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Bentley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6.1 </w:t>
      </w:r>
      <w:r>
        <w:rPr>
          <w:rFonts w:ascii="Times Roman" w:hAnsi="Times Roman"/>
          <w:rtl w:val="0"/>
          <w:lang w:val="de-DE"/>
        </w:rPr>
        <w:t xml:space="preserve">- </w:t>
      </w:r>
      <w:r>
        <w:rPr>
          <w:rFonts w:ascii="Times Roman" w:hAnsi="Times Roman"/>
          <w:rtl w:val="0"/>
          <w:lang w:val="nl-NL"/>
        </w:rPr>
        <w:t xml:space="preserve">Sourcing Open Data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Kings County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 xml:space="preserve"> Data Set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Data Source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Source: </w:t>
      </w:r>
      <w:r>
        <w:rPr>
          <w:rFonts w:ascii="Times Roman" w:hAnsi="Times Roman"/>
          <w:rtl w:val="0"/>
          <w:lang w:val="en-US"/>
        </w:rPr>
        <w:t xml:space="preserve">The source of this data set came from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"https://www.kaggle.com/"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Kaggle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. From further research, the data came directly from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"https://www.kaggle.com/datasets/harlfoxem/housesalesprediction"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House Sales in King County, USA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de-DE"/>
        </w:rPr>
        <w:t xml:space="preserve">. </w:t>
      </w:r>
      <w:r>
        <w:rPr>
          <w:rFonts w:ascii="Times Roman" w:hAnsi="Times Roman"/>
          <w:rtl w:val="0"/>
          <w:lang w:val="en-US"/>
        </w:rPr>
        <w:t>This dataset contains house sale prices for King County, which includes Seattle.</w:t>
      </w:r>
      <w:r>
        <w:rPr>
          <w:rFonts w:ascii="Times Roman" w:hAnsi="Times Roman"/>
          <w:rtl w:val="0"/>
          <w:lang w:val="de-DE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While the data I specifically pulled is from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"https://www.kaggle.com/"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Kaggle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 I think the data can be deemed reliable.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Collec</w:t>
      </w:r>
      <w:r>
        <w:rPr>
          <w:rFonts w:ascii="Times Roman" w:hAnsi="Times Roman"/>
          <w:b w:val="1"/>
          <w:bCs w:val="1"/>
          <w:rtl w:val="0"/>
          <w:lang w:val="de-DE"/>
        </w:rPr>
        <w:t>ti</w:t>
      </w:r>
      <w:r>
        <w:rPr>
          <w:rFonts w:ascii="Times Roman" w:hAnsi="Times Roman"/>
          <w:b w:val="1"/>
          <w:bCs w:val="1"/>
          <w:rtl w:val="0"/>
        </w:rPr>
        <w:t xml:space="preserve">on: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rtl w:val="0"/>
          <w:lang w:val="en-US"/>
        </w:rPr>
        <w:t>This data was collected by a combina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>on of administra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 xml:space="preserve">ve and usage data. Each 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 xml:space="preserve">me a </w:t>
      </w:r>
      <w:r>
        <w:rPr>
          <w:rFonts w:ascii="Times Roman" w:hAnsi="Times Roman"/>
          <w:rtl w:val="0"/>
          <w:lang w:val="de-DE"/>
        </w:rPr>
        <w:t>house is sold the information is sync in a database on the county website of Kings County.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>From their you</w:t>
      </w:r>
      <w:r>
        <w:rPr>
          <w:rFonts w:ascii="Times Roman" w:hAnsi="Times Roman"/>
          <w:rtl w:val="0"/>
          <w:lang w:val="en-US"/>
        </w:rPr>
        <w:t xml:space="preserve"> can gather an array of informa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</w:rPr>
        <w:t xml:space="preserve">on.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Contents: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This dataset contains house sale prices for King County, which includes Seattle. It includes homes sold between May 2014 and May 2015. Each </w:t>
      </w:r>
      <w:r>
        <w:rPr>
          <w:rFonts w:ascii="Times Roman" w:hAnsi="Times Roman"/>
          <w:rtl w:val="0"/>
          <w:lang w:val="de-DE"/>
        </w:rPr>
        <w:t>house</w:t>
      </w:r>
      <w:r>
        <w:rPr>
          <w:rFonts w:ascii="Times Roman" w:hAnsi="Times Roman"/>
          <w:rtl w:val="0"/>
          <w:lang w:val="en-US"/>
        </w:rPr>
        <w:t xml:space="preserve"> is assigned a unique ID in a row of the dataset. The data also includes the date, </w:t>
      </w:r>
      <w:r>
        <w:rPr>
          <w:rFonts w:ascii="Times Roman" w:hAnsi="Times Roman"/>
          <w:rtl w:val="0"/>
          <w:lang w:val="de-DE"/>
        </w:rPr>
        <w:t>price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rtl w:val="0"/>
          <w:lang w:val="de-DE"/>
        </w:rPr>
        <w:t xml:space="preserve">bedrooms, bathrooms, sqft_living, sqft_lot, floors, waterfront, view, condition, grade, sqft_above, sqft_basement, yr_built, yr_renovated, zipcode, lat, long, sqft_living15, and sqft_lot15. </w:t>
      </w:r>
      <w:r>
        <w:rPr>
          <w:rFonts w:ascii="Times Roman" w:hAnsi="Times Roman"/>
          <w:rtl w:val="0"/>
          <w:lang w:val="en-US"/>
        </w:rPr>
        <w:t xml:space="preserve">There are </w:t>
      </w:r>
      <w:r>
        <w:rPr>
          <w:rFonts w:ascii="Times Roman" w:hAnsi="Times Roman"/>
          <w:rtl w:val="0"/>
          <w:lang w:val="de-DE"/>
        </w:rPr>
        <w:t>21613</w:t>
      </w:r>
      <w:r>
        <w:rPr>
          <w:rFonts w:ascii="Times Roman" w:hAnsi="Times Roman"/>
          <w:rtl w:val="0"/>
          <w:lang w:val="en-US"/>
        </w:rPr>
        <w:t xml:space="preserve"> rows and </w:t>
      </w:r>
      <w:r>
        <w:rPr>
          <w:rFonts w:ascii="Times Roman" w:hAnsi="Times Roman"/>
          <w:rtl w:val="0"/>
          <w:lang w:val="de-DE"/>
        </w:rPr>
        <w:t>21</w:t>
      </w:r>
      <w:r>
        <w:rPr>
          <w:rFonts w:ascii="Times Roman" w:hAnsi="Times Roman"/>
          <w:rtl w:val="0"/>
          <w:lang w:val="en-US"/>
        </w:rPr>
        <w:t xml:space="preserve"> columns in the dataset.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Limita</w:t>
      </w:r>
      <w:r>
        <w:rPr>
          <w:rFonts w:ascii="Times Roman" w:hAnsi="Times Roman"/>
          <w:b w:val="1"/>
          <w:bCs w:val="1"/>
          <w:rtl w:val="0"/>
          <w:lang w:val="de-DE"/>
        </w:rPr>
        <w:t>ti</w:t>
      </w:r>
      <w:r>
        <w:rPr>
          <w:rFonts w:ascii="Times Roman" w:hAnsi="Times Roman"/>
          <w:b w:val="1"/>
          <w:bCs w:val="1"/>
          <w:rtl w:val="0"/>
        </w:rPr>
        <w:t xml:space="preserve">ons: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rtl w:val="0"/>
          <w:lang w:val="es-ES_tradnl"/>
        </w:rPr>
        <w:t>A limita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 xml:space="preserve">on of the data is that I am unsure if the </w:t>
      </w:r>
      <w:r>
        <w:rPr>
          <w:rFonts w:ascii="Times Roman" w:hAnsi="Times Roman"/>
          <w:rtl w:val="0"/>
          <w:lang w:val="de-DE"/>
        </w:rPr>
        <w:t>houses</w:t>
      </w:r>
      <w:r>
        <w:rPr>
          <w:rFonts w:ascii="Times Roman" w:hAnsi="Times Roman"/>
          <w:rtl w:val="0"/>
          <w:lang w:val="en-US"/>
        </w:rPr>
        <w:t xml:space="preserve"> that are recorded are every single </w:t>
      </w:r>
      <w:r>
        <w:rPr>
          <w:rFonts w:ascii="Times Roman" w:hAnsi="Times Roman"/>
          <w:rtl w:val="0"/>
          <w:lang w:val="de-DE"/>
        </w:rPr>
        <w:t>house sale</w:t>
      </w:r>
      <w:r>
        <w:rPr>
          <w:rFonts w:ascii="Times Roman" w:hAnsi="Times Roman"/>
          <w:rtl w:val="0"/>
          <w:lang w:val="en-US"/>
        </w:rPr>
        <w:t xml:space="preserve"> that occurred. Also, it would be nice if </w:t>
      </w:r>
      <w:r>
        <w:rPr>
          <w:rFonts w:ascii="Times Roman" w:hAnsi="Times Roman"/>
          <w:rtl w:val="0"/>
          <w:lang w:val="de-DE"/>
        </w:rPr>
        <w:t xml:space="preserve">we knew how many offers each listing had prior to it being sold as well as the bid/ask price possibly which would assist is being able to gauge a more precise understanding of the cost associated with each purchase.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Ethics: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rtl w:val="0"/>
          <w:lang w:val="en-US"/>
        </w:rPr>
        <w:t>This informa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>on was gathered a</w:t>
      </w:r>
      <w:r>
        <w:rPr>
          <w:rFonts w:ascii="Times Roman" w:hAnsi="Times Roman"/>
          <w:rtl w:val="0"/>
          <w:lang w:val="de-DE"/>
        </w:rPr>
        <w:t>n</w:t>
      </w:r>
      <w:r>
        <w:rPr>
          <w:rFonts w:ascii="Times Roman" w:hAnsi="Times Roman"/>
          <w:rtl w:val="0"/>
          <w:lang w:val="en-US"/>
        </w:rPr>
        <w:t xml:space="preserve">d displayed on their own website as being available to the public. It states that all the data is provided in accordance with </w:t>
      </w:r>
      <w:r>
        <w:rPr>
          <w:rFonts w:ascii="Times Roman" w:hAnsi="Times Roman"/>
          <w:outline w:val="0"/>
          <w:color w:val="0563c0"/>
          <w:rtl w:val="0"/>
          <w:lang w:val="en-US"/>
          <w14:textFill>
            <w14:solidFill>
              <w14:srgbClr w14:val="0563C1"/>
            </w14:solidFill>
          </w14:textFill>
        </w:rPr>
        <w:t>NYCBS Data Use Policy</w:t>
      </w:r>
      <w:r>
        <w:rPr>
          <w:rFonts w:ascii="Times Roman" w:hAnsi="Times Roman"/>
          <w:rtl w:val="0"/>
          <w:lang w:val="en-US"/>
        </w:rPr>
        <w:t xml:space="preserve">. Clearly on the website </w:t>
      </w:r>
      <w:r>
        <w:rPr>
          <w:rFonts w:ascii="Times Roman" w:hAnsi="Times Roman"/>
          <w:rtl w:val="0"/>
          <w:lang w:val="de-DE"/>
        </w:rPr>
        <w:t>Kings County Dataset Page</w:t>
      </w:r>
      <w:r>
        <w:rPr>
          <w:rFonts w:ascii="Times Roman" w:hAnsi="Times Roman"/>
          <w:rtl w:val="0"/>
          <w:lang w:val="en-US"/>
        </w:rPr>
        <w:t xml:space="preserve"> goes over its Data License Agreement. It appears that there are no ethical concerns with this data.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Relevance: 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rtl w:val="0"/>
          <w:lang w:val="en-US"/>
        </w:rPr>
        <w:t>I believe this data set meets the necessary requirements for this project as it is open source, includes a geospa</w:t>
      </w:r>
      <w:r>
        <w:rPr>
          <w:rFonts w:ascii="Times Roman" w:hAnsi="Times Roman"/>
          <w:rtl w:val="0"/>
          <w:lang w:val="de-DE"/>
        </w:rPr>
        <w:t>ti</w:t>
      </w:r>
      <w:r>
        <w:rPr>
          <w:rFonts w:ascii="Times Roman" w:hAnsi="Times Roman"/>
          <w:rtl w:val="0"/>
          <w:lang w:val="en-US"/>
        </w:rPr>
        <w:t>al component, and meets the size and variable requirements. While it isn't as recent as 3 years old, this data set was provided in the CareerFoundry Project Brief.</w:t>
      </w:r>
      <w:r>
        <w:rPr>
          <w:rFonts w:ascii="Times Roman" w:hAnsi="Times Roman"/>
          <w:rtl w:val="0"/>
          <w:lang w:val="de-DE"/>
        </w:rPr>
        <w:t xml:space="preserve"> I used this dataset because I figured it would be a great use in pr</w:t>
      </w:r>
      <w:r>
        <w:rPr>
          <w:rFonts w:ascii="Times Roman" w:hAnsi="Times Roman"/>
          <w:rtl w:val="0"/>
          <w:lang w:val="en-US"/>
        </w:rPr>
        <w:t>edict</w:t>
      </w:r>
      <w:r>
        <w:rPr>
          <w:rFonts w:ascii="Times Roman" w:hAnsi="Times Roman"/>
          <w:rtl w:val="0"/>
          <w:lang w:val="de-DE"/>
        </w:rPr>
        <w:t>ing</w:t>
      </w:r>
      <w:r>
        <w:rPr>
          <w:rFonts w:ascii="Times Roman" w:hAnsi="Times Roman"/>
          <w:rtl w:val="0"/>
          <w:lang w:val="en-US"/>
        </w:rPr>
        <w:t xml:space="preserve"> house price</w:t>
      </w:r>
      <w:r>
        <w:rPr>
          <w:rFonts w:ascii="Times Roman" w:hAnsi="Times Roman"/>
          <w:rtl w:val="0"/>
          <w:lang w:val="de-DE"/>
        </w:rPr>
        <w:t>s</w:t>
      </w:r>
      <w:r>
        <w:rPr>
          <w:rFonts w:ascii="Times Roman" w:hAnsi="Times Roman"/>
          <w:rtl w:val="0"/>
          <w:lang w:val="en-US"/>
        </w:rPr>
        <w:t xml:space="preserve"> using regression</w:t>
      </w:r>
      <w:r>
        <w:rPr>
          <w:rFonts w:ascii="Times Roman" w:hAnsi="Times Roman"/>
          <w:rtl w:val="0"/>
          <w:lang w:val="de-DE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 xml:space="preserve">Data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Profile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594191</wp:posOffset>
            </wp:positionV>
            <wp:extent cx="6120057" cy="20857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 descr="Screenshot 2023-11-05 at 10.46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05 at 10.46.26.png" descr="Screenshot 2023-11-05 at 10.46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85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 xml:space="preserve">Data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 xml:space="preserve">Cleaning Measure 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Wrangling</w:t>
      </w:r>
      <w:r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461341</wp:posOffset>
            </wp:positionV>
            <wp:extent cx="6120057" cy="12315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9"/>
                <wp:lineTo x="0" y="21699"/>
                <wp:lineTo x="0" y="0"/>
              </wp:wrapPolygon>
            </wp:wrapThrough>
            <wp:docPr id="1073741826" name="officeArt object" descr="Screenshot 2023-11-05 at 10.46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11-05 at 10.46.43.png" descr="Screenshot 2023-11-05 at 10.46.4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31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Consistency Checks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236257</wp:posOffset>
            </wp:positionV>
            <wp:extent cx="6120057" cy="466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3"/>
                <wp:lineTo x="0" y="21863"/>
                <wp:lineTo x="0" y="0"/>
              </wp:wrapPolygon>
            </wp:wrapThrough>
            <wp:docPr id="1073741827" name="officeArt object" descr="Screenshot 2023-11-05 at 10.46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11-05 at 10.46.56.png" descr="Screenshot 2023-11-05 at 10.46.5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6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168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Ques</w:t>
      </w:r>
      <w:r>
        <w:rPr>
          <w:rFonts w:ascii="Times Roman" w:hAnsi="Times Roman"/>
          <w:b w:val="1"/>
          <w:bCs w:val="1"/>
          <w:rtl w:val="0"/>
          <w:lang w:val="de-DE"/>
        </w:rPr>
        <w:t>ti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ons to Explore </w:t>
      </w:r>
      <w:r>
        <w:rPr>
          <w:rFonts w:ascii="Times Roman" w:hAnsi="Times Roman"/>
          <w:b w:val="1"/>
          <w:bCs w:val="1"/>
          <w:rtl w:val="0"/>
          <w:lang w:val="de-DE"/>
        </w:rPr>
        <w:t>for Analysis: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What are the f</w:t>
      </w:r>
      <w:r>
        <w:rPr>
          <w:rFonts w:ascii="Times Roman" w:hAnsi="Times Roman"/>
          <w:rtl w:val="0"/>
          <w:lang w:val="en-US"/>
        </w:rPr>
        <w:t>luctuations in daily average house prices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What are the a</w:t>
      </w:r>
      <w:r>
        <w:rPr>
          <w:rFonts w:ascii="Times Roman" w:hAnsi="Times Roman"/>
          <w:rtl w:val="0"/>
          <w:lang w:val="en-US"/>
        </w:rPr>
        <w:t>verage house prices according to zipcode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What are the d</w:t>
      </w:r>
      <w:r>
        <w:rPr>
          <w:rFonts w:ascii="Times Roman" w:hAnsi="Times Roman"/>
          <w:rtl w:val="0"/>
          <w:lang w:val="en-US"/>
        </w:rPr>
        <w:t>istributions of house prices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What are the d</w:t>
      </w:r>
      <w:r>
        <w:rPr>
          <w:rFonts w:ascii="Times Roman" w:hAnsi="Times Roman"/>
          <w:rtl w:val="0"/>
          <w:lang w:val="en-US"/>
        </w:rPr>
        <w:t>istributions of bedrooms and bathrooms per house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Is there a c</w:t>
      </w:r>
      <w:r>
        <w:rPr>
          <w:rFonts w:ascii="Times Roman" w:hAnsi="Times Roman"/>
          <w:rtl w:val="0"/>
          <w:lang w:val="en-US"/>
        </w:rPr>
        <w:t>orrelation of house condition and view on house prices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432ff"/>
      <w14:textFill>
        <w14:solidFill>
          <w14:srgbClr w14:val="0433FF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