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rPr>
        <w:t>Andrés Monreal Hernández, Ph.D.</w:t>
        <w:br/>
        <w:t>Universidad Estatal de Sonora</w:t>
        <w:br/>
        <w:t>Hermosillo, Sonora, Mexico</w:t>
        <w:br/>
        <w:t>Email: andres.monreal@ues.mx | ORCID: 0009-0009-1207-8597</w:t>
        <w:br/>
        <w:t>Date: August 30, 2026</w:t>
        <w:br/>
      </w:r>
    </w:p>
    <w:p>
      <w:pPr>
        <w:spacing w:after="240"/>
      </w:pPr>
      <w:r>
        <w:t>To: The Editor-in-Chief</w:t>
        <w:br/>
        <w:t>Beilstein Journal of Nanotechnology</w:t>
        <w:br/>
        <w:t>Beilstein-Institut, Frankfurt am Main, Germany</w:t>
        <w:br/>
      </w:r>
    </w:p>
    <w:p>
      <w:pPr>
        <w:spacing w:after="240"/>
      </w:pPr>
      <w:r>
        <w:rPr>
          <w:b/>
        </w:rPr>
        <w:t>Subject: Submission of Original Research Article for Peer Review</w:t>
      </w:r>
    </w:p>
    <w:p>
      <w:r>
        <w:t>Dear Editor-in-Chief,</w:t>
      </w:r>
    </w:p>
    <w:p>
      <w:r>
        <w:t>On behalf of my co-authors (Sara Lizbeth Franco Amaya, Carlos Ivanhoe Martínez Osorio, and myself), I am pleased to submit our original research manuscript titled:</w:t>
      </w:r>
    </w:p>
    <w:p>
      <w:pPr>
        <w:spacing w:after="200"/>
        <w:ind w:left="576"/>
      </w:pPr>
      <w:r>
        <w:rPr>
          <w:b/>
          <w:color w:val="4A148C"/>
        </w:rPr>
        <w:t>“Machine Learning-Driven Nano-QSAR and Quantum Chemical Design of Functionalized 2D Borophene Nanosheets for Targeted Disaggregation of Pathological Tau Fibrils in Alzheimer's Disease”</w:t>
      </w:r>
    </w:p>
    <w:p>
      <w:r>
        <w:t>for consideration for publication as a Full Research Article in the Beilstein Journal of Nanotechnology.</w:t>
      </w:r>
    </w:p>
    <w:p>
      <w:r>
        <w:t>The study integrates GFN2-xTB quantum-chemical single-point interaction energies of 29 Alzheimer's / Tau therapeutics on a pristine beta-12 borophene cluster, physical AutoDock Vina docking against the human Tau filament cryo-EM structure, and a leak-free cross-validated surrogate model. A chi3-PEG-Tf functionalized allotrope is discussed only as future work (no real structural or quantum data for it exist). Three cationic phenothiazine dyes show anomalous positive interaction energies from steric clash and are reported as such and flagged out-of-domain; every value in the manuscript is computed from the deposited pipeline.</w:t>
      </w:r>
    </w:p>
    <w:p>
      <w:r>
        <w:t>All authors have approved the manuscript and confirm no competing interests.</w:t>
      </w:r>
    </w:p>
    <w:p>
      <w:pPr>
        <w:spacing w:before="280"/>
      </w:pPr>
      <w:r>
        <w:t>Sincerely,</w:t>
        <w:br/>
        <w:br/>
        <w:t>Andrés Monreal Hernández, Ph.D. (Corresponding Author)</w:t>
        <w:br/>
        <w:t>Universidad Estatal de Sonora, Mexico</w:t>
        <w:br/>
        <w:t>Email: andres.monreal@ues.mx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