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  <w:r>
        <w:rPr>
          <w:b/>
        </w:rPr>
        <w:t>Andrés Monreal Hernández, Ph.D.</w:t>
        <w:br/>
        <w:t>Universidad Estatal de Sonora</w:t>
        <w:br/>
        <w:t>Hermosillo, Sonora, Mexico</w:t>
        <w:br/>
        <w:t>Email: andres.monreal@ues.mx | ORCID: 0009-0009-1207-8597</w:t>
        <w:br/>
        <w:t>Date: August 30, 2026</w:t>
        <w:br/>
      </w:r>
    </w:p>
    <w:p>
      <w:pPr>
        <w:spacing w:after="240"/>
      </w:pPr>
      <w:r>
        <w:t>To: The Editor-in-Chief</w:t>
        <w:br/>
        <w:t>Beilstein Journal of Nanotechnology</w:t>
        <w:br/>
        <w:t>Beilstein-Institut, Frankfurt am Main, Germany</w:t>
        <w:br/>
      </w:r>
    </w:p>
    <w:p>
      <w:pPr>
        <w:spacing w:after="240"/>
      </w:pPr>
      <w:r>
        <w:rPr>
          <w:b/>
        </w:rPr>
        <w:t>Subject: Submission of Original Research Article for Peer Review</w:t>
      </w:r>
    </w:p>
    <w:p>
      <w:r>
        <w:t>Dear Editor-in-Chief,</w:t>
      </w:r>
    </w:p>
    <w:p>
      <w:r>
        <w:t>On behalf of my co-authors (Sara Lizbeth Franco Amaya, Carlos Ivanhoe Martínez Osorio, and myself), I am pleased to submit our original research manuscript titled:</w:t>
      </w:r>
    </w:p>
    <w:p>
      <w:pPr>
        <w:spacing w:after="200"/>
        <w:ind w:left="576"/>
      </w:pPr>
      <w:r>
        <w:rPr>
          <w:b/>
          <w:color w:val="00695C"/>
        </w:rPr>
        <w:t>“Quantum-Informed and Machine Learning QSAR Investigation of Graphitic Carbon Nitride (g-C3N4) Nanocarriers Delivering Allosteric Inhibitors Targeting Oncogenic KRAS-G12D in Pancreatic Ductal Adenocarcinoma”</w:t>
      </w:r>
    </w:p>
    <w:p>
      <w:r>
        <w:t>for consideration for publication as a Full Research Article in the Beilstein Journal of Nanotechnology.</w:t>
      </w:r>
    </w:p>
    <w:p>
      <w:r>
        <w:t>The study integrates GFN2-xTB quantum-chemical adsorption modeling of pristine and B/P-doped 2D graphitic carbon nitride (g-C3N4), physical AutoDock Vina docking against the human KRAS-G12D crystal structure (PDB ID: 7RPZ, 1.30 Å; native MRTX1133 pose reproduced at 1.419 Å heavy-atom RMSD), and a leak-free nested cross-validated RidgeCV surrogate model, for a curated set of 33 KRAS-G12D allosteric inhibitors and PDAC therapeutics. All quantum, docking and machine-learning results in the manuscript are computed from the deposited pipeline; no descriptor or energy value is estimated from an empirical formula.</w:t>
      </w:r>
    </w:p>
    <w:p>
      <w:r>
        <w:t>The complete open-source pipeline, curated dataset and figure generators are archived at Zenodo (DOI: 10.5281/zenodo.22187819), fully reproducing every value and figure in the manuscript.</w:t>
      </w:r>
    </w:p>
    <w:p>
      <w:r>
        <w:t>All authors have approved the manuscript and confirm no competing interests.</w:t>
      </w:r>
    </w:p>
    <w:p>
      <w:pPr>
        <w:spacing w:before="280"/>
      </w:pPr>
      <w:r>
        <w:t>Sincerely,</w:t>
        <w:br/>
        <w:br/>
        <w:t>Andrés Monreal Hernández, Ph.D. (Corresponding Author)</w:t>
        <w:br/>
        <w:t>Universidad Estatal de Sonora, Mexico</w:t>
        <w:br/>
        <w:t>Email: andres.monreal@ues.mx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21212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