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Graphitic Carbon Nitride;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