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8A8B0FD" w14:textId="77777777" w:rsidR="001E1333" w:rsidRDefault="0063100D">
      <w:r>
        <w:rPr>
          <w:b/>
          <w:sz w:val="28"/>
        </w:rPr>
        <w:t>INNOVATION SCALABILITY FRAMEWORK</w:t>
      </w:r>
    </w:p>
    <w:p w14:paraId="2A9ACBF4" w14:textId="77777777" w:rsidR="001E1333" w:rsidRDefault="001E1333"/>
    <w:p w14:paraId="0F8F14A7" w14:textId="77777777" w:rsidR="001E1333" w:rsidRDefault="0063100D">
      <w:r>
        <w:rPr>
          <w:b/>
        </w:rPr>
        <w:t>Table 1. Scalability Classification Levels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E1333" w14:paraId="301EA868" w14:textId="77777777">
        <w:tc>
          <w:tcPr>
            <w:tcW w:w="2880" w:type="dxa"/>
          </w:tcPr>
          <w:p w14:paraId="7F18094E" w14:textId="77777777" w:rsidR="001E1333" w:rsidRDefault="0063100D">
            <w:r>
              <w:t>Level Score</w:t>
            </w:r>
          </w:p>
        </w:tc>
        <w:tc>
          <w:tcPr>
            <w:tcW w:w="2880" w:type="dxa"/>
          </w:tcPr>
          <w:p w14:paraId="5829EFD8" w14:textId="77777777" w:rsidR="001E1333" w:rsidRDefault="0063100D">
            <w:r>
              <w:t>Level Title</w:t>
            </w:r>
          </w:p>
        </w:tc>
        <w:tc>
          <w:tcPr>
            <w:tcW w:w="2880" w:type="dxa"/>
          </w:tcPr>
          <w:p w14:paraId="5BE30AB5" w14:textId="77777777" w:rsidR="001E1333" w:rsidRDefault="0063100D">
            <w:r>
              <w:t>Description</w:t>
            </w:r>
          </w:p>
        </w:tc>
      </w:tr>
      <w:tr w:rsidR="001E1333" w14:paraId="265B59F7" w14:textId="77777777">
        <w:tc>
          <w:tcPr>
            <w:tcW w:w="2880" w:type="dxa"/>
          </w:tcPr>
          <w:p w14:paraId="232F71C7" w14:textId="77777777" w:rsidR="001E1333" w:rsidRDefault="0063100D">
            <w:r>
              <w:t>95–100</w:t>
            </w:r>
          </w:p>
        </w:tc>
        <w:tc>
          <w:tcPr>
            <w:tcW w:w="2880" w:type="dxa"/>
          </w:tcPr>
          <w:p w14:paraId="6E2CAA85" w14:textId="77777777" w:rsidR="001E1333" w:rsidRDefault="0063100D">
            <w:r>
              <w:t>Platinum Scalable Innovation</w:t>
            </w:r>
          </w:p>
        </w:tc>
        <w:tc>
          <w:tcPr>
            <w:tcW w:w="2880" w:type="dxa"/>
          </w:tcPr>
          <w:p w14:paraId="4296983E" w14:textId="77777777" w:rsidR="001E1333" w:rsidRDefault="0063100D">
            <w:r>
              <w:t>Demonstrates exceptional potential for division-wide implementation. The innovation serves as a model practice with outstanding impact, adaptability, sustainability, and resource efficiency.</w:t>
            </w:r>
          </w:p>
        </w:tc>
      </w:tr>
      <w:tr w:rsidR="001E1333" w14:paraId="511935D1" w14:textId="77777777">
        <w:tc>
          <w:tcPr>
            <w:tcW w:w="2880" w:type="dxa"/>
          </w:tcPr>
          <w:p w14:paraId="19973199" w14:textId="77777777" w:rsidR="001E1333" w:rsidRDefault="0063100D">
            <w:r>
              <w:t>90–94</w:t>
            </w:r>
          </w:p>
        </w:tc>
        <w:tc>
          <w:tcPr>
            <w:tcW w:w="2880" w:type="dxa"/>
          </w:tcPr>
          <w:p w14:paraId="58567E64" w14:textId="77777777" w:rsidR="001E1333" w:rsidRDefault="0063100D">
            <w:r>
              <w:t>Gold Scalable Innovation</w:t>
            </w:r>
          </w:p>
        </w:tc>
        <w:tc>
          <w:tcPr>
            <w:tcW w:w="2880" w:type="dxa"/>
          </w:tcPr>
          <w:p w14:paraId="093BAAEF" w14:textId="77777777" w:rsidR="001E1333" w:rsidRDefault="0063100D">
            <w:r>
              <w:t>Demonstrates very strong potential for division-wide implementation. The innovation is highly adaptable, sustainable, and capable of producing substantial educational benefits.</w:t>
            </w:r>
          </w:p>
        </w:tc>
      </w:tr>
      <w:tr w:rsidR="001E1333" w14:paraId="77269961" w14:textId="77777777">
        <w:tc>
          <w:tcPr>
            <w:tcW w:w="2880" w:type="dxa"/>
          </w:tcPr>
          <w:p w14:paraId="4F326618" w14:textId="77777777" w:rsidR="001E1333" w:rsidRDefault="0063100D">
            <w:r>
              <w:t>85–89</w:t>
            </w:r>
          </w:p>
        </w:tc>
        <w:tc>
          <w:tcPr>
            <w:tcW w:w="2880" w:type="dxa"/>
          </w:tcPr>
          <w:p w14:paraId="5B839862" w14:textId="77777777" w:rsidR="001E1333" w:rsidRDefault="0063100D">
            <w:r>
              <w:t>Silver Scalable Innovation</w:t>
            </w:r>
          </w:p>
        </w:tc>
        <w:tc>
          <w:tcPr>
            <w:tcW w:w="2880" w:type="dxa"/>
          </w:tcPr>
          <w:p w14:paraId="6279D67E" w14:textId="77777777" w:rsidR="001E1333" w:rsidRDefault="0063100D">
            <w:r>
              <w:t>Demonstrates high potential for implementation across the division. The innovation effectively addresses common educational needs and can be adopted with reasonable support.</w:t>
            </w:r>
          </w:p>
        </w:tc>
      </w:tr>
      <w:tr w:rsidR="001E1333" w14:paraId="16307755" w14:textId="77777777">
        <w:tc>
          <w:tcPr>
            <w:tcW w:w="2880" w:type="dxa"/>
          </w:tcPr>
          <w:p w14:paraId="1ED716E0" w14:textId="77777777" w:rsidR="001E1333" w:rsidRDefault="0063100D">
            <w:r>
              <w:t>80–84</w:t>
            </w:r>
          </w:p>
        </w:tc>
        <w:tc>
          <w:tcPr>
            <w:tcW w:w="2880" w:type="dxa"/>
          </w:tcPr>
          <w:p w14:paraId="3C9553C9" w14:textId="77777777" w:rsidR="001E1333" w:rsidRDefault="0063100D">
            <w:r>
              <w:t>Bronze Scalable Innovation</w:t>
            </w:r>
          </w:p>
        </w:tc>
        <w:tc>
          <w:tcPr>
            <w:tcW w:w="2880" w:type="dxa"/>
          </w:tcPr>
          <w:p w14:paraId="47BC19A4" w14:textId="77777777" w:rsidR="001E1333" w:rsidRDefault="0063100D">
            <w:r>
              <w:t>Meets the standards for division-wide implementation. The innovation shows clear scalability potential but may require minor refinements or enhancements.</w:t>
            </w:r>
          </w:p>
        </w:tc>
      </w:tr>
      <w:tr w:rsidR="001E1333" w14:paraId="784B5270" w14:textId="77777777">
        <w:tc>
          <w:tcPr>
            <w:tcW w:w="2880" w:type="dxa"/>
          </w:tcPr>
          <w:p w14:paraId="5C5EA7AF" w14:textId="77777777" w:rsidR="001E1333" w:rsidRDefault="0063100D">
            <w:r>
              <w:t>75–79</w:t>
            </w:r>
          </w:p>
        </w:tc>
        <w:tc>
          <w:tcPr>
            <w:tcW w:w="2880" w:type="dxa"/>
          </w:tcPr>
          <w:p w14:paraId="3653BA11" w14:textId="77777777" w:rsidR="001E1333" w:rsidRDefault="0063100D">
            <w:r>
              <w:t>Qualified Scalable Innovation</w:t>
            </w:r>
          </w:p>
        </w:tc>
        <w:tc>
          <w:tcPr>
            <w:tcW w:w="2880" w:type="dxa"/>
          </w:tcPr>
          <w:p w14:paraId="451601AE" w14:textId="77777777" w:rsidR="001E1333" w:rsidRDefault="0063100D">
            <w:r>
              <w:t>Meets the minimum requirements for scalability. The innovation may be scaled but would benefit from further validation, improvement, or support mechanisms.</w:t>
            </w:r>
          </w:p>
        </w:tc>
      </w:tr>
      <w:tr w:rsidR="001E1333" w14:paraId="07181783" w14:textId="77777777">
        <w:tc>
          <w:tcPr>
            <w:tcW w:w="2880" w:type="dxa"/>
          </w:tcPr>
          <w:p w14:paraId="7CA697E8" w14:textId="77777777" w:rsidR="001E1333" w:rsidRDefault="0063100D">
            <w:r>
              <w:t>Below 75</w:t>
            </w:r>
          </w:p>
        </w:tc>
        <w:tc>
          <w:tcPr>
            <w:tcW w:w="2880" w:type="dxa"/>
          </w:tcPr>
          <w:p w14:paraId="1E1E9DD6" w14:textId="77777777" w:rsidR="001E1333" w:rsidRDefault="0063100D">
            <w:r>
              <w:t>Not Yet Recommended for Scaling</w:t>
            </w:r>
          </w:p>
        </w:tc>
        <w:tc>
          <w:tcPr>
            <w:tcW w:w="2880" w:type="dxa"/>
          </w:tcPr>
          <w:p w14:paraId="1799ECA4" w14:textId="77777777" w:rsidR="001E1333" w:rsidRDefault="0063100D">
            <w:r>
              <w:t>The innovation requires additional development, evidence, or refinement before division-wide implementation may be considered.</w:t>
            </w:r>
          </w:p>
        </w:tc>
      </w:tr>
    </w:tbl>
    <w:p w14:paraId="424ABE74" w14:textId="77777777" w:rsidR="001E1333" w:rsidRDefault="001E1333"/>
    <w:p w14:paraId="48793504" w14:textId="77777777" w:rsidR="001E1333" w:rsidRDefault="0063100D">
      <w:r>
        <w:rPr>
          <w:b/>
        </w:rPr>
        <w:t>Table 2. Innovation Scalability Assessment Criteria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E1333" w14:paraId="67666A6C" w14:textId="77777777">
        <w:tc>
          <w:tcPr>
            <w:tcW w:w="4320" w:type="dxa"/>
          </w:tcPr>
          <w:p w14:paraId="6CF3C23A" w14:textId="77777777" w:rsidR="001E1333" w:rsidRDefault="0063100D">
            <w:r>
              <w:t>Criteria</w:t>
            </w:r>
          </w:p>
        </w:tc>
        <w:tc>
          <w:tcPr>
            <w:tcW w:w="4320" w:type="dxa"/>
          </w:tcPr>
          <w:p w14:paraId="5E6F1ADD" w14:textId="77777777" w:rsidR="001E1333" w:rsidRDefault="0063100D">
            <w:r>
              <w:t>Weight</w:t>
            </w:r>
          </w:p>
        </w:tc>
      </w:tr>
      <w:tr w:rsidR="001E1333" w14:paraId="63A78F09" w14:textId="77777777">
        <w:tc>
          <w:tcPr>
            <w:tcW w:w="4320" w:type="dxa"/>
          </w:tcPr>
          <w:p w14:paraId="5F0D9EC7" w14:textId="77777777" w:rsidR="001E1333" w:rsidRDefault="0063100D">
            <w:r>
              <w:t>Potential Impact Across the Division</w:t>
            </w:r>
          </w:p>
        </w:tc>
        <w:tc>
          <w:tcPr>
            <w:tcW w:w="4320" w:type="dxa"/>
          </w:tcPr>
          <w:p w14:paraId="28912790" w14:textId="77777777" w:rsidR="001E1333" w:rsidRDefault="0063100D">
            <w:r>
              <w:t>30%</w:t>
            </w:r>
          </w:p>
        </w:tc>
      </w:tr>
      <w:tr w:rsidR="001E1333" w14:paraId="0A0065FE" w14:textId="77777777">
        <w:tc>
          <w:tcPr>
            <w:tcW w:w="4320" w:type="dxa"/>
          </w:tcPr>
          <w:p w14:paraId="2E27304D" w14:textId="77777777" w:rsidR="001E1333" w:rsidRDefault="0063100D">
            <w:r>
              <w:t>Adaptability Across School Contexts</w:t>
            </w:r>
          </w:p>
        </w:tc>
        <w:tc>
          <w:tcPr>
            <w:tcW w:w="4320" w:type="dxa"/>
          </w:tcPr>
          <w:p w14:paraId="3074C042" w14:textId="77777777" w:rsidR="001E1333" w:rsidRDefault="0063100D">
            <w:r>
              <w:t>20%</w:t>
            </w:r>
          </w:p>
        </w:tc>
      </w:tr>
      <w:tr w:rsidR="001E1333" w14:paraId="50F25834" w14:textId="77777777">
        <w:tc>
          <w:tcPr>
            <w:tcW w:w="4320" w:type="dxa"/>
          </w:tcPr>
          <w:p w14:paraId="4C5575B9" w14:textId="77777777" w:rsidR="001E1333" w:rsidRDefault="0063100D">
            <w:r>
              <w:t>Ease of Adoption and Implementation</w:t>
            </w:r>
          </w:p>
        </w:tc>
        <w:tc>
          <w:tcPr>
            <w:tcW w:w="4320" w:type="dxa"/>
          </w:tcPr>
          <w:p w14:paraId="059219BF" w14:textId="77777777" w:rsidR="001E1333" w:rsidRDefault="0063100D">
            <w:r>
              <w:t>20%</w:t>
            </w:r>
          </w:p>
        </w:tc>
      </w:tr>
      <w:tr w:rsidR="001E1333" w14:paraId="11E7708B" w14:textId="77777777">
        <w:tc>
          <w:tcPr>
            <w:tcW w:w="4320" w:type="dxa"/>
          </w:tcPr>
          <w:p w14:paraId="7C2E95FC" w14:textId="77777777" w:rsidR="001E1333" w:rsidRDefault="0063100D">
            <w:r>
              <w:t>Sustainability</w:t>
            </w:r>
          </w:p>
        </w:tc>
        <w:tc>
          <w:tcPr>
            <w:tcW w:w="4320" w:type="dxa"/>
          </w:tcPr>
          <w:p w14:paraId="223CCF3F" w14:textId="77777777" w:rsidR="001E1333" w:rsidRDefault="0063100D">
            <w:r>
              <w:t>15%</w:t>
            </w:r>
          </w:p>
        </w:tc>
      </w:tr>
      <w:tr w:rsidR="001E1333" w14:paraId="1DC2DCA0" w14:textId="77777777">
        <w:tc>
          <w:tcPr>
            <w:tcW w:w="4320" w:type="dxa"/>
          </w:tcPr>
          <w:p w14:paraId="76D53100" w14:textId="77777777" w:rsidR="001E1333" w:rsidRDefault="0063100D">
            <w:r>
              <w:t>Resource Efficiency</w:t>
            </w:r>
          </w:p>
        </w:tc>
        <w:tc>
          <w:tcPr>
            <w:tcW w:w="4320" w:type="dxa"/>
          </w:tcPr>
          <w:p w14:paraId="6BC5C927" w14:textId="77777777" w:rsidR="001E1333" w:rsidRDefault="0063100D">
            <w:r>
              <w:t>15%</w:t>
            </w:r>
          </w:p>
        </w:tc>
      </w:tr>
      <w:tr w:rsidR="001E1333" w14:paraId="5E860E51" w14:textId="77777777">
        <w:tc>
          <w:tcPr>
            <w:tcW w:w="4320" w:type="dxa"/>
          </w:tcPr>
          <w:p w14:paraId="5796988D" w14:textId="77777777" w:rsidR="001E1333" w:rsidRDefault="0063100D">
            <w:r>
              <w:t>TOTAL</w:t>
            </w:r>
          </w:p>
        </w:tc>
        <w:tc>
          <w:tcPr>
            <w:tcW w:w="4320" w:type="dxa"/>
          </w:tcPr>
          <w:p w14:paraId="47673C6D" w14:textId="77777777" w:rsidR="001E1333" w:rsidRDefault="0063100D">
            <w:r>
              <w:t>100%</w:t>
            </w:r>
          </w:p>
        </w:tc>
      </w:tr>
    </w:tbl>
    <w:p w14:paraId="57E028C5" w14:textId="77777777" w:rsidR="001E1333" w:rsidRDefault="001E1333"/>
    <w:p w14:paraId="4D88E442" w14:textId="77777777" w:rsidR="001E1333" w:rsidRDefault="0063100D">
      <w:r>
        <w:rPr>
          <w:b/>
        </w:rPr>
        <w:t>Scalability Rubric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E1333" w14:paraId="5ED5D81D" w14:textId="77777777">
        <w:tc>
          <w:tcPr>
            <w:tcW w:w="4320" w:type="dxa"/>
          </w:tcPr>
          <w:p w14:paraId="17A997E3" w14:textId="77777777" w:rsidR="001E1333" w:rsidRDefault="0063100D">
            <w:r>
              <w:t>Rating</w:t>
            </w:r>
          </w:p>
        </w:tc>
        <w:tc>
          <w:tcPr>
            <w:tcW w:w="4320" w:type="dxa"/>
          </w:tcPr>
          <w:p w14:paraId="6034A61F" w14:textId="77777777" w:rsidR="001E1333" w:rsidRDefault="0063100D">
            <w:r>
              <w:t>Rubric Description</w:t>
            </w:r>
          </w:p>
        </w:tc>
      </w:tr>
      <w:tr w:rsidR="001E1333" w14:paraId="61D69AEA" w14:textId="77777777">
        <w:tc>
          <w:tcPr>
            <w:tcW w:w="4320" w:type="dxa"/>
          </w:tcPr>
          <w:p w14:paraId="4CD0BD1B" w14:textId="77777777" w:rsidR="001E1333" w:rsidRDefault="0063100D">
            <w:r>
              <w:t>5</w:t>
            </w:r>
          </w:p>
        </w:tc>
        <w:tc>
          <w:tcPr>
            <w:tcW w:w="4320" w:type="dxa"/>
          </w:tcPr>
          <w:p w14:paraId="7EF39636" w14:textId="77777777" w:rsidR="001E1333" w:rsidRDefault="0063100D">
            <w:r>
              <w:t>The criterion is demonstrated to an exceptional degree and indicates outstanding readiness for division-wide implementation with little to no limitation.</w:t>
            </w:r>
          </w:p>
        </w:tc>
      </w:tr>
      <w:tr w:rsidR="001E1333" w14:paraId="070BF063" w14:textId="77777777">
        <w:tc>
          <w:tcPr>
            <w:tcW w:w="4320" w:type="dxa"/>
          </w:tcPr>
          <w:p w14:paraId="0101E23F" w14:textId="77777777" w:rsidR="001E1333" w:rsidRDefault="0063100D">
            <w:r>
              <w:t>4</w:t>
            </w:r>
          </w:p>
        </w:tc>
        <w:tc>
          <w:tcPr>
            <w:tcW w:w="4320" w:type="dxa"/>
          </w:tcPr>
          <w:p w14:paraId="40513931" w14:textId="77777777" w:rsidR="001E1333" w:rsidRDefault="0063100D">
            <w:r>
              <w:t>The criterion is demonstrated to a high degree and indicates very strong readiness for division-wide implementation with minimal enhancement needed.</w:t>
            </w:r>
          </w:p>
        </w:tc>
      </w:tr>
      <w:tr w:rsidR="001E1333" w14:paraId="239AE070" w14:textId="77777777">
        <w:tc>
          <w:tcPr>
            <w:tcW w:w="4320" w:type="dxa"/>
          </w:tcPr>
          <w:p w14:paraId="7011ADE6" w14:textId="77777777" w:rsidR="001E1333" w:rsidRDefault="0063100D">
            <w:r>
              <w:t>3</w:t>
            </w:r>
          </w:p>
        </w:tc>
        <w:tc>
          <w:tcPr>
            <w:tcW w:w="4320" w:type="dxa"/>
          </w:tcPr>
          <w:p w14:paraId="714949A3" w14:textId="77777777" w:rsidR="001E1333" w:rsidRDefault="0063100D">
            <w:r>
              <w:t>The criterion is adequately demonstrated and indicates readiness for division-wide implementation with reasonable adjustments or support.</w:t>
            </w:r>
          </w:p>
        </w:tc>
      </w:tr>
      <w:tr w:rsidR="001E1333" w14:paraId="3E83C8EB" w14:textId="77777777">
        <w:tc>
          <w:tcPr>
            <w:tcW w:w="4320" w:type="dxa"/>
          </w:tcPr>
          <w:p w14:paraId="07A0E3A9" w14:textId="77777777" w:rsidR="001E1333" w:rsidRDefault="0063100D">
            <w:r>
              <w:t>2</w:t>
            </w:r>
          </w:p>
        </w:tc>
        <w:tc>
          <w:tcPr>
            <w:tcW w:w="4320" w:type="dxa"/>
          </w:tcPr>
          <w:p w14:paraId="424A7BFF" w14:textId="77777777" w:rsidR="001E1333" w:rsidRDefault="0063100D">
            <w:r>
              <w:t>The criterion is partially demonstrated and indicates limited readiness for division-wide implementation, requiring significant improvement.</w:t>
            </w:r>
          </w:p>
        </w:tc>
      </w:tr>
      <w:tr w:rsidR="001E1333" w14:paraId="2574C289" w14:textId="77777777">
        <w:tc>
          <w:tcPr>
            <w:tcW w:w="4320" w:type="dxa"/>
          </w:tcPr>
          <w:p w14:paraId="60BFACB2" w14:textId="77777777" w:rsidR="001E1333" w:rsidRDefault="0063100D">
            <w:r>
              <w:t>1</w:t>
            </w:r>
          </w:p>
        </w:tc>
        <w:tc>
          <w:tcPr>
            <w:tcW w:w="4320" w:type="dxa"/>
          </w:tcPr>
          <w:p w14:paraId="345113E3" w14:textId="77777777" w:rsidR="001E1333" w:rsidRDefault="0063100D">
            <w:r>
              <w:t>The criterion is minimally demonstrated and indicates insufficient readiness for division-wide implementation.</w:t>
            </w:r>
          </w:p>
        </w:tc>
      </w:tr>
    </w:tbl>
    <w:p w14:paraId="0B57B7CC" w14:textId="77777777" w:rsidR="001E1333" w:rsidRDefault="0063100D">
      <w:r>
        <w:rPr>
          <w:b/>
        </w:rPr>
        <w:br/>
        <w:t>Computation of Final Scalability Score</w:t>
      </w:r>
      <w:r>
        <w:rPr>
          <w:b/>
        </w:rPr>
        <w:br/>
      </w:r>
      <w:r>
        <w:t>Final Scalability Score = Σ (Rating × Weight) ÷ 5</w:t>
      </w:r>
      <w:r>
        <w:br/>
      </w:r>
      <w:r>
        <w:br/>
        <w:t>Decision Rule: Innovations obtaining a final scalability score of 75% or higher shall be classified as Scalable Innovations.</w:t>
      </w:r>
    </w:p>
    <w:sectPr w:rsidR="001E133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427251">
    <w:abstractNumId w:val="8"/>
  </w:num>
  <w:num w:numId="2" w16cid:durableId="1982267762">
    <w:abstractNumId w:val="6"/>
  </w:num>
  <w:num w:numId="3" w16cid:durableId="109907249">
    <w:abstractNumId w:val="5"/>
  </w:num>
  <w:num w:numId="4" w16cid:durableId="2131430630">
    <w:abstractNumId w:val="4"/>
  </w:num>
  <w:num w:numId="5" w16cid:durableId="666832018">
    <w:abstractNumId w:val="7"/>
  </w:num>
  <w:num w:numId="6" w16cid:durableId="56435864">
    <w:abstractNumId w:val="3"/>
  </w:num>
  <w:num w:numId="7" w16cid:durableId="1606310031">
    <w:abstractNumId w:val="2"/>
  </w:num>
  <w:num w:numId="8" w16cid:durableId="576868756">
    <w:abstractNumId w:val="1"/>
  </w:num>
  <w:num w:numId="9" w16cid:durableId="99086676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60"/>
  <w:proofState w:spelling="clean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1333"/>
    <w:rsid w:val="0029639D"/>
    <w:rsid w:val="00326F90"/>
    <w:rsid w:val="00617152"/>
    <w:rsid w:val="0063100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2370A6"/>
  <w14:defaultImageDpi w14:val="300"/>
  <w15:docId w15:val="{AC69A142-A72E-A448-8D1B-CCE1BC96B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377</Words>
  <Characters>2154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Jaime Tugade</dc:creator>
  <cp:keywords/>
  <dc:description>generated by python-docx</dc:description>
  <cp:lastModifiedBy>Jaime Tugade</cp:lastModifiedBy>
  <cp:revision>2</cp:revision>
  <dcterms:created xsi:type="dcterms:W3CDTF">2026-09-16T04:33:00Z</dcterms:created>
  <dcterms:modified xsi:type="dcterms:W3CDTF">2026-09-16T04:33:00Z</dcterms:modified>
  <cp:category/>
</cp:coreProperties>
</file>