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i w:val="0"/>
          <w:color w:val="0D2340"/>
          <w:sz w:val="72"/>
        </w:rPr>
        <w:t>WasscePrep</w:t>
      </w:r>
    </w:p>
    <w:p>
      <w:pPr>
        <w:jc w:val="center"/>
      </w:pPr>
      <w:r>
        <w:rPr>
          <w:rFonts w:ascii="Arial" w:hAnsi="Arial"/>
          <w:b w:val="0"/>
          <w:i w:val="0"/>
          <w:color w:val="065A82"/>
          <w:sz w:val="36"/>
        </w:rPr>
        <w:t>Production Readiness Checklist</w:t>
      </w:r>
    </w:p>
    <w:p>
      <w:pPr>
        <w:jc w:val="center"/>
      </w:pPr>
      <w:r>
        <w:rPr>
          <w:rFonts w:ascii="Arial" w:hAnsi="Arial"/>
          <w:b w:val="0"/>
          <w:i/>
          <w:color w:val="444455"/>
          <w:sz w:val="26"/>
        </w:rPr>
        <w:t>All Steps Required to Take the Platform Live</w:t>
      </w:r>
    </w:p>
    <w:p>
      <w:pPr>
        <w:jc w:val="center"/>
      </w:pPr>
      <w:r>
        <w:rPr>
          <w:rFonts w:ascii="Arial" w:hAnsi="Arial"/>
          <w:b w:val="0"/>
          <w:i w:val="0"/>
          <w:color w:val="444455"/>
          <w:sz w:val="22"/>
        </w:rPr>
        <w:t>Version 1.1  |  March 2026  |  Updated after initial code review</w:t>
      </w:r>
    </w:p>
    <w:p/>
    <w:p>
      <w:pPr>
        <w:spacing w:before="40" w:after="80"/>
      </w:pPr>
      <w:r>
        <w:rPr>
          <w:rFonts w:ascii="Arial" w:hAnsi="Arial"/>
          <w:b w:val="0"/>
          <w:i/>
          <w:color w:val="444455"/>
          <w:sz w:val="21"/>
        </w:rPr>
        <w:t>This document lists every remaining task required before WasscePrep can be safely launched. Tasks are grouped by domain and prioritised P1 (must-have), P2 (important), P3 (nice-to-have). DONE = verified in codebase or migration. TODO = still needed before go-live.</w:t>
      </w:r>
    </w:p>
    <w:p>
      <w:r>
        <w:br w:type="page"/>
      </w:r>
    </w:p>
    <w:p>
      <w:pPr>
        <w:spacing w:before="360" w:after="120"/>
        <w:pBdr>
          <w:bottom w:val="single" w:sz="6" w:space="4" w:color="065A82"/>
        </w:pBdr>
      </w:pPr>
      <w:r>
        <w:rPr>
          <w:rFonts w:ascii="Arial" w:hAnsi="Arial"/>
          <w:b/>
          <w:i w:val="0"/>
          <w:color w:val="0D2340"/>
          <w:sz w:val="36"/>
        </w:rPr>
        <w:t>1. Content &amp; Question Bank</w:t>
      </w:r>
    </w:p>
    <w:p>
      <w:pPr>
        <w:spacing w:before="40" w:after="80"/>
      </w:pPr>
      <w:r>
        <w:rPr>
          <w:rFonts w:ascii="Arial" w:hAnsi="Arial"/>
          <w:b w:val="0"/>
          <w:i w:val="0"/>
          <w:color w:val="444455"/>
          <w:sz w:val="21"/>
        </w:rPr>
        <w:t>The most critical pre-launch requirement. The platform will not function meaningfully without real questions.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065A82"/>
          </w:tcPr>
          <w:p>
            <w:r/>
            <w:r>
              <w:rPr>
                <w:rFonts w:ascii="Arial" w:hAnsi="Arial"/>
                <w:b/>
                <w:i w:val="0"/>
                <w:color w:val="FFFFFF"/>
                <w:sz w:val="19"/>
              </w:rPr>
              <w:t>#</w:t>
            </w:r>
          </w:p>
        </w:tc>
        <w:tc>
          <w:tcPr>
            <w:tcW w:type="dxa" w:w="3960"/>
            <w:shd w:val="clear" w:color="auto" w:fill="065A82"/>
          </w:tcPr>
          <w:p>
            <w:r/>
            <w:r>
              <w:rPr>
                <w:rFonts w:ascii="Arial" w:hAnsi="Arial"/>
                <w:b/>
                <w:i w:val="0"/>
                <w:color w:val="FFFFFF"/>
                <w:sz w:val="19"/>
              </w:rPr>
              <w:t>Task</w:t>
            </w:r>
          </w:p>
        </w:tc>
        <w:tc>
          <w:tcPr>
            <w:tcW w:type="dxa" w:w="1440"/>
            <w:shd w:val="clear" w:color="auto" w:fill="065A82"/>
          </w:tcPr>
          <w:p>
            <w:r/>
            <w:r>
              <w:rPr>
                <w:rFonts w:ascii="Arial" w:hAnsi="Arial"/>
                <w:b/>
                <w:i w:val="0"/>
                <w:color w:val="FFFFFF"/>
                <w:sz w:val="19"/>
              </w:rPr>
              <w:t>Status</w:t>
            </w:r>
          </w:p>
        </w:tc>
        <w:tc>
          <w:tcPr>
            <w:tcW w:type="dxa" w:w="720"/>
            <w:shd w:val="clear" w:color="auto" w:fill="065A82"/>
          </w:tcPr>
          <w:p>
            <w:r/>
            <w:r>
              <w:rPr>
                <w:rFonts w:ascii="Arial" w:hAnsi="Arial"/>
                <w:b/>
                <w:i w:val="0"/>
                <w:color w:val="FFFFFF"/>
                <w:sz w:val="19"/>
              </w:rPr>
              <w:t>Pri</w:t>
            </w:r>
          </w:p>
        </w:tc>
        <w:tc>
          <w:tcPr>
            <w:tcW w:type="dxa" w:w="4176"/>
            <w:shd w:val="clear" w:color="auto" w:fill="065A82"/>
          </w:tcPr>
          <w:p>
            <w:r/>
            <w:r>
              <w:rPr>
                <w:rFonts w:ascii="Arial" w:hAnsi="Arial"/>
                <w:b/>
                <w:i w:val="0"/>
                <w:color w:val="FFFFFF"/>
                <w:sz w:val="19"/>
              </w:rPr>
              <w:t>Notes</w:t>
            </w:r>
          </w:p>
        </w:tc>
      </w:tr>
      <w:tr>
        <w:tc>
          <w:tcPr>
            <w:tcW w:type="dxa" w:w="504"/>
            <w:shd w:val="clear" w:color="auto" w:fill="F9FAFB"/>
          </w:tcPr>
          <w:p>
            <w:r/>
            <w:r>
              <w:rPr>
                <w:rFonts w:ascii="Arial" w:hAnsi="Arial"/>
                <w:b w:val="0"/>
                <w:i w:val="0"/>
                <w:color w:val="444455"/>
                <w:sz w:val="18"/>
              </w:rPr>
              <w:t>1</w:t>
            </w:r>
          </w:p>
        </w:tc>
        <w:tc>
          <w:tcPr>
            <w:tcW w:type="dxa" w:w="3960"/>
            <w:shd w:val="clear" w:color="auto" w:fill="F9FAFB"/>
          </w:tcPr>
          <w:p>
            <w:r/>
            <w:r>
              <w:rPr>
                <w:rFonts w:ascii="Arial" w:hAnsi="Arial"/>
                <w:b w:val="0"/>
                <w:i w:val="0"/>
                <w:color w:val="0D2340"/>
                <w:sz w:val="19"/>
              </w:rPr>
              <w:t>Populate 50 MCQs per Paper 1 for all 8 subjects in Supabase</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400 MCQs total min; source from past WASSCE papers</w:t>
            </w:r>
          </w:p>
        </w:tc>
      </w:tr>
      <w:tr>
        <w:tc>
          <w:tcPr>
            <w:tcW w:type="dxa" w:w="504"/>
            <w:shd w:val="clear" w:color="auto" w:fill="FFFFFF"/>
          </w:tcPr>
          <w:p>
            <w:r/>
            <w:r>
              <w:rPr>
                <w:rFonts w:ascii="Arial" w:hAnsi="Arial"/>
                <w:b w:val="0"/>
                <w:i w:val="0"/>
                <w:color w:val="444455"/>
                <w:sz w:val="18"/>
              </w:rPr>
              <w:t>2</w:t>
            </w:r>
          </w:p>
        </w:tc>
        <w:tc>
          <w:tcPr>
            <w:tcW w:type="dxa" w:w="3960"/>
            <w:shd w:val="clear" w:color="auto" w:fill="FFFFFF"/>
          </w:tcPr>
          <w:p>
            <w:r/>
            <w:r>
              <w:rPr>
                <w:rFonts w:ascii="Arial" w:hAnsi="Arial"/>
                <w:b w:val="0"/>
                <w:i w:val="0"/>
                <w:color w:val="0D2340"/>
                <w:sz w:val="19"/>
              </w:rPr>
              <w:t>Add correct_answer, options JSON, and explanation for every MCQ</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Required for auto-scoring; explanation shown post-answer</w:t>
            </w:r>
          </w:p>
        </w:tc>
      </w:tr>
      <w:tr>
        <w:tc>
          <w:tcPr>
            <w:tcW w:type="dxa" w:w="504"/>
            <w:shd w:val="clear" w:color="auto" w:fill="F9FAFB"/>
          </w:tcPr>
          <w:p>
            <w:r/>
            <w:r>
              <w:rPr>
                <w:rFonts w:ascii="Arial" w:hAnsi="Arial"/>
                <w:b w:val="0"/>
                <w:i w:val="0"/>
                <w:color w:val="444455"/>
                <w:sz w:val="18"/>
              </w:rPr>
              <w:t>3</w:t>
            </w:r>
          </w:p>
        </w:tc>
        <w:tc>
          <w:tcPr>
            <w:tcW w:type="dxa" w:w="3960"/>
            <w:shd w:val="clear" w:color="auto" w:fill="F9FAFB"/>
          </w:tcPr>
          <w:p>
            <w:r/>
            <w:r>
              <w:rPr>
                <w:rFonts w:ascii="Arial" w:hAnsi="Arial"/>
                <w:b w:val="0"/>
                <w:i w:val="0"/>
                <w:color w:val="0D2340"/>
                <w:sz w:val="19"/>
              </w:rPr>
              <w:t>Populate 30 Oral/Phonetics MCQs for English Language Paper 3</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paper_number=3, question_type='mcq'</w:t>
            </w:r>
          </w:p>
        </w:tc>
      </w:tr>
      <w:tr>
        <w:tc>
          <w:tcPr>
            <w:tcW w:type="dxa" w:w="504"/>
            <w:shd w:val="clear" w:color="auto" w:fill="FFFFFF"/>
          </w:tcPr>
          <w:p>
            <w:r/>
            <w:r>
              <w:rPr>
                <w:rFonts w:ascii="Arial" w:hAnsi="Arial"/>
                <w:b w:val="0"/>
                <w:i w:val="0"/>
                <w:color w:val="444455"/>
                <w:sz w:val="18"/>
              </w:rPr>
              <w:t>4</w:t>
            </w:r>
          </w:p>
        </w:tc>
        <w:tc>
          <w:tcPr>
            <w:tcW w:type="dxa" w:w="3960"/>
            <w:shd w:val="clear" w:color="auto" w:fill="FFFFFF"/>
          </w:tcPr>
          <w:p>
            <w:r/>
            <w:r>
              <w:rPr>
                <w:rFonts w:ascii="Arial" w:hAnsi="Arial"/>
                <w:b w:val="0"/>
                <w:i w:val="0"/>
                <w:color w:val="0D2340"/>
                <w:sz w:val="19"/>
              </w:rPr>
              <w:t>Add essay questions for Paper 2 subjects (min 5–6 per subject)</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Each must include mark_scheme and model_answer</w:t>
            </w:r>
          </w:p>
        </w:tc>
      </w:tr>
      <w:tr>
        <w:tc>
          <w:tcPr>
            <w:tcW w:type="dxa" w:w="504"/>
            <w:shd w:val="clear" w:color="auto" w:fill="F9FAFB"/>
          </w:tcPr>
          <w:p>
            <w:r/>
            <w:r>
              <w:rPr>
                <w:rFonts w:ascii="Arial" w:hAnsi="Arial"/>
                <w:b w:val="0"/>
                <w:i w:val="0"/>
                <w:color w:val="444455"/>
                <w:sz w:val="18"/>
              </w:rPr>
              <w:t>5</w:t>
            </w:r>
          </w:p>
        </w:tc>
        <w:tc>
          <w:tcPr>
            <w:tcW w:type="dxa" w:w="3960"/>
            <w:shd w:val="clear" w:color="auto" w:fill="F9FAFB"/>
          </w:tcPr>
          <w:p>
            <w:r/>
            <w:r>
              <w:rPr>
                <w:rFonts w:ascii="Arial" w:hAnsi="Arial"/>
                <w:b w:val="0"/>
                <w:i w:val="0"/>
                <w:color w:val="0D2340"/>
                <w:sz w:val="19"/>
              </w:rPr>
              <w:t>Upload past-paper PDFs to Supabase Storage, link in past_papers table</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97706"/>
                <w:sz w:val="18"/>
              </w:rPr>
              <w:t>P2</w:t>
            </w:r>
          </w:p>
        </w:tc>
        <w:tc>
          <w:tcPr>
            <w:tcW w:type="dxa" w:w="4176"/>
            <w:shd w:val="clear" w:color="auto" w:fill="F9FAFB"/>
          </w:tcPr>
          <w:p>
            <w:r/>
            <w:r>
              <w:rPr>
                <w:rFonts w:ascii="Arial" w:hAnsi="Arial"/>
                <w:b w:val="0"/>
                <w:i w:val="0"/>
                <w:color w:val="444455"/>
                <w:sz w:val="18"/>
              </w:rPr>
              <w:t>Min 2 years per subject; set bucket to private + signed URLs</w:t>
            </w:r>
          </w:p>
        </w:tc>
      </w:tr>
      <w:tr>
        <w:tc>
          <w:tcPr>
            <w:tcW w:type="dxa" w:w="504"/>
            <w:shd w:val="clear" w:color="auto" w:fill="FFFFFF"/>
          </w:tcPr>
          <w:p>
            <w:r/>
            <w:r>
              <w:rPr>
                <w:rFonts w:ascii="Arial" w:hAnsi="Arial"/>
                <w:b w:val="0"/>
                <w:i w:val="0"/>
                <w:color w:val="444455"/>
                <w:sz w:val="18"/>
              </w:rPr>
              <w:t>6</w:t>
            </w:r>
          </w:p>
        </w:tc>
        <w:tc>
          <w:tcPr>
            <w:tcW w:type="dxa" w:w="3960"/>
            <w:shd w:val="clear" w:color="auto" w:fill="FFFFFF"/>
          </w:tcPr>
          <w:p>
            <w:r/>
            <w:r>
              <w:rPr>
                <w:rFonts w:ascii="Arial" w:hAnsi="Arial"/>
                <w:b w:val="0"/>
                <w:i w:val="0"/>
                <w:color w:val="0D2340"/>
                <w:sz w:val="19"/>
              </w:rPr>
              <w:t>Review all questions for curriculum accuracy (WASSCE Liberia syllabus)</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Teacher/subject-expert sign-off required</w:t>
            </w:r>
          </w:p>
        </w:tc>
      </w:tr>
      <w:tr>
        <w:tc>
          <w:tcPr>
            <w:tcW w:type="dxa" w:w="504"/>
            <w:shd w:val="clear" w:color="auto" w:fill="F9FAFB"/>
          </w:tcPr>
          <w:p>
            <w:r/>
            <w:r>
              <w:rPr>
                <w:rFonts w:ascii="Arial" w:hAnsi="Arial"/>
                <w:b w:val="0"/>
                <w:i w:val="0"/>
                <w:color w:val="444455"/>
                <w:sz w:val="18"/>
              </w:rPr>
              <w:t>7</w:t>
            </w:r>
          </w:p>
        </w:tc>
        <w:tc>
          <w:tcPr>
            <w:tcW w:type="dxa" w:w="3960"/>
            <w:shd w:val="clear" w:color="auto" w:fill="F9FAFB"/>
          </w:tcPr>
          <w:p>
            <w:r/>
            <w:r>
              <w:rPr>
                <w:rFonts w:ascii="Arial" w:hAnsi="Arial"/>
                <w:b w:val="0"/>
                <w:i w:val="0"/>
                <w:color w:val="0D2340"/>
                <w:sz w:val="19"/>
              </w:rPr>
              <w:t>Tag questions with year field for filtering by exam year</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97706"/>
                <w:sz w:val="18"/>
              </w:rPr>
              <w:t>P2</w:t>
            </w:r>
          </w:p>
        </w:tc>
        <w:tc>
          <w:tcPr>
            <w:tcW w:type="dxa" w:w="4176"/>
            <w:shd w:val="clear" w:color="auto" w:fill="F9FAFB"/>
          </w:tcPr>
          <w:p>
            <w:r/>
            <w:r>
              <w:rPr>
                <w:rFonts w:ascii="Arial" w:hAnsi="Arial"/>
                <w:b w:val="0"/>
                <w:i w:val="0"/>
                <w:color w:val="444455"/>
                <w:sz w:val="18"/>
              </w:rPr>
              <w:t>Required for authenticity; displayed on QuizPage header</w:t>
            </w:r>
          </w:p>
        </w:tc>
      </w:tr>
    </w:tbl>
    <w:p/>
    <w:p>
      <w:pPr>
        <w:spacing w:before="360" w:after="120"/>
        <w:pBdr>
          <w:bottom w:val="single" w:sz="6" w:space="4" w:color="065A82"/>
        </w:pBdr>
      </w:pPr>
      <w:r>
        <w:rPr>
          <w:rFonts w:ascii="Arial" w:hAnsi="Arial"/>
          <w:b/>
          <w:i w:val="0"/>
          <w:color w:val="0D2340"/>
          <w:sz w:val="36"/>
        </w:rPr>
        <w:t>2. Backend &amp; Database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065A82"/>
          </w:tcPr>
          <w:p>
            <w:r/>
            <w:r>
              <w:rPr>
                <w:rFonts w:ascii="Arial" w:hAnsi="Arial"/>
                <w:b/>
                <w:i w:val="0"/>
                <w:color w:val="FFFFFF"/>
                <w:sz w:val="19"/>
              </w:rPr>
              <w:t>#</w:t>
            </w:r>
          </w:p>
        </w:tc>
        <w:tc>
          <w:tcPr>
            <w:tcW w:type="dxa" w:w="3960"/>
            <w:shd w:val="clear" w:color="auto" w:fill="065A82"/>
          </w:tcPr>
          <w:p>
            <w:r/>
            <w:r>
              <w:rPr>
                <w:rFonts w:ascii="Arial" w:hAnsi="Arial"/>
                <w:b/>
                <w:i w:val="0"/>
                <w:color w:val="FFFFFF"/>
                <w:sz w:val="19"/>
              </w:rPr>
              <w:t>Task</w:t>
            </w:r>
          </w:p>
        </w:tc>
        <w:tc>
          <w:tcPr>
            <w:tcW w:type="dxa" w:w="1440"/>
            <w:shd w:val="clear" w:color="auto" w:fill="065A82"/>
          </w:tcPr>
          <w:p>
            <w:r/>
            <w:r>
              <w:rPr>
                <w:rFonts w:ascii="Arial" w:hAnsi="Arial"/>
                <w:b/>
                <w:i w:val="0"/>
                <w:color w:val="FFFFFF"/>
                <w:sz w:val="19"/>
              </w:rPr>
              <w:t>Status</w:t>
            </w:r>
          </w:p>
        </w:tc>
        <w:tc>
          <w:tcPr>
            <w:tcW w:type="dxa" w:w="720"/>
            <w:shd w:val="clear" w:color="auto" w:fill="065A82"/>
          </w:tcPr>
          <w:p>
            <w:r/>
            <w:r>
              <w:rPr>
                <w:rFonts w:ascii="Arial" w:hAnsi="Arial"/>
                <w:b/>
                <w:i w:val="0"/>
                <w:color w:val="FFFFFF"/>
                <w:sz w:val="19"/>
              </w:rPr>
              <w:t>Pri</w:t>
            </w:r>
          </w:p>
        </w:tc>
        <w:tc>
          <w:tcPr>
            <w:tcW w:type="dxa" w:w="4176"/>
            <w:shd w:val="clear" w:color="auto" w:fill="065A82"/>
          </w:tcPr>
          <w:p>
            <w:r/>
            <w:r>
              <w:rPr>
                <w:rFonts w:ascii="Arial" w:hAnsi="Arial"/>
                <w:b/>
                <w:i w:val="0"/>
                <w:color w:val="FFFFFF"/>
                <w:sz w:val="19"/>
              </w:rPr>
              <w:t>Notes</w:t>
            </w:r>
          </w:p>
        </w:tc>
      </w:tr>
      <w:tr>
        <w:tc>
          <w:tcPr>
            <w:tcW w:type="dxa" w:w="504"/>
            <w:shd w:val="clear" w:color="auto" w:fill="F9FAFB"/>
          </w:tcPr>
          <w:p>
            <w:r/>
            <w:r>
              <w:rPr>
                <w:rFonts w:ascii="Arial" w:hAnsi="Arial"/>
                <w:b w:val="0"/>
                <w:i w:val="0"/>
                <w:color w:val="444455"/>
                <w:sz w:val="18"/>
              </w:rPr>
              <w:t>8</w:t>
            </w:r>
          </w:p>
        </w:tc>
        <w:tc>
          <w:tcPr>
            <w:tcW w:type="dxa" w:w="3960"/>
            <w:shd w:val="clear" w:color="auto" w:fill="F9FAFB"/>
          </w:tcPr>
          <w:p>
            <w:r/>
            <w:r>
              <w:rPr>
                <w:rFonts w:ascii="Arial" w:hAnsi="Arial"/>
                <w:b w:val="0"/>
                <w:i w:val="0"/>
                <w:color w:val="0D2340"/>
                <w:sz w:val="19"/>
              </w:rPr>
              <w:t>Run migration 010_production_hardening.sql in Supabase SQL Editor</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Adds admin UPDATE/DELETE on questions, daily mock unique constraint, indexes</w:t>
            </w:r>
          </w:p>
        </w:tc>
      </w:tr>
      <w:tr>
        <w:tc>
          <w:tcPr>
            <w:tcW w:type="dxa" w:w="504"/>
            <w:shd w:val="clear" w:color="auto" w:fill="FFFFFF"/>
          </w:tcPr>
          <w:p>
            <w:r/>
            <w:r>
              <w:rPr>
                <w:rFonts w:ascii="Arial" w:hAnsi="Arial"/>
                <w:b w:val="0"/>
                <w:i w:val="0"/>
                <w:color w:val="444455"/>
                <w:sz w:val="18"/>
              </w:rPr>
              <w:t>9</w:t>
            </w:r>
          </w:p>
        </w:tc>
        <w:tc>
          <w:tcPr>
            <w:tcW w:type="dxa" w:w="3960"/>
            <w:shd w:val="clear" w:color="auto" w:fill="FFFFFF"/>
          </w:tcPr>
          <w:p>
            <w:r/>
            <w:r>
              <w:rPr>
                <w:rFonts w:ascii="Arial" w:hAnsi="Arial"/>
                <w:b w:val="0"/>
                <w:i w:val="0"/>
                <w:color w:val="0D2340"/>
                <w:sz w:val="19"/>
              </w:rPr>
              <w:t>Enable RLS on all tables (migration 001–010 covers this)</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Idempotent ALTER TABLE ... ENABLE ROW LEVEL SECURITY in all migrations</w:t>
            </w:r>
          </w:p>
        </w:tc>
      </w:tr>
      <w:tr>
        <w:tc>
          <w:tcPr>
            <w:tcW w:type="dxa" w:w="504"/>
            <w:shd w:val="clear" w:color="auto" w:fill="F9FAFB"/>
          </w:tcPr>
          <w:p>
            <w:r/>
            <w:r>
              <w:rPr>
                <w:rFonts w:ascii="Arial" w:hAnsi="Arial"/>
                <w:b w:val="0"/>
                <w:i w:val="0"/>
                <w:color w:val="444455"/>
                <w:sz w:val="18"/>
              </w:rPr>
              <w:t>10</w:t>
            </w:r>
          </w:p>
        </w:tc>
        <w:tc>
          <w:tcPr>
            <w:tcW w:type="dxa" w:w="3960"/>
            <w:shd w:val="clear" w:color="auto" w:fill="F9FAFB"/>
          </w:tcPr>
          <w:p>
            <w:r/>
            <w:r>
              <w:rPr>
                <w:rFonts w:ascii="Arial" w:hAnsi="Arial"/>
                <w:b w:val="0"/>
                <w:i w:val="0"/>
                <w:color w:val="0D2340"/>
                <w:sz w:val="19"/>
              </w:rPr>
              <w:t>RLS: users read/write only their own quiz_sessions rows</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Policies in migration 001</w:t>
            </w:r>
          </w:p>
        </w:tc>
      </w:tr>
      <w:tr>
        <w:tc>
          <w:tcPr>
            <w:tcW w:type="dxa" w:w="504"/>
            <w:shd w:val="clear" w:color="auto" w:fill="FFFFFF"/>
          </w:tcPr>
          <w:p>
            <w:r/>
            <w:r>
              <w:rPr>
                <w:rFonts w:ascii="Arial" w:hAnsi="Arial"/>
                <w:b w:val="0"/>
                <w:i w:val="0"/>
                <w:color w:val="444455"/>
                <w:sz w:val="18"/>
              </w:rPr>
              <w:t>11</w:t>
            </w:r>
          </w:p>
        </w:tc>
        <w:tc>
          <w:tcPr>
            <w:tcW w:type="dxa" w:w="3960"/>
            <w:shd w:val="clear" w:color="auto" w:fill="FFFFFF"/>
          </w:tcPr>
          <w:p>
            <w:r/>
            <w:r>
              <w:rPr>
                <w:rFonts w:ascii="Arial" w:hAnsi="Arial"/>
                <w:b w:val="0"/>
                <w:i w:val="0"/>
                <w:color w:val="0D2340"/>
                <w:sz w:val="19"/>
              </w:rPr>
              <w:t>RLS: ai_tutor_usage INSERT locked to server-side (service role) only</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Fixed in migration 010 — client INSERT policy dropped</w:t>
            </w:r>
          </w:p>
        </w:tc>
      </w:tr>
      <w:tr>
        <w:tc>
          <w:tcPr>
            <w:tcW w:type="dxa" w:w="504"/>
            <w:shd w:val="clear" w:color="auto" w:fill="F9FAFB"/>
          </w:tcPr>
          <w:p>
            <w:r/>
            <w:r>
              <w:rPr>
                <w:rFonts w:ascii="Arial" w:hAnsi="Arial"/>
                <w:b w:val="0"/>
                <w:i w:val="0"/>
                <w:color w:val="444455"/>
                <w:sz w:val="18"/>
              </w:rPr>
              <w:t>12</w:t>
            </w:r>
          </w:p>
        </w:tc>
        <w:tc>
          <w:tcPr>
            <w:tcW w:type="dxa" w:w="3960"/>
            <w:shd w:val="clear" w:color="auto" w:fill="F9FAFB"/>
          </w:tcPr>
          <w:p>
            <w:r/>
            <w:r>
              <w:rPr>
                <w:rFonts w:ascii="Arial" w:hAnsi="Arial"/>
                <w:b w:val="0"/>
                <w:i w:val="0"/>
                <w:color w:val="0D2340"/>
                <w:sz w:val="19"/>
              </w:rPr>
              <w:t>daily_mock_attempts: unique(user_id, subject, attempt_date) constraint</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Generated column + unique constraint added in migration 010</w:t>
            </w:r>
          </w:p>
        </w:tc>
      </w:tr>
      <w:tr>
        <w:tc>
          <w:tcPr>
            <w:tcW w:type="dxa" w:w="504"/>
            <w:shd w:val="clear" w:color="auto" w:fill="FFFFFF"/>
          </w:tcPr>
          <w:p>
            <w:r/>
            <w:r>
              <w:rPr>
                <w:rFonts w:ascii="Arial" w:hAnsi="Arial"/>
                <w:b w:val="0"/>
                <w:i w:val="0"/>
                <w:color w:val="444455"/>
                <w:sz w:val="18"/>
              </w:rPr>
              <w:t>13</w:t>
            </w:r>
          </w:p>
        </w:tc>
        <w:tc>
          <w:tcPr>
            <w:tcW w:type="dxa" w:w="3960"/>
            <w:shd w:val="clear" w:color="auto" w:fill="FFFFFF"/>
          </w:tcPr>
          <w:p>
            <w:r/>
            <w:r>
              <w:rPr>
                <w:rFonts w:ascii="Arial" w:hAnsi="Arial"/>
                <w:b w:val="0"/>
                <w:i w:val="0"/>
                <w:color w:val="0D2340"/>
                <w:sz w:val="19"/>
              </w:rPr>
              <w:t>Create useProgress aggregation view in Supabase</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Aggregates quiz_sessions per-subject server-side for ProgressPage performance</w:t>
            </w:r>
          </w:p>
        </w:tc>
      </w:tr>
      <w:tr>
        <w:tc>
          <w:tcPr>
            <w:tcW w:type="dxa" w:w="504"/>
            <w:shd w:val="clear" w:color="auto" w:fill="F9FAFB"/>
          </w:tcPr>
          <w:p>
            <w:r/>
            <w:r>
              <w:rPr>
                <w:rFonts w:ascii="Arial" w:hAnsi="Arial"/>
                <w:b w:val="0"/>
                <w:i w:val="0"/>
                <w:color w:val="444455"/>
                <w:sz w:val="18"/>
              </w:rPr>
              <w:t>14</w:t>
            </w:r>
          </w:p>
        </w:tc>
        <w:tc>
          <w:tcPr>
            <w:tcW w:type="dxa" w:w="3960"/>
            <w:shd w:val="clear" w:color="auto" w:fill="F9FAFB"/>
          </w:tcPr>
          <w:p>
            <w:r/>
            <w:r>
              <w:rPr>
                <w:rFonts w:ascii="Arial" w:hAnsi="Arial"/>
                <w:b w:val="0"/>
                <w:i w:val="0"/>
                <w:color w:val="0D2340"/>
                <w:sz w:val="19"/>
              </w:rPr>
              <w:t>Test auto-save every 60 s in mock mode end-to-end</w:t>
            </w:r>
          </w:p>
        </w:tc>
        <w:tc>
          <w:tcPr>
            <w:tcW w:type="dxa" w:w="1440"/>
            <w:shd w:val="clear" w:color="auto" w:fill="FEF3C7"/>
          </w:tcPr>
          <w:p>
            <w:r/>
            <w:r>
              <w:rPr>
                <w:rFonts w:ascii="Arial" w:hAnsi="Arial"/>
                <w:b/>
                <w:i w:val="0"/>
                <w:color w:val="D97706"/>
                <w:sz w:val="17"/>
              </w:rPr>
              <w:t>IN PROGRESS</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Timer + autosave implemented; verify on mobile with poor connectivity</w:t>
            </w:r>
          </w:p>
        </w:tc>
      </w:tr>
      <w:tr>
        <w:tc>
          <w:tcPr>
            <w:tcW w:type="dxa" w:w="504"/>
            <w:shd w:val="clear" w:color="auto" w:fill="FFFFFF"/>
          </w:tcPr>
          <w:p>
            <w:r/>
            <w:r>
              <w:rPr>
                <w:rFonts w:ascii="Arial" w:hAnsi="Arial"/>
                <w:b w:val="0"/>
                <w:i w:val="0"/>
                <w:color w:val="444455"/>
                <w:sz w:val="18"/>
              </w:rPr>
              <w:t>15</w:t>
            </w:r>
          </w:p>
        </w:tc>
        <w:tc>
          <w:tcPr>
            <w:tcW w:type="dxa" w:w="3960"/>
            <w:shd w:val="clear" w:color="auto" w:fill="FFFFFF"/>
          </w:tcPr>
          <w:p>
            <w:r/>
            <w:r>
              <w:rPr>
                <w:rFonts w:ascii="Arial" w:hAnsi="Arial"/>
                <w:b w:val="0"/>
                <w:i w:val="0"/>
                <w:color w:val="0D2340"/>
                <w:sz w:val="19"/>
              </w:rPr>
              <w:t>Composite indexes on quiz_sessions for progress queries</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Added in migrations 001 and 010</w:t>
            </w:r>
          </w:p>
        </w:tc>
      </w:tr>
      <w:tr>
        <w:tc>
          <w:tcPr>
            <w:tcW w:type="dxa" w:w="504"/>
            <w:shd w:val="clear" w:color="auto" w:fill="F9FAFB"/>
          </w:tcPr>
          <w:p>
            <w:r/>
            <w:r>
              <w:rPr>
                <w:rFonts w:ascii="Arial" w:hAnsi="Arial"/>
                <w:b w:val="0"/>
                <w:i w:val="0"/>
                <w:color w:val="444455"/>
                <w:sz w:val="18"/>
              </w:rPr>
              <w:t>16</w:t>
            </w:r>
          </w:p>
        </w:tc>
        <w:tc>
          <w:tcPr>
            <w:tcW w:type="dxa" w:w="3960"/>
            <w:shd w:val="clear" w:color="auto" w:fill="F9FAFB"/>
          </w:tcPr>
          <w:p>
            <w:r/>
            <w:r>
              <w:rPr>
                <w:rFonts w:ascii="Arial" w:hAnsi="Arial"/>
                <w:b w:val="0"/>
                <w:i w:val="0"/>
                <w:color w:val="0D2340"/>
                <w:sz w:val="19"/>
              </w:rPr>
              <w:t>Enable Supabase Point-in-Time Recovery (database backups)</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Enable in Supabase Dashboard → Settings → Database</w:t>
            </w:r>
          </w:p>
        </w:tc>
      </w:tr>
      <w:tr>
        <w:tc>
          <w:tcPr>
            <w:tcW w:type="dxa" w:w="504"/>
            <w:shd w:val="clear" w:color="auto" w:fill="FFFFFF"/>
          </w:tcPr>
          <w:p>
            <w:r/>
            <w:r>
              <w:rPr>
                <w:rFonts w:ascii="Arial" w:hAnsi="Arial"/>
                <w:b w:val="0"/>
                <w:i w:val="0"/>
                <w:color w:val="444455"/>
                <w:sz w:val="18"/>
              </w:rPr>
              <w:t>17</w:t>
            </w:r>
          </w:p>
        </w:tc>
        <w:tc>
          <w:tcPr>
            <w:tcW w:type="dxa" w:w="3960"/>
            <w:shd w:val="clear" w:color="auto" w:fill="FFFFFF"/>
          </w:tcPr>
          <w:p>
            <w:r/>
            <w:r>
              <w:rPr>
                <w:rFonts w:ascii="Arial" w:hAnsi="Arial"/>
                <w:b w:val="0"/>
                <w:i w:val="0"/>
                <w:color w:val="0D2340"/>
                <w:sz w:val="19"/>
              </w:rPr>
              <w:t>Supabase Storage: confirm PDF bucket is private + signed URLs</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Public bucket exposes all PDFs to non-subscribers</w:t>
            </w:r>
          </w:p>
        </w:tc>
      </w:tr>
      <w:tr>
        <w:tc>
          <w:tcPr>
            <w:tcW w:type="dxa" w:w="504"/>
            <w:shd w:val="clear" w:color="auto" w:fill="F9FAFB"/>
          </w:tcPr>
          <w:p>
            <w:r/>
            <w:r>
              <w:rPr>
                <w:rFonts w:ascii="Arial" w:hAnsi="Arial"/>
                <w:b w:val="0"/>
                <w:i w:val="0"/>
                <w:color w:val="444455"/>
                <w:sz w:val="18"/>
              </w:rPr>
              <w:t>18</w:t>
            </w:r>
          </w:p>
        </w:tc>
        <w:tc>
          <w:tcPr>
            <w:tcW w:type="dxa" w:w="3960"/>
            <w:shd w:val="clear" w:color="auto" w:fill="F9FAFB"/>
          </w:tcPr>
          <w:p>
            <w:r/>
            <w:r>
              <w:rPr>
                <w:rFonts w:ascii="Arial" w:hAnsi="Arial"/>
                <w:b w:val="0"/>
                <w:i w:val="0"/>
                <w:color w:val="0D2340"/>
                <w:sz w:val="19"/>
              </w:rPr>
              <w:t>profiles.role column added with CHECK constraint</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Added in migration 010 with DEFAULT 'student'</w:t>
            </w:r>
          </w:p>
        </w:tc>
      </w:tr>
    </w:tbl>
    <w:p/>
    <w:p>
      <w:pPr>
        <w:spacing w:before="360" w:after="120"/>
        <w:pBdr>
          <w:bottom w:val="single" w:sz="6" w:space="4" w:color="065A82"/>
        </w:pBdr>
      </w:pPr>
      <w:r>
        <w:rPr>
          <w:rFonts w:ascii="Arial" w:hAnsi="Arial"/>
          <w:b/>
          <w:i w:val="0"/>
          <w:color w:val="0D2340"/>
          <w:sz w:val="36"/>
        </w:rPr>
        <w:t>3. Authentication &amp; User Management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065A82"/>
          </w:tcPr>
          <w:p>
            <w:r/>
            <w:r>
              <w:rPr>
                <w:rFonts w:ascii="Arial" w:hAnsi="Arial"/>
                <w:b/>
                <w:i w:val="0"/>
                <w:color w:val="FFFFFF"/>
                <w:sz w:val="19"/>
              </w:rPr>
              <w:t>#</w:t>
            </w:r>
          </w:p>
        </w:tc>
        <w:tc>
          <w:tcPr>
            <w:tcW w:type="dxa" w:w="3960"/>
            <w:shd w:val="clear" w:color="auto" w:fill="065A82"/>
          </w:tcPr>
          <w:p>
            <w:r/>
            <w:r>
              <w:rPr>
                <w:rFonts w:ascii="Arial" w:hAnsi="Arial"/>
                <w:b/>
                <w:i w:val="0"/>
                <w:color w:val="FFFFFF"/>
                <w:sz w:val="19"/>
              </w:rPr>
              <w:t>Task</w:t>
            </w:r>
          </w:p>
        </w:tc>
        <w:tc>
          <w:tcPr>
            <w:tcW w:type="dxa" w:w="1440"/>
            <w:shd w:val="clear" w:color="auto" w:fill="065A82"/>
          </w:tcPr>
          <w:p>
            <w:r/>
            <w:r>
              <w:rPr>
                <w:rFonts w:ascii="Arial" w:hAnsi="Arial"/>
                <w:b/>
                <w:i w:val="0"/>
                <w:color w:val="FFFFFF"/>
                <w:sz w:val="19"/>
              </w:rPr>
              <w:t>Status</w:t>
            </w:r>
          </w:p>
        </w:tc>
        <w:tc>
          <w:tcPr>
            <w:tcW w:type="dxa" w:w="720"/>
            <w:shd w:val="clear" w:color="auto" w:fill="065A82"/>
          </w:tcPr>
          <w:p>
            <w:r/>
            <w:r>
              <w:rPr>
                <w:rFonts w:ascii="Arial" w:hAnsi="Arial"/>
                <w:b/>
                <w:i w:val="0"/>
                <w:color w:val="FFFFFF"/>
                <w:sz w:val="19"/>
              </w:rPr>
              <w:t>Pri</w:t>
            </w:r>
          </w:p>
        </w:tc>
        <w:tc>
          <w:tcPr>
            <w:tcW w:type="dxa" w:w="4176"/>
            <w:shd w:val="clear" w:color="auto" w:fill="065A82"/>
          </w:tcPr>
          <w:p>
            <w:r/>
            <w:r>
              <w:rPr>
                <w:rFonts w:ascii="Arial" w:hAnsi="Arial"/>
                <w:b/>
                <w:i w:val="0"/>
                <w:color w:val="FFFFFF"/>
                <w:sz w:val="19"/>
              </w:rPr>
              <w:t>Notes</w:t>
            </w:r>
          </w:p>
        </w:tc>
      </w:tr>
      <w:tr>
        <w:tc>
          <w:tcPr>
            <w:tcW w:type="dxa" w:w="504"/>
            <w:shd w:val="clear" w:color="auto" w:fill="F9FAFB"/>
          </w:tcPr>
          <w:p>
            <w:r/>
            <w:r>
              <w:rPr>
                <w:rFonts w:ascii="Arial" w:hAnsi="Arial"/>
                <w:b w:val="0"/>
                <w:i w:val="0"/>
                <w:color w:val="444455"/>
                <w:sz w:val="18"/>
              </w:rPr>
              <w:t>19</w:t>
            </w:r>
          </w:p>
        </w:tc>
        <w:tc>
          <w:tcPr>
            <w:tcW w:type="dxa" w:w="3960"/>
            <w:shd w:val="clear" w:color="auto" w:fill="F9FAFB"/>
          </w:tcPr>
          <w:p>
            <w:r/>
            <w:r>
              <w:rPr>
                <w:rFonts w:ascii="Arial" w:hAnsi="Arial"/>
                <w:b w:val="0"/>
                <w:i w:val="0"/>
                <w:color w:val="0D2340"/>
                <w:sz w:val="19"/>
              </w:rPr>
              <w:t>Configure Supabase Auth email confirmation + custom SMTP (SendGrid/Postmark)</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Frontend already handles both flows — just flip toggle in Supabase Auth settings</w:t>
            </w:r>
          </w:p>
        </w:tc>
      </w:tr>
      <w:tr>
        <w:tc>
          <w:tcPr>
            <w:tcW w:type="dxa" w:w="504"/>
            <w:shd w:val="clear" w:color="auto" w:fill="FFFFFF"/>
          </w:tcPr>
          <w:p>
            <w:r/>
            <w:r>
              <w:rPr>
                <w:rFonts w:ascii="Arial" w:hAnsi="Arial"/>
                <w:b w:val="0"/>
                <w:i w:val="0"/>
                <w:color w:val="444455"/>
                <w:sz w:val="18"/>
              </w:rPr>
              <w:t>20</w:t>
            </w:r>
          </w:p>
        </w:tc>
        <w:tc>
          <w:tcPr>
            <w:tcW w:type="dxa" w:w="3960"/>
            <w:shd w:val="clear" w:color="auto" w:fill="FFFFFF"/>
          </w:tcPr>
          <w:p>
            <w:r/>
            <w:r>
              <w:rPr>
                <w:rFonts w:ascii="Arial" w:hAnsi="Arial"/>
                <w:b w:val="0"/>
                <w:i w:val="0"/>
                <w:color w:val="0D2340"/>
                <w:sz w:val="19"/>
              </w:rPr>
              <w:t>Password-reset email flow (Forgot Password → reset-password page)</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LoginPage.jsx + ResetPasswordPage.jsx fully implemented</w:t>
            </w:r>
          </w:p>
        </w:tc>
      </w:tr>
      <w:tr>
        <w:tc>
          <w:tcPr>
            <w:tcW w:type="dxa" w:w="504"/>
            <w:shd w:val="clear" w:color="auto" w:fill="F9FAFB"/>
          </w:tcPr>
          <w:p>
            <w:r/>
            <w:r>
              <w:rPr>
                <w:rFonts w:ascii="Arial" w:hAnsi="Arial"/>
                <w:b w:val="0"/>
                <w:i w:val="0"/>
                <w:color w:val="444455"/>
                <w:sz w:val="18"/>
              </w:rPr>
              <w:t>21</w:t>
            </w:r>
          </w:p>
        </w:tc>
        <w:tc>
          <w:tcPr>
            <w:tcW w:type="dxa" w:w="3960"/>
            <w:shd w:val="clear" w:color="auto" w:fill="F9FAFB"/>
          </w:tcPr>
          <w:p>
            <w:r/>
            <w:r>
              <w:rPr>
                <w:rFonts w:ascii="Arial" w:hAnsi="Arial"/>
                <w:b w:val="0"/>
                <w:i w:val="0"/>
                <w:color w:val="0D2340"/>
                <w:sz w:val="19"/>
              </w:rPr>
              <w:t>Profile creation trigger on auth.users INSERT → profiles INSERT</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handle_new_user() trigger in migration 001</w:t>
            </w:r>
          </w:p>
        </w:tc>
      </w:tr>
      <w:tr>
        <w:tc>
          <w:tcPr>
            <w:tcW w:type="dxa" w:w="504"/>
            <w:shd w:val="clear" w:color="auto" w:fill="FFFFFF"/>
          </w:tcPr>
          <w:p>
            <w:r/>
            <w:r>
              <w:rPr>
                <w:rFonts w:ascii="Arial" w:hAnsi="Arial"/>
                <w:b w:val="0"/>
                <w:i w:val="0"/>
                <w:color w:val="444455"/>
                <w:sz w:val="18"/>
              </w:rPr>
              <w:t>22</w:t>
            </w:r>
          </w:p>
        </w:tc>
        <w:tc>
          <w:tcPr>
            <w:tcW w:type="dxa" w:w="3960"/>
            <w:shd w:val="clear" w:color="auto" w:fill="FFFFFF"/>
          </w:tcPr>
          <w:p>
            <w:r/>
            <w:r>
              <w:rPr>
                <w:rFonts w:ascii="Arial" w:hAnsi="Arial"/>
                <w:b w:val="0"/>
                <w:i w:val="0"/>
                <w:color w:val="0D2340"/>
                <w:sz w:val="19"/>
              </w:rPr>
              <w:t>Admin role guard on /admin route and AdminPage</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PrivateRoute wrapper + role check in AdminPage</w:t>
            </w:r>
          </w:p>
        </w:tc>
      </w:tr>
      <w:tr>
        <w:tc>
          <w:tcPr>
            <w:tcW w:type="dxa" w:w="504"/>
            <w:shd w:val="clear" w:color="auto" w:fill="F9FAFB"/>
          </w:tcPr>
          <w:p>
            <w:r/>
            <w:r>
              <w:rPr>
                <w:rFonts w:ascii="Arial" w:hAnsi="Arial"/>
                <w:b w:val="0"/>
                <w:i w:val="0"/>
                <w:color w:val="444455"/>
                <w:sz w:val="18"/>
              </w:rPr>
              <w:t>23</w:t>
            </w:r>
          </w:p>
        </w:tc>
        <w:tc>
          <w:tcPr>
            <w:tcW w:type="dxa" w:w="3960"/>
            <w:shd w:val="clear" w:color="auto" w:fill="F9FAFB"/>
          </w:tcPr>
          <w:p>
            <w:r/>
            <w:r>
              <w:rPr>
                <w:rFonts w:ascii="Arial" w:hAnsi="Arial"/>
                <w:b w:val="0"/>
                <w:i w:val="0"/>
                <w:color w:val="0D2340"/>
                <w:sz w:val="19"/>
              </w:rPr>
              <w:t>Test full sign-up → email confirm → login flow on production Supabase project</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Not emulator — test against live project URL after enabling email confirm</w:t>
            </w:r>
          </w:p>
        </w:tc>
      </w:tr>
      <w:tr>
        <w:tc>
          <w:tcPr>
            <w:tcW w:type="dxa" w:w="504"/>
            <w:shd w:val="clear" w:color="auto" w:fill="FFFFFF"/>
          </w:tcPr>
          <w:p>
            <w:r/>
            <w:r>
              <w:rPr>
                <w:rFonts w:ascii="Arial" w:hAnsi="Arial"/>
                <w:b w:val="0"/>
                <w:i w:val="0"/>
                <w:color w:val="444455"/>
                <w:sz w:val="18"/>
              </w:rPr>
              <w:t>24</w:t>
            </w:r>
          </w:p>
        </w:tc>
        <w:tc>
          <w:tcPr>
            <w:tcW w:type="dxa" w:w="3960"/>
            <w:shd w:val="clear" w:color="auto" w:fill="FFFFFF"/>
          </w:tcPr>
          <w:p>
            <w:r/>
            <w:r>
              <w:rPr>
                <w:rFonts w:ascii="Arial" w:hAnsi="Arial"/>
                <w:b w:val="0"/>
                <w:i w:val="0"/>
                <w:color w:val="0D2340"/>
                <w:sz w:val="19"/>
              </w:rPr>
              <w:t>Account deletion / GDPR data-erasure endpoint</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16A34A"/>
                <w:sz w:val="18"/>
              </w:rPr>
              <w:t>P3</w:t>
            </w:r>
          </w:p>
        </w:tc>
        <w:tc>
          <w:tcPr>
            <w:tcW w:type="dxa" w:w="4176"/>
            <w:shd w:val="clear" w:color="auto" w:fill="FFFFFF"/>
          </w:tcPr>
          <w:p>
            <w:r/>
            <w:r>
              <w:rPr>
                <w:rFonts w:ascii="Arial" w:hAnsi="Arial"/>
                <w:b w:val="0"/>
                <w:i w:val="0"/>
                <w:color w:val="444455"/>
                <w:sz w:val="18"/>
              </w:rPr>
              <w:t>Good practice; stated in Privacy Policy; implement before EU marketing</w:t>
            </w:r>
          </w:p>
        </w:tc>
      </w:tr>
    </w:tbl>
    <w:p/>
    <w:p>
      <w:pPr>
        <w:spacing w:before="360" w:after="120"/>
        <w:pBdr>
          <w:bottom w:val="single" w:sz="6" w:space="4" w:color="065A82"/>
        </w:pBdr>
      </w:pPr>
      <w:r>
        <w:rPr>
          <w:rFonts w:ascii="Arial" w:hAnsi="Arial"/>
          <w:b/>
          <w:i w:val="0"/>
          <w:color w:val="0D2340"/>
          <w:sz w:val="36"/>
        </w:rPr>
        <w:t>4. Payments &amp; Subscriptions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065A82"/>
          </w:tcPr>
          <w:p>
            <w:r/>
            <w:r>
              <w:rPr>
                <w:rFonts w:ascii="Arial" w:hAnsi="Arial"/>
                <w:b/>
                <w:i w:val="0"/>
                <w:color w:val="FFFFFF"/>
                <w:sz w:val="19"/>
              </w:rPr>
              <w:t>#</w:t>
            </w:r>
          </w:p>
        </w:tc>
        <w:tc>
          <w:tcPr>
            <w:tcW w:type="dxa" w:w="3960"/>
            <w:shd w:val="clear" w:color="auto" w:fill="065A82"/>
          </w:tcPr>
          <w:p>
            <w:r/>
            <w:r>
              <w:rPr>
                <w:rFonts w:ascii="Arial" w:hAnsi="Arial"/>
                <w:b/>
                <w:i w:val="0"/>
                <w:color w:val="FFFFFF"/>
                <w:sz w:val="19"/>
              </w:rPr>
              <w:t>Task</w:t>
            </w:r>
          </w:p>
        </w:tc>
        <w:tc>
          <w:tcPr>
            <w:tcW w:type="dxa" w:w="1440"/>
            <w:shd w:val="clear" w:color="auto" w:fill="065A82"/>
          </w:tcPr>
          <w:p>
            <w:r/>
            <w:r>
              <w:rPr>
                <w:rFonts w:ascii="Arial" w:hAnsi="Arial"/>
                <w:b/>
                <w:i w:val="0"/>
                <w:color w:val="FFFFFF"/>
                <w:sz w:val="19"/>
              </w:rPr>
              <w:t>Status</w:t>
            </w:r>
          </w:p>
        </w:tc>
        <w:tc>
          <w:tcPr>
            <w:tcW w:type="dxa" w:w="720"/>
            <w:shd w:val="clear" w:color="auto" w:fill="065A82"/>
          </w:tcPr>
          <w:p>
            <w:r/>
            <w:r>
              <w:rPr>
                <w:rFonts w:ascii="Arial" w:hAnsi="Arial"/>
                <w:b/>
                <w:i w:val="0"/>
                <w:color w:val="FFFFFF"/>
                <w:sz w:val="19"/>
              </w:rPr>
              <w:t>Pri</w:t>
            </w:r>
          </w:p>
        </w:tc>
        <w:tc>
          <w:tcPr>
            <w:tcW w:type="dxa" w:w="4176"/>
            <w:shd w:val="clear" w:color="auto" w:fill="065A82"/>
          </w:tcPr>
          <w:p>
            <w:r/>
            <w:r>
              <w:rPr>
                <w:rFonts w:ascii="Arial" w:hAnsi="Arial"/>
                <w:b/>
                <w:i w:val="0"/>
                <w:color w:val="FFFFFF"/>
                <w:sz w:val="19"/>
              </w:rPr>
              <w:t>Notes</w:t>
            </w:r>
          </w:p>
        </w:tc>
      </w:tr>
      <w:tr>
        <w:tc>
          <w:tcPr>
            <w:tcW w:type="dxa" w:w="504"/>
            <w:shd w:val="clear" w:color="auto" w:fill="F9FAFB"/>
          </w:tcPr>
          <w:p>
            <w:r/>
            <w:r>
              <w:rPr>
                <w:rFonts w:ascii="Arial" w:hAnsi="Arial"/>
                <w:b w:val="0"/>
                <w:i w:val="0"/>
                <w:color w:val="444455"/>
                <w:sz w:val="18"/>
              </w:rPr>
              <w:t>25</w:t>
            </w:r>
          </w:p>
        </w:tc>
        <w:tc>
          <w:tcPr>
            <w:tcW w:type="dxa" w:w="3960"/>
            <w:shd w:val="clear" w:color="auto" w:fill="F9FAFB"/>
          </w:tcPr>
          <w:p>
            <w:r/>
            <w:r>
              <w:rPr>
                <w:rFonts w:ascii="Arial" w:hAnsi="Arial"/>
                <w:b w:val="0"/>
                <w:i w:val="0"/>
                <w:color w:val="0D2340"/>
                <w:sz w:val="19"/>
              </w:rPr>
              <w:t>Complete MTN Mobile Money API integration (create-checkout.js)</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Obtain production credentials from MTN MoMo developer portal</w:t>
            </w:r>
          </w:p>
        </w:tc>
      </w:tr>
      <w:tr>
        <w:tc>
          <w:tcPr>
            <w:tcW w:type="dxa" w:w="504"/>
            <w:shd w:val="clear" w:color="auto" w:fill="FFFFFF"/>
          </w:tcPr>
          <w:p>
            <w:r/>
            <w:r>
              <w:rPr>
                <w:rFonts w:ascii="Arial" w:hAnsi="Arial"/>
                <w:b w:val="0"/>
                <w:i w:val="0"/>
                <w:color w:val="444455"/>
                <w:sz w:val="18"/>
              </w:rPr>
              <w:t>26</w:t>
            </w:r>
          </w:p>
        </w:tc>
        <w:tc>
          <w:tcPr>
            <w:tcW w:type="dxa" w:w="3960"/>
            <w:shd w:val="clear" w:color="auto" w:fill="FFFFFF"/>
          </w:tcPr>
          <w:p>
            <w:r/>
            <w:r>
              <w:rPr>
                <w:rFonts w:ascii="Arial" w:hAnsi="Arial"/>
                <w:b w:val="0"/>
                <w:i w:val="0"/>
                <w:color w:val="0D2340"/>
                <w:sz w:val="19"/>
              </w:rPr>
              <w:t>Implement webhook handler for MTN MoMo payment confirmations</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Must update subscriptions.plan='paid' and paid_until on success</w:t>
            </w:r>
          </w:p>
        </w:tc>
      </w:tr>
      <w:tr>
        <w:tc>
          <w:tcPr>
            <w:tcW w:type="dxa" w:w="504"/>
            <w:shd w:val="clear" w:color="auto" w:fill="F9FAFB"/>
          </w:tcPr>
          <w:p>
            <w:r/>
            <w:r>
              <w:rPr>
                <w:rFonts w:ascii="Arial" w:hAnsi="Arial"/>
                <w:b w:val="0"/>
                <w:i w:val="0"/>
                <w:color w:val="444455"/>
                <w:sz w:val="18"/>
              </w:rPr>
              <w:t>27</w:t>
            </w:r>
          </w:p>
        </w:tc>
        <w:tc>
          <w:tcPr>
            <w:tcW w:type="dxa" w:w="3960"/>
            <w:shd w:val="clear" w:color="auto" w:fill="F9FAFB"/>
          </w:tcPr>
          <w:p>
            <w:r/>
            <w:r>
              <w:rPr>
                <w:rFonts w:ascii="Arial" w:hAnsi="Arial"/>
                <w:b w:val="0"/>
                <w:i w:val="0"/>
                <w:color w:val="0D2340"/>
                <w:sz w:val="19"/>
              </w:rPr>
              <w:t>Nightly expire_subscriptions() cron job (pg_cron or Edge Function)</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Function created in migration 010; schedule with pg_cron or Supabase Edge Fn</w:t>
            </w:r>
          </w:p>
        </w:tc>
      </w:tr>
      <w:tr>
        <w:tc>
          <w:tcPr>
            <w:tcW w:type="dxa" w:w="504"/>
            <w:shd w:val="clear" w:color="auto" w:fill="FFFFFF"/>
          </w:tcPr>
          <w:p>
            <w:r/>
            <w:r>
              <w:rPr>
                <w:rFonts w:ascii="Arial" w:hAnsi="Arial"/>
                <w:b w:val="0"/>
                <w:i w:val="0"/>
                <w:color w:val="444455"/>
                <w:sz w:val="18"/>
              </w:rPr>
              <w:t>28</w:t>
            </w:r>
          </w:p>
        </w:tc>
        <w:tc>
          <w:tcPr>
            <w:tcW w:type="dxa" w:w="3960"/>
            <w:shd w:val="clear" w:color="auto" w:fill="FFFFFF"/>
          </w:tcPr>
          <w:p>
            <w:r/>
            <w:r>
              <w:rPr>
                <w:rFonts w:ascii="Arial" w:hAnsi="Arial"/>
                <w:b w:val="0"/>
                <w:i w:val="0"/>
                <w:color w:val="0D2340"/>
                <w:sz w:val="19"/>
              </w:rPr>
              <w:t>Test full payment flow in MTN MoMo sandbox (success + failure + timeout)</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Simulate all three scenarios before going live</w:t>
            </w:r>
          </w:p>
        </w:tc>
      </w:tr>
      <w:tr>
        <w:tc>
          <w:tcPr>
            <w:tcW w:type="dxa" w:w="504"/>
            <w:shd w:val="clear" w:color="auto" w:fill="F9FAFB"/>
          </w:tcPr>
          <w:p>
            <w:r/>
            <w:r>
              <w:rPr>
                <w:rFonts w:ascii="Arial" w:hAnsi="Arial"/>
                <w:b w:val="0"/>
                <w:i w:val="0"/>
                <w:color w:val="444455"/>
                <w:sz w:val="18"/>
              </w:rPr>
              <w:t>29</w:t>
            </w:r>
          </w:p>
        </w:tc>
        <w:tc>
          <w:tcPr>
            <w:tcW w:type="dxa" w:w="3960"/>
            <w:shd w:val="clear" w:color="auto" w:fill="F9FAFB"/>
          </w:tcPr>
          <w:p>
            <w:r/>
            <w:r>
              <w:rPr>
                <w:rFonts w:ascii="Arial" w:hAnsi="Arial"/>
                <w:b w:val="0"/>
                <w:i w:val="0"/>
                <w:color w:val="0D2340"/>
                <w:sz w:val="19"/>
              </w:rPr>
              <w:t>Display subscription status + renewal date on user profile/settings page</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97706"/>
                <w:sz w:val="18"/>
              </w:rPr>
              <w:t>P2</w:t>
            </w:r>
          </w:p>
        </w:tc>
        <w:tc>
          <w:tcPr>
            <w:tcW w:type="dxa" w:w="4176"/>
            <w:shd w:val="clear" w:color="auto" w:fill="F9FAFB"/>
          </w:tcPr>
          <w:p>
            <w:r/>
            <w:r>
              <w:rPr>
                <w:rFonts w:ascii="Arial" w:hAnsi="Arial"/>
                <w:b w:val="0"/>
                <w:i w:val="0"/>
                <w:color w:val="444455"/>
                <w:sz w:val="18"/>
              </w:rPr>
              <w:t>Students need to see when their subscription expires</w:t>
            </w:r>
          </w:p>
        </w:tc>
      </w:tr>
      <w:tr>
        <w:tc>
          <w:tcPr>
            <w:tcW w:type="dxa" w:w="504"/>
            <w:shd w:val="clear" w:color="auto" w:fill="FFFFFF"/>
          </w:tcPr>
          <w:p>
            <w:r/>
            <w:r>
              <w:rPr>
                <w:rFonts w:ascii="Arial" w:hAnsi="Arial"/>
                <w:b w:val="0"/>
                <w:i w:val="0"/>
                <w:color w:val="444455"/>
                <w:sz w:val="18"/>
              </w:rPr>
              <w:t>30</w:t>
            </w:r>
          </w:p>
        </w:tc>
        <w:tc>
          <w:tcPr>
            <w:tcW w:type="dxa" w:w="3960"/>
            <w:shd w:val="clear" w:color="auto" w:fill="FFFFFF"/>
          </w:tcPr>
          <w:p>
            <w:r/>
            <w:r>
              <w:rPr>
                <w:rFonts w:ascii="Arial" w:hAnsi="Arial"/>
                <w:b w:val="0"/>
                <w:i w:val="0"/>
                <w:color w:val="0D2340"/>
                <w:sz w:val="19"/>
              </w:rPr>
              <w:t>Annual subscription option ($50/yr) with discount messaging</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16A34A"/>
                <w:sz w:val="18"/>
              </w:rPr>
              <w:t>P3</w:t>
            </w:r>
          </w:p>
        </w:tc>
        <w:tc>
          <w:tcPr>
            <w:tcW w:type="dxa" w:w="4176"/>
            <w:shd w:val="clear" w:color="auto" w:fill="FFFFFF"/>
          </w:tcPr>
          <w:p>
            <w:r/>
            <w:r>
              <w:rPr>
                <w:rFonts w:ascii="Arial" w:hAnsi="Arial"/>
                <w:b w:val="0"/>
                <w:i w:val="0"/>
                <w:color w:val="444455"/>
                <w:sz w:val="18"/>
              </w:rPr>
              <w:t>Increases LTV; defined in spec but not yet implemented</w:t>
            </w:r>
          </w:p>
        </w:tc>
      </w:tr>
      <w:tr>
        <w:tc>
          <w:tcPr>
            <w:tcW w:type="dxa" w:w="504"/>
            <w:shd w:val="clear" w:color="auto" w:fill="F9FAFB"/>
          </w:tcPr>
          <w:p>
            <w:r/>
            <w:r>
              <w:rPr>
                <w:rFonts w:ascii="Arial" w:hAnsi="Arial"/>
                <w:b w:val="0"/>
                <w:i w:val="0"/>
                <w:color w:val="444455"/>
                <w:sz w:val="18"/>
              </w:rPr>
              <w:t>31</w:t>
            </w:r>
          </w:p>
        </w:tc>
        <w:tc>
          <w:tcPr>
            <w:tcW w:type="dxa" w:w="3960"/>
            <w:shd w:val="clear" w:color="auto" w:fill="F9FAFB"/>
          </w:tcPr>
          <w:p>
            <w:r/>
            <w:r>
              <w:rPr>
                <w:rFonts w:ascii="Arial" w:hAnsi="Arial"/>
                <w:b w:val="0"/>
                <w:i w:val="0"/>
                <w:color w:val="0D2340"/>
                <w:sz w:val="19"/>
              </w:rPr>
              <w:t>Email payment receipt to subscriber on successful payment</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97706"/>
                <w:sz w:val="18"/>
              </w:rPr>
              <w:t>P2</w:t>
            </w:r>
          </w:p>
        </w:tc>
        <w:tc>
          <w:tcPr>
            <w:tcW w:type="dxa" w:w="4176"/>
            <w:shd w:val="clear" w:color="auto" w:fill="F9FAFB"/>
          </w:tcPr>
          <w:p>
            <w:r/>
            <w:r>
              <w:rPr>
                <w:rFonts w:ascii="Arial" w:hAnsi="Arial"/>
                <w:b w:val="0"/>
                <w:i w:val="0"/>
                <w:color w:val="444455"/>
                <w:sz w:val="18"/>
              </w:rPr>
              <w:t>Required for trust and record-keeping</w:t>
            </w:r>
          </w:p>
        </w:tc>
      </w:tr>
      <w:tr>
        <w:tc>
          <w:tcPr>
            <w:tcW w:type="dxa" w:w="504"/>
            <w:shd w:val="clear" w:color="auto" w:fill="FFFFFF"/>
          </w:tcPr>
          <w:p>
            <w:r/>
            <w:r>
              <w:rPr>
                <w:rFonts w:ascii="Arial" w:hAnsi="Arial"/>
                <w:b w:val="0"/>
                <w:i w:val="0"/>
                <w:color w:val="444455"/>
                <w:sz w:val="18"/>
              </w:rPr>
              <w:t>32</w:t>
            </w:r>
          </w:p>
        </w:tc>
        <w:tc>
          <w:tcPr>
            <w:tcW w:type="dxa" w:w="3960"/>
            <w:shd w:val="clear" w:color="auto" w:fill="FFFFFF"/>
          </w:tcPr>
          <w:p>
            <w:r/>
            <w:r>
              <w:rPr>
                <w:rFonts w:ascii="Arial" w:hAnsi="Arial"/>
                <w:b w:val="0"/>
                <w:i w:val="0"/>
                <w:color w:val="0D2340"/>
                <w:sz w:val="19"/>
              </w:rPr>
              <w:t>Privacy Policy updated: Flutterwave → MTN Mobile Money</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Fixed in TermsPage.jsx — was incorrectly referencing Flutterwave</w:t>
            </w:r>
          </w:p>
        </w:tc>
      </w:tr>
    </w:tbl>
    <w:p/>
    <w:p>
      <w:pPr>
        <w:spacing w:before="360" w:after="120"/>
        <w:pBdr>
          <w:bottom w:val="single" w:sz="6" w:space="4" w:color="065A82"/>
        </w:pBdr>
      </w:pPr>
      <w:r>
        <w:rPr>
          <w:rFonts w:ascii="Arial" w:hAnsi="Arial"/>
          <w:b/>
          <w:i w:val="0"/>
          <w:color w:val="0D2340"/>
          <w:sz w:val="36"/>
        </w:rPr>
        <w:t>5. AI Features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065A82"/>
          </w:tcPr>
          <w:p>
            <w:r/>
            <w:r>
              <w:rPr>
                <w:rFonts w:ascii="Arial" w:hAnsi="Arial"/>
                <w:b/>
                <w:i w:val="0"/>
                <w:color w:val="FFFFFF"/>
                <w:sz w:val="19"/>
              </w:rPr>
              <w:t>#</w:t>
            </w:r>
          </w:p>
        </w:tc>
        <w:tc>
          <w:tcPr>
            <w:tcW w:type="dxa" w:w="3960"/>
            <w:shd w:val="clear" w:color="auto" w:fill="065A82"/>
          </w:tcPr>
          <w:p>
            <w:r/>
            <w:r>
              <w:rPr>
                <w:rFonts w:ascii="Arial" w:hAnsi="Arial"/>
                <w:b/>
                <w:i w:val="0"/>
                <w:color w:val="FFFFFF"/>
                <w:sz w:val="19"/>
              </w:rPr>
              <w:t>Task</w:t>
            </w:r>
          </w:p>
        </w:tc>
        <w:tc>
          <w:tcPr>
            <w:tcW w:type="dxa" w:w="1440"/>
            <w:shd w:val="clear" w:color="auto" w:fill="065A82"/>
          </w:tcPr>
          <w:p>
            <w:r/>
            <w:r>
              <w:rPr>
                <w:rFonts w:ascii="Arial" w:hAnsi="Arial"/>
                <w:b/>
                <w:i w:val="0"/>
                <w:color w:val="FFFFFF"/>
                <w:sz w:val="19"/>
              </w:rPr>
              <w:t>Status</w:t>
            </w:r>
          </w:p>
        </w:tc>
        <w:tc>
          <w:tcPr>
            <w:tcW w:type="dxa" w:w="720"/>
            <w:shd w:val="clear" w:color="auto" w:fill="065A82"/>
          </w:tcPr>
          <w:p>
            <w:r/>
            <w:r>
              <w:rPr>
                <w:rFonts w:ascii="Arial" w:hAnsi="Arial"/>
                <w:b/>
                <w:i w:val="0"/>
                <w:color w:val="FFFFFF"/>
                <w:sz w:val="19"/>
              </w:rPr>
              <w:t>Pri</w:t>
            </w:r>
          </w:p>
        </w:tc>
        <w:tc>
          <w:tcPr>
            <w:tcW w:type="dxa" w:w="4176"/>
            <w:shd w:val="clear" w:color="auto" w:fill="065A82"/>
          </w:tcPr>
          <w:p>
            <w:r/>
            <w:r>
              <w:rPr>
                <w:rFonts w:ascii="Arial" w:hAnsi="Arial"/>
                <w:b/>
                <w:i w:val="0"/>
                <w:color w:val="FFFFFF"/>
                <w:sz w:val="19"/>
              </w:rPr>
              <w:t>Notes</w:t>
            </w:r>
          </w:p>
        </w:tc>
      </w:tr>
      <w:tr>
        <w:tc>
          <w:tcPr>
            <w:tcW w:type="dxa" w:w="504"/>
            <w:shd w:val="clear" w:color="auto" w:fill="F9FAFB"/>
          </w:tcPr>
          <w:p>
            <w:r/>
            <w:r>
              <w:rPr>
                <w:rFonts w:ascii="Arial" w:hAnsi="Arial"/>
                <w:b w:val="0"/>
                <w:i w:val="0"/>
                <w:color w:val="444455"/>
                <w:sz w:val="18"/>
              </w:rPr>
              <w:t>33</w:t>
            </w:r>
          </w:p>
        </w:tc>
        <w:tc>
          <w:tcPr>
            <w:tcW w:type="dxa" w:w="3960"/>
            <w:shd w:val="clear" w:color="auto" w:fill="F9FAFB"/>
          </w:tcPr>
          <w:p>
            <w:r/>
            <w:r>
              <w:rPr>
                <w:rFonts w:ascii="Arial" w:hAnsi="Arial"/>
                <w:b w:val="0"/>
                <w:i w:val="0"/>
                <w:color w:val="0D2340"/>
                <w:sz w:val="19"/>
              </w:rPr>
              <w:t>Set ANTHROPIC_API_KEY as production secret in Netlify Dashboard</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Site Settings → Environment Variables; never commit to Git</w:t>
            </w:r>
          </w:p>
        </w:tc>
      </w:tr>
      <w:tr>
        <w:tc>
          <w:tcPr>
            <w:tcW w:type="dxa" w:w="504"/>
            <w:shd w:val="clear" w:color="auto" w:fill="FFFFFF"/>
          </w:tcPr>
          <w:p>
            <w:r/>
            <w:r>
              <w:rPr>
                <w:rFonts w:ascii="Arial" w:hAnsi="Arial"/>
                <w:b w:val="0"/>
                <w:i w:val="0"/>
                <w:color w:val="444455"/>
                <w:sz w:val="18"/>
              </w:rPr>
              <w:t>34</w:t>
            </w:r>
          </w:p>
        </w:tc>
        <w:tc>
          <w:tcPr>
            <w:tcW w:type="dxa" w:w="3960"/>
            <w:shd w:val="clear" w:color="auto" w:fill="FFFFFF"/>
          </w:tcPr>
          <w:p>
            <w:r/>
            <w:r>
              <w:rPr>
                <w:rFonts w:ascii="Arial" w:hAnsi="Arial"/>
                <w:b w:val="0"/>
                <w:i w:val="0"/>
                <w:color w:val="0D2340"/>
                <w:sz w:val="19"/>
              </w:rPr>
              <w:t>Set Anthropic account spending alert ($50/mo soft cap)</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Anthropic console → Billing → Limits</w:t>
            </w:r>
          </w:p>
        </w:tc>
      </w:tr>
      <w:tr>
        <w:tc>
          <w:tcPr>
            <w:tcW w:type="dxa" w:w="504"/>
            <w:shd w:val="clear" w:color="auto" w:fill="F9FAFB"/>
          </w:tcPr>
          <w:p>
            <w:r/>
            <w:r>
              <w:rPr>
                <w:rFonts w:ascii="Arial" w:hAnsi="Arial"/>
                <w:b w:val="0"/>
                <w:i w:val="0"/>
                <w:color w:val="444455"/>
                <w:sz w:val="18"/>
              </w:rPr>
              <w:t>35</w:t>
            </w:r>
          </w:p>
        </w:tc>
        <w:tc>
          <w:tcPr>
            <w:tcW w:type="dxa" w:w="3960"/>
            <w:shd w:val="clear" w:color="auto" w:fill="F9FAFB"/>
          </w:tcPr>
          <w:p>
            <w:r/>
            <w:r>
              <w:rPr>
                <w:rFonts w:ascii="Arial" w:hAnsi="Arial"/>
                <w:b w:val="0"/>
                <w:i w:val="0"/>
                <w:color w:val="0D2340"/>
                <w:sz w:val="19"/>
              </w:rPr>
              <w:t>Server-side rate limiting in chat.js (after successful API call)</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Fixed in previous sprint — usage logged after API call, not before</w:t>
            </w:r>
          </w:p>
        </w:tc>
      </w:tr>
      <w:tr>
        <w:tc>
          <w:tcPr>
            <w:tcW w:type="dxa" w:w="504"/>
            <w:shd w:val="clear" w:color="auto" w:fill="FFFFFF"/>
          </w:tcPr>
          <w:p>
            <w:r/>
            <w:r>
              <w:rPr>
                <w:rFonts w:ascii="Arial" w:hAnsi="Arial"/>
                <w:b w:val="0"/>
                <w:i w:val="0"/>
                <w:color w:val="444455"/>
                <w:sz w:val="18"/>
              </w:rPr>
              <w:t>36</w:t>
            </w:r>
          </w:p>
        </w:tc>
        <w:tc>
          <w:tcPr>
            <w:tcW w:type="dxa" w:w="3960"/>
            <w:shd w:val="clear" w:color="auto" w:fill="FFFFFF"/>
          </w:tcPr>
          <w:p>
            <w:r/>
            <w:r>
              <w:rPr>
                <w:rFonts w:ascii="Arial" w:hAnsi="Arial"/>
                <w:b w:val="0"/>
                <w:i w:val="0"/>
                <w:color w:val="0D2340"/>
                <w:sz w:val="19"/>
              </w:rPr>
              <w:t>Content moderation / off-topic guardrail in chat.js</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Regex blocklist added; returns polite redirect for non-academic queries</w:t>
            </w:r>
          </w:p>
        </w:tc>
      </w:tr>
      <w:tr>
        <w:tc>
          <w:tcPr>
            <w:tcW w:type="dxa" w:w="504"/>
            <w:shd w:val="clear" w:color="auto" w:fill="F9FAFB"/>
          </w:tcPr>
          <w:p>
            <w:r/>
            <w:r>
              <w:rPr>
                <w:rFonts w:ascii="Arial" w:hAnsi="Arial"/>
                <w:b w:val="0"/>
                <w:i w:val="0"/>
                <w:color w:val="444455"/>
                <w:sz w:val="18"/>
              </w:rPr>
              <w:t>37</w:t>
            </w:r>
          </w:p>
        </w:tc>
        <w:tc>
          <w:tcPr>
            <w:tcW w:type="dxa" w:w="3960"/>
            <w:shd w:val="clear" w:color="auto" w:fill="F9FAFB"/>
          </w:tcPr>
          <w:p>
            <w:r/>
            <w:r>
              <w:rPr>
                <w:rFonts w:ascii="Arial" w:hAnsi="Arial"/>
                <w:b w:val="0"/>
                <w:i w:val="0"/>
                <w:color w:val="0D2340"/>
                <w:sz w:val="19"/>
              </w:rPr>
              <w:t>Test AI essay marking on all 8 subjects with sample student answers</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Verify Claude prompt produces sensible marks; test maths OFR handling</w:t>
            </w:r>
          </w:p>
        </w:tc>
      </w:tr>
      <w:tr>
        <w:tc>
          <w:tcPr>
            <w:tcW w:type="dxa" w:w="504"/>
            <w:shd w:val="clear" w:color="auto" w:fill="FFFFFF"/>
          </w:tcPr>
          <w:p>
            <w:r/>
            <w:r>
              <w:rPr>
                <w:rFonts w:ascii="Arial" w:hAnsi="Arial"/>
                <w:b w:val="0"/>
                <w:i w:val="0"/>
                <w:color w:val="444455"/>
                <w:sz w:val="18"/>
              </w:rPr>
              <w:t>38</w:t>
            </w:r>
          </w:p>
        </w:tc>
        <w:tc>
          <w:tcPr>
            <w:tcW w:type="dxa" w:w="3960"/>
            <w:shd w:val="clear" w:color="auto" w:fill="FFFFFF"/>
          </w:tcPr>
          <w:p>
            <w:r/>
            <w:r>
              <w:rPr>
                <w:rFonts w:ascii="Arial" w:hAnsi="Arial"/>
                <w:b w:val="0"/>
                <w:i w:val="0"/>
                <w:color w:val="0D2340"/>
                <w:sz w:val="19"/>
              </w:rPr>
              <w:t>AI Tutor usage analytics (daily API call volume monitoring)</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Monitor via Supabase ai_tutor_usage table or Netlify function logs</w:t>
            </w:r>
          </w:p>
        </w:tc>
      </w:tr>
      <w:tr>
        <w:tc>
          <w:tcPr>
            <w:tcW w:type="dxa" w:w="504"/>
            <w:shd w:val="clear" w:color="auto" w:fill="F9FAFB"/>
          </w:tcPr>
          <w:p>
            <w:r/>
            <w:r>
              <w:rPr>
                <w:rFonts w:ascii="Arial" w:hAnsi="Arial"/>
                <w:b w:val="0"/>
                <w:i w:val="0"/>
                <w:color w:val="444455"/>
                <w:sz w:val="18"/>
              </w:rPr>
              <w:t>39</w:t>
            </w:r>
          </w:p>
        </w:tc>
        <w:tc>
          <w:tcPr>
            <w:tcW w:type="dxa" w:w="3960"/>
            <w:shd w:val="clear" w:color="auto" w:fill="F9FAFB"/>
          </w:tcPr>
          <w:p>
            <w:r/>
            <w:r>
              <w:rPr>
                <w:rFonts w:ascii="Arial" w:hAnsi="Arial"/>
                <w:b w:val="0"/>
                <w:i w:val="0"/>
                <w:color w:val="0D2340"/>
                <w:sz w:val="19"/>
              </w:rPr>
              <w:t>Confirm Anthropic model version before launch (upgrade if newer stable exists)</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97706"/>
                <w:sz w:val="18"/>
              </w:rPr>
              <w:t>P2</w:t>
            </w:r>
          </w:p>
        </w:tc>
        <w:tc>
          <w:tcPr>
            <w:tcW w:type="dxa" w:w="4176"/>
            <w:shd w:val="clear" w:color="auto" w:fill="F9FAFB"/>
          </w:tcPr>
          <w:p>
            <w:r/>
            <w:r>
              <w:rPr>
                <w:rFonts w:ascii="Arial" w:hAnsi="Arial"/>
                <w:b w:val="0"/>
                <w:i w:val="0"/>
                <w:color w:val="444455"/>
                <w:sz w:val="18"/>
              </w:rPr>
              <w:t>Currently claude-sonnet-4-20250514; check for newer stable model</w:t>
            </w:r>
          </w:p>
        </w:tc>
      </w:tr>
    </w:tbl>
    <w:p/>
    <w:p>
      <w:pPr>
        <w:spacing w:before="360" w:after="120"/>
        <w:pBdr>
          <w:bottom w:val="single" w:sz="6" w:space="4" w:color="065A82"/>
        </w:pBdr>
      </w:pPr>
      <w:r>
        <w:rPr>
          <w:rFonts w:ascii="Arial" w:hAnsi="Arial"/>
          <w:b/>
          <w:i w:val="0"/>
          <w:color w:val="0D2340"/>
          <w:sz w:val="36"/>
        </w:rPr>
        <w:t>6. Frontend &amp; User Experience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065A82"/>
          </w:tcPr>
          <w:p>
            <w:r/>
            <w:r>
              <w:rPr>
                <w:rFonts w:ascii="Arial" w:hAnsi="Arial"/>
                <w:b/>
                <w:i w:val="0"/>
                <w:color w:val="FFFFFF"/>
                <w:sz w:val="19"/>
              </w:rPr>
              <w:t>#</w:t>
            </w:r>
          </w:p>
        </w:tc>
        <w:tc>
          <w:tcPr>
            <w:tcW w:type="dxa" w:w="3960"/>
            <w:shd w:val="clear" w:color="auto" w:fill="065A82"/>
          </w:tcPr>
          <w:p>
            <w:r/>
            <w:r>
              <w:rPr>
                <w:rFonts w:ascii="Arial" w:hAnsi="Arial"/>
                <w:b/>
                <w:i w:val="0"/>
                <w:color w:val="FFFFFF"/>
                <w:sz w:val="19"/>
              </w:rPr>
              <w:t>Task</w:t>
            </w:r>
          </w:p>
        </w:tc>
        <w:tc>
          <w:tcPr>
            <w:tcW w:type="dxa" w:w="1440"/>
            <w:shd w:val="clear" w:color="auto" w:fill="065A82"/>
          </w:tcPr>
          <w:p>
            <w:r/>
            <w:r>
              <w:rPr>
                <w:rFonts w:ascii="Arial" w:hAnsi="Arial"/>
                <w:b/>
                <w:i w:val="0"/>
                <w:color w:val="FFFFFF"/>
                <w:sz w:val="19"/>
              </w:rPr>
              <w:t>Status</w:t>
            </w:r>
          </w:p>
        </w:tc>
        <w:tc>
          <w:tcPr>
            <w:tcW w:type="dxa" w:w="720"/>
            <w:shd w:val="clear" w:color="auto" w:fill="065A82"/>
          </w:tcPr>
          <w:p>
            <w:r/>
            <w:r>
              <w:rPr>
                <w:rFonts w:ascii="Arial" w:hAnsi="Arial"/>
                <w:b/>
                <w:i w:val="0"/>
                <w:color w:val="FFFFFF"/>
                <w:sz w:val="19"/>
              </w:rPr>
              <w:t>Pri</w:t>
            </w:r>
          </w:p>
        </w:tc>
        <w:tc>
          <w:tcPr>
            <w:tcW w:type="dxa" w:w="4176"/>
            <w:shd w:val="clear" w:color="auto" w:fill="065A82"/>
          </w:tcPr>
          <w:p>
            <w:r/>
            <w:r>
              <w:rPr>
                <w:rFonts w:ascii="Arial" w:hAnsi="Arial"/>
                <w:b/>
                <w:i w:val="0"/>
                <w:color w:val="FFFFFF"/>
                <w:sz w:val="19"/>
              </w:rPr>
              <w:t>Notes</w:t>
            </w:r>
          </w:p>
        </w:tc>
      </w:tr>
      <w:tr>
        <w:tc>
          <w:tcPr>
            <w:tcW w:type="dxa" w:w="504"/>
            <w:shd w:val="clear" w:color="auto" w:fill="F9FAFB"/>
          </w:tcPr>
          <w:p>
            <w:r/>
            <w:r>
              <w:rPr>
                <w:rFonts w:ascii="Arial" w:hAnsi="Arial"/>
                <w:b w:val="0"/>
                <w:i w:val="0"/>
                <w:color w:val="444455"/>
                <w:sz w:val="18"/>
              </w:rPr>
              <w:t>40</w:t>
            </w:r>
          </w:p>
        </w:tc>
        <w:tc>
          <w:tcPr>
            <w:tcW w:type="dxa" w:w="3960"/>
            <w:shd w:val="clear" w:color="auto" w:fill="F9FAFB"/>
          </w:tcPr>
          <w:p>
            <w:r/>
            <w:r>
              <w:rPr>
                <w:rFonts w:ascii="Arial" w:hAnsi="Arial"/>
                <w:b w:val="0"/>
                <w:i w:val="0"/>
                <w:color w:val="0D2340"/>
                <w:sz w:val="19"/>
              </w:rPr>
              <w:t>PWA manifest + service worker for offline shell caching (Vite PWA Plugin)</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97706"/>
                <w:sz w:val="18"/>
              </w:rPr>
              <w:t>P2</w:t>
            </w:r>
          </w:p>
        </w:tc>
        <w:tc>
          <w:tcPr>
            <w:tcW w:type="dxa" w:w="4176"/>
            <w:shd w:val="clear" w:color="auto" w:fill="F9FAFB"/>
          </w:tcPr>
          <w:p>
            <w:r/>
            <w:r>
              <w:rPr>
                <w:rFonts w:ascii="Arial" w:hAnsi="Arial"/>
                <w:b w:val="0"/>
                <w:i w:val="0"/>
                <w:color w:val="444455"/>
                <w:sz w:val="18"/>
              </w:rPr>
              <w:t>Essential for Liberian students with intermittent mobile data</w:t>
            </w:r>
          </w:p>
        </w:tc>
      </w:tr>
      <w:tr>
        <w:tc>
          <w:tcPr>
            <w:tcW w:type="dxa" w:w="504"/>
            <w:shd w:val="clear" w:color="auto" w:fill="FFFFFF"/>
          </w:tcPr>
          <w:p>
            <w:r/>
            <w:r>
              <w:rPr>
                <w:rFonts w:ascii="Arial" w:hAnsi="Arial"/>
                <w:b w:val="0"/>
                <w:i w:val="0"/>
                <w:color w:val="444455"/>
                <w:sz w:val="18"/>
              </w:rPr>
              <w:t>41</w:t>
            </w:r>
          </w:p>
        </w:tc>
        <w:tc>
          <w:tcPr>
            <w:tcW w:type="dxa" w:w="3960"/>
            <w:shd w:val="clear" w:color="auto" w:fill="FFFFFF"/>
          </w:tcPr>
          <w:p>
            <w:r/>
            <w:r>
              <w:rPr>
                <w:rFonts w:ascii="Arial" w:hAnsi="Arial"/>
                <w:b w:val="0"/>
                <w:i w:val="0"/>
                <w:color w:val="0D2340"/>
                <w:sz w:val="19"/>
              </w:rPr>
              <w:t>Loading skeleton screens on SubjectsPage and ProgressPage</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Prevents blank flash on data fetch; especially noticeable on slow 3G</w:t>
            </w:r>
          </w:p>
        </w:tc>
      </w:tr>
      <w:tr>
        <w:tc>
          <w:tcPr>
            <w:tcW w:type="dxa" w:w="504"/>
            <w:shd w:val="clear" w:color="auto" w:fill="F9FAFB"/>
          </w:tcPr>
          <w:p>
            <w:r/>
            <w:r>
              <w:rPr>
                <w:rFonts w:ascii="Arial" w:hAnsi="Arial"/>
                <w:b w:val="0"/>
                <w:i w:val="0"/>
                <w:color w:val="444455"/>
                <w:sz w:val="18"/>
              </w:rPr>
              <w:t>42</w:t>
            </w:r>
          </w:p>
        </w:tc>
        <w:tc>
          <w:tcPr>
            <w:tcW w:type="dxa" w:w="3960"/>
            <w:shd w:val="clear" w:color="auto" w:fill="F9FAFB"/>
          </w:tcPr>
          <w:p>
            <w:r/>
            <w:r>
              <w:rPr>
                <w:rFonts w:ascii="Arial" w:hAnsi="Arial"/>
                <w:b w:val="0"/>
                <w:i w:val="0"/>
                <w:color w:val="0D2340"/>
                <w:sz w:val="19"/>
              </w:rPr>
              <w:t>Test all pages at 375 px width — fix overflow or tap-target issues</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Majority of students use mobile browsers</w:t>
            </w:r>
          </w:p>
        </w:tc>
      </w:tr>
      <w:tr>
        <w:tc>
          <w:tcPr>
            <w:tcW w:type="dxa" w:w="504"/>
            <w:shd w:val="clear" w:color="auto" w:fill="FFFFFF"/>
          </w:tcPr>
          <w:p>
            <w:r/>
            <w:r>
              <w:rPr>
                <w:rFonts w:ascii="Arial" w:hAnsi="Arial"/>
                <w:b w:val="0"/>
                <w:i w:val="0"/>
                <w:color w:val="444455"/>
                <w:sz w:val="18"/>
              </w:rPr>
              <w:t>43</w:t>
            </w:r>
          </w:p>
        </w:tc>
        <w:tc>
          <w:tcPr>
            <w:tcW w:type="dxa" w:w="3960"/>
            <w:shd w:val="clear" w:color="auto" w:fill="FFFFFF"/>
          </w:tcPr>
          <w:p>
            <w:r/>
            <w:r>
              <w:rPr>
                <w:rFonts w:ascii="Arial" w:hAnsi="Arial"/>
                <w:b w:val="0"/>
                <w:i w:val="0"/>
                <w:color w:val="0D2340"/>
                <w:sz w:val="19"/>
              </w:rPr>
              <w:t>Empty state: QuizPage shows 'Questions Coming Soon' when DB has 0 rows</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Added friendly empty state with redirect to AI Tutor</w:t>
            </w:r>
          </w:p>
        </w:tc>
      </w:tr>
      <w:tr>
        <w:tc>
          <w:tcPr>
            <w:tcW w:type="dxa" w:w="504"/>
            <w:shd w:val="clear" w:color="auto" w:fill="F9FAFB"/>
          </w:tcPr>
          <w:p>
            <w:r/>
            <w:r>
              <w:rPr>
                <w:rFonts w:ascii="Arial" w:hAnsi="Arial"/>
                <w:b w:val="0"/>
                <w:i w:val="0"/>
                <w:color w:val="444455"/>
                <w:sz w:val="18"/>
              </w:rPr>
              <w:t>44</w:t>
            </w:r>
          </w:p>
        </w:tc>
        <w:tc>
          <w:tcPr>
            <w:tcW w:type="dxa" w:w="3960"/>
            <w:shd w:val="clear" w:color="auto" w:fill="F9FAFB"/>
          </w:tcPr>
          <w:p>
            <w:r/>
            <w:r>
              <w:rPr>
                <w:rFonts w:ascii="Arial" w:hAnsi="Arial"/>
                <w:b w:val="0"/>
                <w:i w:val="0"/>
                <w:color w:val="0D2340"/>
                <w:sz w:val="19"/>
              </w:rPr>
              <w:t>Mock exam timer display (visible, prominent, red warning &lt; 5 min)</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Timer in QuizPage header; turns red at 5 min; 15-min and 5-min alerts</w:t>
            </w:r>
          </w:p>
        </w:tc>
      </w:tr>
      <w:tr>
        <w:tc>
          <w:tcPr>
            <w:tcW w:type="dxa" w:w="504"/>
            <w:shd w:val="clear" w:color="auto" w:fill="FFFFFF"/>
          </w:tcPr>
          <w:p>
            <w:r/>
            <w:r>
              <w:rPr>
                <w:rFonts w:ascii="Arial" w:hAnsi="Arial"/>
                <w:b w:val="0"/>
                <w:i w:val="0"/>
                <w:color w:val="444455"/>
                <w:sz w:val="18"/>
              </w:rPr>
              <w:t>45</w:t>
            </w:r>
          </w:p>
        </w:tc>
        <w:tc>
          <w:tcPr>
            <w:tcW w:type="dxa" w:w="3960"/>
            <w:shd w:val="clear" w:color="auto" w:fill="FFFFFF"/>
          </w:tcPr>
          <w:p>
            <w:r/>
            <w:r>
              <w:rPr>
                <w:rFonts w:ascii="Arial" w:hAnsi="Arial"/>
                <w:b w:val="0"/>
                <w:i w:val="0"/>
                <w:color w:val="0D2340"/>
                <w:sz w:val="19"/>
              </w:rPr>
              <w:t>Auto-submit when mock timer reaches 0</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handlePaperComplete() called when t &lt;= 1 in setInterval callback</w:t>
            </w:r>
          </w:p>
        </w:tc>
      </w:tr>
      <w:tr>
        <w:tc>
          <w:tcPr>
            <w:tcW w:type="dxa" w:w="504"/>
            <w:shd w:val="clear" w:color="auto" w:fill="F9FAFB"/>
          </w:tcPr>
          <w:p>
            <w:r/>
            <w:r>
              <w:rPr>
                <w:rFonts w:ascii="Arial" w:hAnsi="Arial"/>
                <w:b w:val="0"/>
                <w:i w:val="0"/>
                <w:color w:val="444455"/>
                <w:sz w:val="18"/>
              </w:rPr>
              <w:t>46</w:t>
            </w:r>
          </w:p>
        </w:tc>
        <w:tc>
          <w:tcPr>
            <w:tcW w:type="dxa" w:w="3960"/>
            <w:shd w:val="clear" w:color="auto" w:fill="F9FAFB"/>
          </w:tcPr>
          <w:p>
            <w:r/>
            <w:r>
              <w:rPr>
                <w:rFonts w:ascii="Arial" w:hAnsi="Arial"/>
                <w:b w:val="0"/>
                <w:i w:val="0"/>
                <w:color w:val="0D2340"/>
                <w:sz w:val="19"/>
              </w:rPr>
              <w:t>'Review Answers' screen after mock exam (question + student answer + correct)</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97706"/>
                <w:sz w:val="18"/>
              </w:rPr>
              <w:t>P2</w:t>
            </w:r>
          </w:p>
        </w:tc>
        <w:tc>
          <w:tcPr>
            <w:tcW w:type="dxa" w:w="4176"/>
            <w:shd w:val="clear" w:color="auto" w:fill="F9FAFB"/>
          </w:tcPr>
          <w:p>
            <w:r/>
            <w:r>
              <w:rPr>
                <w:rFonts w:ascii="Arial" w:hAnsi="Arial"/>
                <w:b w:val="0"/>
                <w:i w:val="0"/>
                <w:color w:val="444455"/>
                <w:sz w:val="18"/>
              </w:rPr>
              <w:t>Currently results show score only; detailed review increases learning value</w:t>
            </w:r>
          </w:p>
        </w:tc>
      </w:tr>
      <w:tr>
        <w:tc>
          <w:tcPr>
            <w:tcW w:type="dxa" w:w="504"/>
            <w:shd w:val="clear" w:color="auto" w:fill="FFFFFF"/>
          </w:tcPr>
          <w:p>
            <w:r/>
            <w:r>
              <w:rPr>
                <w:rFonts w:ascii="Arial" w:hAnsi="Arial"/>
                <w:b w:val="0"/>
                <w:i w:val="0"/>
                <w:color w:val="444455"/>
                <w:sz w:val="18"/>
              </w:rPr>
              <w:t>47</w:t>
            </w:r>
          </w:p>
        </w:tc>
        <w:tc>
          <w:tcPr>
            <w:tcW w:type="dxa" w:w="3960"/>
            <w:shd w:val="clear" w:color="auto" w:fill="FFFFFF"/>
          </w:tcPr>
          <w:p>
            <w:r/>
            <w:r>
              <w:rPr>
                <w:rFonts w:ascii="Arial" w:hAnsi="Arial"/>
                <w:b w:val="0"/>
                <w:i w:val="0"/>
                <w:color w:val="0D2340"/>
                <w:sz w:val="19"/>
              </w:rPr>
              <w:t>Admin question upload UI (bulk CSV import or per-question form)</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Without this, content team must use Supabase dashboard directly</w:t>
            </w:r>
          </w:p>
        </w:tc>
      </w:tr>
      <w:tr>
        <w:tc>
          <w:tcPr>
            <w:tcW w:type="dxa" w:w="504"/>
            <w:shd w:val="clear" w:color="auto" w:fill="F9FAFB"/>
          </w:tcPr>
          <w:p>
            <w:r/>
            <w:r>
              <w:rPr>
                <w:rFonts w:ascii="Arial" w:hAnsi="Arial"/>
                <w:b w:val="0"/>
                <w:i w:val="0"/>
                <w:color w:val="444455"/>
                <w:sz w:val="18"/>
              </w:rPr>
              <w:t>48</w:t>
            </w:r>
          </w:p>
        </w:tc>
        <w:tc>
          <w:tcPr>
            <w:tcW w:type="dxa" w:w="3960"/>
            <w:shd w:val="clear" w:color="auto" w:fill="F9FAFB"/>
          </w:tcPr>
          <w:p>
            <w:r/>
            <w:r>
              <w:rPr>
                <w:rFonts w:ascii="Arial" w:hAnsi="Arial"/>
                <w:b w:val="0"/>
                <w:i w:val="0"/>
                <w:color w:val="0D2340"/>
                <w:sz w:val="19"/>
              </w:rPr>
              <w:t>End-to-end navigation smoke test: login→subject→quiz→results→progress</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Run before every major deploy</w:t>
            </w:r>
          </w:p>
        </w:tc>
      </w:tr>
      <w:tr>
        <w:tc>
          <w:tcPr>
            <w:tcW w:type="dxa" w:w="504"/>
            <w:shd w:val="clear" w:color="auto" w:fill="FFFFFF"/>
          </w:tcPr>
          <w:p>
            <w:r/>
            <w:r>
              <w:rPr>
                <w:rFonts w:ascii="Arial" w:hAnsi="Arial"/>
                <w:b w:val="0"/>
                <w:i w:val="0"/>
                <w:color w:val="444455"/>
                <w:sz w:val="18"/>
              </w:rPr>
              <w:t>49</w:t>
            </w:r>
          </w:p>
        </w:tc>
        <w:tc>
          <w:tcPr>
            <w:tcW w:type="dxa" w:w="3960"/>
            <w:shd w:val="clear" w:color="auto" w:fill="FFFFFF"/>
          </w:tcPr>
          <w:p>
            <w:r/>
            <w:r>
              <w:rPr>
                <w:rFonts w:ascii="Arial" w:hAnsi="Arial"/>
                <w:b w:val="0"/>
                <w:i w:val="0"/>
                <w:color w:val="0D2340"/>
                <w:sz w:val="19"/>
              </w:rPr>
              <w:t>Audit: confirm free users cannot access mock/AI routes</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Premium gate enforced in SubjectsPage + QuizPage via useSubscription</w:t>
            </w:r>
          </w:p>
        </w:tc>
      </w:tr>
      <w:tr>
        <w:tc>
          <w:tcPr>
            <w:tcW w:type="dxa" w:w="504"/>
            <w:shd w:val="clear" w:color="auto" w:fill="F9FAFB"/>
          </w:tcPr>
          <w:p>
            <w:r/>
            <w:r>
              <w:rPr>
                <w:rFonts w:ascii="Arial" w:hAnsi="Arial"/>
                <w:b w:val="0"/>
                <w:i w:val="0"/>
                <w:color w:val="444455"/>
                <w:sz w:val="18"/>
              </w:rPr>
              <w:t>50</w:t>
            </w:r>
          </w:p>
        </w:tc>
        <w:tc>
          <w:tcPr>
            <w:tcW w:type="dxa" w:w="3960"/>
            <w:shd w:val="clear" w:color="auto" w:fill="F9FAFB"/>
          </w:tcPr>
          <w:p>
            <w:r/>
            <w:r>
              <w:rPr>
                <w:rFonts w:ascii="Arial" w:hAnsi="Arial"/>
                <w:b w:val="0"/>
                <w:i w:val="0"/>
                <w:color w:val="0D2340"/>
                <w:sz w:val="19"/>
              </w:rPr>
              <w:t>Terms of Service and Privacy Policy pages</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TermsPage.jsx — both ToS and Privacy Policy with contact email</w:t>
            </w:r>
          </w:p>
        </w:tc>
      </w:tr>
    </w:tbl>
    <w:p/>
    <w:p>
      <w:pPr>
        <w:spacing w:before="360" w:after="120"/>
        <w:pBdr>
          <w:bottom w:val="single" w:sz="6" w:space="4" w:color="065A82"/>
        </w:pBdr>
      </w:pPr>
      <w:r>
        <w:rPr>
          <w:rFonts w:ascii="Arial" w:hAnsi="Arial"/>
          <w:b/>
          <w:i w:val="0"/>
          <w:color w:val="0D2340"/>
          <w:sz w:val="36"/>
        </w:rPr>
        <w:t>7. DevOps &amp; Monitoring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065A82"/>
          </w:tcPr>
          <w:p>
            <w:r/>
            <w:r>
              <w:rPr>
                <w:rFonts w:ascii="Arial" w:hAnsi="Arial"/>
                <w:b/>
                <w:i w:val="0"/>
                <w:color w:val="FFFFFF"/>
                <w:sz w:val="19"/>
              </w:rPr>
              <w:t>#</w:t>
            </w:r>
          </w:p>
        </w:tc>
        <w:tc>
          <w:tcPr>
            <w:tcW w:type="dxa" w:w="3960"/>
            <w:shd w:val="clear" w:color="auto" w:fill="065A82"/>
          </w:tcPr>
          <w:p>
            <w:r/>
            <w:r>
              <w:rPr>
                <w:rFonts w:ascii="Arial" w:hAnsi="Arial"/>
                <w:b/>
                <w:i w:val="0"/>
                <w:color w:val="FFFFFF"/>
                <w:sz w:val="19"/>
              </w:rPr>
              <w:t>Task</w:t>
            </w:r>
          </w:p>
        </w:tc>
        <w:tc>
          <w:tcPr>
            <w:tcW w:type="dxa" w:w="1440"/>
            <w:shd w:val="clear" w:color="auto" w:fill="065A82"/>
          </w:tcPr>
          <w:p>
            <w:r/>
            <w:r>
              <w:rPr>
                <w:rFonts w:ascii="Arial" w:hAnsi="Arial"/>
                <w:b/>
                <w:i w:val="0"/>
                <w:color w:val="FFFFFF"/>
                <w:sz w:val="19"/>
              </w:rPr>
              <w:t>Status</w:t>
            </w:r>
          </w:p>
        </w:tc>
        <w:tc>
          <w:tcPr>
            <w:tcW w:type="dxa" w:w="720"/>
            <w:shd w:val="clear" w:color="auto" w:fill="065A82"/>
          </w:tcPr>
          <w:p>
            <w:r/>
            <w:r>
              <w:rPr>
                <w:rFonts w:ascii="Arial" w:hAnsi="Arial"/>
                <w:b/>
                <w:i w:val="0"/>
                <w:color w:val="FFFFFF"/>
                <w:sz w:val="19"/>
              </w:rPr>
              <w:t>Pri</w:t>
            </w:r>
          </w:p>
        </w:tc>
        <w:tc>
          <w:tcPr>
            <w:tcW w:type="dxa" w:w="4176"/>
            <w:shd w:val="clear" w:color="auto" w:fill="065A82"/>
          </w:tcPr>
          <w:p>
            <w:r/>
            <w:r>
              <w:rPr>
                <w:rFonts w:ascii="Arial" w:hAnsi="Arial"/>
                <w:b/>
                <w:i w:val="0"/>
                <w:color w:val="FFFFFF"/>
                <w:sz w:val="19"/>
              </w:rPr>
              <w:t>Notes</w:t>
            </w:r>
          </w:p>
        </w:tc>
      </w:tr>
      <w:tr>
        <w:tc>
          <w:tcPr>
            <w:tcW w:type="dxa" w:w="504"/>
            <w:shd w:val="clear" w:color="auto" w:fill="F9FAFB"/>
          </w:tcPr>
          <w:p>
            <w:r/>
            <w:r>
              <w:rPr>
                <w:rFonts w:ascii="Arial" w:hAnsi="Arial"/>
                <w:b w:val="0"/>
                <w:i w:val="0"/>
                <w:color w:val="444455"/>
                <w:sz w:val="18"/>
              </w:rPr>
              <w:t>51</w:t>
            </w:r>
          </w:p>
        </w:tc>
        <w:tc>
          <w:tcPr>
            <w:tcW w:type="dxa" w:w="3960"/>
            <w:shd w:val="clear" w:color="auto" w:fill="F9FAFB"/>
          </w:tcPr>
          <w:p>
            <w:r/>
            <w:r>
              <w:rPr>
                <w:rFonts w:ascii="Arial" w:hAnsi="Arial"/>
                <w:b w:val="0"/>
                <w:i w:val="0"/>
                <w:color w:val="0D2340"/>
                <w:sz w:val="19"/>
              </w:rPr>
              <w:t>GitHub Actions CI: lint + build on every push/PR to main</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97706"/>
                <w:sz w:val="18"/>
              </w:rPr>
              <w:t>P2</w:t>
            </w:r>
          </w:p>
        </w:tc>
        <w:tc>
          <w:tcPr>
            <w:tcW w:type="dxa" w:w="4176"/>
            <w:shd w:val="clear" w:color="auto" w:fill="F9FAFB"/>
          </w:tcPr>
          <w:p>
            <w:r/>
            <w:r>
              <w:rPr>
                <w:rFonts w:ascii="Arial" w:hAnsi="Arial"/>
                <w:b w:val="0"/>
                <w:i w:val="0"/>
                <w:color w:val="444455"/>
                <w:sz w:val="18"/>
              </w:rPr>
              <w:t>Created .github/workflows/ci.yml with Node 20, npm ci, build with stub env vars</w:t>
            </w:r>
          </w:p>
        </w:tc>
      </w:tr>
      <w:tr>
        <w:tc>
          <w:tcPr>
            <w:tcW w:type="dxa" w:w="504"/>
            <w:shd w:val="clear" w:color="auto" w:fill="FFFFFF"/>
          </w:tcPr>
          <w:p>
            <w:r/>
            <w:r>
              <w:rPr>
                <w:rFonts w:ascii="Arial" w:hAnsi="Arial"/>
                <w:b w:val="0"/>
                <w:i w:val="0"/>
                <w:color w:val="444455"/>
                <w:sz w:val="18"/>
              </w:rPr>
              <w:t>52</w:t>
            </w:r>
          </w:p>
        </w:tc>
        <w:tc>
          <w:tcPr>
            <w:tcW w:type="dxa" w:w="3960"/>
            <w:shd w:val="clear" w:color="auto" w:fill="FFFFFF"/>
          </w:tcPr>
          <w:p>
            <w:r/>
            <w:r>
              <w:rPr>
                <w:rFonts w:ascii="Arial" w:hAnsi="Arial"/>
                <w:b w:val="0"/>
                <w:i w:val="0"/>
                <w:color w:val="0D2340"/>
                <w:sz w:val="19"/>
              </w:rPr>
              <w:t>Set up custom domain on Netlify (purchase + CNAME + HTTPS cert)</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Required for professional launch; Netlify manages HTTPS automatically</w:t>
            </w:r>
          </w:p>
        </w:tc>
      </w:tr>
      <w:tr>
        <w:tc>
          <w:tcPr>
            <w:tcW w:type="dxa" w:w="504"/>
            <w:shd w:val="clear" w:color="auto" w:fill="F9FAFB"/>
          </w:tcPr>
          <w:p>
            <w:r/>
            <w:r>
              <w:rPr>
                <w:rFonts w:ascii="Arial" w:hAnsi="Arial"/>
                <w:b w:val="0"/>
                <w:i w:val="0"/>
                <w:color w:val="444455"/>
                <w:sz w:val="18"/>
              </w:rPr>
              <w:t>53</w:t>
            </w:r>
          </w:p>
        </w:tc>
        <w:tc>
          <w:tcPr>
            <w:tcW w:type="dxa" w:w="3960"/>
            <w:shd w:val="clear" w:color="auto" w:fill="F9FAFB"/>
          </w:tcPr>
          <w:p>
            <w:r/>
            <w:r>
              <w:rPr>
                <w:rFonts w:ascii="Arial" w:hAnsi="Arial"/>
                <w:b w:val="0"/>
                <w:i w:val="0"/>
                <w:color w:val="0D2340"/>
                <w:sz w:val="19"/>
              </w:rPr>
              <w:t>Configure Netlify error alerts (function 5xx, timeouts) via email/Slack</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Know immediately if AI marking or payment functions fail</w:t>
            </w:r>
          </w:p>
        </w:tc>
      </w:tr>
      <w:tr>
        <w:tc>
          <w:tcPr>
            <w:tcW w:type="dxa" w:w="504"/>
            <w:shd w:val="clear" w:color="auto" w:fill="FFFFFF"/>
          </w:tcPr>
          <w:p>
            <w:r/>
            <w:r>
              <w:rPr>
                <w:rFonts w:ascii="Arial" w:hAnsi="Arial"/>
                <w:b w:val="0"/>
                <w:i w:val="0"/>
                <w:color w:val="444455"/>
                <w:sz w:val="18"/>
              </w:rPr>
              <w:t>54</w:t>
            </w:r>
          </w:p>
        </w:tc>
        <w:tc>
          <w:tcPr>
            <w:tcW w:type="dxa" w:w="3960"/>
            <w:shd w:val="clear" w:color="auto" w:fill="FFFFFF"/>
          </w:tcPr>
          <w:p>
            <w:r/>
            <w:r>
              <w:rPr>
                <w:rFonts w:ascii="Arial" w:hAnsi="Arial"/>
                <w:b w:val="0"/>
                <w:i w:val="0"/>
                <w:color w:val="0D2340"/>
                <w:sz w:val="19"/>
              </w:rPr>
              <w:t>Integrate error tracking (Sentry free tier) in frontend</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Captures real-user JS exceptions automatically</w:t>
            </w:r>
          </w:p>
        </w:tc>
      </w:tr>
      <w:tr>
        <w:tc>
          <w:tcPr>
            <w:tcW w:type="dxa" w:w="504"/>
            <w:shd w:val="clear" w:color="auto" w:fill="F9FAFB"/>
          </w:tcPr>
          <w:p>
            <w:r/>
            <w:r>
              <w:rPr>
                <w:rFonts w:ascii="Arial" w:hAnsi="Arial"/>
                <w:b w:val="0"/>
                <w:i w:val="0"/>
                <w:color w:val="444455"/>
                <w:sz w:val="18"/>
              </w:rPr>
              <w:t>55</w:t>
            </w:r>
          </w:p>
        </w:tc>
        <w:tc>
          <w:tcPr>
            <w:tcW w:type="dxa" w:w="3960"/>
            <w:shd w:val="clear" w:color="auto" w:fill="F9FAFB"/>
          </w:tcPr>
          <w:p>
            <w:r/>
            <w:r>
              <w:rPr>
                <w:rFonts w:ascii="Arial" w:hAnsi="Arial"/>
                <w:b w:val="0"/>
                <w:i w:val="0"/>
                <w:color w:val="0D2340"/>
                <w:sz w:val="19"/>
              </w:rPr>
              <w:t>Basic analytics (Plausible or Netlify Analytics) for DAU, page views</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97706"/>
                <w:sz w:val="18"/>
              </w:rPr>
              <w:t>P2</w:t>
            </w:r>
          </w:p>
        </w:tc>
        <w:tc>
          <w:tcPr>
            <w:tcW w:type="dxa" w:w="4176"/>
            <w:shd w:val="clear" w:color="auto" w:fill="F9FAFB"/>
          </w:tcPr>
          <w:p>
            <w:r/>
            <w:r>
              <w:rPr>
                <w:rFonts w:ascii="Arial" w:hAnsi="Arial"/>
                <w:b w:val="0"/>
                <w:i w:val="0"/>
                <w:color w:val="444455"/>
                <w:sz w:val="18"/>
              </w:rPr>
              <w:t>Plausible is privacy-friendly and cookie-free</w:t>
            </w:r>
          </w:p>
        </w:tc>
      </w:tr>
      <w:tr>
        <w:tc>
          <w:tcPr>
            <w:tcW w:type="dxa" w:w="504"/>
            <w:shd w:val="clear" w:color="auto" w:fill="FFFFFF"/>
          </w:tcPr>
          <w:p>
            <w:r/>
            <w:r>
              <w:rPr>
                <w:rFonts w:ascii="Arial" w:hAnsi="Arial"/>
                <w:b w:val="0"/>
                <w:i w:val="0"/>
                <w:color w:val="444455"/>
                <w:sz w:val="18"/>
              </w:rPr>
              <w:t>56</w:t>
            </w:r>
          </w:p>
        </w:tc>
        <w:tc>
          <w:tcPr>
            <w:tcW w:type="dxa" w:w="3960"/>
            <w:shd w:val="clear" w:color="auto" w:fill="FFFFFF"/>
          </w:tcPr>
          <w:p>
            <w:r/>
            <w:r>
              <w:rPr>
                <w:rFonts w:ascii="Arial" w:hAnsi="Arial"/>
                <w:b w:val="0"/>
                <w:i w:val="0"/>
                <w:color w:val="0D2340"/>
                <w:sz w:val="19"/>
              </w:rPr>
              <w:t>Document rollback runbook: how to revert a bad deploy in &lt; 5 min</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Netlify supports instant 1-click rollback from Deploy history</w:t>
            </w:r>
          </w:p>
        </w:tc>
      </w:tr>
    </w:tbl>
    <w:p/>
    <w:p>
      <w:pPr>
        <w:spacing w:before="360" w:after="120"/>
        <w:pBdr>
          <w:bottom w:val="single" w:sz="6" w:space="4" w:color="065A82"/>
        </w:pBdr>
      </w:pPr>
      <w:r>
        <w:rPr>
          <w:rFonts w:ascii="Arial" w:hAnsi="Arial"/>
          <w:b/>
          <w:i w:val="0"/>
          <w:color w:val="0D2340"/>
          <w:sz w:val="36"/>
        </w:rPr>
        <w:t>8. Legal &amp; Compliance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065A82"/>
          </w:tcPr>
          <w:p>
            <w:r/>
            <w:r>
              <w:rPr>
                <w:rFonts w:ascii="Arial" w:hAnsi="Arial"/>
                <w:b/>
                <w:i w:val="0"/>
                <w:color w:val="FFFFFF"/>
                <w:sz w:val="19"/>
              </w:rPr>
              <w:t>#</w:t>
            </w:r>
          </w:p>
        </w:tc>
        <w:tc>
          <w:tcPr>
            <w:tcW w:type="dxa" w:w="3960"/>
            <w:shd w:val="clear" w:color="auto" w:fill="065A82"/>
          </w:tcPr>
          <w:p>
            <w:r/>
            <w:r>
              <w:rPr>
                <w:rFonts w:ascii="Arial" w:hAnsi="Arial"/>
                <w:b/>
                <w:i w:val="0"/>
                <w:color w:val="FFFFFF"/>
                <w:sz w:val="19"/>
              </w:rPr>
              <w:t>Task</w:t>
            </w:r>
          </w:p>
        </w:tc>
        <w:tc>
          <w:tcPr>
            <w:tcW w:type="dxa" w:w="1440"/>
            <w:shd w:val="clear" w:color="auto" w:fill="065A82"/>
          </w:tcPr>
          <w:p>
            <w:r/>
            <w:r>
              <w:rPr>
                <w:rFonts w:ascii="Arial" w:hAnsi="Arial"/>
                <w:b/>
                <w:i w:val="0"/>
                <w:color w:val="FFFFFF"/>
                <w:sz w:val="19"/>
              </w:rPr>
              <w:t>Status</w:t>
            </w:r>
          </w:p>
        </w:tc>
        <w:tc>
          <w:tcPr>
            <w:tcW w:type="dxa" w:w="720"/>
            <w:shd w:val="clear" w:color="auto" w:fill="065A82"/>
          </w:tcPr>
          <w:p>
            <w:r/>
            <w:r>
              <w:rPr>
                <w:rFonts w:ascii="Arial" w:hAnsi="Arial"/>
                <w:b/>
                <w:i w:val="0"/>
                <w:color w:val="FFFFFF"/>
                <w:sz w:val="19"/>
              </w:rPr>
              <w:t>Pri</w:t>
            </w:r>
          </w:p>
        </w:tc>
        <w:tc>
          <w:tcPr>
            <w:tcW w:type="dxa" w:w="4176"/>
            <w:shd w:val="clear" w:color="auto" w:fill="065A82"/>
          </w:tcPr>
          <w:p>
            <w:r/>
            <w:r>
              <w:rPr>
                <w:rFonts w:ascii="Arial" w:hAnsi="Arial"/>
                <w:b/>
                <w:i w:val="0"/>
                <w:color w:val="FFFFFF"/>
                <w:sz w:val="19"/>
              </w:rPr>
              <w:t>Notes</w:t>
            </w:r>
          </w:p>
        </w:tc>
      </w:tr>
      <w:tr>
        <w:tc>
          <w:tcPr>
            <w:tcW w:type="dxa" w:w="504"/>
            <w:shd w:val="clear" w:color="auto" w:fill="F9FAFB"/>
          </w:tcPr>
          <w:p>
            <w:r/>
            <w:r>
              <w:rPr>
                <w:rFonts w:ascii="Arial" w:hAnsi="Arial"/>
                <w:b w:val="0"/>
                <w:i w:val="0"/>
                <w:color w:val="444455"/>
                <w:sz w:val="18"/>
              </w:rPr>
              <w:t>57</w:t>
            </w:r>
          </w:p>
        </w:tc>
        <w:tc>
          <w:tcPr>
            <w:tcW w:type="dxa" w:w="3960"/>
            <w:shd w:val="clear" w:color="auto" w:fill="F9FAFB"/>
          </w:tcPr>
          <w:p>
            <w:r/>
            <w:r>
              <w:rPr>
                <w:rFonts w:ascii="Arial" w:hAnsi="Arial"/>
                <w:b w:val="0"/>
                <w:i w:val="0"/>
                <w:color w:val="0D2340"/>
                <w:sz w:val="19"/>
              </w:rPr>
              <w:t>Terms of Service page (live on platform)</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TermsPage.jsx — 9 sections including governing law (Liberia)</w:t>
            </w:r>
          </w:p>
        </w:tc>
      </w:tr>
      <w:tr>
        <w:tc>
          <w:tcPr>
            <w:tcW w:type="dxa" w:w="504"/>
            <w:shd w:val="clear" w:color="auto" w:fill="FFFFFF"/>
          </w:tcPr>
          <w:p>
            <w:r/>
            <w:r>
              <w:rPr>
                <w:rFonts w:ascii="Arial" w:hAnsi="Arial"/>
                <w:b w:val="0"/>
                <w:i w:val="0"/>
                <w:color w:val="444455"/>
                <w:sz w:val="18"/>
              </w:rPr>
              <w:t>58</w:t>
            </w:r>
          </w:p>
        </w:tc>
        <w:tc>
          <w:tcPr>
            <w:tcW w:type="dxa" w:w="3960"/>
            <w:shd w:val="clear" w:color="auto" w:fill="FFFFFF"/>
          </w:tcPr>
          <w:p>
            <w:r/>
            <w:r>
              <w:rPr>
                <w:rFonts w:ascii="Arial" w:hAnsi="Arial"/>
                <w:b w:val="0"/>
                <w:i w:val="0"/>
                <w:color w:val="0D2340"/>
                <w:sz w:val="19"/>
              </w:rPr>
              <w:t>Privacy Policy page (live on platform)</w:t>
            </w:r>
          </w:p>
        </w:tc>
        <w:tc>
          <w:tcPr>
            <w:tcW w:type="dxa" w:w="1440"/>
            <w:shd w:val="clear" w:color="auto" w:fill="D1FAE5"/>
          </w:tcPr>
          <w:p>
            <w:r/>
            <w:r>
              <w:rPr>
                <w:rFonts w:ascii="Arial" w:hAnsi="Arial"/>
                <w:b/>
                <w:i w:val="0"/>
                <w:color w:val="16A34A"/>
                <w:sz w:val="17"/>
              </w:rPr>
              <w:t>DONE</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Included in same TermsPage.jsx with dedicated #privacy anchor</w:t>
            </w:r>
          </w:p>
        </w:tc>
      </w:tr>
      <w:tr>
        <w:tc>
          <w:tcPr>
            <w:tcW w:type="dxa" w:w="504"/>
            <w:shd w:val="clear" w:color="auto" w:fill="F9FAFB"/>
          </w:tcPr>
          <w:p>
            <w:r/>
            <w:r>
              <w:rPr>
                <w:rFonts w:ascii="Arial" w:hAnsi="Arial"/>
                <w:b w:val="0"/>
                <w:i w:val="0"/>
                <w:color w:val="444455"/>
                <w:sz w:val="18"/>
              </w:rPr>
              <w:t>59</w:t>
            </w:r>
          </w:p>
        </w:tc>
        <w:tc>
          <w:tcPr>
            <w:tcW w:type="dxa" w:w="3960"/>
            <w:shd w:val="clear" w:color="auto" w:fill="F9FAFB"/>
          </w:tcPr>
          <w:p>
            <w:r/>
            <w:r>
              <w:rPr>
                <w:rFonts w:ascii="Arial" w:hAnsi="Arial"/>
                <w:b w:val="0"/>
                <w:i w:val="0"/>
                <w:color w:val="0D2340"/>
                <w:sz w:val="19"/>
              </w:rPr>
              <w:t>Support contact email (published in Privacy Policy)</w:t>
            </w:r>
          </w:p>
        </w:tc>
        <w:tc>
          <w:tcPr>
            <w:tcW w:type="dxa" w:w="1440"/>
            <w:shd w:val="clear" w:color="auto" w:fill="D1FAE5"/>
          </w:tcPr>
          <w:p>
            <w:r/>
            <w:r>
              <w:rPr>
                <w:rFonts w:ascii="Arial" w:hAnsi="Arial"/>
                <w:b/>
                <w:i w:val="0"/>
                <w:color w:val="16A34A"/>
                <w:sz w:val="17"/>
              </w:rPr>
              <w:t>DONE</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support@wassceprep.com referenced in TermsPage and Privacy Policy</w:t>
            </w:r>
          </w:p>
        </w:tc>
      </w:tr>
      <w:tr>
        <w:tc>
          <w:tcPr>
            <w:tcW w:type="dxa" w:w="504"/>
            <w:shd w:val="clear" w:color="auto" w:fill="FFFFFF"/>
          </w:tcPr>
          <w:p>
            <w:r/>
            <w:r>
              <w:rPr>
                <w:rFonts w:ascii="Arial" w:hAnsi="Arial"/>
                <w:b w:val="0"/>
                <w:i w:val="0"/>
                <w:color w:val="444455"/>
                <w:sz w:val="18"/>
              </w:rPr>
              <w:t>60</w:t>
            </w:r>
          </w:p>
        </w:tc>
        <w:tc>
          <w:tcPr>
            <w:tcW w:type="dxa" w:w="3960"/>
            <w:shd w:val="clear" w:color="auto" w:fill="FFFFFF"/>
          </w:tcPr>
          <w:p>
            <w:r/>
            <w:r>
              <w:rPr>
                <w:rFonts w:ascii="Arial" w:hAnsi="Arial"/>
                <w:b w:val="0"/>
                <w:i w:val="0"/>
                <w:color w:val="0D2340"/>
                <w:sz w:val="19"/>
              </w:rPr>
              <w:t>Cookie consent banner (only if using analytics cookies)</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Plausible is cookie-free so no banner needed with that tool</w:t>
            </w:r>
          </w:p>
        </w:tc>
      </w:tr>
      <w:tr>
        <w:tc>
          <w:tcPr>
            <w:tcW w:type="dxa" w:w="504"/>
            <w:shd w:val="clear" w:color="auto" w:fill="F9FAFB"/>
          </w:tcPr>
          <w:p>
            <w:r/>
            <w:r>
              <w:rPr>
                <w:rFonts w:ascii="Arial" w:hAnsi="Arial"/>
                <w:b w:val="0"/>
                <w:i w:val="0"/>
                <w:color w:val="444455"/>
                <w:sz w:val="18"/>
              </w:rPr>
              <w:t>61</w:t>
            </w:r>
          </w:p>
        </w:tc>
        <w:tc>
          <w:tcPr>
            <w:tcW w:type="dxa" w:w="3960"/>
            <w:shd w:val="clear" w:color="auto" w:fill="F9FAFB"/>
          </w:tcPr>
          <w:p>
            <w:r/>
            <w:r>
              <w:rPr>
                <w:rFonts w:ascii="Arial" w:hAnsi="Arial"/>
                <w:b w:val="0"/>
                <w:i w:val="0"/>
                <w:color w:val="0D2340"/>
                <w:sz w:val="19"/>
              </w:rPr>
              <w:t>Confirm WASSCE past paper copyright (permission from WAEC)</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Obtain written permission or link to official WAEC source</w:t>
            </w:r>
          </w:p>
        </w:tc>
      </w:tr>
      <w:tr>
        <w:tc>
          <w:tcPr>
            <w:tcW w:type="dxa" w:w="504"/>
            <w:shd w:val="clear" w:color="auto" w:fill="FFFFFF"/>
          </w:tcPr>
          <w:p>
            <w:r/>
            <w:r>
              <w:rPr>
                <w:rFonts w:ascii="Arial" w:hAnsi="Arial"/>
                <w:b w:val="0"/>
                <w:i w:val="0"/>
                <w:color w:val="444455"/>
                <w:sz w:val="18"/>
              </w:rPr>
              <w:t>62</w:t>
            </w:r>
          </w:p>
        </w:tc>
        <w:tc>
          <w:tcPr>
            <w:tcW w:type="dxa" w:w="3960"/>
            <w:shd w:val="clear" w:color="auto" w:fill="FFFFFF"/>
          </w:tcPr>
          <w:p>
            <w:r/>
            <w:r>
              <w:rPr>
                <w:rFonts w:ascii="Arial" w:hAnsi="Arial"/>
                <w:b w:val="0"/>
                <w:i w:val="0"/>
                <w:color w:val="0D2340"/>
                <w:sz w:val="19"/>
              </w:rPr>
              <w:t>Register business/NGO in Liberia (needed for MTN MoMo merchant account)</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Consult local lawyer; required before accepting real payments</w:t>
            </w:r>
          </w:p>
        </w:tc>
      </w:tr>
    </w:tbl>
    <w:p/>
    <w:p>
      <w:pPr>
        <w:spacing w:before="360" w:after="120"/>
        <w:pBdr>
          <w:bottom w:val="single" w:sz="6" w:space="4" w:color="065A82"/>
        </w:pBdr>
      </w:pPr>
      <w:r>
        <w:rPr>
          <w:rFonts w:ascii="Arial" w:hAnsi="Arial"/>
          <w:b/>
          <w:i w:val="0"/>
          <w:color w:val="0D2340"/>
          <w:sz w:val="36"/>
        </w:rPr>
        <w:t>9. Launch Readiness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065A82"/>
          </w:tcPr>
          <w:p>
            <w:r/>
            <w:r>
              <w:rPr>
                <w:rFonts w:ascii="Arial" w:hAnsi="Arial"/>
                <w:b/>
                <w:i w:val="0"/>
                <w:color w:val="FFFFFF"/>
                <w:sz w:val="19"/>
              </w:rPr>
              <w:t>#</w:t>
            </w:r>
          </w:p>
        </w:tc>
        <w:tc>
          <w:tcPr>
            <w:tcW w:type="dxa" w:w="3960"/>
            <w:shd w:val="clear" w:color="auto" w:fill="065A82"/>
          </w:tcPr>
          <w:p>
            <w:r/>
            <w:r>
              <w:rPr>
                <w:rFonts w:ascii="Arial" w:hAnsi="Arial"/>
                <w:b/>
                <w:i w:val="0"/>
                <w:color w:val="FFFFFF"/>
                <w:sz w:val="19"/>
              </w:rPr>
              <w:t>Task</w:t>
            </w:r>
          </w:p>
        </w:tc>
        <w:tc>
          <w:tcPr>
            <w:tcW w:type="dxa" w:w="1440"/>
            <w:shd w:val="clear" w:color="auto" w:fill="065A82"/>
          </w:tcPr>
          <w:p>
            <w:r/>
            <w:r>
              <w:rPr>
                <w:rFonts w:ascii="Arial" w:hAnsi="Arial"/>
                <w:b/>
                <w:i w:val="0"/>
                <w:color w:val="FFFFFF"/>
                <w:sz w:val="19"/>
              </w:rPr>
              <w:t>Status</w:t>
            </w:r>
          </w:p>
        </w:tc>
        <w:tc>
          <w:tcPr>
            <w:tcW w:type="dxa" w:w="720"/>
            <w:shd w:val="clear" w:color="auto" w:fill="065A82"/>
          </w:tcPr>
          <w:p>
            <w:r/>
            <w:r>
              <w:rPr>
                <w:rFonts w:ascii="Arial" w:hAnsi="Arial"/>
                <w:b/>
                <w:i w:val="0"/>
                <w:color w:val="FFFFFF"/>
                <w:sz w:val="19"/>
              </w:rPr>
              <w:t>Pri</w:t>
            </w:r>
          </w:p>
        </w:tc>
        <w:tc>
          <w:tcPr>
            <w:tcW w:type="dxa" w:w="4176"/>
            <w:shd w:val="clear" w:color="auto" w:fill="065A82"/>
          </w:tcPr>
          <w:p>
            <w:r/>
            <w:r>
              <w:rPr>
                <w:rFonts w:ascii="Arial" w:hAnsi="Arial"/>
                <w:b/>
                <w:i w:val="0"/>
                <w:color w:val="FFFFFF"/>
                <w:sz w:val="19"/>
              </w:rPr>
              <w:t>Notes</w:t>
            </w:r>
          </w:p>
        </w:tc>
      </w:tr>
      <w:tr>
        <w:tc>
          <w:tcPr>
            <w:tcW w:type="dxa" w:w="504"/>
            <w:shd w:val="clear" w:color="auto" w:fill="F9FAFB"/>
          </w:tcPr>
          <w:p>
            <w:r/>
            <w:r>
              <w:rPr>
                <w:rFonts w:ascii="Arial" w:hAnsi="Arial"/>
                <w:b w:val="0"/>
                <w:i w:val="0"/>
                <w:color w:val="444455"/>
                <w:sz w:val="18"/>
              </w:rPr>
              <w:t>63</w:t>
            </w:r>
          </w:p>
        </w:tc>
        <w:tc>
          <w:tcPr>
            <w:tcW w:type="dxa" w:w="3960"/>
            <w:shd w:val="clear" w:color="auto" w:fill="F9FAFB"/>
          </w:tcPr>
          <w:p>
            <w:r/>
            <w:r>
              <w:rPr>
                <w:rFonts w:ascii="Arial" w:hAnsi="Arial"/>
                <w:b w:val="0"/>
                <w:i w:val="0"/>
                <w:color w:val="0D2340"/>
                <w:sz w:val="19"/>
              </w:rPr>
              <w:t>Set up support@wassceprep.com mailbox and monitor it</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Email referenced in ToS/Privacy Policy — must be a working inbox</w:t>
            </w:r>
          </w:p>
        </w:tc>
      </w:tr>
      <w:tr>
        <w:tc>
          <w:tcPr>
            <w:tcW w:type="dxa" w:w="504"/>
            <w:shd w:val="clear" w:color="auto" w:fill="FFFFFF"/>
          </w:tcPr>
          <w:p>
            <w:r/>
            <w:r>
              <w:rPr>
                <w:rFonts w:ascii="Arial" w:hAnsi="Arial"/>
                <w:b w:val="0"/>
                <w:i w:val="0"/>
                <w:color w:val="444455"/>
                <w:sz w:val="18"/>
              </w:rPr>
              <w:t>64</w:t>
            </w:r>
          </w:p>
        </w:tc>
        <w:tc>
          <w:tcPr>
            <w:tcW w:type="dxa" w:w="3960"/>
            <w:shd w:val="clear" w:color="auto" w:fill="FFFFFF"/>
          </w:tcPr>
          <w:p>
            <w:r/>
            <w:r>
              <w:rPr>
                <w:rFonts w:ascii="Arial" w:hAnsi="Arial"/>
                <w:b w:val="0"/>
                <w:i w:val="0"/>
                <w:color w:val="0D2340"/>
                <w:sz w:val="19"/>
              </w:rPr>
              <w:t>Conduct user acceptance testing with 5–10 real students</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C2626"/>
                <w:sz w:val="18"/>
              </w:rPr>
              <w:t>P1</w:t>
            </w:r>
          </w:p>
        </w:tc>
        <w:tc>
          <w:tcPr>
            <w:tcW w:type="dxa" w:w="4176"/>
            <w:shd w:val="clear" w:color="auto" w:fill="FFFFFF"/>
          </w:tcPr>
          <w:p>
            <w:r/>
            <w:r>
              <w:rPr>
                <w:rFonts w:ascii="Arial" w:hAnsi="Arial"/>
                <w:b w:val="0"/>
                <w:i w:val="0"/>
                <w:color w:val="444455"/>
                <w:sz w:val="18"/>
              </w:rPr>
              <w:t>Gather feedback on UX, question quality, mobile experience</w:t>
            </w:r>
          </w:p>
        </w:tc>
      </w:tr>
      <w:tr>
        <w:tc>
          <w:tcPr>
            <w:tcW w:type="dxa" w:w="504"/>
            <w:shd w:val="clear" w:color="auto" w:fill="F9FAFB"/>
          </w:tcPr>
          <w:p>
            <w:r/>
            <w:r>
              <w:rPr>
                <w:rFonts w:ascii="Arial" w:hAnsi="Arial"/>
                <w:b w:val="0"/>
                <w:i w:val="0"/>
                <w:color w:val="444455"/>
                <w:sz w:val="18"/>
              </w:rPr>
              <w:t>65</w:t>
            </w:r>
          </w:p>
        </w:tc>
        <w:tc>
          <w:tcPr>
            <w:tcW w:type="dxa" w:w="3960"/>
            <w:shd w:val="clear" w:color="auto" w:fill="F9FAFB"/>
          </w:tcPr>
          <w:p>
            <w:r/>
            <w:r>
              <w:rPr>
                <w:rFonts w:ascii="Arial" w:hAnsi="Arial"/>
                <w:b w:val="0"/>
                <w:i w:val="0"/>
                <w:color w:val="0D2340"/>
                <w:sz w:val="19"/>
              </w:rPr>
              <w:t>Fix all P1 TODO items above before soft launch</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Define internal go-live milestone date; target next WASSCE cycle</w:t>
            </w:r>
          </w:p>
        </w:tc>
      </w:tr>
      <w:tr>
        <w:tc>
          <w:tcPr>
            <w:tcW w:type="dxa" w:w="504"/>
            <w:shd w:val="clear" w:color="auto" w:fill="FFFFFF"/>
          </w:tcPr>
          <w:p>
            <w:r/>
            <w:r>
              <w:rPr>
                <w:rFonts w:ascii="Arial" w:hAnsi="Arial"/>
                <w:b w:val="0"/>
                <w:i w:val="0"/>
                <w:color w:val="444455"/>
                <w:sz w:val="18"/>
              </w:rPr>
              <w:t>66</w:t>
            </w:r>
          </w:p>
        </w:tc>
        <w:tc>
          <w:tcPr>
            <w:tcW w:type="dxa" w:w="3960"/>
            <w:shd w:val="clear" w:color="auto" w:fill="FFFFFF"/>
          </w:tcPr>
          <w:p>
            <w:r/>
            <w:r>
              <w:rPr>
                <w:rFonts w:ascii="Arial" w:hAnsi="Arial"/>
                <w:b w:val="0"/>
                <w:i w:val="0"/>
                <w:color w:val="0D2340"/>
                <w:sz w:val="19"/>
              </w:rPr>
              <w:t>Prepare social media announcement (school WhatsApp, Facebook groups)</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Target Liberian secondary school student communities</w:t>
            </w:r>
          </w:p>
        </w:tc>
      </w:tr>
      <w:tr>
        <w:tc>
          <w:tcPr>
            <w:tcW w:type="dxa" w:w="504"/>
            <w:shd w:val="clear" w:color="auto" w:fill="F9FAFB"/>
          </w:tcPr>
          <w:p>
            <w:r/>
            <w:r>
              <w:rPr>
                <w:rFonts w:ascii="Arial" w:hAnsi="Arial"/>
                <w:b w:val="0"/>
                <w:i w:val="0"/>
                <w:color w:val="444455"/>
                <w:sz w:val="18"/>
              </w:rPr>
              <w:t>67</w:t>
            </w:r>
          </w:p>
        </w:tc>
        <w:tc>
          <w:tcPr>
            <w:tcW w:type="dxa" w:w="3960"/>
            <w:shd w:val="clear" w:color="auto" w:fill="F9FAFB"/>
          </w:tcPr>
          <w:p>
            <w:r/>
            <w:r>
              <w:rPr>
                <w:rFonts w:ascii="Arial" w:hAnsi="Arial"/>
                <w:b w:val="0"/>
                <w:i w:val="0"/>
                <w:color w:val="0D2340"/>
                <w:sz w:val="19"/>
              </w:rPr>
              <w:t>Verify Supabase free tier limits vs expected launch traffic</w:t>
            </w:r>
          </w:p>
        </w:tc>
        <w:tc>
          <w:tcPr>
            <w:tcW w:type="dxa" w:w="1440"/>
            <w:shd w:val="clear" w:color="auto" w:fill="FEE2E2"/>
          </w:tcPr>
          <w:p>
            <w:r/>
            <w:r>
              <w:rPr>
                <w:rFonts w:ascii="Arial" w:hAnsi="Arial"/>
                <w:b/>
                <w:i w:val="0"/>
                <w:color w:val="DC2626"/>
                <w:sz w:val="17"/>
              </w:rPr>
              <w:t>TODO</w:t>
            </w:r>
          </w:p>
        </w:tc>
        <w:tc>
          <w:tcPr>
            <w:tcW w:type="dxa" w:w="720"/>
            <w:shd w:val="clear" w:color="auto" w:fill="F9FAFB"/>
          </w:tcPr>
          <w:p>
            <w:r/>
            <w:r>
              <w:rPr>
                <w:rFonts w:ascii="Arial" w:hAnsi="Arial"/>
                <w:b/>
                <w:i w:val="0"/>
                <w:color w:val="DC2626"/>
                <w:sz w:val="18"/>
              </w:rPr>
              <w:t>P1</w:t>
            </w:r>
          </w:p>
        </w:tc>
        <w:tc>
          <w:tcPr>
            <w:tcW w:type="dxa" w:w="4176"/>
            <w:shd w:val="clear" w:color="auto" w:fill="F9FAFB"/>
          </w:tcPr>
          <w:p>
            <w:r/>
            <w:r>
              <w:rPr>
                <w:rFonts w:ascii="Arial" w:hAnsi="Arial"/>
                <w:b w:val="0"/>
                <w:i w:val="0"/>
                <w:color w:val="444455"/>
                <w:sz w:val="18"/>
              </w:rPr>
              <w:t>Free tier: 500 MB DB, 2 GB storage, 50k MAU — upgrade if needed</w:t>
            </w:r>
          </w:p>
        </w:tc>
      </w:tr>
      <w:tr>
        <w:tc>
          <w:tcPr>
            <w:tcW w:type="dxa" w:w="504"/>
            <w:shd w:val="clear" w:color="auto" w:fill="FFFFFF"/>
          </w:tcPr>
          <w:p>
            <w:r/>
            <w:r>
              <w:rPr>
                <w:rFonts w:ascii="Arial" w:hAnsi="Arial"/>
                <w:b w:val="0"/>
                <w:i w:val="0"/>
                <w:color w:val="444455"/>
                <w:sz w:val="18"/>
              </w:rPr>
              <w:t>68</w:t>
            </w:r>
          </w:p>
        </w:tc>
        <w:tc>
          <w:tcPr>
            <w:tcW w:type="dxa" w:w="3960"/>
            <w:shd w:val="clear" w:color="auto" w:fill="FFFFFF"/>
          </w:tcPr>
          <w:p>
            <w:r/>
            <w:r>
              <w:rPr>
                <w:rFonts w:ascii="Arial" w:hAnsi="Arial"/>
                <w:b w:val="0"/>
                <w:i w:val="0"/>
                <w:color w:val="0D2340"/>
                <w:sz w:val="19"/>
              </w:rPr>
              <w:t>Define on-call person for launch week (reachable for incidents)</w:t>
            </w:r>
          </w:p>
        </w:tc>
        <w:tc>
          <w:tcPr>
            <w:tcW w:type="dxa" w:w="1440"/>
            <w:shd w:val="clear" w:color="auto" w:fill="FEE2E2"/>
          </w:tcPr>
          <w:p>
            <w:r/>
            <w:r>
              <w:rPr>
                <w:rFonts w:ascii="Arial" w:hAnsi="Arial"/>
                <w:b/>
                <w:i w:val="0"/>
                <w:color w:val="DC2626"/>
                <w:sz w:val="17"/>
              </w:rPr>
              <w:t>TODO</w:t>
            </w:r>
          </w:p>
        </w:tc>
        <w:tc>
          <w:tcPr>
            <w:tcW w:type="dxa" w:w="720"/>
            <w:shd w:val="clear" w:color="auto" w:fill="FFFFFF"/>
          </w:tcPr>
          <w:p>
            <w:r/>
            <w:r>
              <w:rPr>
                <w:rFonts w:ascii="Arial" w:hAnsi="Arial"/>
                <w:b/>
                <w:i w:val="0"/>
                <w:color w:val="D97706"/>
                <w:sz w:val="18"/>
              </w:rPr>
              <w:t>P2</w:t>
            </w:r>
          </w:p>
        </w:tc>
        <w:tc>
          <w:tcPr>
            <w:tcW w:type="dxa" w:w="4176"/>
            <w:shd w:val="clear" w:color="auto" w:fill="FFFFFF"/>
          </w:tcPr>
          <w:p>
            <w:r/>
            <w:r>
              <w:rPr>
                <w:rFonts w:ascii="Arial" w:hAnsi="Arial"/>
                <w:b w:val="0"/>
                <w:i w:val="0"/>
                <w:color w:val="444455"/>
                <w:sz w:val="18"/>
              </w:rPr>
              <w:t>At least one developer reachable by phone during first 7 days</w:t>
            </w:r>
          </w:p>
        </w:tc>
      </w:tr>
    </w:tbl>
    <w:p/>
    <w:p>
      <w:r>
        <w:br w:type="page"/>
      </w:r>
    </w:p>
    <w:p>
      <w:pPr>
        <w:spacing w:before="360" w:after="120"/>
        <w:pBdr>
          <w:bottom w:val="single" w:sz="6" w:space="4" w:color="065A82"/>
        </w:pBdr>
      </w:pPr>
      <w:r>
        <w:rPr>
          <w:rFonts w:ascii="Arial" w:hAnsi="Arial"/>
          <w:b/>
          <w:i w:val="0"/>
          <w:color w:val="0D2340"/>
          <w:sz w:val="36"/>
        </w:rPr>
        <w:t>Summary</w:t>
      </w:r>
    </w:p>
    <w:p>
      <w:pPr>
        <w:spacing w:before="40" w:after="80"/>
      </w:pPr>
      <w:r>
        <w:rPr>
          <w:rFonts w:ascii="Arial" w:hAnsi="Arial"/>
          <w:b w:val="0"/>
          <w:i w:val="0"/>
          <w:color w:val="444455"/>
          <w:sz w:val="21"/>
        </w:rPr>
        <w:t>Status across all 68 checklist items after initial code review sprint (March 2026).</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987"/>
            <w:shd w:val="clear" w:color="auto" w:fill="D1FAE5"/>
          </w:tcPr>
          <w:p>
            <w:r/>
            <w:r>
              <w:rPr>
                <w:rFonts w:ascii="Arial" w:hAnsi="Arial"/>
                <w:b/>
                <w:i w:val="0"/>
                <w:color w:val="16A34A"/>
                <w:sz w:val="19"/>
              </w:rPr>
              <w:t>DONE</w:t>
            </w:r>
          </w:p>
        </w:tc>
        <w:tc>
          <w:tcPr>
            <w:tcW w:type="dxa" w:w="1987"/>
            <w:shd w:val="clear" w:color="auto" w:fill="FEF3C7"/>
          </w:tcPr>
          <w:p>
            <w:r/>
            <w:r>
              <w:rPr>
                <w:rFonts w:ascii="Arial" w:hAnsi="Arial"/>
                <w:b/>
                <w:i w:val="0"/>
                <w:color w:val="D97706"/>
                <w:sz w:val="19"/>
              </w:rPr>
              <w:t>IN PROGRESS</w:t>
            </w:r>
          </w:p>
        </w:tc>
        <w:tc>
          <w:tcPr>
            <w:tcW w:type="dxa" w:w="1987"/>
            <w:shd w:val="clear" w:color="auto" w:fill="FEE2E2"/>
          </w:tcPr>
          <w:p>
            <w:r/>
            <w:r>
              <w:rPr>
                <w:rFonts w:ascii="Arial" w:hAnsi="Arial"/>
                <w:b/>
                <w:i w:val="0"/>
                <w:color w:val="DC2626"/>
                <w:sz w:val="19"/>
              </w:rPr>
              <w:t>TODO</w:t>
            </w:r>
          </w:p>
        </w:tc>
        <w:tc>
          <w:tcPr>
            <w:tcW w:type="dxa" w:w="1987"/>
            <w:shd w:val="clear" w:color="auto" w:fill="FFE4E1"/>
          </w:tcPr>
          <w:p>
            <w:r/>
            <w:r>
              <w:rPr>
                <w:rFonts w:ascii="Arial" w:hAnsi="Arial"/>
                <w:b/>
                <w:i w:val="0"/>
                <w:color w:val="9B2335"/>
                <w:sz w:val="19"/>
              </w:rPr>
              <w:t>P1 Items Remaining</w:t>
            </w:r>
          </w:p>
        </w:tc>
        <w:tc>
          <w:tcPr>
            <w:tcW w:type="dxa" w:w="1987"/>
            <w:shd w:val="clear" w:color="auto" w:fill="E0F2FE"/>
          </w:tcPr>
          <w:p>
            <w:r/>
            <w:r>
              <w:rPr>
                <w:rFonts w:ascii="Arial" w:hAnsi="Arial"/>
                <w:b/>
                <w:i w:val="0"/>
                <w:color w:val="065A82"/>
                <w:sz w:val="19"/>
              </w:rPr>
              <w:t>Total</w:t>
            </w:r>
          </w:p>
        </w:tc>
      </w:tr>
      <w:tr>
        <w:tc>
          <w:tcPr>
            <w:tcW w:type="dxa" w:w="1987"/>
            <w:shd w:val="clear" w:color="auto" w:fill="FFFFFF"/>
          </w:tcPr>
          <w:p>
            <w:r/>
            <w:r>
              <w:rPr>
                <w:rFonts w:ascii="Arial" w:hAnsi="Arial"/>
                <w:b/>
                <w:i w:val="0"/>
                <w:color w:val="0D2340"/>
                <w:sz w:val="36"/>
              </w:rPr>
              <w:t>22</w:t>
            </w:r>
          </w:p>
        </w:tc>
        <w:tc>
          <w:tcPr>
            <w:tcW w:type="dxa" w:w="1987"/>
            <w:shd w:val="clear" w:color="auto" w:fill="FFFFFF"/>
          </w:tcPr>
          <w:p>
            <w:r/>
            <w:r>
              <w:rPr>
                <w:rFonts w:ascii="Arial" w:hAnsi="Arial"/>
                <w:b/>
                <w:i w:val="0"/>
                <w:color w:val="0D2340"/>
                <w:sz w:val="36"/>
              </w:rPr>
              <w:t>1</w:t>
            </w:r>
          </w:p>
        </w:tc>
        <w:tc>
          <w:tcPr>
            <w:tcW w:type="dxa" w:w="1987"/>
            <w:shd w:val="clear" w:color="auto" w:fill="FFFFFF"/>
          </w:tcPr>
          <w:p>
            <w:r/>
            <w:r>
              <w:rPr>
                <w:rFonts w:ascii="Arial" w:hAnsi="Arial"/>
                <w:b/>
                <w:i w:val="0"/>
                <w:color w:val="0D2340"/>
                <w:sz w:val="36"/>
              </w:rPr>
              <w:t>45</w:t>
            </w:r>
          </w:p>
        </w:tc>
        <w:tc>
          <w:tcPr>
            <w:tcW w:type="dxa" w:w="1987"/>
            <w:shd w:val="clear" w:color="auto" w:fill="FFFFFF"/>
          </w:tcPr>
          <w:p>
            <w:r/>
            <w:r>
              <w:rPr>
                <w:rFonts w:ascii="Arial" w:hAnsi="Arial"/>
                <w:b/>
                <w:i w:val="0"/>
                <w:color w:val="0D2340"/>
                <w:sz w:val="36"/>
              </w:rPr>
              <w:t>~28</w:t>
            </w:r>
          </w:p>
        </w:tc>
        <w:tc>
          <w:tcPr>
            <w:tcW w:type="dxa" w:w="1987"/>
            <w:shd w:val="clear" w:color="auto" w:fill="FFFFFF"/>
          </w:tcPr>
          <w:p>
            <w:r/>
            <w:r>
              <w:rPr>
                <w:rFonts w:ascii="Arial" w:hAnsi="Arial"/>
                <w:b/>
                <w:i w:val="0"/>
                <w:color w:val="0D2340"/>
                <w:sz w:val="36"/>
              </w:rPr>
              <w:t>68</w:t>
            </w:r>
          </w:p>
        </w:tc>
      </w:tr>
    </w:tbl>
    <w:p/>
    <w:p>
      <w:pPr>
        <w:spacing w:before="40" w:after="80"/>
      </w:pPr>
      <w:r>
        <w:rPr>
          <w:rFonts w:ascii="Arial" w:hAnsi="Arial"/>
          <w:b w:val="0"/>
          <w:i/>
          <w:color w:val="444455"/>
          <w:sz w:val="21"/>
        </w:rPr>
        <w:t>The platform code is solid. Key areas resolved this sprint: content moderation in AI Tutor, QuizPage empty state, GitHub Actions CI, Terms/Privacy Policy pages, Flutterwave→MTN MoMo fix, SQL migration 010 (admin policies, mock uniqueness, subscription expiry function, role column). Remaining P1 work is primarily infrastructure (email confirm SMTP, custom domain, payment integration) and content (question bank population + teacher review). Target: 4–5 week sprint to go-live.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