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JUNE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LTVIP2025TMID58651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Resolve Now: Your Platform For Online Complaints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Project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Project Name: Resolve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Description: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 online complaint registration and management system is a software application or platform that allows individuals or organizations to submit and track complaints or issues they have encountered.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Project Version:v1.0.0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Testing Period:  2025-05-26 to 2025-06-02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Testing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User registration and login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Complaint Submission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Status Tracking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Agent Communication</w:t>
      </w:r>
    </w:p>
    <w:p w:rsidR="00000000" w:rsidDel="00000000" w:rsidP="00000000" w:rsidRDefault="00000000" w:rsidRPr="00000000" w14:paraId="00000016">
      <w:pPr>
        <w:spacing w:after="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Requirements to be Tested: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As a Client of ResolveNow, I want to Post the complaints easily.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As a user, I want secure login and Post complaints.</w:t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an admin, I want to manage reported users and disputes.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80" w:before="280" w:lineRule="auto"/>
        <w:rPr/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Testing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https://reslovenow.example.com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tbl>
      <w:tblPr>
        <w:tblStyle w:val="Table2"/>
        <w:tblpPr w:leftFromText="180" w:rightFromText="180" w:topFromText="180" w:bottomFromText="180" w:vertAnchor="text" w:horzAnchor="text" w:tblpX="90" w:tblpY="0"/>
        <w:tblW w:w="8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85"/>
        <w:gridCol w:w="1285"/>
        <w:gridCol w:w="2245"/>
        <w:gridCol w:w="1276"/>
        <w:gridCol w:w="1275"/>
        <w:gridCol w:w="1276"/>
        <w:tblGridChange w:id="0">
          <w:tblGrid>
            <w:gridCol w:w="1285"/>
            <w:gridCol w:w="1285"/>
            <w:gridCol w:w="2245"/>
            <w:gridCol w:w="1276"/>
            <w:gridCol w:w="1275"/>
            <w:gridCol w:w="1276"/>
          </w:tblGrid>
        </w:tblGridChange>
      </w:tblGrid>
      <w:tr>
        <w:trPr>
          <w:cantSplit w:val="0"/>
          <w:trHeight w:val="112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277" w:before="277" w:lineRule="auto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77" w:before="277" w:lineRule="auto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77" w:before="277" w:lineRule="auto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77" w:before="277" w:lineRule="auto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77" w:before="277" w:lineRule="auto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77" w:before="277" w:lineRule="auto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TC-RN-001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registers successfully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Navigate to registration page</w:t>
              <w:br w:type="textWrapping"/>
              <w:t xml:space="preserve">2. Enter valid details</w:t>
              <w:br w:type="textWrapping"/>
              <w:t xml:space="preserve">3. Submit form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receives confirmation email and is redirected to login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expected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TC-RN-002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submits a complaint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Log in </w:t>
              <w:br w:type="textWrapping"/>
              <w:t xml:space="preserve">2. Click “Submit Complaint” </w:t>
              <w:br w:type="textWrapping"/>
              <w:t xml:space="preserve">3. Fill form and submit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Complaint is saved and confirmation message is displayed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Complaint submitted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Tracking:</w:t>
      </w:r>
    </w:p>
    <w:tbl>
      <w:tblPr>
        <w:tblStyle w:val="Table3"/>
        <w:tblpPr w:leftFromText="180" w:rightFromText="180" w:topFromText="180" w:bottomFromText="180" w:vertAnchor="text" w:horzAnchor="text" w:tblpX="90" w:tblpY="0"/>
        <w:tblW w:w="86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  <w:tblGridChange w:id="0">
          <w:tblGrid>
            <w:gridCol w:w="1129"/>
            <w:gridCol w:w="1441"/>
            <w:gridCol w:w="2245"/>
            <w:gridCol w:w="1276"/>
            <w:gridCol w:w="1134"/>
            <w:gridCol w:w="1417"/>
          </w:tblGrid>
        </w:tblGridChange>
      </w:tblGrid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77" w:before="277" w:lineRule="auto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77" w:before="277" w:lineRule="auto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77" w:before="277" w:lineRule="auto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77" w:before="277" w:lineRule="auto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77" w:before="277" w:lineRule="auto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77" w:before="277" w:lineRule="auto"/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sz w:val="24"/>
                <w:szCs w:val="24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BG-RN-001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does not receive notification after complaint update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Submit a complaint </w:t>
              <w:br w:type="textWrapping"/>
              <w:t xml:space="preserve">2. Admin updates status </w:t>
              <w:br w:type="textWrapping"/>
              <w:t xml:space="preserve">3. Check inbox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notification trigger in 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BG-RN-002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Complaint form accepts empty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Open “Submit Complaint” </w:t>
              <w:br w:type="textWrapping"/>
              <w:t xml:space="preserve">2. Leave description empty </w:t>
              <w:br w:type="textWrapping"/>
              <w:t xml:space="preserve">3. Submit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validation for required fields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Tester Name: Manisha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Date: 27 June 2025</w:t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yxarepk6gcdn" w:id="0"/>
      <w:bookmarkEnd w:id="0"/>
      <w:r w:rsidDel="00000000" w:rsidR="00000000" w:rsidRPr="00000000">
        <w:rPr>
          <w:rtl w:val="0"/>
        </w:rPr>
        <w:t xml:space="preserve">Signature: Manisha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all test cases cover both positive and negative scenarios.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testers to provide detailed feedback, including any suggestions for improvement.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tracking should include details such as severity, status, and steps to reproduce.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sign-off from both the project manager and product owner before proceeding with deployment.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cs="Arial" w:eastAsia="Arial" w:hAnsi="Arial"/>
      <w:kern w:val="0"/>
      <w:lang w:eastAsia="en-I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0A7CAF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0206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5A6819"/>
    <w:rPr>
      <w:rFonts w:ascii="Times New Roman" w:cs="Times New Roman" w:eastAsia="Times New Roman" w:hAnsi="Times New Roman"/>
      <w:b w:val="1"/>
      <w:bCs w:val="1"/>
      <w:kern w:val="0"/>
      <w:sz w:val="24"/>
      <w:szCs w:val="24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A6819"/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character" w:styleId="Strong">
    <w:name w:val="Strong"/>
    <w:basedOn w:val="DefaultParagraphFont"/>
    <w:uiPriority w:val="22"/>
    <w:qFormat w:val="1"/>
    <w:rsid w:val="00017ED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CgbIuH6hdsxdgrHFpcpU+rn/pg==">CgMxLjAyDmgueXhhcmVwazZnY2RuOAByITFUMG1PWXpsWnRvSVVjbllKRkJaS1NHYThKaFh6YnVjYw==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</cp:coreProperties>
</file>