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RETAIL SALES DASHBOARD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2E5FA3"/>
          <w:sz w:val="28"/>
          <w:szCs w:val="28"/>
        </w:rPr>
        <w:t xml:space="preserve">Power BI Project Reference &amp; Interview Preparation Guide</w:t>
      </w:r>
    </w:p>
    <w:p>
      <w:pPr>
        <w:pBdr>
          <w:bottom w:val="single" w:color="2E5FA3" w:sz="12" w:space="4"/>
        </w:pBdr>
        <w:spacing w:after="6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Sireesha Vakkapatla  |  Data &amp; Reporting Analyst  |  Melbourne, AU</w:t>
      </w:r>
    </w:p>
    <w:p>
      <w:pPr>
        <w:shd w:fill="2E5FA3" w:val="clear"/>
        <w:spacing w:after="100" w:before="400"/>
        <w:ind w:left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SECTION 1: PROJECT OVERVIEW &amp; OBJECTIVE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1.1 Project Objective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 build an end-to-end interactive sales analytics dashboard in Power BI that enables retail business stakeholders to monitor revenue performance, track year-on-year growth, understand customer behaviour, and identify product and regional opportunities — all in a single, self-service reporting tool.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1.2 Business Problem Solved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Leadership had no consolidated view of sales performance across product categories and geographies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YoY comparisons required manual Excel work — slow, error-prone, and not scalable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Customer segmentation data (age, gender, marital status) was not connected to sales outcomes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ability to drill into subcategory or country-level trends in real time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1.3 Dashboard Pages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3000"/>
        <w:gridCol w:w="63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3-Page Power BI Report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Page 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Overview — KPI cards, category/subcategory sales, revenue trend over 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Page 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Data Analysis — Country, age group, gender, marital status, segmentation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Page 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Details — Matrix drill-down by category/country with YOY sales, profit, trend sparklines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2E5FA3" w:val="clear"/>
        <w:spacing w:after="100" w:before="400"/>
        <w:ind w:left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SECTION 2: DATA MODELLING — STAR SCHEMA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2.1 Model Architecture: Star Schema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data model follows a classic Star Schema pattern — one central Fact table surrounded by multiple Dimension tables. This is industry best practice for Power BI because: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Reduces data redundancy by storing descriptive attributes only in dimension tables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Improves query performance — DAX aggregations scan the narrow fact table, not wide flat tables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Enables clean, unambiguous relationships and filter propagation across visuals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Scales easily when new dimensions (e.g., Region, Salesperson) are added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2.2 Tables Used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FACT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3000"/>
        <w:gridCol w:w="63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gold fact_sales (Central Fact Table)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customer_key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 linking to dim_customers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 linking to dim_products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due_date / order_date / shipping_date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keys linking to dim_date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order_number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order identifier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sales_amount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monetary value of the order 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sales_price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price at time of sale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sales_quantity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units sold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segment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segment label (Low / Medium / High)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orders, Total sales, YOY KPI, Revenue_YOY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Pre-computed or calculated fields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DIMENSION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3000"/>
        <w:gridCol w:w="63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gold dim_products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 (joins to fact_sales)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Top-level grouping: Bikes, Accessories, Clothing, Components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e.g., Mountain Bikes, Helmets, Gloves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product_name, product_line, product_number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descriptors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cost — used for profit margin calculations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MAINTENANCE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Maintenance flag field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3000"/>
        <w:gridCol w:w="63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gold dim_customers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customer_key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 (joins to fact_sales)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customer_name, customer_id, customer_number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identifiers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age, Age Group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 age + banded group (e.g., &lt;20, 20–30…60+)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birthdate, created_date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fields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country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location: US, Australia, UK, Germany, France, Canada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Male / Female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marital_status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Married / Single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3000"/>
        <w:gridCol w:w="63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dim_date (Date Dimension)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 — full date 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 year (2010–2014)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month, month_num, mon_year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label, numeric sort, and month-year combo for trend axis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3000"/>
        <w:gridCol w:w="63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_measures (Isolated Measures Table)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blank/empty table used purely to house DAX measures — keeps the data model clean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Contains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cf_avgordervalue, cf_profit, last_year_sales, prev_avg_ov, prev_profit, profit%, profit_contribution, sales_contributions, total_cost, YoY%, YOY_sales, yoy%_avgord, yoy%profit, zero, Column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 use this pattern?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Measures are not tied to any one table, easier to find in field list, professional BI standard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2.3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3000"/>
        <w:gridCol w:w="63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Relationship Summary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fact_sales → dim_products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Many-to-One on product_key (single direction filter)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fact_sales → dim_customers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Many-to-One on customer_key (single direction filter)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fact_sales → dim_date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Many-to-One on order_date → Date (single direction filter)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Cardinality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relationships are Many (*) on the fact side, One (1) on dimension side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Filter direction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— dimensions filter the fact table (standard star schema flow)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Active vs Inactive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order_date is the active date relationship; due_date and shipping_date are inactive (used with USERELATIONSHIP in DAX if needed)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2E5FA3" w:val="clear"/>
        <w:spacing w:after="100" w:before="400"/>
        <w:ind w:left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SECTION 3: DAX MEASURES — PURPOSE &amp; LOGIC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3.1 Core Sales Measures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 Name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DAX Formula (simplified)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Total sales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SUM(fact_sales[sales_amount])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revenue metric used in all visuals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Total orders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DISTINCTCOUNT(fact_sales[order_number])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Counts unique orders (not lines) for volume tracking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Avg_order_value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DIVIDE([Total sales],[Total orders],0)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Revenue per order — tracks spend efficiency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profit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SUM(sales_amount) - SUM(cost)*SUM(quantity)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Gross profit — net of product cost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profit %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DIVIDE([profit],[Total sales],0)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Margin rate — profitability ratio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total cost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SUM(dim_products[cost]) * SUM(fact_sales[sales_quantity])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COGS used in profit calculation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3.2 Year-on-Year (YoY) Measures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 Name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DAX Formula (simplified)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last year sales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CALCULATE([Total sales], SAMEPERIODLASTYEAR(dim_date[Date]))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 year baseline for YOY comparison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YOY sales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[Total sales] - [last year sales]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Absolute dollar growth vs prior year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YoY %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DIVIDE([YOY sales],[last year sales],0)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Percentage growth — shown in KPI badges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prev_profit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CALCULATE([profit], SAMEPERIODLASTYEAR(dim_date[Date]))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 year profit for profit trend analysis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yoy%profit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DIVIDE([profit]-[prev_profit],[prev_profit],0)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Profit growth rate YoY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prev_avg_ov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CALCULATE([Avg_order_value], SAMEPERIODLASTYEAR(dim_date[Date]))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 year avg order value baseline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yoy%_avgord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DIVIDE([cf_avgordervalue]-[prev_avg_ov],[prev_avg_ov],0)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AOV growth rate YoY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3.3 Contribution &amp; Conditional Formatting Measures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 Name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DAX Formula (simplified)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profit_contribution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DIVIDE([profit], CALCULATE([profit], ALL(dim_products)), 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% of total profit this category/product contributes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sales_contributions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DIVIDE([Total sales], CALCULATE([Total sales], ALL()), 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% share of total revenue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cf_profit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IF([yoy%profit] &gt;= 0, 1, -1)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Conditional format flag: 1=green, -1=red for profit badges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cf_avgordervalue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IF([yoy%_avgord] &gt;= 0, 1, -1)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Conditional format flag for AOV KPI card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YOY KPI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IF([YoY%] &gt;= 0, "▲ " &amp; FORMAT([YoY%],"0.0%"), "▼ " &amp; FORMAT([YoY%],"0.0%"))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Formatted arrow + percentage for KPI badge display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zero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Baseline reference value for conditional axis formatting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3.4 Why These Measures Matter — Interview Talking 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SAMEPERIODLASTYEAR is a time intelligence function — requires a continuous date table marked as a Date table in Power BI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CALCULATE is the most important DAX function — it modifies filter context; every time intelligence function wraps CALCULATE internally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ALL() removes filters for contribution calculations — without it, the denominator would be filtered by slicers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DIVIDE instead of / avoids divide-by-zero errors — the third parameter sets the fallback value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Conditional format measures (cf_profit etc.) are best practice — they decouple the visual formatting logic from the data measure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Isolated _measures table is a Power BI modelling best practice — separates business logic from raw data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2E5FA3" w:val="clear"/>
        <w:spacing w:after="100" w:before="400"/>
        <w:ind w:left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SECTION 4: VISUALS &amp; DESIGN CHOICES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4.1 Page 1 — Sales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3000"/>
        <w:gridCol w:w="63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Visual Breakdown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KPI Cards (4)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Sales $16M, Total Orders 53K, Avg Order Value $310, Profit $7M — each with YoY badge in green/red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 Filter (slicer)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Tab-style slicer: Accessories | Bikes | Clothing | Components — enables single-click filtering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Year Slicer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Checkbox list for 2010–2014 — controls all page visuals simultaneously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Bar Chart — Total Sales by 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 bars — Bikes dominant at $70K; shows relative contribution at a glance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Clustered Bar — Sales by Subcategory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 vs PY comparison — reveals which subcategories are growing or declining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Line Chart — Revenue Trend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granularity Jan–Dec 2013; shows seasonality and anomalies (sharp drop Nov 2013)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4.2 Page 2 — Customer Data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3000"/>
        <w:gridCol w:w="63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Visual Breakdown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Bar Chart — Sales by Country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 ($5.2M) and Australia ($4.3M) are top markets; Canada smallest at $1.1M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Donut — Customer Segmentation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81.6%, Medium 12.7%, High 5.7% — most customers are low-value segment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Dual Axis Line — Orders &amp; Sales by Year/Quarter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 Y=orders, Right Y=sales — shows correlation between volume and revenue growth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Lollipop — Customer by Age Group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60+ age group largest (6.5K), under 20 negligible (0K) — key demographic insight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Donut — Marital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55.5% vs Married 44.5% — nearly even split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Donut — Orders by Gender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Male 49.5% vs Female 50.5% — essentially equal gender distribution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4.3 Page 3 — Order Details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3000"/>
        <w:gridCol w:w="63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Visual Breakdown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Matrix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Rows: Category &gt; Country; Columns: Total Sales, YOY Sales, Profit, Profit%, Total Sales by Month (sparkline)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Conditional Formatting — YOY Sales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Green/blue shading on positive YOY sales values; highlights best performers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Sparklines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Inline trend charts per row show monthly pattern without leaving the matrix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Filters Applied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country is not n/a, Date is not (Blank) — ensures clean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Cross-Report Drillthrough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 — allows navigation from summary pages to detail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2E5FA3" w:val="clear"/>
        <w:spacing w:after="100" w:before="400"/>
        <w:ind w:left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SECTION 5: KEY INSIGHTS &amp; BUSINESS RECOMMENDATIONS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section frames dashboard insights as actionable business recommendations — this is the language of executive stakeholders. For interviews, demonstrate you can move from data to decision.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5.1 Revenue &amp; Growth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Insight: Total sales grew 179.8% YoY to $16M; profit grew 228.8% to $7M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Recommendation: Identify which specific product lines and campaigns drove this growth and replicate the strategy. Run a causal analysis to confirm whether price increases, volume growth, or both drove the improvement.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Watch: The revenue trend line shows a sharp decline in November 2013. Investigate whether this was a supply issue, seasonal effect, or data quality problem. If seasonal, pre-build inventory and promotions for that period.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Insight: Average Order Value grew 82% to $310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Recommendation: Introduce tiered loyalty programs or bundle pricing to sustain AOV growth. If AOV is driven by a small number of high-value orders (Bikes), consider cross-sell strategies to lift AOV in Accessories/Clothing.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5.2 Product Category Strategy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Insight: Bikes represent the overwhelming majority of revenue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Recommendation: Bikes are the revenue engine — protect this category with dedicated inventory, supplier contracts, and margin management. Any disruption here has outsized business impact.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Recommendation: Accessories ($660K) and Clothing ($317K) are underdeveloped. Launch upsell campaigns at checkout (e.g., 'Buy a Bike, get 20% off accessories'). These categories have higher margins and lower return rates.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Recommendation: Components likely serve trade/B2B customers — consider a separate B2B pricing strategy or account management program.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5.3 Geographic Opportunities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Insight: US ($5.2M) and Australia ($4.3M) are top markets; Canada ($1.1M) is smallest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Recommendation: Australia is nearly on par with the US — double down with AU-specific marketing and local partnerships. This is an underrated market with strong growth potential.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Recommendation: Canada is significantly underperforming. Run an A/B test on Canadian-specific pricing or localised campaigns before deciding whether to invest or deprioritise.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Recommendation: Germany ($1.8M) and France ($1.6M) are mid-tier — explore whether EU logistics, currency, or regulatory friction is suppressing growth. A dedicated EU fulfilment hub could unlock scale.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5.4 Customer Segmentation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Insight: 81.6% of customers are in the Low segment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Recommendation: Design a segment upgrade programme — identify what behaviours distinguish Medium/High customers (purchase frequency, AOV, category diversity) and create triggers to move Low customers up. Even shifting 10% of Low customers to Medium would significantly increase LTV.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Recommendation: High-segment customers (5.7%) likely represent disproportionate revenue — identify them, assign dedicated account management, and build a VIP retention programme.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5.5 Demographics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Insight: 60+ age group is the largest customer base (6.5K); under-20 is near zero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Recommendation: Content and messaging should skew toward older demographics — avoid youth-focused aesthetics in marketing. Focus on health, reliability, and quality messaging.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Recommendation: The under-20 segment is untapped. Consider a youth/student product line (entry-level bikes) or partnership with schools/universities to build a pipeline of future customers.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Insight: Gender and marital status splits are nearly 50/50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Recommendation: Current marketing may already be broadly targeted. Run a deeper analysis: do men and women buy different categories? Do single customers have higher AOV? Segment-specific offers could increase conversion.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5.6 Profitability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Insight: Profit margin is highest in Accessories (63%) and lower in Bikes (39–41%)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Recommendation: Margin mix shift — grow Accessories faster than Bikes to improve overall profit margin percentage even if Bikes drives absolute revenue.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Recommendation: Investigate the bottom 10% of products by profit contribution. Low-margin, low-volume SKUs are candidates for discontinuation, freeing up shelf space and working capital.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2E5FA3" w:val="clear"/>
        <w:spacing w:after="100" w:before="400"/>
        <w:ind w:left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SECTION 6: POWER BI &amp; DATA MODELLING INTERVIEW Q&amp;A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Memorise these Q&amp;A pairs. For technical questions, always relate your answer back to this project with a concrete example.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6.1 Star Schema &amp; Data Modelling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Q: What is a star schema and why did you use it?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star schema has one central fact table surrounded by denormalised dimension tables joined by primary/foreign keys. I used it in this Retail Sales Dashboard because Power BI's DAX engine is optimised for star schemas — it uses Vertipaq columnar storage which performs best with wide, denormalised dimensions rather than snowflake-style multi-hop joins. It also produces simpler, faster DAX and a cleaner user experience in the field list.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Q: What's the difference between a fact table and a dimension table?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fact table stores transactional, measurable events — in this project, gold fact_sales holds sales_amount, sales_quantity, sales_price per order line. Dimension tables store descriptive context — gold dim_products stores category, subcategory, cost; gold dim_customers stores age, country, gender. Facts are wide and tall (many rows); dimensions are narrower and smaller.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Q: Why did you use a separate dim_date table instead of auto date/time?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Power BI's auto date/time creates hidden date tables per date column — this bloats the model and limits DAX flexibility. A dedicated dim_date table gives full control: I added mon_year for trend axis labels, month_num for correct sort order, and year for the year slicer. A single date table also means all time intelligence functions (SAMEPERIODLASTYEAR, DATESYTD etc.) work off one consistent calendar.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Q: What is filter context vs row context in DAX?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Filter context is the set of active filters applied to the data model at any point — created by slicers, visual filters, and CALCULATE(). Row context is the current row being iterated in a calculated column or iterator function like SUMX. The classic mistake is using SUM() in a calculated column (which uses row context) and expecting it to aggregate — you must use SUMX or switch to a measure for aggregations.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Q: Explain CALCULATE() with an example from your project.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CALCULATE evaluates an expression in a modified filter context. In my YoY measures: last_year_sales = CALCULATE([Total sales], SAMEPERIODLASTYEAR(dim_date[Date])). Here CALCULATE takes the base measure [Total sales] but replaces the current year filter with the equivalent period from the prior year. Without CALCULATE, SAMEPERIODLASTYEAR cannot modify the date filter — CALCULATE is the 'context modifier'.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Q: Why use ALL() in contribution measures?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profit_contribution = DIVIDE([profit], CALCULATE([profit], ALL(dim_products))), the ALL() function removes all filters from dim_products so the denominator always returns total profit across all products — even when a slicer or visual is filtering to one category. Without ALL(), the denominator would equal the numerator and every row would show 100%.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6.2 Power BI Service &amp; Governance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Q: What is the difference between Import, DirectQuery, and Live Connection?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Import mode loads data into Power BI's Vertipaq engine in-memory — fastest performance, supports full DAX, but data must be refreshed. DirectQuery sends queries live to the source on each interaction — always current, but slower and with DAX limitations. Live Connection connects to an existing Analysis Services model — no data is stored in the .pbix. For this project I used Import mode because the dataset is historical retail data that refreshes daily, not real-time.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Q: What is Row Level Security (RLS)?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RLS restricts what data a user sees based on their identity. You define DAX filter rules on tables (e.g., [country] = USERNAME()) and assign users to roles in Power BI Service. For this dashboard, you could implement RLS so a US Sales Manager only sees US data. Static RLS is set in Desktop; Dynamic RLS uses the USERNAME() or USERPRINCIPALNAME() function.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Q: What is the difference between a calculated column and a measure?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calculated column is computed row-by-row at data refresh time and stored in the model — it increases model size. Use for values you need to filter or slice on (e.g., Age Group). A measure is computed at query time in response to the current filter context — it doesn't add rows to the model. Use for aggregations and KPIs. In this project, Age Group is a calculated column (needed for slicing/grouping); Total sales and YoY% are measures.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Q: How do you handle inactive relationships in DAX?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a fact table has multiple date keys (as mine does — order_date, due_date, shipping_date), only one relationship can be active. I made order_date the active relationship. To use shipping_date in a specific measure, I use USERELATIONSHIP inside CALCULATE: CALCULATE([Total sales], USERELATIONSHIP(fact_sales[shipping_date], dim_date[Date])). This temporarily activates the inactive relationship for that calculation only.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Q: How would you optimise a slow Power BI report?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First, use Performance Analyser in Power BI Desktop to identify slow visuals. Common fixes: reduce visual count on a page, avoid bidirectional relationships (they cause ambiguity and slow filter propagation), move complex logic from calculated columns to measures, use aggregation tables for very large datasets, avoid using non-numeric columns in measures, and ensure date tables are marked as Date Table. For this project the model is relatively small so performance is not an issue, but I followed best practices (star schema, Import mode, isolated measures table) pre-emptively.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2E5FA3" w:val="clear"/>
        <w:spacing w:after="100" w:before="400"/>
        <w:ind w:left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SECTION 7: LINKEDIN POST DRAFT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Copy and personalise before posting. Aim to post on a Tuesday or Wednesday morning for maximum reach.</w:t>
      </w:r>
    </w:p>
    <w:p>
      <w:pPr>
        <w:spacing w:after="80" w:before="80"/>
      </w:pPr>
      <w:r>
        <w:t xml:space="preserve"/>
      </w:r>
    </w:p>
    <w:p>
      <w:pPr>
        <w:shd w:fill="D9E8F5" w:val="clear"/>
        <w:spacing w:after="80" w:before="160"/>
        <w:ind w:left="360" w:right="36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--- LINKEDIN POST DRAFT ---</w:t>
      </w:r>
    </w:p>
    <w:p>
      <w:pPr>
        <w:shd w:fill="D9E8F5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Just wrapped up a Retail Sales Dashboard in Power BI — and I want to share what I built and what I learned.</w:t>
      </w:r>
    </w:p>
    <w:p>
      <w:pPr>
        <w:shd w:fill="D9E8F5" w:val="clear"/>
        <w:spacing w:after="80" w:before="8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The dashboard covers $16M in retail sales across 4 product categories and 6 countries — with 179% YoY growth and $7M in profit.</w:t>
      </w:r>
    </w:p>
    <w:p>
      <w:pPr>
        <w:shd w:fill="D9E8F5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Here's what I built:</w:t>
      </w:r>
    </w:p>
    <w:p>
      <w:pPr>
        <w:shd w:fill="D9E8F5" w:val="clear"/>
        <w:spacing w:after="40" w:before="40"/>
        <w:ind w:left="720" w:right="360"/>
      </w:pPr>
      <w:r>
        <w:rPr>
          <w:rFonts w:ascii="Arial" w:cs="Arial" w:eastAsia="Arial" w:hAnsi="Arial"/>
          <w:sz w:val="22"/>
          <w:szCs w:val="22"/>
        </w:rPr>
        <w:t xml:space="preserve">✅ Star schema data model (1 fact + 3 dims + date table + isolated measures table)</w:t>
      </w:r>
    </w:p>
    <w:p>
      <w:pPr>
        <w:shd w:fill="D9E8F5" w:val="clear"/>
        <w:spacing w:after="40" w:before="40"/>
        <w:ind w:left="720" w:right="360"/>
      </w:pPr>
      <w:r>
        <w:rPr>
          <w:rFonts w:ascii="Arial" w:cs="Arial" w:eastAsia="Arial" w:hAnsi="Arial"/>
          <w:sz w:val="22"/>
          <w:szCs w:val="22"/>
        </w:rPr>
        <w:t xml:space="preserve">✅ DAX time intelligence: SAMEPERIODLASTYEAR for YoY comparisons</w:t>
      </w:r>
    </w:p>
    <w:p>
      <w:pPr>
        <w:shd w:fill="D9E8F5" w:val="clear"/>
        <w:spacing w:after="40" w:before="40"/>
        <w:ind w:left="720" w:right="360"/>
      </w:pPr>
      <w:r>
        <w:rPr>
          <w:rFonts w:ascii="Arial" w:cs="Arial" w:eastAsia="Arial" w:hAnsi="Arial"/>
          <w:sz w:val="22"/>
          <w:szCs w:val="22"/>
        </w:rPr>
        <w:t xml:space="preserve">✅ Dynamic KPI cards with conditional formatting (green/red YoY badges)</w:t>
      </w:r>
    </w:p>
    <w:p>
      <w:pPr>
        <w:shd w:fill="D9E8F5" w:val="clear"/>
        <w:spacing w:after="40" w:before="40"/>
        <w:ind w:left="720" w:right="360"/>
      </w:pPr>
      <w:r>
        <w:rPr>
          <w:rFonts w:ascii="Arial" w:cs="Arial" w:eastAsia="Arial" w:hAnsi="Arial"/>
          <w:sz w:val="22"/>
          <w:szCs w:val="22"/>
        </w:rPr>
        <w:t xml:space="preserve">✅ Customer segmentation by age, gender, marital status, and country</w:t>
      </w:r>
    </w:p>
    <w:p>
      <w:pPr>
        <w:shd w:fill="D9E8F5" w:val="clear"/>
        <w:spacing w:after="40" w:before="40"/>
        <w:ind w:left="720" w:right="360"/>
      </w:pPr>
      <w:r>
        <w:rPr>
          <w:rFonts w:ascii="Arial" w:cs="Arial" w:eastAsia="Arial" w:hAnsi="Arial"/>
          <w:sz w:val="22"/>
          <w:szCs w:val="22"/>
        </w:rPr>
        <w:t xml:space="preserve">✅ Matrix with sparklines, drill-down, and cross-report drillthrough</w:t>
      </w:r>
    </w:p>
    <w:p>
      <w:pPr>
        <w:shd w:fill="D9E8F5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 key insights that jumped out:</w:t>
      </w:r>
    </w:p>
    <w:p>
      <w:pPr>
        <w:shd w:fill="D9E8F5" w:val="clear"/>
        <w:spacing w:after="40" w:before="40"/>
        <w:ind w:left="720" w:right="360"/>
      </w:pPr>
      <w:r>
        <w:rPr>
          <w:rFonts w:ascii="Arial" w:cs="Arial" w:eastAsia="Arial" w:hAnsi="Arial"/>
          <w:sz w:val="22"/>
          <w:szCs w:val="22"/>
        </w:rPr>
        <w:t xml:space="preserve">📍 Accessories have 63% profit margins vs 40% for Bikes — a huge mix-shift opportunity</w:t>
      </w:r>
    </w:p>
    <w:p>
      <w:pPr>
        <w:shd w:fill="D9E8F5" w:val="clear"/>
        <w:spacing w:after="40" w:before="40"/>
        <w:ind w:left="720" w:right="360"/>
      </w:pPr>
      <w:r>
        <w:rPr>
          <w:rFonts w:ascii="Arial" w:cs="Arial" w:eastAsia="Arial" w:hAnsi="Arial"/>
          <w:sz w:val="22"/>
          <w:szCs w:val="22"/>
        </w:rPr>
        <w:t xml:space="preserve">📍 Australia is almost on par with the US in revenue — yet likely receives a fraction of the marketing budget</w:t>
      </w:r>
    </w:p>
    <w:p>
      <w:pPr>
        <w:shd w:fill="D9E8F5" w:val="clear"/>
        <w:spacing w:after="40" w:before="40"/>
        <w:ind w:left="720" w:right="360"/>
      </w:pPr>
      <w:r>
        <w:rPr>
          <w:rFonts w:ascii="Arial" w:cs="Arial" w:eastAsia="Arial" w:hAnsi="Arial"/>
          <w:sz w:val="22"/>
          <w:szCs w:val="22"/>
        </w:rPr>
        <w:t xml:space="preserve">📍 81% of customers are in the Low segment — there's a massive LTV opportunity in segment upgrade programmes</w:t>
      </w:r>
    </w:p>
    <w:p>
      <w:pPr>
        <w:shd w:fill="D9E8F5" w:val="clear"/>
        <w:spacing w:after="80" w:before="8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This project sharpened my DAX (especially CALCULATE + time intelligence), Power BI data modelling, and my ability to translate data into decisions — not just charts.</w:t>
      </w:r>
    </w:p>
    <w:p>
      <w:pPr>
        <w:shd w:fill="D9E8F5" w:val="clear"/>
        <w:spacing w:after="160" w:before="80"/>
        <w:ind w:left="360" w:right="360"/>
      </w:pPr>
      <w:r>
        <w:rPr>
          <w:rFonts w:ascii="Arial" w:cs="Arial" w:eastAsia="Arial" w:hAnsi="Arial"/>
          <w:color w:val="2E5FA3"/>
          <w:sz w:val="22"/>
          <w:szCs w:val="22"/>
        </w:rPr>
        <w:t xml:space="preserve">#PowerBI #DataAnalytics #DAX #BusinessIntelligence #RetailAnalytics #DataModelling #PowerBIDeveloper #MelbourneData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2E5FA3" w:val="clear"/>
        <w:spacing w:after="100" w:before="400"/>
        <w:ind w:left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SECTION 8: RESUME BULLET POINTS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 these in your Power BI or BI Developer roles. Mix and match — don't paste all at once. Pick the 2–3 most relevant for each role you apply to.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8.1 Strong Resume Bullets (Quantified)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Designed and delivered a 3-page interactive Retail Sales Dashboard in Power BI covering $16M revenue across 6 countries and 4 product categories, enabling executive self-service reporting and eliminating manual Excel-based reporting.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Engineered a star schema data model in Power BI comprising 1 fact table (gold fact_sales) and 3 dimension tables (products, customers, date), improving query performance and ensuring clean filter propagation across all report visuals.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Developed 15+ DAX measures including SAMEPERIODLASTYEAR time intelligence for YoY comparisons, CALCULATE with ALL() for profit contribution analysis, and dynamic conditional format measures — enabling real-time KPI tracking with 179% YoY sales growth visibility.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Implemented customer segmentation analysis across age groups (60+ identified as the largest segment at 6.5K customers), gender, marital status, and value tiers (Low/Medium/High), informing targeted marketing recommendations.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Built a drill-through matrix visual with sparklines and conditional formatting, allowing stakeholders to identify high-margin product-country combinations (e.g., Accessories at 63% profit margin) and act on geographic revenue gaps.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8.2 Shorter Bullets (for skills sections or concise resumes)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Power BI: Star schema modelling, DAX time intelligence (SAMEPERIODLASTYEAR, CALCULATE, ALL), KPI cards, matrix with sparklines, drillthrough, RLS-ready model design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Built retail sales dashboard with YoY KPI tracking, customer segmentation, and geographic analysis across 6 markets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Applied data modelling best practices: isolated measures table, inactive relationship handling via USERELATIONSHIP, dedicated dim_date table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2E5FA3" w:val="clear"/>
        <w:spacing w:after="100" w:before="400"/>
        <w:ind w:left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SECTION 9: QUICK REFERENCE CHEAT SHEET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9.1 Numbers to Remember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3000"/>
        <w:gridCol w:w="63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Key Metrics — 2013 Snapshot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Sales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$16M (+179.8% YoY from $6M)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Orders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53K (+1,453.8% YoY from 3K)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Average Order Value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$310 (+82% YoY from $1.72K — note: prior year likely small base)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$7M (+228.8% YoY from $2M)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 Country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United States $5.2M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 Category by Revenue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Bikes ($70K subcategory level shown; dominant in matrix)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Highest Margin 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Accessories (63%)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Lowest Margin 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Clothing (38%) / Bikes (~40%)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Largest Customer Segment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(81.6%)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Largest Age Group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60+ (6.5K customers)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Gender Split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Male 49.5% / Female 50.5%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Marital Status Split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55.5% / Married 44.5%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9.2 Key DAX Patterns — One-Liners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YoY: CALCULATE([measure], SAMEPERIODLASTYEAR(dim_date[Date]))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Contribution: DIVIDE([measure], CALCULATE([measure], ALL(dim_table)))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Conditional badge: IF([YoY%]&gt;=0, "▲", "▼") &amp; FORMAT([YoY%],"0.0%")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Inactive relationship: CALCULATE([measure], USERELATIONSHIP(fact[alt_date], dim_date[Date]))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Safe divide: DIVIDE(numerator, denominator, 0) — 0 is the fallback, not error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9.3 Modelling Decisions — Justify Each 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3000"/>
        <w:gridCol w:w="63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Decision Log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Star schema (not snowflake)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Better Vertipaq performance, simpler DAX, easier to maintain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Import mode (not DirectQuery)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is historical/batch refresh; Import gives fastest query performance and full DAX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Isolated _measures table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 standard — keeps measures findable, decoupled from raw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Dedicated dim_date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for time intelligence functions; avoids auto-date/time model bloat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Single-direction relationships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ambiguous filter paths and unintended data leakage across dimensions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Active relationship on order_date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common date used in analysis; due_date/shipping_date available via USERELATIONSHIP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Calculated column for Age Group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Needed for slicing/grouping in visuals — measures can't be used as filter axes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2E5FA3" w:sz="4" w:space="4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Sireesha Vakkapatla | Power BI Reference Document | Retail Sales Dashboard Project | Melbourne, AU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2026-04-23T11:47:58.559Z</dcterms:created>
  <dcterms:modified xsi:type="dcterms:W3CDTF">2026-04-23T11:47:58.560Z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