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雷达分选 Benchmark 代码逻辑导读</w:t>
      </w:r>
    </w:p>
    <w:p>
      <w:pPr>
        <w:spacing w:after="180"/>
      </w:pPr>
      <w:r>
        <w:t>阅读对象是要理解、修改或在新机器运行 Deinterleaving 工程的人。本文按一次实验真正执行的顺序，解释数据怎样变成样本、算法怎样产生标签、指标怎样计算，以及每类方法目前能验证到什么程度。所有描述对应当前代码，而非预期中的未来实现。</w:t>
      </w:r>
    </w:p>
    <w:p>
      <w:pPr>
        <w:pStyle w:val="Heading1"/>
      </w:pPr>
      <w:r>
        <w:t>一  整体执行链路</w:t>
      </w:r>
    </w:p>
    <w:p>
      <w:r>
        <w:t>一次评估由 benchmark.py 的 evaluate 命令驱动。其执行链可读成：读取配置 → 拟合或载入对应模式的 train 统计 → 检查所选 HDF5 文件 → 确定随机窗口 → 生成场景样本 → 对同一份样本逐个运行算法 → 用样本真值评分 → 保存逐项记录 → 按文件汇总。训练是另一条链：train 原始窗口 → val 选最优轮次 → 冻结权重 → evaluate 加载权重。</w:t>
      </w:r>
    </w:p>
    <w:p>
      <w:r>
        <w:t>这两条链以 profile 和 checkpoint 相连。算法统一只接收观测矩阵 x、训练统计 profile、参数和种子；真实标签 y、父脉冲编号 parent、场景名称以及真实源数不传给 predict。真值只用于规定的场景构造、密集场景筛选与评分。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位置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主要职责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关键入口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benchmark.py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配置、全流程编排、运行快照、断点续跑、源文件检查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main / run_evaluation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data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六子集 HDF5 读取、统计、窗口和场景变换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loader / inventory / scenarios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algorithms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25 个名称的注册、基线和论文组件预测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registry.predict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train.py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三个深度基线的 train 与 val 训练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train_models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evaluation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隔离运行、逐样本评分、文件等权汇总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runner / metrics / report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configs 与 results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实验参数和每次运行的证据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JSON 配置与输出目录</w:t>
            </w:r>
          </w:p>
        </w:tc>
      </w:tr>
    </w:tbl>
    <w:p>
      <w:pPr>
        <w:spacing w:after="20"/>
      </w:pPr>
    </w:p>
    <w:p>
      <w:pPr>
        <w:pStyle w:val="Heading1"/>
      </w:pPr>
      <w:r>
        <w:t>二  数据从 HDF5 到算法输入</w:t>
      </w:r>
    </w:p>
    <w:p>
      <w:pPr>
        <w:pStyle w:val="Heading2"/>
      </w:pPr>
      <w:r>
        <w:t>六个子集与文件筛选</w:t>
      </w:r>
    </w:p>
    <w:p>
      <w:r>
        <w:t>data/loader.py 的 expand_subsets 只接受 scan/train、scan/val、scan/test、stare/train、stare/val、stare/test 或 all。files_for 将逻辑名映射到实际目录，例如 scan/test 对应 scan/test_scan，并按 config 编号排序。配置可指定文件名、文件数、观察时间和窗口数；多选子集仍独立汇总。</w:t>
      </w:r>
    </w:p>
    <w:p>
      <w:pPr>
        <w:pStyle w:val="Heading2"/>
      </w:pPr>
      <w:r>
        <w:t>字段核验与单窗口读取</w:t>
      </w:r>
    </w:p>
    <w:p>
      <w:r>
        <w:t>feature_order 读取 HDF5 的 metadata/feature_names，确认五列是 ToA、Frequency、PulseWidth、AoA、Amplitude 后才调整顺序。load_window 用只读模式打开文件，以半开区间 [start, start+duration) 选 PDW；有序 ToA 使用连续切片，无序文件按索引筛选。时间减去窗口起点并稳定排序。内部 x 为 float64 的 N×5 矩阵，单位依次为 μs、MHz、μs、度、dB；y 为 int64 源编号，-1 表示虚警；parent 是原始脉冲行号。</w:t>
      </w:r>
    </w:p>
    <w:p>
      <w:r>
        <w:t>窗口起点由子集、文件名、种子共同确定，允许读到空窗口。短观察场景再从普通窗口起点截取 100 至 300 μs，所以不会为短窗口重新挑一个更容易的起点。window_us=null 则读取整条记录。</w:t>
      </w:r>
    </w:p>
    <w:p>
      <w:pPr>
        <w:pStyle w:val="Heading2"/>
      </w:pPr>
      <w:r>
        <w:t>训练统计和特征</w:t>
      </w:r>
    </w:p>
    <w:p>
      <w:r>
        <w:t>fit_train_profile 仅从对应接收模式的 train 文件拟合各特征的中位数、四分位距、0.1% 与 99.9% 分位范围，并计算正相邻 ToA 差的中位数作为时间误差尺度。这个时间尺度不被解释为真实发射 PRI。pdw_features 对 RF、PW、幅度使用训练统计标准化；AOA 转成 sin/cos，避免 -180 度和 180 度被错误视为远离。时间模型额外输入 log(1+DTOA/时间尺度)，空间聚类默认只用 RF、PW 与角度两维，不使用幅度或绝对 ToA。</w:t>
      </w:r>
    </w:p>
    <w:p>
      <w:pPr>
        <w:pStyle w:val="Heading2"/>
      </w:pPr>
      <w:r>
        <w:t>密集多源与低 SNR</w:t>
      </w:r>
    </w:p>
    <w:p>
      <w:r>
        <w:t>inventory 实际读取 labels，排除 -1 后统计各 HDF5 的真实源数；统计 CSV 只辅助提供时间范围，脉冲数不一致时改用 HDF5 实测值。dense_selection 在当前子集和当前文件筛选范围中找源数至少 120 的全部记录；若没有，保留源数最大的全部并列记录。先选记录，再读窗口，因此结果同时记原记录源数与窗口可见源数。data/snr.py 可读外部带 snr_db 的 NPZ；现有 TSRD 无对应标注，场景直接记未评估。</w:t>
      </w:r>
    </w:p>
    <w:p>
      <w:pPr>
        <w:pStyle w:val="Heading1"/>
      </w:pPr>
      <w:r>
        <w:t>三  场景样本如何生成</w:t>
      </w:r>
    </w:p>
    <w:p>
      <w:r>
        <w:t>data/scenarios.py 的 transform 先复制 Sample，再按照场景修改内存数据，最后按 ToA 稳定排序并记录生成数量和参数。默认 grid 是无扰动基线加单因素网格，共 64 个设置；compose 允许依指定顺序叠加多个变换，此时每一步的比例分母是该步输入。相同源窗口和变换种子可供 25 个算法共用。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场景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代码执行规则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缺失 10% 至 90%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从 y≥0 的真实脉冲无放回删除；k=floor(pN+0.5)，记录消失源。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虚警 10% 至 50%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增加 k=floor(pN+0.5) 个 y=-1 的 PDW；ToA 在窗口均匀采样，其余列按 train 范围采样。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参数噪声 1% 至 10%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各列加独立高斯误差；RF/PW 用相对尺度，ToA 用 train 时间尺度，AOA/幅度用 train 四分位尺度；再裁剪时间和正值、环绕角度。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PDW 重叠 10% 至 90%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按训练尺度的 RF/PW/圆周角距离选最近两源，使两源中心向共同中点移动，源内差值和 ToA 保留。少于两源记不适用。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分裂 5% 至 30%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选中父脉冲按 0.3 至 0.7 的比例拆成连续两个片段；两片同源、同 parent，两个脉宽之和等于原脉宽。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短观察 100 至 300 μs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从同一普通窗口左端截取，保留空窗口与极少脉冲窗口。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密集多源与低 SNR</w:t>
            </w:r>
          </w:p>
        </w:tc>
        <w:tc>
          <w:tcPr>
            <w:tcW w:type="dxa" w:w="714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前者是记录筛选，不改 PDW；后者当前缺少真实 SNR 输入，返回未评估。</w:t>
            </w:r>
          </w:p>
        </w:tc>
      </w:tr>
    </w:tbl>
    <w:p>
      <w:pPr>
        <w:spacing w:after="20"/>
      </w:pPr>
    </w:p>
    <w:p>
      <w:pPr>
        <w:pStyle w:val="Heading2"/>
      </w:pPr>
      <w:r>
        <w:t>PRI 与 RF 调制</w:t>
      </w:r>
    </w:p>
    <w:p>
      <w:r>
        <w:t>PRI 调制逐源重新生成 ToA，使用 t[n+1]=t[n]+PRI[n]，默认合成基准 B=100 μs，随机初相；生成后裁掉超出原窗口的脉冲，并重排所有源。抖动为 B 的 ±10% 独立均匀变化；参差循环 [0.8,1,1.2]B；滑变在 64 个间隔内从 0.8B 线性到 1.2B 后保持，可改为下降；组变每 16 个间隔换一档；随机独立取 [0.5,1.5]B；驻留随机维持 32 至 64 个间隔后换档；交错将 B 与 1.3B 两条不同相位的子序列合并为同一源。这里的 B 是显式合成参数，不由 scan 漏检序列反推。</w:t>
      </w:r>
    </w:p>
    <w:p>
      <w:r>
        <w:t>RF 调制逐源取原 RF 中位数，默认在该中心 ±10% 与 train 合法上界之间变化。固定保持中心频率；随机固定每源开头取一次值；范围捷变逐脉冲独立取值；线性在默认 64 脉冲到达上界后保持；锯齿每 64 脉冲复位；同时多频复制同一发射事件，令副本共用 ToA、源编号与 parent，但频率不同。PRI 与 RF 重生成并不重跑原接收机扫描过程。</w:t>
      </w:r>
    </w:p>
    <w:p>
      <w:pPr>
        <w:pStyle w:val="Heading1"/>
      </w:pPr>
      <w:r>
        <w:t>四  算法的统一输出</w:t>
      </w:r>
    </w:p>
    <w:p>
      <w:r>
        <w:t>algorithms/registry.py 注册 25 个名称。predict 必须对每个输入 PDW 返回一个整数标签，非负整数表示算法分出的簇，-1 表示拒识。编号本身没有物理意义，评分时通过匹配处理任意标签置换。registry 还为论文方法保存 fidelity、主榜或先验榜 track、是否完成严格复现验证。正式配置 strict_papers_only=true，会让全部尚未核验的论文项明确返回未评估。</w:t>
      </w:r>
    </w:p>
    <w:p>
      <w:pPr>
        <w:pStyle w:val="Heading2"/>
      </w:pPr>
      <w:r>
        <w:t>六种 TOA 基线</w:t>
      </w:r>
    </w:p>
    <w:p>
      <w:r>
        <w:t>algorithms/classical.py 先从混合 ToA 提出候选 PRI，再用 sequence_chain 动态规划寻找容许误差与漏检整数倍的最长时间链；已分配的脉冲不再分给下一条链。下表区别候选生成方式，后端序列抽取共用。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方法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候选 PRI 逻辑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CDIF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累加多个差分阶数的 ToA 差直方图并找峰。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SDIF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每个差分阶数先过独立阈值，再汇集保留的峰。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PRI Transform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按差分 PRI 分箱，累加到达时刻的复相位，再取幅值找峰。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Hough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先取高频差分候选，在 PRI 与相位平面上投票。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Search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直接从相邻 1 至 5 阶时间差提出候选，再做序列搜索。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Correlation</w:t>
            </w:r>
          </w:p>
        </w:tc>
        <w:tc>
          <w:tcPr>
            <w:tcW w:type="dxa" w:w="7483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把 ToA 栅格化成时间序列，用 FFT 自相关找周期峰。</w:t>
            </w:r>
          </w:p>
        </w:tc>
      </w:tr>
    </w:tbl>
    <w:p>
      <w:pPr>
        <w:spacing w:after="20"/>
      </w:pPr>
    </w:p>
    <w:p>
      <w:pPr>
        <w:pStyle w:val="Heading2"/>
      </w:pPr>
      <w:r>
        <w:t>六种空间聚类基线</w:t>
      </w:r>
    </w:p>
    <w:p>
      <w:r>
        <w:t>K-means、DBSCAN、HDBSCAN、Mean Shift、Spectral、Hierarchical 都在训练尺度的 RF/PW 与角度正余弦空间工作。DBSCAN、HDBSCAN、Mean Shift 自动给出簇或噪声；K-means、Spectral、Hierarchical 需要的簇数统一由无监督 HDBSCAN 估计，所耗时间包含在推理过程里。聚类不接收真实源数。Spectral 的 k=1 分支会直接给一个簇。</w:t>
      </w:r>
    </w:p>
    <w:p>
      <w:pPr>
        <w:pStyle w:val="Heading2"/>
      </w:pPr>
      <w:r>
        <w:t>三个深度基线</w:t>
      </w:r>
    </w:p>
    <w:p>
      <w:r>
        <w:t>train.py 只为 GRU、TCN、Transformer 训练公共的六维脉冲表示学习任务。每个训练块至少有两个可见源。relation_loss 将同源脉冲对的余弦距离压低，将异源脉冲对距离推过 0.8 间隔；两类对分别平均，避免对数不平衡。scan 与 stare 各自只用 train 训练、val 选择最低验证损失轮次。局部源编号只用于同一块内的同源关系，不当作跨文件全局类别。</w:t>
      </w:r>
    </w:p>
    <w:p>
      <w:r>
        <w:t>GRU 是两层双向循环网络；TCN 是六个膨胀卷积残差块；Transformer 是四层、四注意力头的编码器。三者都输出 32 维单位向量，推理时按块加载已训练权重，再用 HDBSCAN 将向量变成最终簇标签。缺权重会返回未评估；正式运行还要求 checkpoint 标为 formal。小规模 smoke 权重仅验证代码路径。</w:t>
      </w:r>
    </w:p>
    <w:p>
      <w:pPr>
        <w:pStyle w:val="Heading1"/>
        <w:pageBreakBefore/>
      </w:pPr>
      <w:r>
        <w:t>五  十篇论文方法的代码路径</w:t>
      </w:r>
    </w:p>
    <w:p>
      <w:r>
        <w:t>下表解释当前实现做了什么。它是代码导读，不表示十篇论文均已严格复现；每篇的公式对应和待核验数值见 docs/论文实现对应表.md。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注册名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当前算法路径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edpc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RF/PW/AOA 样本内归一化；势能过滤、自然邻域、密度峰与二阶回归预测上界找中心；再分配与并簇。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无中心回退和阈值容差为工程补全。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hypergraph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去自势能过滤、密度与反向邻居选核心；模糊 C 均值结合肘部/轮廓系数选簇数；建超图并传播标签。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选簇细节与阈值仍需原文核验。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sapd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以 ToA 和 PRI 为 Kalman 状态；逐候选扩展检测/漏检假设，门控、打分并做 N 扫描剪枝。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候选或假设超上限时明确失败。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dwell_switch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CDIF 提 PRI 候选；双向序列搜索、FFT 判别 D&amp;S，建立互补兼容图并取最大团组合。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CDIF 前端是公开的实现选择。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incremental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按时间顺序维护 leader 中心，匹配则指数更新，否则新建；确认期后删除不足六脉冲的簇。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代表论文的 leader 方法，特征适配有差异。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cascaded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自然邻域与 RLOF 过滤、适应半径 DBSCAN、邻域并簇、PRI 相位直方图找序列并去重。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部分 RLOF 与峰阈值为显式默认值。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grammar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将外部子组与组语法展开成 ToA 模板，匹配启动序列、允许缺失与杂波，冲突目标拒识。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需独立给出语法先验；当前 TSRD 无现成先验。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dae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二值时间格输入自编码器，输出一个已知目标的检测结果。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需目标先验和单独训练权重。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nmt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DTOA 经双层双向 LSTM 逐脉冲分类；末脉冲无下一差分，标 -1。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需跨样本一致类别语义和权重。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pcid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五维 PDW 与逐脉冲 128 维真实波形相关特征融合，再分类。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TSRD 无波形相关；网络连接尚待原图核验。</w:t>
            </w:r>
          </w:p>
        </w:tc>
      </w:tr>
    </w:tbl>
    <w:p>
      <w:pPr>
        <w:spacing w:after="20"/>
      </w:pPr>
    </w:p>
    <w:p>
      <w:r>
        <w:t>train_paper.py 为 DAE、NMT、PCID 提供独立先验 NPZ 的训练入口，要求 train/val 文件不相交且配置说明 prior_provenance。不会把 TSRD 不同文件里的局部源编号自动拼成一个全局类别。grammar 必须由调用方提供有来源说明的子组脉冲数、PRI 序列和组间间隔。</w:t>
      </w:r>
    </w:p>
    <w:p>
      <w:pPr>
        <w:pStyle w:val="Heading1"/>
      </w:pPr>
      <w:r>
        <w:t>六  评分是怎样算出来的</w:t>
      </w:r>
    </w:p>
    <w:p>
      <w:pPr>
        <w:pStyle w:val="Heading2"/>
      </w:pPr>
      <w:r>
        <w:t>逐样本指标</w:t>
      </w:r>
    </w:p>
    <w:p>
      <w:r>
        <w:t>evaluation/metrics.py 的 evaluate 首先检查预测标签长度与输入 PDW 数相同。真实 y=-1 的虚警不参加发射源聚类主指标；被算法拒识的真实脉冲仍记错。主指标分开报告 ARI 和宏平均源匹配 F1。ARI 在真实脉冲上计算，并将每个被拒识的真实脉冲当作独立未归属项，避免所有 -1 组成虚假的大簇。真实划分退化时 ARI/AMI 留空。</w:t>
      </w:r>
    </w:p>
    <w:p>
      <w:r>
        <w:t>宏平均源 F1 先构造真实源与预测簇的交集计数，用 2×交集/(真实源大小+预测簇大小) 得到每个配对的 F1。预测簇大小包含被错误吸入的虚警，拒识真实脉冲保留在真实源大小中。匈牙利算法做一对一最大 F1 匹配；未匹配的真实源得 0，再对真实源等权平均。匹配准确率另用最大正确脉冲数的一对一匹配，不能沿用 F1 的配对。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指标组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b/>
                <w:sz w:val="18"/>
              </w:rPr>
              <w:t>代码口径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聚类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ARI、AMI、同质性、完整性、V-measure、FMI；来源为真实脉冲。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脉冲对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由源×簇交集计数得到 TP/FP/FN/TN，再算 Precision、Recall、F1、MCC，不生成 N×N 矩阵。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源级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源平均 F1、匹配准确率、源数绝对误差；F1≥0.5 的一对一配对计为源检出。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错误类型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一个真实源分到多个预测簇记过分裂；一个预测簇吸收多个真实源记错误合并。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虚警与拒识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真实虚警且预测 -1 为虚警 TP；真实脉冲预测 -1 为误拒；真实虚警被接收为 FN。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父事件等权</w:t>
            </w:r>
          </w:p>
        </w:tc>
        <w:tc>
          <w:tcPr>
            <w:tcW w:type="dxa" w:w="7597"/>
            <w:vAlign w:val="center"/>
          </w:tcPr>
          <w:p>
            <w:pPr>
              <w:spacing w:after="40" w:before="40"/>
            </w:pPr>
            <w:r>
              <w:rPr>
                <w:rFonts w:eastAsia="等线"/>
                <w:sz w:val="18"/>
              </w:rPr>
              <w:t>同 parent 的片段各获 1/片段数权重，另算匹配 F1 与准确率。</w:t>
            </w:r>
          </w:p>
        </w:tc>
      </w:tr>
    </w:tbl>
    <w:p>
      <w:pPr>
        <w:spacing w:after="20"/>
      </w:pPr>
    </w:p>
    <w:p>
      <w:r>
        <w:t>空窗口和真实脉冲少于两条时，主要聚类指标留空，并保存 validity 原因。只有一个真实源等退化真值划分时 ARI/AMI 也留空。若没有真实虚警，虚警检测分数留空。TSRD 官方兼容 F1/MCC 需显式开启 tsrd_compatibility，且用 tdc_min_best 前缀单列，不与这里的脉冲对 F1/MCC 混用。</w:t>
      </w:r>
    </w:p>
    <w:p>
      <w:pPr>
        <w:pStyle w:val="Heading2"/>
      </w:pPr>
      <w:r>
        <w:t>隔离执行与失败状态</w:t>
      </w:r>
    </w:p>
    <w:p>
      <w:r>
        <w:t>evaluation/runner.py 在独立进程执行算法，主进程限制单样本脉冲数、执行秒数和峰值 RSS。超出限制会记 resource_limit、timeout 或 memory_limit；缺先验是 not_evaluated；场景少于两源则可记 not_applicable。成功返回标签后才算指标并保存 prediction。不会为通过限制而暗中缩减脉冲数。</w:t>
      </w:r>
    </w:p>
    <w:p>
      <w:pPr>
        <w:pStyle w:val="Heading1"/>
      </w:pPr>
      <w:r>
        <w:t>七  实验配置与结果怎么读</w:t>
      </w:r>
    </w:p>
    <w:p>
      <w:r>
        <w:t>benchmark.py 支持 inspect、train、evaluate、report、verify-sources。configs/smoke.json 用一个文件和少量窗口做本机功能验证；configs/scenarios_stare_smoke.json 走完整场景网格；configs/dense_smoke.json 检查最大源数记录；configs/full_gpu.json 是待运行的正式训练与评估设置。评估子集可由 --subsets 改成任一子集、多选或 all，但 smoke 的 files 限制会继续生效。</w:t>
      </w:r>
    </w:p>
    <w:p>
      <w:r>
        <w:t>每个运行目录中的 config_snapshot.json 保存配置、代码、软件版本、profile 与权重校验；samples 下的同一 sample_id 对应一份派生 PDW/真值/parent，predictions 保存预测标签，rows 保存每个算法的状态、参数、原因和指标。report.py 把 rows 展平成 per_sample.csv，再按子集、算法、场景、track、fidelity 汇总到 summary.csv/json。汇总先在原始文件内部平均，再让文件等权；多种子给标准差，至少两个有效文件才给按文件 bootstrap 的置信区间。</w:t>
      </w:r>
    </w:p>
    <w:p>
      <w:r>
        <w:t>读成绩时先查看 status 与 metric_validity_counts，再看 ARI 和源平均 F1。成功执行但窗口为空，不能把成功数当成有效分数。当前保存的 smoke 结果是功能验证，尚不能作为全部 TSRD、三个种子或十篇论文严格复现后的排名。源码和来源核对文件位于 docs/本机验证记录.md、docs/论文实现对应表.md；原论文与 TSRD 的保护核验可由 verify-sources 重跑。</w:t>
      </w:r>
    </w:p>
    <w:sectPr w:rsidR="00FC693F" w:rsidRPr="0006063C" w:rsidSect="00034616">
      <w:footerReference w:type="default" r:id="rId9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Aptos" w:hAnsi="Aptos" w:eastAsia="等线"/>
      <w:b w:val="0"/>
      <w:color w:val="19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1923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19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 w:eastAsia="等线"/>
      <w:b/>
      <w:color w:val="19232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雷达分选 Benchmark 代码逻辑导读</dc:title>
  <dc:subject>数据处理 算法 实验 评估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