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C666" w14:textId="449BA4AD" w:rsidR="00F50DE6" w:rsidRPr="00B7277D" w:rsidRDefault="00F50DE6" w:rsidP="00F50DE6">
      <w:pPr>
        <w:pStyle w:val="NoSpacing"/>
        <w:rPr>
          <w:rFonts w:ascii="Arial" w:hAnsi="Arial" w:cs="Arial"/>
          <w:b/>
          <w:bCs/>
        </w:rPr>
      </w:pPr>
      <w:r w:rsidRPr="00B7277D">
        <w:rPr>
          <w:rFonts w:ascii="Arial" w:hAnsi="Arial" w:cs="Arial"/>
          <w:b/>
          <w:bCs/>
        </w:rPr>
        <w:t xml:space="preserve">Ingress </w:t>
      </w:r>
      <w:proofErr w:type="spellStart"/>
      <w:r w:rsidRPr="00B7277D">
        <w:rPr>
          <w:rFonts w:ascii="Arial" w:hAnsi="Arial" w:cs="Arial"/>
          <w:b/>
          <w:bCs/>
        </w:rPr>
        <w:t>inginx</w:t>
      </w:r>
      <w:proofErr w:type="spellEnd"/>
      <w:r w:rsidR="00EC42D3" w:rsidRPr="00B7277D">
        <w:rPr>
          <w:rFonts w:ascii="Arial" w:hAnsi="Arial" w:cs="Arial"/>
          <w:b/>
          <w:bCs/>
        </w:rPr>
        <w:t>:</w:t>
      </w:r>
    </w:p>
    <w:p w14:paraId="585FA732" w14:textId="77777777" w:rsidR="00F50DE6" w:rsidRPr="00F50DE6" w:rsidRDefault="00F50DE6" w:rsidP="00F50DE6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2DE87F5D" w14:textId="77777777" w:rsidR="00AA6225" w:rsidRPr="00AA6225" w:rsidRDefault="00AA6225" w:rsidP="00AA6225">
      <w:pPr>
        <w:pStyle w:val="NoSpacing"/>
        <w:rPr>
          <w:rFonts w:ascii="Arial" w:hAnsi="Arial" w:cs="Arial"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>We started by deploying an EKS cluster. Next, we deployed the ingress-nginx Helm chart. The process involved:</w:t>
      </w:r>
    </w:p>
    <w:p w14:paraId="4B6AEA4D" w14:textId="77777777" w:rsidR="00AA6225" w:rsidRPr="00AA6225" w:rsidRDefault="00AA6225" w:rsidP="00AA6225">
      <w:pPr>
        <w:pStyle w:val="NoSpacing"/>
        <w:rPr>
          <w:rFonts w:ascii="Arial" w:hAnsi="Arial" w:cs="Arial"/>
          <w:sz w:val="18"/>
          <w:szCs w:val="18"/>
        </w:rPr>
      </w:pPr>
    </w:p>
    <w:p w14:paraId="5FAB6BCE" w14:textId="61D505EA" w:rsidR="00AA6225" w:rsidRPr="00AA6225" w:rsidRDefault="00AA6225" w:rsidP="00AA6225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>Creating a namespace specifically for the ingress controller, named ingress-controller.</w:t>
      </w:r>
    </w:p>
    <w:p w14:paraId="4E53A3E3" w14:textId="12ED405E" w:rsidR="00AA6225" w:rsidRDefault="00AA6225" w:rsidP="00AA6225">
      <w:pPr>
        <w:pStyle w:val="NoSpacing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>Deploying the ingress Helm chart within this namespace.</w:t>
      </w:r>
    </w:p>
    <w:p w14:paraId="341A3B54" w14:textId="77777777" w:rsidR="00AA6225" w:rsidRPr="00AA6225" w:rsidRDefault="00AA6225" w:rsidP="00AA6225">
      <w:pPr>
        <w:pStyle w:val="NoSpacing"/>
        <w:ind w:left="720"/>
        <w:rPr>
          <w:rFonts w:ascii="Arial" w:hAnsi="Arial" w:cs="Arial"/>
          <w:sz w:val="18"/>
          <w:szCs w:val="18"/>
        </w:rPr>
      </w:pPr>
    </w:p>
    <w:p w14:paraId="3C003D0E" w14:textId="79C32470" w:rsidR="00F50DE6" w:rsidRDefault="00AA6225" w:rsidP="00AA6225">
      <w:pPr>
        <w:pStyle w:val="NoSpacing"/>
        <w:rPr>
          <w:rFonts w:ascii="Arial" w:hAnsi="Arial" w:cs="Arial"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 xml:space="preserve">Each Helm chart comes with a default </w:t>
      </w:r>
      <w:proofErr w:type="spellStart"/>
      <w:r w:rsidRPr="00AA6225">
        <w:rPr>
          <w:rFonts w:ascii="Arial" w:hAnsi="Arial" w:cs="Arial"/>
          <w:sz w:val="18"/>
          <w:szCs w:val="18"/>
        </w:rPr>
        <w:t>values.yaml</w:t>
      </w:r>
      <w:proofErr w:type="spellEnd"/>
      <w:r w:rsidRPr="00AA6225">
        <w:rPr>
          <w:rFonts w:ascii="Arial" w:hAnsi="Arial" w:cs="Arial"/>
          <w:sz w:val="18"/>
          <w:szCs w:val="18"/>
        </w:rPr>
        <w:t xml:space="preserve"> file, which can be modified to customize the deployment according to our needs.</w:t>
      </w:r>
    </w:p>
    <w:p w14:paraId="06056D63" w14:textId="77777777" w:rsidR="00AA6225" w:rsidRPr="00F50DE6" w:rsidRDefault="00AA6225" w:rsidP="00AA6225">
      <w:pPr>
        <w:pStyle w:val="NoSpacing"/>
        <w:rPr>
          <w:rFonts w:ascii="Arial" w:hAnsi="Arial" w:cs="Arial"/>
          <w:sz w:val="18"/>
          <w:szCs w:val="18"/>
        </w:rPr>
      </w:pPr>
    </w:p>
    <w:p w14:paraId="70331BFF" w14:textId="77777777" w:rsidR="00F50DE6" w:rsidRPr="00B7277D" w:rsidRDefault="00F50DE6" w:rsidP="00F50DE6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default values file:</w:t>
      </w:r>
    </w:p>
    <w:p w14:paraId="73C604A3" w14:textId="77777777" w:rsidR="00F50DE6" w:rsidRPr="00F50DE6" w:rsidRDefault="00F50DE6" w:rsidP="00F50DE6">
      <w:pPr>
        <w:pStyle w:val="NoSpacing"/>
        <w:rPr>
          <w:rFonts w:ascii="Arial" w:hAnsi="Arial" w:cs="Arial"/>
          <w:sz w:val="18"/>
          <w:szCs w:val="18"/>
        </w:rPr>
      </w:pPr>
    </w:p>
    <w:p w14:paraId="2CBA85E9" w14:textId="6D2AFE6F" w:rsidR="00AA6225" w:rsidRDefault="00F50DE6" w:rsidP="00F50DE6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 xml:space="preserve">Internal </w:t>
      </w:r>
      <w:proofErr w:type="spellStart"/>
      <w:r w:rsidRPr="00B7277D">
        <w:rPr>
          <w:rFonts w:ascii="Arial" w:hAnsi="Arial" w:cs="Arial"/>
          <w:b/>
          <w:bCs/>
          <w:sz w:val="18"/>
          <w:szCs w:val="18"/>
        </w:rPr>
        <w:t>Loadbalancer</w:t>
      </w:r>
      <w:proofErr w:type="spellEnd"/>
      <w:r w:rsidR="00B7277D">
        <w:rPr>
          <w:rFonts w:ascii="Arial" w:hAnsi="Arial" w:cs="Arial"/>
          <w:b/>
          <w:bCs/>
          <w:sz w:val="18"/>
          <w:szCs w:val="18"/>
        </w:rPr>
        <w:t xml:space="preserve"> </w:t>
      </w:r>
      <w:r w:rsidRPr="00B7277D">
        <w:rPr>
          <w:rFonts w:ascii="Arial" w:hAnsi="Arial" w:cs="Arial"/>
          <w:b/>
          <w:bCs/>
          <w:sz w:val="18"/>
          <w:szCs w:val="18"/>
        </w:rPr>
        <w:t>line no 537:</w:t>
      </w:r>
      <w:r w:rsidRPr="00F50DE6">
        <w:rPr>
          <w:rFonts w:ascii="Arial" w:hAnsi="Arial" w:cs="Arial"/>
          <w:sz w:val="18"/>
          <w:szCs w:val="18"/>
        </w:rPr>
        <w:t xml:space="preserve"> </w:t>
      </w:r>
      <w:r w:rsidR="00AA6225" w:rsidRPr="00AA6225">
        <w:rPr>
          <w:rFonts w:ascii="Arial" w:hAnsi="Arial" w:cs="Arial"/>
          <w:sz w:val="18"/>
          <w:szCs w:val="18"/>
        </w:rPr>
        <w:t>we ca</w:t>
      </w:r>
      <w:r w:rsidR="00AA6225">
        <w:rPr>
          <w:rFonts w:ascii="Arial" w:hAnsi="Arial" w:cs="Arial"/>
          <w:sz w:val="18"/>
          <w:szCs w:val="18"/>
        </w:rPr>
        <w:t>n</w:t>
      </w:r>
      <w:r w:rsidR="00AA6225" w:rsidRPr="00AA6225">
        <w:rPr>
          <w:rFonts w:ascii="Arial" w:hAnsi="Arial" w:cs="Arial"/>
          <w:sz w:val="18"/>
          <w:szCs w:val="18"/>
        </w:rPr>
        <w:t xml:space="preserve"> enable the internal load balancer and add the necessary annotations to configure it properly.</w:t>
      </w:r>
    </w:p>
    <w:p w14:paraId="18A41F61" w14:textId="77777777" w:rsidR="00F50DE6" w:rsidRPr="00F50DE6" w:rsidRDefault="00F50DE6" w:rsidP="00F50DE6">
      <w:pPr>
        <w:pStyle w:val="NoSpacing"/>
        <w:rPr>
          <w:rFonts w:ascii="Arial" w:hAnsi="Arial" w:cs="Arial"/>
          <w:sz w:val="18"/>
          <w:szCs w:val="18"/>
        </w:rPr>
      </w:pPr>
    </w:p>
    <w:p w14:paraId="6B549750" w14:textId="4D7369BA" w:rsidR="00F50DE6" w:rsidRPr="00F50DE6" w:rsidRDefault="00F50DE6" w:rsidP="00F50DE6">
      <w:pPr>
        <w:pStyle w:val="NoSpacing"/>
        <w:rPr>
          <w:rFonts w:ascii="Arial" w:hAnsi="Arial" w:cs="Arial"/>
          <w:sz w:val="18"/>
          <w:szCs w:val="18"/>
        </w:rPr>
      </w:pPr>
      <w:proofErr w:type="spellStart"/>
      <w:r w:rsidRPr="00B7277D">
        <w:rPr>
          <w:rFonts w:ascii="Arial" w:hAnsi="Arial" w:cs="Arial"/>
          <w:b/>
          <w:bCs/>
          <w:sz w:val="18"/>
          <w:szCs w:val="18"/>
        </w:rPr>
        <w:t>Tls</w:t>
      </w:r>
      <w:proofErr w:type="spellEnd"/>
      <w:r w:rsidRPr="00B7277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B7277D">
        <w:rPr>
          <w:rFonts w:ascii="Arial" w:hAnsi="Arial" w:cs="Arial"/>
          <w:b/>
          <w:bCs/>
          <w:sz w:val="18"/>
          <w:szCs w:val="18"/>
        </w:rPr>
        <w:t>Cerfificate</w:t>
      </w:r>
      <w:proofErr w:type="spellEnd"/>
      <w:r w:rsidRPr="00B7277D">
        <w:rPr>
          <w:rFonts w:ascii="Arial" w:hAnsi="Arial" w:cs="Arial"/>
          <w:b/>
          <w:bCs/>
          <w:sz w:val="18"/>
          <w:szCs w:val="18"/>
        </w:rPr>
        <w:t>:</w:t>
      </w:r>
      <w:r w:rsidRPr="00F50DE6">
        <w:rPr>
          <w:rFonts w:ascii="Arial" w:hAnsi="Arial" w:cs="Arial"/>
          <w:sz w:val="18"/>
          <w:szCs w:val="18"/>
        </w:rPr>
        <w:t xml:space="preserve"> </w:t>
      </w:r>
      <w:r w:rsidR="00D2060B" w:rsidRPr="00D2060B">
        <w:rPr>
          <w:rFonts w:ascii="Arial" w:hAnsi="Arial" w:cs="Arial"/>
          <w:sz w:val="18"/>
          <w:szCs w:val="18"/>
        </w:rPr>
        <w:t>we can also include a certificate annotation in the annotations section.</w:t>
      </w:r>
    </w:p>
    <w:p w14:paraId="273DD86B" w14:textId="77777777" w:rsidR="00F50DE6" w:rsidRPr="00F50DE6" w:rsidRDefault="00F50DE6" w:rsidP="00F50DE6">
      <w:pPr>
        <w:pStyle w:val="NoSpacing"/>
        <w:rPr>
          <w:rFonts w:ascii="Arial" w:hAnsi="Arial" w:cs="Arial"/>
          <w:sz w:val="18"/>
          <w:szCs w:val="18"/>
        </w:rPr>
      </w:pPr>
    </w:p>
    <w:p w14:paraId="595941EA" w14:textId="779F6F5F" w:rsidR="00F50DE6" w:rsidRDefault="00F50DE6" w:rsidP="00F50DE6">
      <w:pPr>
        <w:pStyle w:val="NoSpacing"/>
        <w:rPr>
          <w:rFonts w:ascii="Arial" w:hAnsi="Arial" w:cs="Arial"/>
          <w:sz w:val="18"/>
          <w:szCs w:val="18"/>
        </w:rPr>
      </w:pPr>
      <w:proofErr w:type="spellStart"/>
      <w:r w:rsidRPr="00B7277D">
        <w:rPr>
          <w:rFonts w:ascii="Arial" w:hAnsi="Arial" w:cs="Arial"/>
          <w:b/>
          <w:bCs/>
          <w:sz w:val="18"/>
          <w:szCs w:val="18"/>
        </w:rPr>
        <w:t>servicetype</w:t>
      </w:r>
      <w:proofErr w:type="spellEnd"/>
      <w:r w:rsidRPr="00B7277D">
        <w:rPr>
          <w:rFonts w:ascii="Arial" w:hAnsi="Arial" w:cs="Arial"/>
          <w:b/>
          <w:bCs/>
          <w:sz w:val="18"/>
          <w:szCs w:val="18"/>
        </w:rPr>
        <w:t>-line no 552:</w:t>
      </w:r>
      <w:r w:rsidRPr="00F50DE6">
        <w:rPr>
          <w:rFonts w:ascii="Arial" w:hAnsi="Arial" w:cs="Arial"/>
          <w:sz w:val="18"/>
          <w:szCs w:val="18"/>
        </w:rPr>
        <w:t xml:space="preserve"> </w:t>
      </w:r>
      <w:r w:rsidR="00D2060B" w:rsidRPr="00D2060B">
        <w:rPr>
          <w:rFonts w:ascii="Arial" w:hAnsi="Arial" w:cs="Arial"/>
          <w:sz w:val="18"/>
          <w:szCs w:val="18"/>
        </w:rPr>
        <w:t xml:space="preserve">Here, we can change the service type from </w:t>
      </w:r>
      <w:proofErr w:type="spellStart"/>
      <w:r w:rsidR="00D2060B" w:rsidRPr="00D2060B">
        <w:rPr>
          <w:rFonts w:ascii="Arial" w:hAnsi="Arial" w:cs="Arial"/>
          <w:sz w:val="18"/>
          <w:szCs w:val="18"/>
        </w:rPr>
        <w:t>ClusterIP</w:t>
      </w:r>
      <w:proofErr w:type="spellEnd"/>
      <w:r w:rsidR="00D2060B" w:rsidRPr="00D2060B">
        <w:rPr>
          <w:rFonts w:ascii="Arial" w:hAnsi="Arial" w:cs="Arial"/>
          <w:sz w:val="18"/>
          <w:szCs w:val="18"/>
        </w:rPr>
        <w:t xml:space="preserve"> to </w:t>
      </w:r>
      <w:proofErr w:type="spellStart"/>
      <w:r w:rsidR="00D2060B" w:rsidRPr="00D2060B">
        <w:rPr>
          <w:rFonts w:ascii="Arial" w:hAnsi="Arial" w:cs="Arial"/>
          <w:sz w:val="18"/>
          <w:szCs w:val="18"/>
        </w:rPr>
        <w:t>LoadBalancer</w:t>
      </w:r>
      <w:proofErr w:type="spellEnd"/>
      <w:r w:rsidR="00D2060B" w:rsidRPr="00D2060B">
        <w:rPr>
          <w:rFonts w:ascii="Arial" w:hAnsi="Arial" w:cs="Arial"/>
          <w:sz w:val="18"/>
          <w:szCs w:val="18"/>
        </w:rPr>
        <w:t xml:space="preserve"> so that the service can be accessed from outside the cluster.</w:t>
      </w:r>
    </w:p>
    <w:p w14:paraId="4E153026" w14:textId="77777777" w:rsidR="00D2060B" w:rsidRPr="00F50DE6" w:rsidRDefault="00D2060B" w:rsidP="00F50DE6">
      <w:pPr>
        <w:pStyle w:val="NoSpacing"/>
        <w:rPr>
          <w:rFonts w:ascii="Arial" w:hAnsi="Arial" w:cs="Arial"/>
          <w:sz w:val="18"/>
          <w:szCs w:val="18"/>
        </w:rPr>
      </w:pPr>
    </w:p>
    <w:p w14:paraId="451CA9A2" w14:textId="04778113" w:rsidR="00F50DE6" w:rsidRDefault="00F50DE6" w:rsidP="00F50DE6">
      <w:pPr>
        <w:pStyle w:val="NoSpacing"/>
        <w:rPr>
          <w:rFonts w:ascii="Arial" w:hAnsi="Arial" w:cs="Arial"/>
          <w:sz w:val="18"/>
          <w:szCs w:val="18"/>
        </w:rPr>
      </w:pPr>
      <w:proofErr w:type="spellStart"/>
      <w:r w:rsidRPr="00B7277D">
        <w:rPr>
          <w:rFonts w:ascii="Arial" w:hAnsi="Arial" w:cs="Arial"/>
          <w:b/>
          <w:bCs/>
          <w:sz w:val="18"/>
          <w:szCs w:val="18"/>
        </w:rPr>
        <w:t>S</w:t>
      </w:r>
      <w:r w:rsidRPr="00B7277D">
        <w:rPr>
          <w:rFonts w:ascii="Arial" w:hAnsi="Arial" w:cs="Arial"/>
          <w:b/>
          <w:bCs/>
          <w:sz w:val="18"/>
          <w:szCs w:val="18"/>
        </w:rPr>
        <w:t>ervicetype</w:t>
      </w:r>
      <w:proofErr w:type="spellEnd"/>
      <w:r w:rsidRPr="00B7277D">
        <w:rPr>
          <w:rFonts w:ascii="Arial" w:hAnsi="Arial" w:cs="Arial"/>
          <w:b/>
          <w:bCs/>
          <w:sz w:val="18"/>
          <w:szCs w:val="18"/>
        </w:rPr>
        <w:t xml:space="preserve"> line no</w:t>
      </w:r>
      <w:r w:rsidR="00B7277D">
        <w:rPr>
          <w:rFonts w:ascii="Arial" w:hAnsi="Arial" w:cs="Arial"/>
          <w:b/>
          <w:bCs/>
          <w:sz w:val="18"/>
          <w:szCs w:val="18"/>
        </w:rPr>
        <w:t xml:space="preserve"> </w:t>
      </w:r>
      <w:r w:rsidRPr="00B7277D">
        <w:rPr>
          <w:rFonts w:ascii="Arial" w:hAnsi="Arial" w:cs="Arial"/>
          <w:b/>
          <w:bCs/>
          <w:sz w:val="18"/>
          <w:szCs w:val="18"/>
        </w:rPr>
        <w:t>466</w:t>
      </w:r>
      <w:r w:rsidR="00D2060B" w:rsidRPr="00B7277D">
        <w:rPr>
          <w:rFonts w:ascii="Arial" w:hAnsi="Arial" w:cs="Arial"/>
          <w:b/>
          <w:bCs/>
          <w:sz w:val="18"/>
          <w:szCs w:val="18"/>
        </w:rPr>
        <w:t>:</w:t>
      </w:r>
      <w:r w:rsidR="00D2060B">
        <w:rPr>
          <w:rFonts w:ascii="Arial" w:hAnsi="Arial" w:cs="Arial"/>
          <w:sz w:val="18"/>
          <w:szCs w:val="18"/>
        </w:rPr>
        <w:t xml:space="preserve"> </w:t>
      </w:r>
      <w:r w:rsidR="00D2060B" w:rsidRPr="00D2060B">
        <w:rPr>
          <w:rFonts w:ascii="Arial" w:hAnsi="Arial" w:cs="Arial"/>
          <w:sz w:val="18"/>
          <w:szCs w:val="18"/>
        </w:rPr>
        <w:t>Here, we can switch the</w:t>
      </w:r>
      <w:r w:rsidR="00D2060B">
        <w:rPr>
          <w:rFonts w:ascii="Arial" w:hAnsi="Arial" w:cs="Arial"/>
          <w:sz w:val="18"/>
          <w:szCs w:val="18"/>
        </w:rPr>
        <w:t xml:space="preserve"> external</w:t>
      </w:r>
      <w:r w:rsidR="00D2060B" w:rsidRPr="00D2060B">
        <w:rPr>
          <w:rFonts w:ascii="Arial" w:hAnsi="Arial" w:cs="Arial"/>
          <w:sz w:val="18"/>
          <w:szCs w:val="18"/>
        </w:rPr>
        <w:t xml:space="preserve"> service type from </w:t>
      </w:r>
      <w:proofErr w:type="spellStart"/>
      <w:r w:rsidR="00D2060B" w:rsidRPr="00D2060B">
        <w:rPr>
          <w:rFonts w:ascii="Arial" w:hAnsi="Arial" w:cs="Arial"/>
          <w:sz w:val="18"/>
          <w:szCs w:val="18"/>
        </w:rPr>
        <w:t>LoadBalancer</w:t>
      </w:r>
      <w:proofErr w:type="spellEnd"/>
      <w:r w:rsidR="00D2060B" w:rsidRPr="00D2060B">
        <w:rPr>
          <w:rFonts w:ascii="Arial" w:hAnsi="Arial" w:cs="Arial"/>
          <w:sz w:val="18"/>
          <w:szCs w:val="18"/>
        </w:rPr>
        <w:t xml:space="preserve"> to </w:t>
      </w:r>
      <w:proofErr w:type="spellStart"/>
      <w:r w:rsidR="00D2060B" w:rsidRPr="00D2060B">
        <w:rPr>
          <w:rFonts w:ascii="Arial" w:hAnsi="Arial" w:cs="Arial"/>
          <w:sz w:val="18"/>
          <w:szCs w:val="18"/>
        </w:rPr>
        <w:t>ClusterIP</w:t>
      </w:r>
      <w:proofErr w:type="spellEnd"/>
      <w:r w:rsidR="00D2060B" w:rsidRPr="00D2060B">
        <w:rPr>
          <w:rFonts w:ascii="Arial" w:hAnsi="Arial" w:cs="Arial"/>
          <w:sz w:val="18"/>
          <w:szCs w:val="18"/>
        </w:rPr>
        <w:t xml:space="preserve"> </w:t>
      </w:r>
      <w:r w:rsidR="00D2060B">
        <w:rPr>
          <w:rFonts w:ascii="Arial" w:hAnsi="Arial" w:cs="Arial"/>
          <w:sz w:val="18"/>
          <w:szCs w:val="18"/>
        </w:rPr>
        <w:t>because</w:t>
      </w:r>
      <w:r w:rsidR="00D2060B" w:rsidRPr="00D2060B">
        <w:rPr>
          <w:rFonts w:ascii="Arial" w:hAnsi="Arial" w:cs="Arial"/>
          <w:sz w:val="18"/>
          <w:szCs w:val="18"/>
        </w:rPr>
        <w:t xml:space="preserve"> we're using an internal load balancer.</w:t>
      </w:r>
    </w:p>
    <w:p w14:paraId="1D667F93" w14:textId="77777777" w:rsidR="00F50DE6" w:rsidRDefault="00F50DE6" w:rsidP="00F50DE6">
      <w:pPr>
        <w:pStyle w:val="NoSpacing"/>
        <w:rPr>
          <w:rFonts w:ascii="Arial" w:hAnsi="Arial" w:cs="Arial"/>
          <w:sz w:val="18"/>
          <w:szCs w:val="18"/>
        </w:rPr>
      </w:pPr>
    </w:p>
    <w:p w14:paraId="2020985D" w14:textId="57B89F7B" w:rsidR="00F50DE6" w:rsidRDefault="00F50DE6" w:rsidP="00F50DE6">
      <w:pPr>
        <w:pStyle w:val="NoSpacing"/>
        <w:rPr>
          <w:rFonts w:ascii="Arial" w:hAnsi="Arial" w:cs="Arial"/>
          <w:sz w:val="18"/>
          <w:szCs w:val="18"/>
        </w:rPr>
      </w:pPr>
      <w:proofErr w:type="spellStart"/>
      <w:r w:rsidRPr="00B7277D">
        <w:rPr>
          <w:rFonts w:ascii="Arial" w:hAnsi="Arial" w:cs="Arial"/>
          <w:b/>
          <w:bCs/>
          <w:sz w:val="18"/>
          <w:szCs w:val="18"/>
        </w:rPr>
        <w:t>Admissionwebhook</w:t>
      </w:r>
      <w:proofErr w:type="spellEnd"/>
      <w:r w:rsidRPr="00B7277D">
        <w:rPr>
          <w:rFonts w:ascii="Arial" w:hAnsi="Arial" w:cs="Arial"/>
          <w:b/>
          <w:bCs/>
          <w:sz w:val="18"/>
          <w:szCs w:val="18"/>
        </w:rPr>
        <w:t xml:space="preserve"> line no</w:t>
      </w:r>
      <w:r w:rsidR="00EC42D3" w:rsidRPr="00B7277D">
        <w:rPr>
          <w:rFonts w:ascii="Arial" w:hAnsi="Arial" w:cs="Arial"/>
          <w:b/>
          <w:bCs/>
          <w:sz w:val="18"/>
          <w:szCs w:val="18"/>
        </w:rPr>
        <w:t xml:space="preserve"> 728</w:t>
      </w:r>
      <w:r w:rsidRPr="00B7277D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Disable the webhook here why because, when webhook is enabled, it automatically </w:t>
      </w:r>
      <w:proofErr w:type="gramStart"/>
      <w:r>
        <w:rPr>
          <w:rFonts w:ascii="Arial" w:hAnsi="Arial" w:cs="Arial"/>
          <w:sz w:val="18"/>
          <w:szCs w:val="18"/>
        </w:rPr>
        <w:t>generate</w:t>
      </w:r>
      <w:proofErr w:type="gramEnd"/>
      <w:r>
        <w:rPr>
          <w:rFonts w:ascii="Arial" w:hAnsi="Arial" w:cs="Arial"/>
          <w:sz w:val="18"/>
          <w:szCs w:val="18"/>
        </w:rPr>
        <w:t xml:space="preserve"> dynamic admission control on </w:t>
      </w:r>
      <w:proofErr w:type="spellStart"/>
      <w:r>
        <w:rPr>
          <w:rFonts w:ascii="Arial" w:hAnsi="Arial" w:cs="Arial"/>
          <w:sz w:val="18"/>
          <w:szCs w:val="18"/>
        </w:rPr>
        <w:t>api</w:t>
      </w:r>
      <w:proofErr w:type="spellEnd"/>
      <w:r>
        <w:rPr>
          <w:rFonts w:ascii="Arial" w:hAnsi="Arial" w:cs="Arial"/>
          <w:sz w:val="18"/>
          <w:szCs w:val="18"/>
        </w:rPr>
        <w:t xml:space="preserve"> re</w:t>
      </w:r>
      <w:r w:rsidR="00EC42D3">
        <w:rPr>
          <w:rFonts w:ascii="Arial" w:hAnsi="Arial" w:cs="Arial"/>
          <w:sz w:val="18"/>
          <w:szCs w:val="18"/>
        </w:rPr>
        <w:t>quest. It will not allow to delete or update anything related to external secrets. Webhook will locks the current configuration.</w:t>
      </w:r>
    </w:p>
    <w:p w14:paraId="68E7A0F4" w14:textId="77777777" w:rsidR="00EC42D3" w:rsidRDefault="00EC42D3" w:rsidP="00F50DE6">
      <w:pPr>
        <w:pStyle w:val="NoSpacing"/>
        <w:rPr>
          <w:rFonts w:ascii="Arial" w:hAnsi="Arial" w:cs="Arial"/>
          <w:sz w:val="18"/>
          <w:szCs w:val="18"/>
        </w:rPr>
      </w:pPr>
    </w:p>
    <w:p w14:paraId="12B9CC1D" w14:textId="77777777" w:rsidR="00EC42D3" w:rsidRDefault="00EC42D3" w:rsidP="00F50DE6">
      <w:pPr>
        <w:pStyle w:val="NoSpacing"/>
        <w:rPr>
          <w:rFonts w:ascii="Arial" w:hAnsi="Arial" w:cs="Arial"/>
          <w:sz w:val="18"/>
          <w:szCs w:val="18"/>
        </w:rPr>
      </w:pPr>
    </w:p>
    <w:p w14:paraId="0E74EAE2" w14:textId="13BFEAB4" w:rsidR="00EC42D3" w:rsidRPr="00B7277D" w:rsidRDefault="00EC42D3" w:rsidP="00F50DE6">
      <w:pPr>
        <w:pStyle w:val="NoSpacing"/>
        <w:rPr>
          <w:rFonts w:ascii="Arial" w:hAnsi="Arial" w:cs="Arial"/>
          <w:b/>
          <w:bCs/>
        </w:rPr>
      </w:pPr>
      <w:r w:rsidRPr="00B7277D">
        <w:rPr>
          <w:rFonts w:ascii="Arial" w:hAnsi="Arial" w:cs="Arial"/>
          <w:b/>
          <w:bCs/>
        </w:rPr>
        <w:t>Jenkins:</w:t>
      </w:r>
    </w:p>
    <w:p w14:paraId="3026084F" w14:textId="77777777" w:rsidR="00AA6225" w:rsidRDefault="00AA6225" w:rsidP="00F50DE6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0A6C3227" w14:textId="6C2CECE8" w:rsidR="00D2060B" w:rsidRDefault="00D2060B" w:rsidP="00D2060B">
      <w:pPr>
        <w:pStyle w:val="NoSpacing"/>
        <w:rPr>
          <w:rFonts w:ascii="Arial" w:hAnsi="Arial" w:cs="Arial"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 xml:space="preserve">we deployed the </w:t>
      </w:r>
      <w:r w:rsidR="00054024">
        <w:rPr>
          <w:rFonts w:ascii="Arial" w:hAnsi="Arial" w:cs="Arial"/>
          <w:sz w:val="18"/>
          <w:szCs w:val="18"/>
        </w:rPr>
        <w:t xml:space="preserve">Jenkins </w:t>
      </w:r>
      <w:r w:rsidRPr="00AA6225">
        <w:rPr>
          <w:rFonts w:ascii="Arial" w:hAnsi="Arial" w:cs="Arial"/>
          <w:sz w:val="18"/>
          <w:szCs w:val="18"/>
        </w:rPr>
        <w:t>Helm chart</w:t>
      </w:r>
      <w:r>
        <w:rPr>
          <w:rFonts w:ascii="Arial" w:hAnsi="Arial" w:cs="Arial"/>
          <w:sz w:val="18"/>
          <w:szCs w:val="18"/>
        </w:rPr>
        <w:t xml:space="preserve"> in the EKS Cluster</w:t>
      </w:r>
      <w:r w:rsidR="00AA6225" w:rsidRPr="00D2060B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       1.  </w:t>
      </w:r>
      <w:r w:rsidR="00054024">
        <w:rPr>
          <w:rFonts w:ascii="Arial" w:hAnsi="Arial" w:cs="Arial"/>
          <w:sz w:val="18"/>
          <w:szCs w:val="18"/>
        </w:rPr>
        <w:t xml:space="preserve">  </w:t>
      </w:r>
      <w:r w:rsidRPr="00AA6225">
        <w:rPr>
          <w:rFonts w:ascii="Arial" w:hAnsi="Arial" w:cs="Arial"/>
          <w:sz w:val="18"/>
          <w:szCs w:val="18"/>
        </w:rPr>
        <w:t>Creating a namespace specifically for the</w:t>
      </w:r>
      <w:r w:rsidR="0005402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4024">
        <w:rPr>
          <w:rFonts w:ascii="Arial" w:hAnsi="Arial" w:cs="Arial"/>
          <w:sz w:val="18"/>
          <w:szCs w:val="18"/>
        </w:rPr>
        <w:t>jenkins</w:t>
      </w:r>
      <w:proofErr w:type="spellEnd"/>
      <w:r w:rsidRPr="00AA6225">
        <w:rPr>
          <w:rFonts w:ascii="Arial" w:hAnsi="Arial" w:cs="Arial"/>
          <w:sz w:val="18"/>
          <w:szCs w:val="18"/>
        </w:rPr>
        <w:t>, named ingress-controller.</w:t>
      </w:r>
    </w:p>
    <w:p w14:paraId="53D27101" w14:textId="03D858EA" w:rsidR="00D2060B" w:rsidRDefault="00D2060B" w:rsidP="00054024">
      <w:pPr>
        <w:pStyle w:val="NoSpacing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 xml:space="preserve">Deploying the </w:t>
      </w:r>
      <w:r w:rsidR="00054024">
        <w:rPr>
          <w:rFonts w:ascii="Arial" w:hAnsi="Arial" w:cs="Arial"/>
          <w:sz w:val="18"/>
          <w:szCs w:val="18"/>
        </w:rPr>
        <w:t xml:space="preserve">Jenkins </w:t>
      </w:r>
      <w:r w:rsidRPr="00AA6225">
        <w:rPr>
          <w:rFonts w:ascii="Arial" w:hAnsi="Arial" w:cs="Arial"/>
          <w:sz w:val="18"/>
          <w:szCs w:val="18"/>
        </w:rPr>
        <w:t>Helm chart within this namespace.</w:t>
      </w:r>
    </w:p>
    <w:p w14:paraId="1FA3ED26" w14:textId="77777777" w:rsidR="00054024" w:rsidRDefault="00054024" w:rsidP="00054024">
      <w:pPr>
        <w:pStyle w:val="NoSpacing"/>
        <w:ind w:left="720"/>
        <w:rPr>
          <w:rFonts w:ascii="Arial" w:hAnsi="Arial" w:cs="Arial"/>
          <w:sz w:val="18"/>
          <w:szCs w:val="18"/>
        </w:rPr>
      </w:pPr>
    </w:p>
    <w:p w14:paraId="4B4602B6" w14:textId="6307652E" w:rsidR="00D2060B" w:rsidRPr="00B7277D" w:rsidRDefault="00054024" w:rsidP="0005402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Default values file</w:t>
      </w:r>
    </w:p>
    <w:p w14:paraId="74A9FA4F" w14:textId="37F4A0BC" w:rsidR="00054024" w:rsidRDefault="00054024" w:rsidP="0005402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79035EE7" w14:textId="076BEE1C" w:rsidR="00054024" w:rsidRDefault="00054024" w:rsidP="00054024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Path based routing line no 173:</w:t>
      </w:r>
      <w:r>
        <w:rPr>
          <w:rFonts w:ascii="Arial" w:hAnsi="Arial" w:cs="Arial"/>
          <w:sz w:val="18"/>
          <w:szCs w:val="18"/>
        </w:rPr>
        <w:t xml:space="preserve"> For Jenkins </w:t>
      </w:r>
      <w:proofErr w:type="gramStart"/>
      <w:r>
        <w:rPr>
          <w:rFonts w:ascii="Arial" w:hAnsi="Arial" w:cs="Arial"/>
          <w:sz w:val="18"/>
          <w:szCs w:val="18"/>
        </w:rPr>
        <w:t>path based</w:t>
      </w:r>
      <w:proofErr w:type="gramEnd"/>
      <w:r>
        <w:rPr>
          <w:rFonts w:ascii="Arial" w:hAnsi="Arial" w:cs="Arial"/>
          <w:sz w:val="18"/>
          <w:szCs w:val="18"/>
        </w:rPr>
        <w:t xml:space="preserve"> routing we can add “/</w:t>
      </w:r>
      <w:proofErr w:type="spellStart"/>
      <w:r>
        <w:rPr>
          <w:rFonts w:ascii="Arial" w:hAnsi="Arial" w:cs="Arial"/>
          <w:sz w:val="18"/>
          <w:szCs w:val="18"/>
        </w:rPr>
        <w:t>jenkins</w:t>
      </w:r>
      <w:proofErr w:type="spellEnd"/>
      <w:r>
        <w:rPr>
          <w:rFonts w:ascii="Arial" w:hAnsi="Arial" w:cs="Arial"/>
          <w:sz w:val="18"/>
          <w:szCs w:val="18"/>
        </w:rPr>
        <w:t>”</w:t>
      </w:r>
    </w:p>
    <w:p w14:paraId="018CCDD9" w14:textId="70C39714" w:rsidR="00054024" w:rsidRDefault="00054024" w:rsidP="00054024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Disable the ingress line no 654:</w:t>
      </w:r>
      <w:r>
        <w:rPr>
          <w:rFonts w:ascii="Arial" w:hAnsi="Arial" w:cs="Arial"/>
          <w:sz w:val="18"/>
          <w:szCs w:val="18"/>
        </w:rPr>
        <w:t xml:space="preserve"> disable the default ingress and deploy the ingress </w:t>
      </w:r>
      <w:proofErr w:type="spellStart"/>
      <w:r>
        <w:rPr>
          <w:rFonts w:ascii="Arial" w:hAnsi="Arial" w:cs="Arial"/>
          <w:sz w:val="18"/>
          <w:szCs w:val="18"/>
        </w:rPr>
        <w:t>yaml</w:t>
      </w:r>
      <w:proofErr w:type="spellEnd"/>
      <w:r>
        <w:rPr>
          <w:rFonts w:ascii="Arial" w:hAnsi="Arial" w:cs="Arial"/>
          <w:sz w:val="18"/>
          <w:szCs w:val="18"/>
        </w:rPr>
        <w:t xml:space="preserve"> file because </w:t>
      </w:r>
      <w:r w:rsidR="003E0783">
        <w:rPr>
          <w:rFonts w:ascii="Arial" w:hAnsi="Arial" w:cs="Arial"/>
          <w:sz w:val="18"/>
          <w:szCs w:val="18"/>
        </w:rPr>
        <w:t xml:space="preserve">of </w:t>
      </w:r>
      <w:proofErr w:type="spellStart"/>
      <w:r w:rsidR="003E0783">
        <w:rPr>
          <w:rFonts w:ascii="Arial" w:hAnsi="Arial" w:cs="Arial"/>
          <w:sz w:val="18"/>
          <w:szCs w:val="18"/>
        </w:rPr>
        <w:t>pathbased</w:t>
      </w:r>
      <w:proofErr w:type="spellEnd"/>
      <w:r w:rsidR="003E0783">
        <w:rPr>
          <w:rFonts w:ascii="Arial" w:hAnsi="Arial" w:cs="Arial"/>
          <w:sz w:val="18"/>
          <w:szCs w:val="18"/>
        </w:rPr>
        <w:t xml:space="preserve"> routing.</w:t>
      </w:r>
    </w:p>
    <w:p w14:paraId="07E159F6" w14:textId="77777777" w:rsidR="00054024" w:rsidRDefault="00054024" w:rsidP="00054024">
      <w:pPr>
        <w:pStyle w:val="NoSpacing"/>
        <w:rPr>
          <w:rFonts w:ascii="Arial" w:hAnsi="Arial" w:cs="Arial"/>
          <w:sz w:val="18"/>
          <w:szCs w:val="18"/>
        </w:rPr>
      </w:pPr>
    </w:p>
    <w:p w14:paraId="4FB9240B" w14:textId="77777777" w:rsidR="00054024" w:rsidRDefault="00054024" w:rsidP="00054024">
      <w:pPr>
        <w:pStyle w:val="NoSpacing"/>
        <w:rPr>
          <w:rFonts w:ascii="Arial" w:hAnsi="Arial" w:cs="Arial"/>
          <w:sz w:val="18"/>
          <w:szCs w:val="18"/>
        </w:rPr>
      </w:pPr>
    </w:p>
    <w:p w14:paraId="3933D650" w14:textId="2A6F146B" w:rsidR="00054024" w:rsidRPr="00B7277D" w:rsidRDefault="00054024" w:rsidP="00054024">
      <w:pPr>
        <w:pStyle w:val="NoSpacing"/>
        <w:rPr>
          <w:rFonts w:ascii="Arial" w:hAnsi="Arial" w:cs="Arial"/>
          <w:b/>
          <w:bCs/>
        </w:rPr>
      </w:pPr>
      <w:r w:rsidRPr="00B7277D">
        <w:rPr>
          <w:rFonts w:ascii="Arial" w:hAnsi="Arial" w:cs="Arial"/>
          <w:b/>
          <w:bCs/>
        </w:rPr>
        <w:t xml:space="preserve">SonarQube: </w:t>
      </w:r>
    </w:p>
    <w:p w14:paraId="544DDA6C" w14:textId="77777777" w:rsidR="00054024" w:rsidRDefault="00054024" w:rsidP="00054024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E782169" w14:textId="047DDDD8" w:rsidR="00054024" w:rsidRDefault="00054024" w:rsidP="00054024">
      <w:pPr>
        <w:pStyle w:val="NoSpacing"/>
        <w:rPr>
          <w:rFonts w:ascii="Arial" w:hAnsi="Arial" w:cs="Arial"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 xml:space="preserve">we deployed the </w:t>
      </w:r>
      <w:r>
        <w:rPr>
          <w:rFonts w:ascii="Arial" w:hAnsi="Arial" w:cs="Arial"/>
          <w:sz w:val="18"/>
          <w:szCs w:val="18"/>
        </w:rPr>
        <w:t xml:space="preserve">SonarQube </w:t>
      </w:r>
      <w:r w:rsidRPr="00AA6225">
        <w:rPr>
          <w:rFonts w:ascii="Arial" w:hAnsi="Arial" w:cs="Arial"/>
          <w:sz w:val="18"/>
          <w:szCs w:val="18"/>
        </w:rPr>
        <w:t>Helm chart</w:t>
      </w:r>
      <w:r>
        <w:rPr>
          <w:rFonts w:ascii="Arial" w:hAnsi="Arial" w:cs="Arial"/>
          <w:sz w:val="18"/>
          <w:szCs w:val="18"/>
        </w:rPr>
        <w:t xml:space="preserve"> in the EKS Cluster</w:t>
      </w:r>
      <w:r w:rsidRPr="00D2060B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       1.    </w:t>
      </w:r>
      <w:r w:rsidRPr="00AA6225">
        <w:rPr>
          <w:rFonts w:ascii="Arial" w:hAnsi="Arial" w:cs="Arial"/>
          <w:sz w:val="18"/>
          <w:szCs w:val="18"/>
        </w:rPr>
        <w:t>Creating a namespace specifically for the</w:t>
      </w:r>
      <w:r>
        <w:rPr>
          <w:rFonts w:ascii="Arial" w:hAnsi="Arial" w:cs="Arial"/>
          <w:sz w:val="18"/>
          <w:szCs w:val="18"/>
        </w:rPr>
        <w:t xml:space="preserve"> SonarQube</w:t>
      </w:r>
      <w:r w:rsidRPr="00AA6225">
        <w:rPr>
          <w:rFonts w:ascii="Arial" w:hAnsi="Arial" w:cs="Arial"/>
          <w:sz w:val="18"/>
          <w:szCs w:val="18"/>
        </w:rPr>
        <w:t>, named ingress-controller.</w:t>
      </w:r>
    </w:p>
    <w:p w14:paraId="3C297B9E" w14:textId="6683116D" w:rsidR="00054024" w:rsidRPr="00054024" w:rsidRDefault="00054024" w:rsidP="00054024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 xml:space="preserve">Deploying the </w:t>
      </w:r>
      <w:r>
        <w:rPr>
          <w:rFonts w:ascii="Arial" w:hAnsi="Arial" w:cs="Arial"/>
          <w:sz w:val="18"/>
          <w:szCs w:val="18"/>
        </w:rPr>
        <w:t xml:space="preserve">SonarQube </w:t>
      </w:r>
      <w:r w:rsidRPr="00AA6225">
        <w:rPr>
          <w:rFonts w:ascii="Arial" w:hAnsi="Arial" w:cs="Arial"/>
          <w:sz w:val="18"/>
          <w:szCs w:val="18"/>
        </w:rPr>
        <w:t>Helm chart within this namespace.</w:t>
      </w:r>
    </w:p>
    <w:p w14:paraId="3AC213DE" w14:textId="77777777" w:rsidR="00054024" w:rsidRDefault="00054024" w:rsidP="00054024">
      <w:pPr>
        <w:pStyle w:val="NoSpacing"/>
        <w:rPr>
          <w:rFonts w:ascii="Arial" w:hAnsi="Arial" w:cs="Arial"/>
          <w:sz w:val="18"/>
          <w:szCs w:val="18"/>
        </w:rPr>
      </w:pPr>
    </w:p>
    <w:p w14:paraId="689756C8" w14:textId="3A29A727" w:rsidR="00054024" w:rsidRPr="00B7277D" w:rsidRDefault="00054024" w:rsidP="0005402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Default Values file:</w:t>
      </w:r>
    </w:p>
    <w:p w14:paraId="37BF46E2" w14:textId="77777777" w:rsidR="00054024" w:rsidRPr="00B7277D" w:rsidRDefault="00054024" w:rsidP="00054024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37625F3E" w14:textId="14CFEAB5" w:rsidR="00054024" w:rsidRPr="00054024" w:rsidRDefault="00054024" w:rsidP="00054024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Path based routing:</w:t>
      </w:r>
      <w:r>
        <w:rPr>
          <w:rFonts w:ascii="Arial" w:hAnsi="Arial" w:cs="Arial"/>
          <w:sz w:val="18"/>
          <w:szCs w:val="18"/>
        </w:rPr>
        <w:t xml:space="preserve"> For </w:t>
      </w:r>
      <w:proofErr w:type="spellStart"/>
      <w:r>
        <w:rPr>
          <w:rFonts w:ascii="Arial" w:hAnsi="Arial" w:cs="Arial"/>
          <w:sz w:val="18"/>
          <w:szCs w:val="18"/>
        </w:rPr>
        <w:t>sonarqube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path based</w:t>
      </w:r>
      <w:proofErr w:type="gramEnd"/>
      <w:r>
        <w:rPr>
          <w:rFonts w:ascii="Arial" w:hAnsi="Arial" w:cs="Arial"/>
          <w:sz w:val="18"/>
          <w:szCs w:val="18"/>
        </w:rPr>
        <w:t xml:space="preserve"> routing </w:t>
      </w:r>
      <w:r w:rsidRPr="00054024">
        <w:rPr>
          <w:rFonts w:ascii="Arial" w:hAnsi="Arial" w:cs="Arial"/>
          <w:sz w:val="18"/>
          <w:szCs w:val="18"/>
        </w:rPr>
        <w:t>Update these values at the end of the file.</w:t>
      </w:r>
    </w:p>
    <w:p w14:paraId="3D977C63" w14:textId="66EAA35C" w:rsidR="00054024" w:rsidRPr="00054024" w:rsidRDefault="00054024" w:rsidP="00054024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</w:t>
      </w:r>
      <w:proofErr w:type="spellStart"/>
      <w:r w:rsidRPr="00054024">
        <w:rPr>
          <w:rFonts w:ascii="Arial" w:hAnsi="Arial" w:cs="Arial"/>
          <w:sz w:val="18"/>
          <w:szCs w:val="18"/>
        </w:rPr>
        <w:t>extraEnv</w:t>
      </w:r>
      <w:proofErr w:type="spellEnd"/>
      <w:r w:rsidRPr="00054024">
        <w:rPr>
          <w:rFonts w:ascii="Arial" w:hAnsi="Arial" w:cs="Arial"/>
          <w:sz w:val="18"/>
          <w:szCs w:val="18"/>
        </w:rPr>
        <w:t>:</w:t>
      </w:r>
    </w:p>
    <w:p w14:paraId="778BB25C" w14:textId="20EA2438" w:rsidR="00054024" w:rsidRPr="00054024" w:rsidRDefault="00054024" w:rsidP="00054024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054024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                               </w:t>
      </w:r>
      <w:r w:rsidRPr="0005402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</w:t>
      </w:r>
      <w:proofErr w:type="spellStart"/>
      <w:proofErr w:type="gramStart"/>
      <w:r w:rsidRPr="00054024">
        <w:rPr>
          <w:rFonts w:ascii="Arial" w:hAnsi="Arial" w:cs="Arial"/>
          <w:sz w:val="18"/>
          <w:szCs w:val="18"/>
        </w:rPr>
        <w:t>sonar.web.context</w:t>
      </w:r>
      <w:proofErr w:type="spellEnd"/>
      <w:proofErr w:type="gramEnd"/>
      <w:r w:rsidRPr="00054024">
        <w:rPr>
          <w:rFonts w:ascii="Arial" w:hAnsi="Arial" w:cs="Arial"/>
          <w:sz w:val="18"/>
          <w:szCs w:val="18"/>
        </w:rPr>
        <w:t>: /SonarQube</w:t>
      </w:r>
    </w:p>
    <w:p w14:paraId="214669EF" w14:textId="2BE258D5" w:rsidR="00054024" w:rsidRPr="00054024" w:rsidRDefault="00054024" w:rsidP="00054024">
      <w:pPr>
        <w:pStyle w:val="NoSpacing"/>
        <w:ind w:left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line no-</w:t>
      </w:r>
      <w:r w:rsidRPr="00054024">
        <w:rPr>
          <w:rFonts w:ascii="Arial" w:hAnsi="Arial" w:cs="Arial"/>
          <w:sz w:val="18"/>
          <w:szCs w:val="18"/>
        </w:rPr>
        <w:t>179</w:t>
      </w:r>
      <w:r>
        <w:rPr>
          <w:rFonts w:ascii="Arial" w:hAnsi="Arial" w:cs="Arial"/>
          <w:sz w:val="18"/>
          <w:szCs w:val="18"/>
        </w:rPr>
        <w:t>:</w:t>
      </w:r>
      <w:r w:rsidRPr="0005402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4024">
        <w:rPr>
          <w:rFonts w:ascii="Arial" w:hAnsi="Arial" w:cs="Arial"/>
          <w:sz w:val="18"/>
          <w:szCs w:val="18"/>
        </w:rPr>
        <w:t>readinessProbe</w:t>
      </w:r>
      <w:proofErr w:type="spellEnd"/>
      <w:r w:rsidRPr="00054024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054024">
        <w:rPr>
          <w:rFonts w:ascii="Arial" w:hAnsi="Arial" w:cs="Arial"/>
          <w:sz w:val="18"/>
          <w:szCs w:val="18"/>
        </w:rPr>
        <w:t>sonarWebContext</w:t>
      </w:r>
      <w:proofErr w:type="spellEnd"/>
      <w:r w:rsidRPr="00054024">
        <w:rPr>
          <w:rFonts w:ascii="Arial" w:hAnsi="Arial" w:cs="Arial"/>
          <w:sz w:val="18"/>
          <w:szCs w:val="18"/>
        </w:rPr>
        <w:t>: /</w:t>
      </w:r>
      <w:proofErr w:type="spellStart"/>
      <w:r w:rsidRPr="00054024">
        <w:rPr>
          <w:rFonts w:ascii="Arial" w:hAnsi="Arial" w:cs="Arial"/>
          <w:sz w:val="18"/>
          <w:szCs w:val="18"/>
        </w:rPr>
        <w:t>sonarqube</w:t>
      </w:r>
      <w:proofErr w:type="spellEnd"/>
      <w:r w:rsidRPr="00054024">
        <w:rPr>
          <w:rFonts w:ascii="Arial" w:hAnsi="Arial" w:cs="Arial"/>
          <w:sz w:val="18"/>
          <w:szCs w:val="18"/>
        </w:rPr>
        <w:t>/</w:t>
      </w:r>
    </w:p>
    <w:p w14:paraId="255AB18B" w14:textId="0EB47877" w:rsidR="00054024" w:rsidRPr="00054024" w:rsidRDefault="00054024" w:rsidP="00054024">
      <w:pPr>
        <w:pStyle w:val="NoSpacing"/>
        <w:ind w:left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line no-</w:t>
      </w:r>
      <w:r w:rsidRPr="00054024">
        <w:rPr>
          <w:rFonts w:ascii="Arial" w:hAnsi="Arial" w:cs="Arial"/>
          <w:sz w:val="18"/>
          <w:szCs w:val="18"/>
        </w:rPr>
        <w:t>190</w:t>
      </w:r>
      <w:r>
        <w:rPr>
          <w:rFonts w:ascii="Arial" w:hAnsi="Arial" w:cs="Arial"/>
          <w:sz w:val="18"/>
          <w:szCs w:val="18"/>
        </w:rPr>
        <w:t>:</w:t>
      </w:r>
      <w:r w:rsidRPr="0005402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4024">
        <w:rPr>
          <w:rFonts w:ascii="Arial" w:hAnsi="Arial" w:cs="Arial"/>
          <w:sz w:val="18"/>
          <w:szCs w:val="18"/>
        </w:rPr>
        <w:t>livenessProbe</w:t>
      </w:r>
      <w:proofErr w:type="spellEnd"/>
      <w:r w:rsidRPr="00054024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054024">
        <w:rPr>
          <w:rFonts w:ascii="Arial" w:hAnsi="Arial" w:cs="Arial"/>
          <w:sz w:val="18"/>
          <w:szCs w:val="18"/>
        </w:rPr>
        <w:t>sonarWebContext</w:t>
      </w:r>
      <w:proofErr w:type="spellEnd"/>
      <w:r w:rsidRPr="00054024">
        <w:rPr>
          <w:rFonts w:ascii="Arial" w:hAnsi="Arial" w:cs="Arial"/>
          <w:sz w:val="18"/>
          <w:szCs w:val="18"/>
        </w:rPr>
        <w:t>: /</w:t>
      </w:r>
      <w:proofErr w:type="spellStart"/>
      <w:r w:rsidRPr="00054024">
        <w:rPr>
          <w:rFonts w:ascii="Arial" w:hAnsi="Arial" w:cs="Arial"/>
          <w:sz w:val="18"/>
          <w:szCs w:val="18"/>
        </w:rPr>
        <w:t>sonarqube</w:t>
      </w:r>
      <w:proofErr w:type="spellEnd"/>
      <w:r w:rsidRPr="00054024">
        <w:rPr>
          <w:rFonts w:ascii="Arial" w:hAnsi="Arial" w:cs="Arial"/>
          <w:sz w:val="18"/>
          <w:szCs w:val="18"/>
        </w:rPr>
        <w:t>/</w:t>
      </w:r>
    </w:p>
    <w:p w14:paraId="48A3E9C2" w14:textId="77777777" w:rsidR="003E0783" w:rsidRDefault="00054024" w:rsidP="003E0783">
      <w:pPr>
        <w:pStyle w:val="NoSpacing"/>
        <w:ind w:left="2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line no-</w:t>
      </w:r>
      <w:r w:rsidRPr="00054024"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/>
          <w:sz w:val="18"/>
          <w:szCs w:val="18"/>
        </w:rPr>
        <w:t>:</w:t>
      </w:r>
      <w:r w:rsidRPr="0005402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54024">
        <w:rPr>
          <w:rFonts w:ascii="Arial" w:hAnsi="Arial" w:cs="Arial"/>
          <w:sz w:val="18"/>
          <w:szCs w:val="18"/>
        </w:rPr>
        <w:t>startupProbe</w:t>
      </w:r>
      <w:proofErr w:type="spellEnd"/>
      <w:r w:rsidRPr="00054024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054024">
        <w:rPr>
          <w:rFonts w:ascii="Arial" w:hAnsi="Arial" w:cs="Arial"/>
          <w:sz w:val="18"/>
          <w:szCs w:val="18"/>
        </w:rPr>
        <w:t>sonarWebContext</w:t>
      </w:r>
      <w:proofErr w:type="spellEnd"/>
      <w:r w:rsidRPr="00054024">
        <w:rPr>
          <w:rFonts w:ascii="Arial" w:hAnsi="Arial" w:cs="Arial"/>
          <w:sz w:val="18"/>
          <w:szCs w:val="18"/>
        </w:rPr>
        <w:t>: /</w:t>
      </w:r>
      <w:proofErr w:type="spellStart"/>
      <w:r w:rsidRPr="00054024">
        <w:rPr>
          <w:rFonts w:ascii="Arial" w:hAnsi="Arial" w:cs="Arial"/>
          <w:sz w:val="18"/>
          <w:szCs w:val="18"/>
        </w:rPr>
        <w:t>sonarqube</w:t>
      </w:r>
      <w:proofErr w:type="spellEnd"/>
      <w:r w:rsidRPr="00054024">
        <w:rPr>
          <w:rFonts w:ascii="Arial" w:hAnsi="Arial" w:cs="Arial"/>
          <w:sz w:val="18"/>
          <w:szCs w:val="18"/>
        </w:rPr>
        <w:t>/</w:t>
      </w:r>
    </w:p>
    <w:p w14:paraId="6FD66783" w14:textId="4FA2EBB2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Disable the ingress line no</w:t>
      </w:r>
      <w:r w:rsidR="00B7277D">
        <w:rPr>
          <w:rFonts w:ascii="Arial" w:hAnsi="Arial" w:cs="Arial"/>
          <w:b/>
          <w:bCs/>
          <w:sz w:val="18"/>
          <w:szCs w:val="18"/>
        </w:rPr>
        <w:t xml:space="preserve"> </w:t>
      </w:r>
      <w:r w:rsidRPr="00B7277D">
        <w:rPr>
          <w:rFonts w:ascii="Arial" w:hAnsi="Arial" w:cs="Arial"/>
          <w:b/>
          <w:bCs/>
          <w:sz w:val="18"/>
          <w:szCs w:val="18"/>
        </w:rPr>
        <w:t>102:</w:t>
      </w:r>
      <w:r>
        <w:rPr>
          <w:rFonts w:ascii="Arial" w:hAnsi="Arial" w:cs="Arial"/>
          <w:sz w:val="18"/>
          <w:szCs w:val="18"/>
        </w:rPr>
        <w:t xml:space="preserve"> D</w:t>
      </w:r>
      <w:r>
        <w:rPr>
          <w:rFonts w:ascii="Arial" w:hAnsi="Arial" w:cs="Arial"/>
          <w:sz w:val="18"/>
          <w:szCs w:val="18"/>
        </w:rPr>
        <w:t xml:space="preserve">isable the default ingress and deploy the ingress </w:t>
      </w:r>
      <w:proofErr w:type="spellStart"/>
      <w:r>
        <w:rPr>
          <w:rFonts w:ascii="Arial" w:hAnsi="Arial" w:cs="Arial"/>
          <w:sz w:val="18"/>
          <w:szCs w:val="18"/>
        </w:rPr>
        <w:t>yaml</w:t>
      </w:r>
      <w:proofErr w:type="spellEnd"/>
      <w:r>
        <w:rPr>
          <w:rFonts w:ascii="Arial" w:hAnsi="Arial" w:cs="Arial"/>
          <w:sz w:val="18"/>
          <w:szCs w:val="18"/>
        </w:rPr>
        <w:t xml:space="preserve"> file because of path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based routing.</w:t>
      </w:r>
    </w:p>
    <w:p w14:paraId="67F9C5D9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3FAE96C8" w14:textId="7B9D4C88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 xml:space="preserve">Update the RDS section line no </w:t>
      </w:r>
      <w:r w:rsidR="00B7277D" w:rsidRPr="00B7277D">
        <w:rPr>
          <w:rFonts w:ascii="Arial" w:hAnsi="Arial" w:cs="Arial"/>
          <w:b/>
          <w:bCs/>
          <w:sz w:val="18"/>
          <w:szCs w:val="18"/>
        </w:rPr>
        <w:t>438:</w:t>
      </w:r>
      <w:r>
        <w:rPr>
          <w:rFonts w:ascii="Arial" w:hAnsi="Arial" w:cs="Arial"/>
          <w:sz w:val="18"/>
          <w:szCs w:val="18"/>
        </w:rPr>
        <w:t xml:space="preserve"> Here we configure the SonarQube with AWS RDS </w:t>
      </w:r>
    </w:p>
    <w:p w14:paraId="0F44BA3C" w14:textId="6AE6F56A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 xml:space="preserve">Disable the </w:t>
      </w:r>
      <w:proofErr w:type="spellStart"/>
      <w:r w:rsidRPr="00B7277D">
        <w:rPr>
          <w:rFonts w:ascii="Arial" w:hAnsi="Arial" w:cs="Arial"/>
          <w:b/>
          <w:bCs/>
          <w:sz w:val="18"/>
          <w:szCs w:val="18"/>
        </w:rPr>
        <w:t>Defualt</w:t>
      </w:r>
      <w:proofErr w:type="spellEnd"/>
      <w:r w:rsidRPr="00B7277D">
        <w:rPr>
          <w:rFonts w:ascii="Arial" w:hAnsi="Arial" w:cs="Arial"/>
          <w:b/>
          <w:bCs/>
          <w:sz w:val="18"/>
          <w:szCs w:val="18"/>
        </w:rPr>
        <w:t xml:space="preserve"> Database line no</w:t>
      </w:r>
      <w:r w:rsidR="00B7277D">
        <w:rPr>
          <w:rFonts w:ascii="Arial" w:hAnsi="Arial" w:cs="Arial"/>
          <w:b/>
          <w:bCs/>
          <w:sz w:val="18"/>
          <w:szCs w:val="18"/>
        </w:rPr>
        <w:t xml:space="preserve"> </w:t>
      </w:r>
      <w:r w:rsidR="00B7277D" w:rsidRPr="00B7277D">
        <w:rPr>
          <w:rFonts w:ascii="Arial" w:hAnsi="Arial" w:cs="Arial"/>
          <w:b/>
          <w:bCs/>
          <w:sz w:val="18"/>
          <w:szCs w:val="18"/>
        </w:rPr>
        <w:t>454:</w:t>
      </w:r>
      <w:r>
        <w:rPr>
          <w:rFonts w:ascii="Arial" w:hAnsi="Arial" w:cs="Arial"/>
          <w:sz w:val="18"/>
          <w:szCs w:val="18"/>
        </w:rPr>
        <w:t xml:space="preserve"> here we disable the default database </w:t>
      </w:r>
    </w:p>
    <w:p w14:paraId="7C0115F0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12C7DEA6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243B4071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4D347584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6FC4CB34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04D5727E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1303DC38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79BAF82E" w14:textId="77777777" w:rsidR="00B7277D" w:rsidRDefault="00B7277D" w:rsidP="003E0783">
      <w:pPr>
        <w:pStyle w:val="NoSpacing"/>
        <w:rPr>
          <w:rFonts w:ascii="Arial" w:hAnsi="Arial" w:cs="Arial"/>
          <w:b/>
          <w:bCs/>
        </w:rPr>
      </w:pPr>
    </w:p>
    <w:p w14:paraId="7ECC38EA" w14:textId="3838E521" w:rsidR="003E0783" w:rsidRPr="00B7277D" w:rsidRDefault="003E0783" w:rsidP="003E0783">
      <w:pPr>
        <w:pStyle w:val="NoSpacing"/>
        <w:rPr>
          <w:rFonts w:ascii="Arial" w:hAnsi="Arial" w:cs="Arial"/>
          <w:b/>
          <w:bCs/>
        </w:rPr>
      </w:pPr>
      <w:proofErr w:type="spellStart"/>
      <w:r w:rsidRPr="00B7277D">
        <w:rPr>
          <w:rFonts w:ascii="Arial" w:hAnsi="Arial" w:cs="Arial"/>
          <w:b/>
          <w:bCs/>
        </w:rPr>
        <w:t>JFrog</w:t>
      </w:r>
      <w:proofErr w:type="spellEnd"/>
      <w:r w:rsidRPr="00B7277D">
        <w:rPr>
          <w:rFonts w:ascii="Arial" w:hAnsi="Arial" w:cs="Arial"/>
          <w:b/>
          <w:bCs/>
        </w:rPr>
        <w:t xml:space="preserve">: </w:t>
      </w:r>
    </w:p>
    <w:p w14:paraId="575732B1" w14:textId="77777777" w:rsidR="003E0783" w:rsidRDefault="003E0783" w:rsidP="003E0783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3A12600" w14:textId="34E6790A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 xml:space="preserve">we deployed the </w:t>
      </w:r>
      <w:proofErr w:type="spellStart"/>
      <w:r>
        <w:rPr>
          <w:rFonts w:ascii="Arial" w:hAnsi="Arial" w:cs="Arial"/>
          <w:sz w:val="18"/>
          <w:szCs w:val="18"/>
        </w:rPr>
        <w:t>Jfrog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AA6225">
        <w:rPr>
          <w:rFonts w:ascii="Arial" w:hAnsi="Arial" w:cs="Arial"/>
          <w:sz w:val="18"/>
          <w:szCs w:val="18"/>
        </w:rPr>
        <w:t>Helm chart</w:t>
      </w:r>
      <w:r>
        <w:rPr>
          <w:rFonts w:ascii="Arial" w:hAnsi="Arial" w:cs="Arial"/>
          <w:sz w:val="18"/>
          <w:szCs w:val="18"/>
        </w:rPr>
        <w:t xml:space="preserve"> in the EKS Cluster</w:t>
      </w:r>
    </w:p>
    <w:p w14:paraId="6F3D922D" w14:textId="2E8236FF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1.    </w:t>
      </w:r>
      <w:r w:rsidRPr="00AA6225">
        <w:rPr>
          <w:rFonts w:ascii="Arial" w:hAnsi="Arial" w:cs="Arial"/>
          <w:sz w:val="18"/>
          <w:szCs w:val="18"/>
        </w:rPr>
        <w:t>Creating a namespace specifically for the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Jfrog</w:t>
      </w:r>
      <w:proofErr w:type="spellEnd"/>
      <w:r w:rsidRPr="00AA6225">
        <w:rPr>
          <w:rFonts w:ascii="Arial" w:hAnsi="Arial" w:cs="Arial"/>
          <w:sz w:val="18"/>
          <w:szCs w:val="18"/>
        </w:rPr>
        <w:t>, named ingress-controller.</w:t>
      </w:r>
    </w:p>
    <w:p w14:paraId="281DB1C6" w14:textId="7C504F14" w:rsidR="003E0783" w:rsidRPr="003E0783" w:rsidRDefault="003E0783" w:rsidP="003E0783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18"/>
          <w:szCs w:val="18"/>
        </w:rPr>
      </w:pPr>
      <w:r w:rsidRPr="00AA6225">
        <w:rPr>
          <w:rFonts w:ascii="Arial" w:hAnsi="Arial" w:cs="Arial"/>
          <w:sz w:val="18"/>
          <w:szCs w:val="18"/>
        </w:rPr>
        <w:t xml:space="preserve">Deploying the </w:t>
      </w:r>
      <w:proofErr w:type="spellStart"/>
      <w:r>
        <w:rPr>
          <w:rFonts w:ascii="Arial" w:hAnsi="Arial" w:cs="Arial"/>
          <w:sz w:val="18"/>
          <w:szCs w:val="18"/>
        </w:rPr>
        <w:t>Jfrog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AA6225">
        <w:rPr>
          <w:rFonts w:ascii="Arial" w:hAnsi="Arial" w:cs="Arial"/>
          <w:sz w:val="18"/>
          <w:szCs w:val="18"/>
        </w:rPr>
        <w:t>Helm chart within this namespace.</w:t>
      </w:r>
    </w:p>
    <w:p w14:paraId="2709AD41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29DB51A7" w14:textId="780148CA" w:rsidR="003E0783" w:rsidRPr="00B7277D" w:rsidRDefault="003E0783" w:rsidP="003E078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Default values file:</w:t>
      </w:r>
    </w:p>
    <w:p w14:paraId="46F2BFE1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4119CA95" w14:textId="61FBFE75" w:rsidR="007A5BEF" w:rsidRDefault="007A5BEF" w:rsidP="003E0783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Add keys line no</w:t>
      </w:r>
      <w:r w:rsidR="00B7277D" w:rsidRPr="00B7277D">
        <w:rPr>
          <w:rFonts w:ascii="Arial" w:hAnsi="Arial" w:cs="Arial"/>
          <w:b/>
          <w:bCs/>
          <w:sz w:val="18"/>
          <w:szCs w:val="18"/>
        </w:rPr>
        <w:t xml:space="preserve"> </w:t>
      </w:r>
      <w:r w:rsidRPr="00B7277D">
        <w:rPr>
          <w:rFonts w:ascii="Arial" w:hAnsi="Arial" w:cs="Arial"/>
          <w:b/>
          <w:bCs/>
          <w:sz w:val="18"/>
          <w:szCs w:val="18"/>
        </w:rPr>
        <w:t>17,18:</w:t>
      </w:r>
      <w:r>
        <w:rPr>
          <w:rFonts w:ascii="Arial" w:hAnsi="Arial" w:cs="Arial"/>
          <w:sz w:val="18"/>
          <w:szCs w:val="18"/>
        </w:rPr>
        <w:t xml:space="preserve"> </w:t>
      </w:r>
      <w:r w:rsidRPr="007A5BEF">
        <w:rPr>
          <w:rFonts w:ascii="Arial" w:hAnsi="Arial" w:cs="Arial"/>
          <w:sz w:val="18"/>
          <w:szCs w:val="18"/>
        </w:rPr>
        <w:t>For security reasons, we can generate the master and join keys and specify these keys in the values file.</w:t>
      </w:r>
    </w:p>
    <w:p w14:paraId="52E66FA6" w14:textId="501B9BDD" w:rsidR="003E0783" w:rsidRDefault="003E0783" w:rsidP="007A5BEF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 xml:space="preserve">Enable the ingress </w:t>
      </w:r>
      <w:proofErr w:type="gramStart"/>
      <w:r w:rsidRPr="00B7277D">
        <w:rPr>
          <w:rFonts w:ascii="Arial" w:hAnsi="Arial" w:cs="Arial"/>
          <w:b/>
          <w:bCs/>
          <w:sz w:val="18"/>
          <w:szCs w:val="18"/>
        </w:rPr>
        <w:t>line</w:t>
      </w:r>
      <w:proofErr w:type="gramEnd"/>
      <w:r w:rsidRPr="00B7277D">
        <w:rPr>
          <w:rFonts w:ascii="Arial" w:hAnsi="Arial" w:cs="Arial"/>
          <w:b/>
          <w:bCs/>
          <w:sz w:val="18"/>
          <w:szCs w:val="18"/>
        </w:rPr>
        <w:t xml:space="preserve"> no</w:t>
      </w:r>
      <w:r w:rsidR="00B7277D" w:rsidRPr="00B7277D">
        <w:rPr>
          <w:rFonts w:ascii="Arial" w:hAnsi="Arial" w:cs="Arial"/>
          <w:b/>
          <w:bCs/>
          <w:sz w:val="18"/>
          <w:szCs w:val="18"/>
        </w:rPr>
        <w:t xml:space="preserve"> </w:t>
      </w:r>
      <w:r w:rsidR="007A5BEF" w:rsidRPr="00B7277D">
        <w:rPr>
          <w:rFonts w:ascii="Arial" w:hAnsi="Arial" w:cs="Arial"/>
          <w:b/>
          <w:bCs/>
          <w:sz w:val="18"/>
          <w:szCs w:val="18"/>
        </w:rPr>
        <w:t>112:</w:t>
      </w:r>
      <w:r w:rsidR="007A5BEF">
        <w:rPr>
          <w:rFonts w:ascii="Arial" w:hAnsi="Arial" w:cs="Arial"/>
          <w:sz w:val="18"/>
          <w:szCs w:val="18"/>
        </w:rPr>
        <w:t xml:space="preserve"> </w:t>
      </w:r>
      <w:r w:rsidR="007A5BEF" w:rsidRPr="007A5BEF">
        <w:rPr>
          <w:rFonts w:ascii="Arial" w:hAnsi="Arial" w:cs="Arial"/>
          <w:sz w:val="18"/>
          <w:szCs w:val="18"/>
        </w:rPr>
        <w:t xml:space="preserve">Activate path-based ingress for </w:t>
      </w:r>
      <w:proofErr w:type="spellStart"/>
      <w:r w:rsidR="007A5BEF" w:rsidRPr="007A5BEF">
        <w:rPr>
          <w:rFonts w:ascii="Arial" w:hAnsi="Arial" w:cs="Arial"/>
          <w:sz w:val="18"/>
          <w:szCs w:val="18"/>
        </w:rPr>
        <w:t>JFrog</w:t>
      </w:r>
      <w:proofErr w:type="spellEnd"/>
    </w:p>
    <w:p w14:paraId="4D1F34C8" w14:textId="77777777" w:rsidR="007A5BEF" w:rsidRPr="00B7277D" w:rsidRDefault="007A5BEF" w:rsidP="007A5BEF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ingress-</w:t>
      </w:r>
      <w:proofErr w:type="spellStart"/>
      <w:proofErr w:type="gramStart"/>
      <w:r w:rsidRPr="00B7277D">
        <w:rPr>
          <w:rFonts w:ascii="Arial" w:hAnsi="Arial" w:cs="Arial"/>
          <w:b/>
          <w:bCs/>
          <w:sz w:val="18"/>
          <w:szCs w:val="18"/>
        </w:rPr>
        <w:t>nginx</w:t>
      </w:r>
      <w:r w:rsidRPr="00B7277D">
        <w:rPr>
          <w:rFonts w:ascii="Arial" w:hAnsi="Arial" w:cs="Arial"/>
          <w:b/>
          <w:bCs/>
          <w:sz w:val="18"/>
          <w:szCs w:val="18"/>
        </w:rPr>
        <w:t>,</w:t>
      </w:r>
      <w:r w:rsidRPr="00B7277D">
        <w:rPr>
          <w:rFonts w:ascii="Arial" w:hAnsi="Arial" w:cs="Arial"/>
          <w:b/>
          <w:bCs/>
          <w:sz w:val="18"/>
          <w:szCs w:val="18"/>
        </w:rPr>
        <w:t>enabled</w:t>
      </w:r>
      <w:proofErr w:type="spellEnd"/>
      <w:proofErr w:type="gramEnd"/>
      <w:r w:rsidRPr="00B7277D">
        <w:rPr>
          <w:rFonts w:ascii="Arial" w:hAnsi="Arial" w:cs="Arial"/>
          <w:b/>
          <w:bCs/>
          <w:sz w:val="18"/>
          <w:szCs w:val="18"/>
        </w:rPr>
        <w:t xml:space="preserve"> false</w:t>
      </w:r>
      <w:r w:rsidRPr="00B7277D">
        <w:rPr>
          <w:rFonts w:ascii="Arial" w:hAnsi="Arial" w:cs="Arial"/>
          <w:b/>
          <w:bCs/>
          <w:sz w:val="18"/>
          <w:szCs w:val="18"/>
        </w:rPr>
        <w:t xml:space="preserve"> line no: 1276 : </w:t>
      </w:r>
    </w:p>
    <w:p w14:paraId="5A8A20CD" w14:textId="4E374327" w:rsidR="007A5BEF" w:rsidRPr="00B7277D" w:rsidRDefault="007A5BEF" w:rsidP="007A5BEF">
      <w:pPr>
        <w:pStyle w:val="NoSpacing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 w:rsidRPr="00B7277D">
        <w:rPr>
          <w:rFonts w:ascii="Arial" w:hAnsi="Arial" w:cs="Arial"/>
          <w:b/>
          <w:bCs/>
          <w:sz w:val="18"/>
          <w:szCs w:val="18"/>
        </w:rPr>
        <w:t>Service,type</w:t>
      </w:r>
      <w:proofErr w:type="spellEnd"/>
      <w:proofErr w:type="gramEnd"/>
      <w:r w:rsidRPr="00B7277D">
        <w:rPr>
          <w:rFonts w:ascii="Arial" w:hAnsi="Arial" w:cs="Arial"/>
          <w:b/>
          <w:bCs/>
          <w:sz w:val="18"/>
          <w:szCs w:val="18"/>
        </w:rPr>
        <w:t xml:space="preserve"> line no 1555 : </w:t>
      </w:r>
    </w:p>
    <w:p w14:paraId="4FF7BA47" w14:textId="1F89E5DD" w:rsidR="007A5BEF" w:rsidRDefault="007A5BEF" w:rsidP="007A5BEF">
      <w:pPr>
        <w:pStyle w:val="NoSpacing"/>
        <w:rPr>
          <w:rFonts w:ascii="Arial" w:hAnsi="Arial" w:cs="Arial"/>
          <w:sz w:val="18"/>
          <w:szCs w:val="18"/>
        </w:rPr>
      </w:pPr>
      <w:r w:rsidRPr="00B7277D">
        <w:rPr>
          <w:rFonts w:ascii="Arial" w:hAnsi="Arial" w:cs="Arial"/>
          <w:b/>
          <w:bCs/>
          <w:sz w:val="18"/>
          <w:szCs w:val="18"/>
        </w:rPr>
        <w:t>Database line no 1727:</w:t>
      </w:r>
      <w:r>
        <w:rPr>
          <w:rFonts w:ascii="Arial" w:hAnsi="Arial" w:cs="Arial"/>
          <w:sz w:val="18"/>
          <w:szCs w:val="18"/>
        </w:rPr>
        <w:t xml:space="preserve"> Configure the </w:t>
      </w:r>
      <w:proofErr w:type="spellStart"/>
      <w:r>
        <w:rPr>
          <w:rFonts w:ascii="Arial" w:hAnsi="Arial" w:cs="Arial"/>
          <w:sz w:val="18"/>
          <w:szCs w:val="18"/>
        </w:rPr>
        <w:t>jfrog</w:t>
      </w:r>
      <w:proofErr w:type="spellEnd"/>
      <w:r>
        <w:rPr>
          <w:rFonts w:ascii="Arial" w:hAnsi="Arial" w:cs="Arial"/>
          <w:sz w:val="18"/>
          <w:szCs w:val="18"/>
        </w:rPr>
        <w:t xml:space="preserve"> with </w:t>
      </w:r>
      <w:r w:rsidR="00B7277D">
        <w:rPr>
          <w:rFonts w:ascii="Arial" w:hAnsi="Arial" w:cs="Arial"/>
          <w:sz w:val="18"/>
          <w:szCs w:val="18"/>
        </w:rPr>
        <w:t>AWS</w:t>
      </w:r>
      <w:r>
        <w:rPr>
          <w:rFonts w:ascii="Arial" w:hAnsi="Arial" w:cs="Arial"/>
          <w:sz w:val="18"/>
          <w:szCs w:val="18"/>
        </w:rPr>
        <w:t xml:space="preserve"> </w:t>
      </w:r>
      <w:r w:rsidR="00B7277D">
        <w:rPr>
          <w:rFonts w:ascii="Arial" w:hAnsi="Arial" w:cs="Arial"/>
          <w:sz w:val="18"/>
          <w:szCs w:val="18"/>
        </w:rPr>
        <w:t>RDS.</w:t>
      </w:r>
    </w:p>
    <w:p w14:paraId="1248003B" w14:textId="66E49F1D" w:rsidR="003E0783" w:rsidRPr="007A5BEF" w:rsidRDefault="007A5BEF" w:rsidP="007A5BEF">
      <w:pPr>
        <w:pStyle w:val="NoSpacing"/>
        <w:rPr>
          <w:rFonts w:ascii="Arial" w:hAnsi="Arial" w:cs="Arial"/>
          <w:sz w:val="18"/>
          <w:szCs w:val="18"/>
        </w:rPr>
      </w:pPr>
      <w:proofErr w:type="spellStart"/>
      <w:r w:rsidRPr="00B7277D">
        <w:rPr>
          <w:rFonts w:ascii="Arial" w:hAnsi="Arial" w:cs="Arial"/>
          <w:b/>
          <w:bCs/>
          <w:sz w:val="18"/>
          <w:szCs w:val="18"/>
        </w:rPr>
        <w:t>Postgresql</w:t>
      </w:r>
      <w:proofErr w:type="spellEnd"/>
      <w:r w:rsidRPr="00B7277D">
        <w:rPr>
          <w:rFonts w:ascii="Arial" w:hAnsi="Arial" w:cs="Arial"/>
          <w:b/>
          <w:bCs/>
          <w:sz w:val="18"/>
          <w:szCs w:val="18"/>
        </w:rPr>
        <w:t xml:space="preserve"> line no</w:t>
      </w:r>
      <w:r w:rsidR="00B7277D" w:rsidRPr="00B7277D">
        <w:rPr>
          <w:rFonts w:ascii="Arial" w:hAnsi="Arial" w:cs="Arial"/>
          <w:b/>
          <w:bCs/>
          <w:sz w:val="18"/>
          <w:szCs w:val="18"/>
        </w:rPr>
        <w:t xml:space="preserve"> </w:t>
      </w:r>
      <w:r w:rsidRPr="00B7277D">
        <w:rPr>
          <w:rFonts w:ascii="Arial" w:hAnsi="Arial" w:cs="Arial"/>
          <w:b/>
          <w:bCs/>
          <w:sz w:val="18"/>
          <w:szCs w:val="18"/>
        </w:rPr>
        <w:t>1684:</w:t>
      </w:r>
      <w:r>
        <w:rPr>
          <w:rFonts w:ascii="Arial" w:hAnsi="Arial" w:cs="Arial"/>
          <w:sz w:val="18"/>
          <w:szCs w:val="18"/>
        </w:rPr>
        <w:t xml:space="preserve"> Disable the </w:t>
      </w:r>
      <w:r w:rsidR="00B7277D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efault </w:t>
      </w:r>
      <w:r w:rsidR="00B7277D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atabase  </w:t>
      </w:r>
    </w:p>
    <w:p w14:paraId="771300AB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34D88F6C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0F4E01DB" w14:textId="77777777" w:rsidR="003E0783" w:rsidRDefault="003E0783" w:rsidP="003E0783">
      <w:pPr>
        <w:pStyle w:val="NoSpacing"/>
        <w:rPr>
          <w:rFonts w:ascii="Arial" w:hAnsi="Arial" w:cs="Arial"/>
          <w:sz w:val="18"/>
          <w:szCs w:val="18"/>
        </w:rPr>
      </w:pPr>
    </w:p>
    <w:p w14:paraId="2ADDBC95" w14:textId="3EA9EC60" w:rsidR="003E0783" w:rsidRDefault="003E0783" w:rsidP="00054024">
      <w:pPr>
        <w:pStyle w:val="NoSpacing"/>
        <w:ind w:left="270"/>
        <w:rPr>
          <w:rFonts w:ascii="Arial" w:hAnsi="Arial" w:cs="Arial"/>
          <w:sz w:val="18"/>
          <w:szCs w:val="18"/>
        </w:rPr>
      </w:pPr>
    </w:p>
    <w:p w14:paraId="66037FB9" w14:textId="77777777" w:rsidR="003E0783" w:rsidRDefault="003E0783" w:rsidP="00054024">
      <w:pPr>
        <w:pStyle w:val="NoSpacing"/>
        <w:ind w:left="270"/>
        <w:rPr>
          <w:rFonts w:ascii="Arial" w:hAnsi="Arial" w:cs="Arial"/>
          <w:sz w:val="18"/>
          <w:szCs w:val="18"/>
        </w:rPr>
      </w:pPr>
    </w:p>
    <w:p w14:paraId="780AB6DB" w14:textId="3A3BF965" w:rsidR="00054024" w:rsidRPr="00AA6225" w:rsidRDefault="00054024" w:rsidP="00054024">
      <w:pPr>
        <w:pStyle w:val="NoSpacing"/>
        <w:ind w:left="270"/>
        <w:rPr>
          <w:rFonts w:ascii="Arial" w:hAnsi="Arial" w:cs="Arial"/>
          <w:sz w:val="18"/>
          <w:szCs w:val="18"/>
        </w:rPr>
      </w:pPr>
    </w:p>
    <w:p w14:paraId="5C16F9C1" w14:textId="73CCBDF5" w:rsidR="00EC42D3" w:rsidRPr="00D2060B" w:rsidRDefault="00EC42D3" w:rsidP="00AA6225">
      <w:pPr>
        <w:rPr>
          <w:rFonts w:ascii="Arial" w:hAnsi="Arial" w:cs="Arial"/>
          <w:sz w:val="18"/>
          <w:szCs w:val="18"/>
        </w:rPr>
      </w:pPr>
    </w:p>
    <w:p w14:paraId="462F097A" w14:textId="77777777" w:rsidR="00F50DE6" w:rsidRDefault="00F50DE6"/>
    <w:p w14:paraId="63DE1256" w14:textId="77777777" w:rsidR="00F50DE6" w:rsidRDefault="00F50DE6"/>
    <w:p w14:paraId="1505E9CA" w14:textId="77777777" w:rsidR="00F50DE6" w:rsidRDefault="00F50DE6"/>
    <w:p w14:paraId="1084EF9F" w14:textId="77777777" w:rsidR="00F50DE6" w:rsidRDefault="00F50DE6"/>
    <w:p w14:paraId="5431658F" w14:textId="77777777" w:rsidR="00F50DE6" w:rsidRDefault="00F50DE6"/>
    <w:p w14:paraId="7D81AC85" w14:textId="77777777" w:rsidR="00F50DE6" w:rsidRDefault="00F50DE6"/>
    <w:p w14:paraId="75FA8DAE" w14:textId="77777777" w:rsidR="00F50DE6" w:rsidRDefault="00F50DE6"/>
    <w:p w14:paraId="14AA47FB" w14:textId="77777777" w:rsidR="00F50DE6" w:rsidRDefault="00F50DE6"/>
    <w:p w14:paraId="5F1C0089" w14:textId="77777777" w:rsidR="00F50DE6" w:rsidRDefault="00F50DE6"/>
    <w:p w14:paraId="48101C85" w14:textId="77777777" w:rsidR="00F50DE6" w:rsidRDefault="00F50DE6"/>
    <w:p w14:paraId="2FAD2356" w14:textId="77777777" w:rsidR="00F50DE6" w:rsidRDefault="00F50DE6"/>
    <w:p w14:paraId="21B298A9" w14:textId="77777777" w:rsidR="00F50DE6" w:rsidRDefault="00F50DE6"/>
    <w:p w14:paraId="5678C9FB" w14:textId="77777777" w:rsidR="00F50DE6" w:rsidRDefault="00F50DE6"/>
    <w:p w14:paraId="04FC84B0" w14:textId="77777777" w:rsidR="00F50DE6" w:rsidRDefault="00F50DE6"/>
    <w:p w14:paraId="196DB875" w14:textId="77777777" w:rsidR="00F50DE6" w:rsidRDefault="00F50DE6"/>
    <w:p w14:paraId="343D7B37" w14:textId="77777777" w:rsidR="00F50DE6" w:rsidRDefault="00F50DE6"/>
    <w:p w14:paraId="3F854146" w14:textId="77777777" w:rsidR="00F50DE6" w:rsidRDefault="00F50DE6"/>
    <w:p w14:paraId="27809F1B" w14:textId="77777777" w:rsidR="00F50DE6" w:rsidRDefault="00F50DE6"/>
    <w:p w14:paraId="084B6C29" w14:textId="77777777" w:rsidR="00F50DE6" w:rsidRDefault="00F50DE6"/>
    <w:p w14:paraId="010EA82C" w14:textId="77777777" w:rsidR="00F50DE6" w:rsidRDefault="00F50DE6"/>
    <w:p w14:paraId="4E3C96FC" w14:textId="77777777" w:rsidR="00F50DE6" w:rsidRDefault="00F50DE6"/>
    <w:p w14:paraId="1534630C" w14:textId="77777777" w:rsidR="00F50DE6" w:rsidRDefault="00F50DE6"/>
    <w:p w14:paraId="494CA157" w14:textId="77777777" w:rsidR="00F50DE6" w:rsidRDefault="00F50DE6"/>
    <w:p w14:paraId="0C3E7012" w14:textId="77777777" w:rsidR="00F50DE6" w:rsidRDefault="00F50DE6"/>
    <w:p w14:paraId="7DBBF1EA" w14:textId="77777777" w:rsidR="00F50DE6" w:rsidRDefault="00F50DE6"/>
    <w:p w14:paraId="683D7BF7" w14:textId="77777777" w:rsidR="00F50DE6" w:rsidRDefault="00F50DE6"/>
    <w:p w14:paraId="6475EAF5" w14:textId="77777777" w:rsidR="00F50DE6" w:rsidRDefault="00F50DE6"/>
    <w:sectPr w:rsidR="00F50DE6" w:rsidSect="00F50DE6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50286" w14:textId="77777777" w:rsidR="00F50DE6" w:rsidRDefault="00F50DE6" w:rsidP="00F50DE6">
      <w:pPr>
        <w:spacing w:after="0" w:line="240" w:lineRule="auto"/>
      </w:pPr>
      <w:r>
        <w:separator/>
      </w:r>
    </w:p>
  </w:endnote>
  <w:endnote w:type="continuationSeparator" w:id="0">
    <w:p w14:paraId="7B4DA21A" w14:textId="77777777" w:rsidR="00F50DE6" w:rsidRDefault="00F50DE6" w:rsidP="00F5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C0938" w14:textId="77777777" w:rsidR="00F50DE6" w:rsidRDefault="00F50DE6" w:rsidP="00F50DE6">
      <w:pPr>
        <w:spacing w:after="0" w:line="240" w:lineRule="auto"/>
      </w:pPr>
      <w:r>
        <w:separator/>
      </w:r>
    </w:p>
  </w:footnote>
  <w:footnote w:type="continuationSeparator" w:id="0">
    <w:p w14:paraId="799B1BB3" w14:textId="77777777" w:rsidR="00F50DE6" w:rsidRDefault="00F50DE6" w:rsidP="00F5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B27C5"/>
    <w:multiLevelType w:val="hybridMultilevel"/>
    <w:tmpl w:val="10247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51BA"/>
    <w:multiLevelType w:val="hybridMultilevel"/>
    <w:tmpl w:val="F4980768"/>
    <w:lvl w:ilvl="0" w:tplc="0409000F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42E676C"/>
    <w:multiLevelType w:val="hybridMultilevel"/>
    <w:tmpl w:val="02B402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06917"/>
    <w:multiLevelType w:val="hybridMultilevel"/>
    <w:tmpl w:val="1024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B1ADB"/>
    <w:multiLevelType w:val="hybridMultilevel"/>
    <w:tmpl w:val="02B4026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04DB1"/>
    <w:multiLevelType w:val="hybridMultilevel"/>
    <w:tmpl w:val="10247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25748"/>
    <w:multiLevelType w:val="hybridMultilevel"/>
    <w:tmpl w:val="202CB4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4698">
    <w:abstractNumId w:val="3"/>
  </w:num>
  <w:num w:numId="2" w16cid:durableId="1663045789">
    <w:abstractNumId w:val="0"/>
  </w:num>
  <w:num w:numId="3" w16cid:durableId="1319923955">
    <w:abstractNumId w:val="1"/>
  </w:num>
  <w:num w:numId="4" w16cid:durableId="1338197278">
    <w:abstractNumId w:val="5"/>
  </w:num>
  <w:num w:numId="5" w16cid:durableId="1997106276">
    <w:abstractNumId w:val="6"/>
  </w:num>
  <w:num w:numId="6" w16cid:durableId="15816762">
    <w:abstractNumId w:val="2"/>
  </w:num>
  <w:num w:numId="7" w16cid:durableId="58132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E6"/>
    <w:rsid w:val="00054024"/>
    <w:rsid w:val="003E0783"/>
    <w:rsid w:val="007A5BEF"/>
    <w:rsid w:val="00990D16"/>
    <w:rsid w:val="00AA6225"/>
    <w:rsid w:val="00B7277D"/>
    <w:rsid w:val="00D2060B"/>
    <w:rsid w:val="00EC42D3"/>
    <w:rsid w:val="00F5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BAE97"/>
  <w15:chartTrackingRefBased/>
  <w15:docId w15:val="{C4CC588F-F373-428A-A5F4-79676E7A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D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50D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E6"/>
  </w:style>
  <w:style w:type="paragraph" w:styleId="Footer">
    <w:name w:val="footer"/>
    <w:basedOn w:val="Normal"/>
    <w:link w:val="FooterChar"/>
    <w:uiPriority w:val="99"/>
    <w:unhideWhenUsed/>
    <w:rsid w:val="00F5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 Ganjigunta</dc:creator>
  <cp:keywords/>
  <dc:description/>
  <cp:lastModifiedBy>Shireesha Ganjigunta</cp:lastModifiedBy>
  <cp:revision>1</cp:revision>
  <dcterms:created xsi:type="dcterms:W3CDTF">2024-08-01T13:06:00Z</dcterms:created>
  <dcterms:modified xsi:type="dcterms:W3CDTF">2024-08-01T15:22:00Z</dcterms:modified>
</cp:coreProperties>
</file>