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B6CF" w14:textId="77777777" w:rsidR="00B07B5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5DDED00" w14:textId="77777777" w:rsidR="00B07B5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0DDA15FC" w14:textId="77777777" w:rsidR="00B07B57" w:rsidRDefault="00B07B57">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07B57" w14:paraId="272AE0E7" w14:textId="77777777">
        <w:tc>
          <w:tcPr>
            <w:tcW w:w="4508" w:type="dxa"/>
          </w:tcPr>
          <w:p w14:paraId="028A1721" w14:textId="77777777" w:rsidR="00B07B57" w:rsidRDefault="00000000">
            <w:pPr>
              <w:rPr>
                <w:rFonts w:ascii="Calibri" w:eastAsia="Calibri" w:hAnsi="Calibri" w:cs="Calibri"/>
              </w:rPr>
            </w:pPr>
            <w:r>
              <w:rPr>
                <w:rFonts w:ascii="Calibri" w:eastAsia="Calibri" w:hAnsi="Calibri" w:cs="Calibri"/>
              </w:rPr>
              <w:t>Date</w:t>
            </w:r>
          </w:p>
        </w:tc>
        <w:tc>
          <w:tcPr>
            <w:tcW w:w="4508" w:type="dxa"/>
          </w:tcPr>
          <w:p w14:paraId="06A5F168" w14:textId="2B002BC2" w:rsidR="00B07B57" w:rsidRDefault="00000000">
            <w:pPr>
              <w:rPr>
                <w:rFonts w:ascii="Calibri" w:eastAsia="Calibri" w:hAnsi="Calibri" w:cs="Calibri"/>
              </w:rPr>
            </w:pPr>
            <w:r>
              <w:rPr>
                <w:rFonts w:ascii="Calibri" w:eastAsia="Calibri" w:hAnsi="Calibri" w:cs="Calibri"/>
              </w:rPr>
              <w:t>10 February 202</w:t>
            </w:r>
            <w:r w:rsidR="00D121B6">
              <w:rPr>
                <w:rFonts w:ascii="Calibri" w:eastAsia="Calibri" w:hAnsi="Calibri" w:cs="Calibri"/>
              </w:rPr>
              <w:t>6</w:t>
            </w:r>
          </w:p>
        </w:tc>
      </w:tr>
      <w:tr w:rsidR="00B07B57" w14:paraId="46CA02DD" w14:textId="77777777">
        <w:tc>
          <w:tcPr>
            <w:tcW w:w="4508" w:type="dxa"/>
          </w:tcPr>
          <w:p w14:paraId="3302B847" w14:textId="77777777" w:rsidR="00B07B57" w:rsidRDefault="00000000">
            <w:pPr>
              <w:rPr>
                <w:rFonts w:ascii="Calibri" w:eastAsia="Calibri" w:hAnsi="Calibri" w:cs="Calibri"/>
              </w:rPr>
            </w:pPr>
            <w:r>
              <w:rPr>
                <w:rFonts w:ascii="Calibri" w:eastAsia="Calibri" w:hAnsi="Calibri" w:cs="Calibri"/>
              </w:rPr>
              <w:t>Team ID</w:t>
            </w:r>
          </w:p>
        </w:tc>
        <w:tc>
          <w:tcPr>
            <w:tcW w:w="4508" w:type="dxa"/>
          </w:tcPr>
          <w:p w14:paraId="0A64597F" w14:textId="346E963C" w:rsidR="00B07B57" w:rsidRDefault="00D121B6">
            <w:pPr>
              <w:rPr>
                <w:rFonts w:ascii="Calibri" w:eastAsia="Calibri" w:hAnsi="Calibri" w:cs="Calibri"/>
              </w:rPr>
            </w:pPr>
            <w:r w:rsidRPr="00D121B6">
              <w:rPr>
                <w:rFonts w:ascii="Calibri" w:eastAsia="Calibri" w:hAnsi="Calibri" w:cs="Calibri"/>
              </w:rPr>
              <w:t>LTVIP2026TMIDS2502</w:t>
            </w:r>
            <w:r w:rsidR="00876328">
              <w:rPr>
                <w:rFonts w:ascii="Calibri" w:eastAsia="Calibri" w:hAnsi="Calibri" w:cs="Calibri"/>
              </w:rPr>
              <w:t>4</w:t>
            </w:r>
          </w:p>
        </w:tc>
      </w:tr>
      <w:tr w:rsidR="00B07B57" w14:paraId="054F2966" w14:textId="77777777">
        <w:tc>
          <w:tcPr>
            <w:tcW w:w="4508" w:type="dxa"/>
          </w:tcPr>
          <w:p w14:paraId="4EDCB070" w14:textId="77777777" w:rsidR="00B07B57" w:rsidRDefault="00000000">
            <w:pPr>
              <w:rPr>
                <w:rFonts w:ascii="Calibri" w:eastAsia="Calibri" w:hAnsi="Calibri" w:cs="Calibri"/>
              </w:rPr>
            </w:pPr>
            <w:r>
              <w:rPr>
                <w:rFonts w:ascii="Calibri" w:eastAsia="Calibri" w:hAnsi="Calibri" w:cs="Calibri"/>
              </w:rPr>
              <w:t>Project Name</w:t>
            </w:r>
          </w:p>
        </w:tc>
        <w:tc>
          <w:tcPr>
            <w:tcW w:w="4508" w:type="dxa"/>
          </w:tcPr>
          <w:p w14:paraId="03699A40" w14:textId="47988A48" w:rsidR="00B07B57" w:rsidRDefault="00D121B6">
            <w:pPr>
              <w:rPr>
                <w:rFonts w:ascii="Calibri" w:eastAsia="Calibri" w:hAnsi="Calibri" w:cs="Calibri"/>
              </w:rPr>
            </w:pPr>
            <w:r w:rsidRPr="00D121B6">
              <w:rPr>
                <w:rFonts w:ascii="Calibri" w:eastAsia="Calibri" w:hAnsi="Calibri" w:cs="Calibri"/>
              </w:rPr>
              <w:t>Visualizing Housing Market Trends: An Analysis of Sale Prices and Features using Tableau</w:t>
            </w:r>
          </w:p>
        </w:tc>
      </w:tr>
      <w:tr w:rsidR="00B07B57" w14:paraId="4A8FE6EB" w14:textId="77777777">
        <w:tc>
          <w:tcPr>
            <w:tcW w:w="4508" w:type="dxa"/>
          </w:tcPr>
          <w:p w14:paraId="48F3DE9C" w14:textId="77777777" w:rsidR="00B07B57" w:rsidRDefault="00000000">
            <w:pPr>
              <w:rPr>
                <w:rFonts w:ascii="Calibri" w:eastAsia="Calibri" w:hAnsi="Calibri" w:cs="Calibri"/>
              </w:rPr>
            </w:pPr>
            <w:r>
              <w:rPr>
                <w:rFonts w:ascii="Calibri" w:eastAsia="Calibri" w:hAnsi="Calibri" w:cs="Calibri"/>
              </w:rPr>
              <w:t>Maximum Marks</w:t>
            </w:r>
          </w:p>
        </w:tc>
        <w:tc>
          <w:tcPr>
            <w:tcW w:w="4508" w:type="dxa"/>
          </w:tcPr>
          <w:p w14:paraId="4EAFD51F" w14:textId="77777777" w:rsidR="00B07B57" w:rsidRDefault="00B07B57">
            <w:pPr>
              <w:rPr>
                <w:rFonts w:ascii="Calibri" w:eastAsia="Calibri" w:hAnsi="Calibri" w:cs="Calibri"/>
              </w:rPr>
            </w:pPr>
          </w:p>
        </w:tc>
      </w:tr>
    </w:tbl>
    <w:p w14:paraId="0D9AAB5A" w14:textId="77777777" w:rsidR="00B07B57" w:rsidRDefault="00B07B57">
      <w:pPr>
        <w:spacing w:after="160" w:line="259" w:lineRule="auto"/>
        <w:rPr>
          <w:rFonts w:ascii="Calibri" w:eastAsia="Calibri" w:hAnsi="Calibri" w:cs="Calibri"/>
          <w:b/>
        </w:rPr>
      </w:pPr>
    </w:p>
    <w:p w14:paraId="01AC5758" w14:textId="77777777" w:rsidR="00B07B57"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4B9F6E8F" w14:textId="77777777" w:rsidR="00B07B57"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TableGrid"/>
        <w:tblW w:w="0" w:type="auto"/>
        <w:tblLayout w:type="fixed"/>
        <w:tblLook w:val="04A0" w:firstRow="1" w:lastRow="0" w:firstColumn="1" w:lastColumn="0" w:noHBand="0" w:noVBand="1"/>
      </w:tblPr>
      <w:tblGrid>
        <w:gridCol w:w="704"/>
        <w:gridCol w:w="2091"/>
        <w:gridCol w:w="6555"/>
      </w:tblGrid>
      <w:tr w:rsidR="00D121B6" w:rsidRPr="00D121B6" w14:paraId="18B8D475" w14:textId="77777777" w:rsidTr="00D121B6">
        <w:tc>
          <w:tcPr>
            <w:tcW w:w="704" w:type="dxa"/>
            <w:hideMark/>
          </w:tcPr>
          <w:p w14:paraId="5BF53FEA" w14:textId="77777777" w:rsidR="00D121B6" w:rsidRPr="00D121B6" w:rsidRDefault="00D121B6" w:rsidP="00D121B6">
            <w:pPr>
              <w:spacing w:after="160" w:line="259" w:lineRule="auto"/>
              <w:rPr>
                <w:rFonts w:ascii="Calibri" w:eastAsia="Calibri" w:hAnsi="Calibri" w:cs="Calibri"/>
                <w:b/>
                <w:bCs/>
                <w:lang w:val="en-IN"/>
              </w:rPr>
            </w:pPr>
            <w:proofErr w:type="spellStart"/>
            <w:r w:rsidRPr="00D121B6">
              <w:rPr>
                <w:rFonts w:ascii="Calibri" w:eastAsia="Calibri" w:hAnsi="Calibri" w:cs="Calibri"/>
                <w:b/>
                <w:bCs/>
                <w:lang w:val="en-IN"/>
              </w:rPr>
              <w:t>S.No</w:t>
            </w:r>
            <w:proofErr w:type="spellEnd"/>
            <w:r w:rsidRPr="00D121B6">
              <w:rPr>
                <w:rFonts w:ascii="Calibri" w:eastAsia="Calibri" w:hAnsi="Calibri" w:cs="Calibri"/>
                <w:b/>
                <w:bCs/>
                <w:lang w:val="en-IN"/>
              </w:rPr>
              <w:t>.</w:t>
            </w:r>
          </w:p>
        </w:tc>
        <w:tc>
          <w:tcPr>
            <w:tcW w:w="2091" w:type="dxa"/>
            <w:hideMark/>
          </w:tcPr>
          <w:p w14:paraId="6AA1CD05" w14:textId="77777777" w:rsidR="00D121B6" w:rsidRPr="00D121B6" w:rsidRDefault="00D121B6" w:rsidP="00D121B6">
            <w:pPr>
              <w:spacing w:after="160" w:line="259" w:lineRule="auto"/>
              <w:rPr>
                <w:rFonts w:ascii="Calibri" w:eastAsia="Calibri" w:hAnsi="Calibri" w:cs="Calibri"/>
                <w:b/>
                <w:bCs/>
                <w:lang w:val="en-IN"/>
              </w:rPr>
            </w:pPr>
            <w:r w:rsidRPr="00D121B6">
              <w:rPr>
                <w:rFonts w:ascii="Calibri" w:eastAsia="Calibri" w:hAnsi="Calibri" w:cs="Calibri"/>
                <w:b/>
                <w:bCs/>
                <w:lang w:val="en-IN"/>
              </w:rPr>
              <w:t>Parameter</w:t>
            </w:r>
          </w:p>
        </w:tc>
        <w:tc>
          <w:tcPr>
            <w:tcW w:w="6555" w:type="dxa"/>
            <w:hideMark/>
          </w:tcPr>
          <w:p w14:paraId="5C4330ED" w14:textId="77777777" w:rsidR="00D121B6" w:rsidRPr="00D121B6" w:rsidRDefault="00D121B6" w:rsidP="00D121B6">
            <w:pPr>
              <w:spacing w:after="160" w:line="259" w:lineRule="auto"/>
              <w:rPr>
                <w:rFonts w:ascii="Calibri" w:eastAsia="Calibri" w:hAnsi="Calibri" w:cs="Calibri"/>
                <w:b/>
                <w:bCs/>
                <w:lang w:val="en-IN"/>
              </w:rPr>
            </w:pPr>
            <w:r w:rsidRPr="00D121B6">
              <w:rPr>
                <w:rFonts w:ascii="Calibri" w:eastAsia="Calibri" w:hAnsi="Calibri" w:cs="Calibri"/>
                <w:b/>
                <w:bCs/>
                <w:lang w:val="en-IN"/>
              </w:rPr>
              <w:t>Screenshot / Values</w:t>
            </w:r>
          </w:p>
        </w:tc>
      </w:tr>
      <w:tr w:rsidR="00D121B6" w:rsidRPr="00D121B6" w14:paraId="20B930D1" w14:textId="77777777" w:rsidTr="00D121B6">
        <w:tc>
          <w:tcPr>
            <w:tcW w:w="704" w:type="dxa"/>
            <w:hideMark/>
          </w:tcPr>
          <w:p w14:paraId="05BB569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1</w:t>
            </w:r>
          </w:p>
        </w:tc>
        <w:tc>
          <w:tcPr>
            <w:tcW w:w="2091" w:type="dxa"/>
            <w:hideMark/>
          </w:tcPr>
          <w:p w14:paraId="7EF66ACC"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Rendered</w:t>
            </w:r>
          </w:p>
        </w:tc>
        <w:tc>
          <w:tcPr>
            <w:tcW w:w="6555" w:type="dxa"/>
            <w:hideMark/>
          </w:tcPr>
          <w:p w14:paraId="08A5D057"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dataset </w:t>
            </w:r>
            <w:r w:rsidRPr="00D121B6">
              <w:rPr>
                <w:rFonts w:ascii="Calibri" w:eastAsia="Calibri" w:hAnsi="Calibri" w:cs="Calibri"/>
                <w:b/>
                <w:bCs/>
                <w:lang w:val="en-IN"/>
              </w:rPr>
              <w:t>Transformed_Housing_Data2.csv</w:t>
            </w:r>
            <w:r w:rsidRPr="00D121B6">
              <w:rPr>
                <w:rFonts w:ascii="Calibri" w:eastAsia="Calibri" w:hAnsi="Calibri" w:cs="Calibri"/>
                <w:lang w:val="en-IN"/>
              </w:rPr>
              <w:t xml:space="preserve"> was successfully loaded and rendered in Tableau Desktop. All records were displayed correctly without any errors. Tableau automatically classified the dataset into dimensions and measures, enabling accurate visualization and analysis. </w:t>
            </w:r>
          </w:p>
          <w:p w14:paraId="4E6C02EE" w14:textId="4E94CEB1"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noProof/>
                <w:lang w:val="en-IN"/>
              </w:rPr>
              <w:drawing>
                <wp:inline distT="0" distB="0" distL="0" distR="0" wp14:anchorId="2BA4FFE1" wp14:editId="73F91B79">
                  <wp:extent cx="3756660" cy="1960206"/>
                  <wp:effectExtent l="0" t="0" r="0" b="2540"/>
                  <wp:docPr id="12970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2822" name=""/>
                          <pic:cNvPicPr/>
                        </pic:nvPicPr>
                        <pic:blipFill>
                          <a:blip r:embed="rId6"/>
                          <a:stretch>
                            <a:fillRect/>
                          </a:stretch>
                        </pic:blipFill>
                        <pic:spPr>
                          <a:xfrm>
                            <a:off x="0" y="0"/>
                            <a:ext cx="3767246" cy="1965730"/>
                          </a:xfrm>
                          <a:prstGeom prst="rect">
                            <a:avLst/>
                          </a:prstGeom>
                        </pic:spPr>
                      </pic:pic>
                    </a:graphicData>
                  </a:graphic>
                </wp:inline>
              </w:drawing>
            </w:r>
          </w:p>
        </w:tc>
      </w:tr>
      <w:tr w:rsidR="00D121B6" w:rsidRPr="00D121B6" w14:paraId="5EAC9803" w14:textId="77777777" w:rsidTr="00D121B6">
        <w:tc>
          <w:tcPr>
            <w:tcW w:w="704" w:type="dxa"/>
            <w:hideMark/>
          </w:tcPr>
          <w:p w14:paraId="7B9278E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2</w:t>
            </w:r>
          </w:p>
        </w:tc>
        <w:tc>
          <w:tcPr>
            <w:tcW w:w="2091" w:type="dxa"/>
            <w:hideMark/>
          </w:tcPr>
          <w:p w14:paraId="3D35DC0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Preprocessing</w:t>
            </w:r>
          </w:p>
        </w:tc>
        <w:tc>
          <w:tcPr>
            <w:tcW w:w="6555" w:type="dxa"/>
            <w:hideMark/>
          </w:tcPr>
          <w:p w14:paraId="78AF08DC"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preprocessing steps included verifying data types, cleaning dataset, and validating records. Numerical fields such as Sale Price and Basement Area were correctly identified as measures, while categorical fields such as Renovation Status, Bedrooms, Bathrooms, and Floors were identified as dimensions. No major missing or invalid data was found.</w:t>
            </w:r>
          </w:p>
          <w:p w14:paraId="1243CC7A" w14:textId="4E081C24"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noProof/>
                <w:lang w:val="en-IN"/>
              </w:rPr>
              <w:lastRenderedPageBreak/>
              <w:drawing>
                <wp:inline distT="0" distB="0" distL="0" distR="0" wp14:anchorId="282C7748" wp14:editId="4CE8D5B4">
                  <wp:extent cx="3937635" cy="2054218"/>
                  <wp:effectExtent l="0" t="0" r="5715" b="3810"/>
                  <wp:docPr id="11340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3662" name=""/>
                          <pic:cNvPicPr/>
                        </pic:nvPicPr>
                        <pic:blipFill>
                          <a:blip r:embed="rId7"/>
                          <a:stretch>
                            <a:fillRect/>
                          </a:stretch>
                        </pic:blipFill>
                        <pic:spPr>
                          <a:xfrm>
                            <a:off x="0" y="0"/>
                            <a:ext cx="3955325" cy="2063447"/>
                          </a:xfrm>
                          <a:prstGeom prst="rect">
                            <a:avLst/>
                          </a:prstGeom>
                        </pic:spPr>
                      </pic:pic>
                    </a:graphicData>
                  </a:graphic>
                </wp:inline>
              </w:drawing>
            </w:r>
          </w:p>
          <w:p w14:paraId="564636AE" w14:textId="60BF7F04" w:rsidR="00D121B6" w:rsidRPr="00D121B6" w:rsidRDefault="00D121B6" w:rsidP="00D121B6">
            <w:pPr>
              <w:spacing w:after="160" w:line="259" w:lineRule="auto"/>
              <w:rPr>
                <w:rFonts w:ascii="Calibri" w:eastAsia="Calibri" w:hAnsi="Calibri" w:cs="Calibri"/>
                <w:lang w:val="en-IN"/>
              </w:rPr>
            </w:pPr>
          </w:p>
        </w:tc>
      </w:tr>
      <w:tr w:rsidR="00D121B6" w:rsidRPr="00D121B6" w14:paraId="71F59A25" w14:textId="77777777" w:rsidTr="00D121B6">
        <w:tc>
          <w:tcPr>
            <w:tcW w:w="704" w:type="dxa"/>
            <w:hideMark/>
          </w:tcPr>
          <w:p w14:paraId="1E508D06"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lastRenderedPageBreak/>
              <w:t>3</w:t>
            </w:r>
          </w:p>
        </w:tc>
        <w:tc>
          <w:tcPr>
            <w:tcW w:w="2091" w:type="dxa"/>
            <w:hideMark/>
          </w:tcPr>
          <w:p w14:paraId="133EE22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Utilization of Filters</w:t>
            </w:r>
          </w:p>
        </w:tc>
        <w:tc>
          <w:tcPr>
            <w:tcW w:w="6555" w:type="dxa"/>
            <w:hideMark/>
          </w:tcPr>
          <w:p w14:paraId="6A523B72"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Interactive filters were applied to enhance dashboard usability and analysis. Filters such as Sale Price, House Age, and Renovation Status were used to allow users to dynamically explore housing data and view filtered visualizations. The filters responded efficiently without performance issues. </w:t>
            </w:r>
          </w:p>
          <w:p w14:paraId="6E774DEE" w14:textId="0A1B2C65" w:rsidR="00D121B6" w:rsidRPr="00D121B6" w:rsidRDefault="00D121B6" w:rsidP="00D121B6">
            <w:pPr>
              <w:spacing w:after="160" w:line="259" w:lineRule="auto"/>
              <w:rPr>
                <w:rFonts w:ascii="Calibri" w:eastAsia="Calibri" w:hAnsi="Calibri" w:cs="Calibri"/>
                <w:lang w:val="en-IN"/>
              </w:rPr>
            </w:pPr>
          </w:p>
        </w:tc>
      </w:tr>
      <w:tr w:rsidR="00D121B6" w:rsidRPr="00D121B6" w14:paraId="5D76C462" w14:textId="77777777" w:rsidTr="00D121B6">
        <w:tc>
          <w:tcPr>
            <w:tcW w:w="704" w:type="dxa"/>
            <w:hideMark/>
          </w:tcPr>
          <w:p w14:paraId="762772DA"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4</w:t>
            </w:r>
          </w:p>
        </w:tc>
        <w:tc>
          <w:tcPr>
            <w:tcW w:w="2091" w:type="dxa"/>
            <w:hideMark/>
          </w:tcPr>
          <w:p w14:paraId="626E074F"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Calculation Fields Used</w:t>
            </w:r>
          </w:p>
        </w:tc>
        <w:tc>
          <w:tcPr>
            <w:tcW w:w="6555" w:type="dxa"/>
            <w:hideMark/>
          </w:tcPr>
          <w:p w14:paraId="66676E66"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Tableau calculation features were used to generate aggregated metrics such as COUNT(Number of Records), AVG(Sale Price), and SUM(Basement Area). These calculated values were used in KPI indicators and charts to provide meaningful insights. </w:t>
            </w:r>
          </w:p>
          <w:p w14:paraId="321B541E" w14:textId="53C3A69B" w:rsidR="00296F4E" w:rsidRPr="00D121B6" w:rsidRDefault="00296F4E" w:rsidP="00D121B6">
            <w:pPr>
              <w:spacing w:after="160" w:line="259" w:lineRule="auto"/>
              <w:rPr>
                <w:rFonts w:ascii="Calibri" w:eastAsia="Calibri" w:hAnsi="Calibri" w:cs="Calibri"/>
                <w:lang w:val="en-IN"/>
              </w:rPr>
            </w:pPr>
          </w:p>
        </w:tc>
      </w:tr>
      <w:tr w:rsidR="00D121B6" w:rsidRPr="00D121B6" w14:paraId="051D2514" w14:textId="77777777" w:rsidTr="00D121B6">
        <w:tc>
          <w:tcPr>
            <w:tcW w:w="704" w:type="dxa"/>
            <w:hideMark/>
          </w:tcPr>
          <w:p w14:paraId="3058DA5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5</w:t>
            </w:r>
          </w:p>
        </w:tc>
        <w:tc>
          <w:tcPr>
            <w:tcW w:w="2091" w:type="dxa"/>
            <w:hideMark/>
          </w:tcPr>
          <w:p w14:paraId="5BBDF7C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Dashboard Design</w:t>
            </w:r>
          </w:p>
        </w:tc>
        <w:tc>
          <w:tcPr>
            <w:tcW w:w="6555" w:type="dxa"/>
            <w:hideMark/>
          </w:tcPr>
          <w:p w14:paraId="21D86165"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No of Visualizations / Graphs: </w:t>
            </w:r>
            <w:r w:rsidRPr="00D121B6">
              <w:rPr>
                <w:rFonts w:ascii="Calibri" w:eastAsia="Calibri" w:hAnsi="Calibri" w:cs="Calibri"/>
                <w:b/>
                <w:bCs/>
                <w:lang w:val="en-IN"/>
              </w:rPr>
              <w:t>6</w:t>
            </w:r>
          </w:p>
        </w:tc>
      </w:tr>
      <w:tr w:rsidR="00D121B6" w:rsidRPr="00D121B6" w14:paraId="32D052FF" w14:textId="77777777" w:rsidTr="00D121B6">
        <w:tc>
          <w:tcPr>
            <w:tcW w:w="2795" w:type="dxa"/>
            <w:gridSpan w:val="2"/>
            <w:vMerge w:val="restart"/>
            <w:hideMark/>
          </w:tcPr>
          <w:p w14:paraId="2A85AFA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Visualizations included:</w:t>
            </w:r>
          </w:p>
          <w:p w14:paraId="65AFC61F"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Total Houses (KPI)</w:t>
            </w:r>
          </w:p>
          <w:p w14:paraId="23507F29"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Average Sale Price (KPI)</w:t>
            </w:r>
          </w:p>
          <w:p w14:paraId="622B10F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Total Basement Area (KPI)</w:t>
            </w:r>
          </w:p>
          <w:p w14:paraId="293617F0"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Sales by Years Since Renovation (Bar Chart)</w:t>
            </w:r>
          </w:p>
          <w:p w14:paraId="1B412DFA"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House Age Distribution by Renovation Status (Pie Chart)</w:t>
            </w:r>
          </w:p>
          <w:p w14:paraId="2E8D96D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Feature Distribution by Bedrooms, Bathrooms, and Floors (Bar Chart)</w:t>
            </w:r>
          </w:p>
          <w:p w14:paraId="68A13480" w14:textId="6F5EF408"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dashboard was designed with proper layout, labels, and interactive elements. </w:t>
            </w:r>
          </w:p>
        </w:tc>
        <w:tc>
          <w:tcPr>
            <w:tcW w:w="6555" w:type="dxa"/>
            <w:hideMark/>
          </w:tcPr>
          <w:p w14:paraId="0B6813E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4B2DA439" w14:textId="77777777" w:rsidTr="00D121B6">
        <w:tc>
          <w:tcPr>
            <w:tcW w:w="2795" w:type="dxa"/>
            <w:gridSpan w:val="2"/>
            <w:vMerge/>
            <w:hideMark/>
          </w:tcPr>
          <w:p w14:paraId="6CF33C5C" w14:textId="45054E70" w:rsidR="00D121B6" w:rsidRPr="00D121B6" w:rsidRDefault="00D121B6" w:rsidP="00D121B6">
            <w:pPr>
              <w:spacing w:after="160" w:line="259" w:lineRule="auto"/>
              <w:rPr>
                <w:rFonts w:ascii="Calibri" w:eastAsia="Calibri" w:hAnsi="Calibri" w:cs="Calibri"/>
                <w:lang w:val="en-IN"/>
              </w:rPr>
            </w:pPr>
          </w:p>
        </w:tc>
        <w:tc>
          <w:tcPr>
            <w:tcW w:w="6555" w:type="dxa"/>
            <w:hideMark/>
          </w:tcPr>
          <w:p w14:paraId="4A5F758E"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823F58B" w14:textId="77777777" w:rsidTr="00D121B6">
        <w:tc>
          <w:tcPr>
            <w:tcW w:w="2795" w:type="dxa"/>
            <w:gridSpan w:val="2"/>
            <w:vMerge/>
            <w:hideMark/>
          </w:tcPr>
          <w:p w14:paraId="34807AD5" w14:textId="435B278C" w:rsidR="00D121B6" w:rsidRPr="00D121B6" w:rsidRDefault="00D121B6" w:rsidP="00D121B6">
            <w:pPr>
              <w:spacing w:after="160" w:line="259" w:lineRule="auto"/>
              <w:rPr>
                <w:rFonts w:ascii="Calibri" w:eastAsia="Calibri" w:hAnsi="Calibri" w:cs="Calibri"/>
                <w:lang w:val="en-IN"/>
              </w:rPr>
            </w:pPr>
          </w:p>
        </w:tc>
        <w:tc>
          <w:tcPr>
            <w:tcW w:w="6555" w:type="dxa"/>
            <w:hideMark/>
          </w:tcPr>
          <w:p w14:paraId="3FF51499"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A646E20" w14:textId="77777777" w:rsidTr="00D121B6">
        <w:tc>
          <w:tcPr>
            <w:tcW w:w="2795" w:type="dxa"/>
            <w:gridSpan w:val="2"/>
            <w:vMerge/>
            <w:hideMark/>
          </w:tcPr>
          <w:p w14:paraId="5FD37898" w14:textId="4EF7267B" w:rsidR="00D121B6" w:rsidRPr="00D121B6" w:rsidRDefault="00D121B6" w:rsidP="00D121B6">
            <w:pPr>
              <w:spacing w:after="160" w:line="259" w:lineRule="auto"/>
              <w:rPr>
                <w:rFonts w:ascii="Calibri" w:eastAsia="Calibri" w:hAnsi="Calibri" w:cs="Calibri"/>
                <w:lang w:val="en-IN"/>
              </w:rPr>
            </w:pPr>
          </w:p>
        </w:tc>
        <w:tc>
          <w:tcPr>
            <w:tcW w:w="6555" w:type="dxa"/>
            <w:hideMark/>
          </w:tcPr>
          <w:p w14:paraId="4EC65980"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68EEF661" w14:textId="77777777" w:rsidTr="00D121B6">
        <w:tc>
          <w:tcPr>
            <w:tcW w:w="2795" w:type="dxa"/>
            <w:gridSpan w:val="2"/>
            <w:vMerge/>
            <w:hideMark/>
          </w:tcPr>
          <w:p w14:paraId="0C10B8B2" w14:textId="7BBEC906" w:rsidR="00D121B6" w:rsidRPr="00D121B6" w:rsidRDefault="00D121B6" w:rsidP="00D121B6">
            <w:pPr>
              <w:spacing w:after="160" w:line="259" w:lineRule="auto"/>
              <w:rPr>
                <w:rFonts w:ascii="Calibri" w:eastAsia="Calibri" w:hAnsi="Calibri" w:cs="Calibri"/>
                <w:lang w:val="en-IN"/>
              </w:rPr>
            </w:pPr>
          </w:p>
        </w:tc>
        <w:tc>
          <w:tcPr>
            <w:tcW w:w="6555" w:type="dxa"/>
            <w:hideMark/>
          </w:tcPr>
          <w:p w14:paraId="788A33B7"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16BF430F" w14:textId="77777777" w:rsidTr="00D121B6">
        <w:tc>
          <w:tcPr>
            <w:tcW w:w="2795" w:type="dxa"/>
            <w:gridSpan w:val="2"/>
            <w:vMerge/>
            <w:hideMark/>
          </w:tcPr>
          <w:p w14:paraId="5FD4D836" w14:textId="06612F51" w:rsidR="00D121B6" w:rsidRPr="00D121B6" w:rsidRDefault="00D121B6" w:rsidP="00D121B6">
            <w:pPr>
              <w:spacing w:after="160" w:line="259" w:lineRule="auto"/>
              <w:rPr>
                <w:rFonts w:ascii="Calibri" w:eastAsia="Calibri" w:hAnsi="Calibri" w:cs="Calibri"/>
                <w:lang w:val="en-IN"/>
              </w:rPr>
            </w:pPr>
          </w:p>
        </w:tc>
        <w:tc>
          <w:tcPr>
            <w:tcW w:w="6555" w:type="dxa"/>
            <w:hideMark/>
          </w:tcPr>
          <w:p w14:paraId="03776736"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AE4AB21" w14:textId="77777777" w:rsidTr="00D121B6">
        <w:tc>
          <w:tcPr>
            <w:tcW w:w="2795" w:type="dxa"/>
            <w:gridSpan w:val="2"/>
            <w:vMerge/>
            <w:hideMark/>
          </w:tcPr>
          <w:p w14:paraId="36634CCE" w14:textId="57198C57" w:rsidR="00D121B6" w:rsidRPr="00D121B6" w:rsidRDefault="00D121B6" w:rsidP="00D121B6">
            <w:pPr>
              <w:spacing w:after="160" w:line="259" w:lineRule="auto"/>
              <w:rPr>
                <w:rFonts w:ascii="Calibri" w:eastAsia="Calibri" w:hAnsi="Calibri" w:cs="Calibri"/>
                <w:lang w:val="en-IN"/>
              </w:rPr>
            </w:pPr>
          </w:p>
        </w:tc>
        <w:tc>
          <w:tcPr>
            <w:tcW w:w="6555" w:type="dxa"/>
            <w:hideMark/>
          </w:tcPr>
          <w:p w14:paraId="1A863D26"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F0F548B" w14:textId="77777777" w:rsidTr="00D121B6">
        <w:tc>
          <w:tcPr>
            <w:tcW w:w="2795" w:type="dxa"/>
            <w:gridSpan w:val="2"/>
            <w:vMerge/>
            <w:hideMark/>
          </w:tcPr>
          <w:p w14:paraId="27F0AB50" w14:textId="7956EBFD" w:rsidR="00D121B6" w:rsidRPr="00D121B6" w:rsidRDefault="00D121B6" w:rsidP="00D121B6">
            <w:pPr>
              <w:spacing w:after="160" w:line="259" w:lineRule="auto"/>
              <w:rPr>
                <w:rFonts w:ascii="Calibri" w:eastAsia="Calibri" w:hAnsi="Calibri" w:cs="Calibri"/>
                <w:lang w:val="en-IN"/>
              </w:rPr>
            </w:pPr>
          </w:p>
        </w:tc>
        <w:tc>
          <w:tcPr>
            <w:tcW w:w="6555" w:type="dxa"/>
            <w:hideMark/>
          </w:tcPr>
          <w:p w14:paraId="56E8E112" w14:textId="7F2CF387" w:rsidR="00D121B6" w:rsidRPr="00D121B6" w:rsidRDefault="00876328" w:rsidP="00D121B6">
            <w:pPr>
              <w:spacing w:after="160" w:line="259" w:lineRule="auto"/>
              <w:rPr>
                <w:rFonts w:ascii="Calibri" w:eastAsia="Calibri" w:hAnsi="Calibri" w:cs="Calibri"/>
                <w:lang w:val="en-IN"/>
              </w:rPr>
            </w:pPr>
            <w:r w:rsidRPr="00876328">
              <w:rPr>
                <w:rFonts w:ascii="Calibri" w:eastAsia="Calibri" w:hAnsi="Calibri" w:cs="Calibri"/>
                <w:lang w:val="en-IN"/>
              </w:rPr>
              <w:drawing>
                <wp:inline distT="0" distB="0" distL="0" distR="0" wp14:anchorId="7A878637" wp14:editId="3C34D5B4">
                  <wp:extent cx="4025265" cy="3183255"/>
                  <wp:effectExtent l="0" t="0" r="0" b="0"/>
                  <wp:docPr id="14397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00030" name=""/>
                          <pic:cNvPicPr/>
                        </pic:nvPicPr>
                        <pic:blipFill>
                          <a:blip r:embed="rId8"/>
                          <a:stretch>
                            <a:fillRect/>
                          </a:stretch>
                        </pic:blipFill>
                        <pic:spPr>
                          <a:xfrm>
                            <a:off x="0" y="0"/>
                            <a:ext cx="4025265" cy="3183255"/>
                          </a:xfrm>
                          <a:prstGeom prst="rect">
                            <a:avLst/>
                          </a:prstGeom>
                        </pic:spPr>
                      </pic:pic>
                    </a:graphicData>
                  </a:graphic>
                </wp:inline>
              </w:drawing>
            </w:r>
          </w:p>
        </w:tc>
      </w:tr>
      <w:tr w:rsidR="00D121B6" w:rsidRPr="00D121B6" w14:paraId="129297F3" w14:textId="77777777" w:rsidTr="00D121B6">
        <w:tc>
          <w:tcPr>
            <w:tcW w:w="704" w:type="dxa"/>
            <w:hideMark/>
          </w:tcPr>
          <w:p w14:paraId="4A2B2CA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lastRenderedPageBreak/>
              <w:t>6</w:t>
            </w:r>
          </w:p>
        </w:tc>
        <w:tc>
          <w:tcPr>
            <w:tcW w:w="2091" w:type="dxa"/>
            <w:hideMark/>
          </w:tcPr>
          <w:p w14:paraId="755C68B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Story Design</w:t>
            </w:r>
          </w:p>
        </w:tc>
        <w:tc>
          <w:tcPr>
            <w:tcW w:w="6555" w:type="dxa"/>
            <w:hideMark/>
          </w:tcPr>
          <w:p w14:paraId="752B20B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No of Visualizations / Graphs: </w:t>
            </w:r>
            <w:r w:rsidRPr="00D121B6">
              <w:rPr>
                <w:rFonts w:ascii="Calibri" w:eastAsia="Calibri" w:hAnsi="Calibri" w:cs="Calibri"/>
                <w:b/>
                <w:bCs/>
                <w:lang w:val="en-IN"/>
              </w:rPr>
              <w:t>4</w:t>
            </w:r>
          </w:p>
        </w:tc>
      </w:tr>
      <w:tr w:rsidR="00D121B6" w:rsidRPr="00D121B6" w14:paraId="7649A9E0" w14:textId="77777777" w:rsidTr="00D23327">
        <w:tc>
          <w:tcPr>
            <w:tcW w:w="2795" w:type="dxa"/>
            <w:gridSpan w:val="2"/>
            <w:vMerge w:val="restart"/>
            <w:hideMark/>
          </w:tcPr>
          <w:p w14:paraId="5EF8D7A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Story included the following scenes:</w:t>
            </w:r>
          </w:p>
          <w:p w14:paraId="0B76912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Dataset Overview</w:t>
            </w:r>
          </w:p>
          <w:p w14:paraId="5EAAD9A2"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Renovation Impact Analysis</w:t>
            </w:r>
          </w:p>
          <w:p w14:paraId="5B6C0799"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House Age Distribution Analysis</w:t>
            </w:r>
          </w:p>
          <w:p w14:paraId="5A6C5A10"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Feature-Based Analysis</w:t>
            </w:r>
          </w:p>
          <w:p w14:paraId="3CB2237F" w14:textId="7BF7E025"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story was structured logically to explain housing market insights step-by-step. </w:t>
            </w:r>
          </w:p>
        </w:tc>
        <w:tc>
          <w:tcPr>
            <w:tcW w:w="6555" w:type="dxa"/>
            <w:hideMark/>
          </w:tcPr>
          <w:p w14:paraId="19088100"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D080B48" w14:textId="77777777" w:rsidTr="00D23327">
        <w:tc>
          <w:tcPr>
            <w:tcW w:w="2795" w:type="dxa"/>
            <w:gridSpan w:val="2"/>
            <w:vMerge/>
            <w:hideMark/>
          </w:tcPr>
          <w:p w14:paraId="398547AC" w14:textId="1529F5FC" w:rsidR="00D121B6" w:rsidRPr="00D121B6" w:rsidRDefault="00D121B6" w:rsidP="00D121B6">
            <w:pPr>
              <w:spacing w:after="160" w:line="259" w:lineRule="auto"/>
              <w:rPr>
                <w:rFonts w:ascii="Calibri" w:eastAsia="Calibri" w:hAnsi="Calibri" w:cs="Calibri"/>
                <w:lang w:val="en-IN"/>
              </w:rPr>
            </w:pPr>
          </w:p>
        </w:tc>
        <w:tc>
          <w:tcPr>
            <w:tcW w:w="6555" w:type="dxa"/>
            <w:hideMark/>
          </w:tcPr>
          <w:p w14:paraId="491B729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159AE50E" w14:textId="77777777" w:rsidTr="00D23327">
        <w:tc>
          <w:tcPr>
            <w:tcW w:w="2795" w:type="dxa"/>
            <w:gridSpan w:val="2"/>
            <w:vMerge/>
            <w:hideMark/>
          </w:tcPr>
          <w:p w14:paraId="07538C54" w14:textId="59AA4013" w:rsidR="00D121B6" w:rsidRPr="00D121B6" w:rsidRDefault="00D121B6" w:rsidP="00D121B6">
            <w:pPr>
              <w:spacing w:after="160" w:line="259" w:lineRule="auto"/>
              <w:rPr>
                <w:rFonts w:ascii="Calibri" w:eastAsia="Calibri" w:hAnsi="Calibri" w:cs="Calibri"/>
                <w:lang w:val="en-IN"/>
              </w:rPr>
            </w:pPr>
          </w:p>
        </w:tc>
        <w:tc>
          <w:tcPr>
            <w:tcW w:w="6555" w:type="dxa"/>
            <w:hideMark/>
          </w:tcPr>
          <w:p w14:paraId="2B3B1B81"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0BBC1241" w14:textId="77777777" w:rsidTr="00D23327">
        <w:tc>
          <w:tcPr>
            <w:tcW w:w="2795" w:type="dxa"/>
            <w:gridSpan w:val="2"/>
            <w:vMerge/>
            <w:hideMark/>
          </w:tcPr>
          <w:p w14:paraId="4EA18D2C" w14:textId="16B93D45" w:rsidR="00D121B6" w:rsidRPr="00D121B6" w:rsidRDefault="00D121B6" w:rsidP="00D121B6">
            <w:pPr>
              <w:spacing w:after="160" w:line="259" w:lineRule="auto"/>
              <w:rPr>
                <w:rFonts w:ascii="Calibri" w:eastAsia="Calibri" w:hAnsi="Calibri" w:cs="Calibri"/>
                <w:lang w:val="en-IN"/>
              </w:rPr>
            </w:pPr>
          </w:p>
        </w:tc>
        <w:tc>
          <w:tcPr>
            <w:tcW w:w="6555" w:type="dxa"/>
            <w:hideMark/>
          </w:tcPr>
          <w:p w14:paraId="26B1BD6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7AC4DF23" w14:textId="77777777" w:rsidTr="00D23327">
        <w:tc>
          <w:tcPr>
            <w:tcW w:w="2795" w:type="dxa"/>
            <w:gridSpan w:val="2"/>
            <w:vMerge/>
            <w:hideMark/>
          </w:tcPr>
          <w:p w14:paraId="46F11C02" w14:textId="69B6CBD2" w:rsidR="00D121B6" w:rsidRPr="00D121B6" w:rsidRDefault="00D121B6" w:rsidP="00D121B6">
            <w:pPr>
              <w:spacing w:after="160" w:line="259" w:lineRule="auto"/>
              <w:rPr>
                <w:rFonts w:ascii="Calibri" w:eastAsia="Calibri" w:hAnsi="Calibri" w:cs="Calibri"/>
                <w:lang w:val="en-IN"/>
              </w:rPr>
            </w:pPr>
          </w:p>
        </w:tc>
        <w:tc>
          <w:tcPr>
            <w:tcW w:w="6555" w:type="dxa"/>
            <w:hideMark/>
          </w:tcPr>
          <w:p w14:paraId="2ACC4D79"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BD4655E" w14:textId="77777777" w:rsidTr="00D23327">
        <w:tc>
          <w:tcPr>
            <w:tcW w:w="2795" w:type="dxa"/>
            <w:gridSpan w:val="2"/>
            <w:vMerge/>
            <w:hideMark/>
          </w:tcPr>
          <w:p w14:paraId="45E9D2B8" w14:textId="013580B4" w:rsidR="00D121B6" w:rsidRPr="00D121B6" w:rsidRDefault="00D121B6" w:rsidP="00D121B6">
            <w:pPr>
              <w:spacing w:after="160" w:line="259" w:lineRule="auto"/>
              <w:rPr>
                <w:rFonts w:ascii="Calibri" w:eastAsia="Calibri" w:hAnsi="Calibri" w:cs="Calibri"/>
                <w:lang w:val="en-IN"/>
              </w:rPr>
            </w:pPr>
          </w:p>
        </w:tc>
        <w:tc>
          <w:tcPr>
            <w:tcW w:w="6555" w:type="dxa"/>
            <w:hideMark/>
          </w:tcPr>
          <w:p w14:paraId="3645B8EE" w14:textId="532045D2" w:rsidR="00D121B6" w:rsidRPr="00D121B6" w:rsidRDefault="00876328" w:rsidP="00D121B6">
            <w:pPr>
              <w:spacing w:after="160" w:line="259" w:lineRule="auto"/>
              <w:rPr>
                <w:rFonts w:ascii="Calibri" w:eastAsia="Calibri" w:hAnsi="Calibri" w:cs="Calibri"/>
                <w:lang w:val="en-IN"/>
              </w:rPr>
            </w:pPr>
            <w:r w:rsidRPr="00876328">
              <w:rPr>
                <w:rFonts w:ascii="Calibri" w:eastAsia="Calibri" w:hAnsi="Calibri" w:cs="Calibri"/>
                <w:lang w:val="en-IN"/>
              </w:rPr>
              <w:drawing>
                <wp:inline distT="0" distB="0" distL="0" distR="0" wp14:anchorId="182370D8" wp14:editId="20491C89">
                  <wp:extent cx="3987165" cy="2438400"/>
                  <wp:effectExtent l="0" t="0" r="0" b="0"/>
                  <wp:docPr id="14596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95435" name=""/>
                          <pic:cNvPicPr/>
                        </pic:nvPicPr>
                        <pic:blipFill>
                          <a:blip r:embed="rId9"/>
                          <a:stretch>
                            <a:fillRect/>
                          </a:stretch>
                        </pic:blipFill>
                        <pic:spPr>
                          <a:xfrm>
                            <a:off x="0" y="0"/>
                            <a:ext cx="3989825" cy="2440027"/>
                          </a:xfrm>
                          <a:prstGeom prst="rect">
                            <a:avLst/>
                          </a:prstGeom>
                        </pic:spPr>
                      </pic:pic>
                    </a:graphicData>
                  </a:graphic>
                </wp:inline>
              </w:drawing>
            </w:r>
          </w:p>
        </w:tc>
      </w:tr>
    </w:tbl>
    <w:p w14:paraId="64A05270" w14:textId="77777777" w:rsidR="00B07B57" w:rsidRDefault="00B07B57">
      <w:pPr>
        <w:spacing w:after="160" w:line="259" w:lineRule="auto"/>
        <w:rPr>
          <w:rFonts w:ascii="Calibri" w:eastAsia="Calibri" w:hAnsi="Calibri" w:cs="Calibri"/>
        </w:rPr>
      </w:pPr>
    </w:p>
    <w:p w14:paraId="75878254" w14:textId="77777777" w:rsidR="00B07B57" w:rsidRDefault="00B07B57"/>
    <w:p w14:paraId="6A9FC314" w14:textId="77777777" w:rsidR="00B07B57" w:rsidRDefault="00B07B57"/>
    <w:p w14:paraId="0E0BCC22" w14:textId="77777777" w:rsidR="00B07B57" w:rsidRDefault="00B07B57"/>
    <w:sectPr w:rsidR="00B07B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239"/>
    <w:multiLevelType w:val="multilevel"/>
    <w:tmpl w:val="60E2424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6913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57"/>
    <w:rsid w:val="00296F4E"/>
    <w:rsid w:val="00314846"/>
    <w:rsid w:val="00876328"/>
    <w:rsid w:val="00B07B57"/>
    <w:rsid w:val="00D121B6"/>
    <w:rsid w:val="00DF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759E"/>
  <w15:docId w15:val="{B2C6AE15-4BC6-4999-9CE0-67AD257A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D121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Rachamsetti Sivalakshmi</cp:lastModifiedBy>
  <cp:revision>3</cp:revision>
  <dcterms:created xsi:type="dcterms:W3CDTF">2026-02-18T07:00:00Z</dcterms:created>
  <dcterms:modified xsi:type="dcterms:W3CDTF">2026-02-19T07:47:00Z</dcterms:modified>
</cp:coreProperties>
</file>