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10F8" w14:textId="3F60B321" w:rsidR="005B2106" w:rsidRPr="00B76D2E" w:rsidRDefault="00AC6D16" w:rsidP="005B2106">
      <w:pPr>
        <w:spacing w:after="0"/>
        <w:jc w:val="center"/>
        <w:rPr>
          <w:rFonts w:cstheme="minorHAnsi"/>
          <w:b/>
          <w:bCs/>
          <w:sz w:val="24"/>
          <w:szCs w:val="24"/>
        </w:rPr>
      </w:pPr>
      <w:r w:rsidRPr="00B76D2E">
        <w:rPr>
          <w:rFonts w:cstheme="minorHAnsi"/>
          <w:b/>
          <w:bCs/>
          <w:sz w:val="24"/>
          <w:szCs w:val="24"/>
        </w:rPr>
        <w:t>Project Design Phase-I</w:t>
      </w:r>
    </w:p>
    <w:p w14:paraId="0E2C23DA" w14:textId="00DB3870" w:rsidR="009D3AA0" w:rsidRPr="00B76D2E" w:rsidRDefault="00AC6D16" w:rsidP="005B2106">
      <w:pPr>
        <w:spacing w:after="0"/>
        <w:jc w:val="center"/>
        <w:rPr>
          <w:rFonts w:cstheme="minorHAnsi"/>
          <w:b/>
          <w:bCs/>
          <w:sz w:val="24"/>
          <w:szCs w:val="24"/>
        </w:rPr>
      </w:pPr>
      <w:r w:rsidRPr="00B76D2E">
        <w:rPr>
          <w:rFonts w:cstheme="minorHAnsi"/>
          <w:b/>
          <w:bCs/>
          <w:sz w:val="24"/>
          <w:szCs w:val="24"/>
        </w:rPr>
        <w:t>Proposed Solution Template</w:t>
      </w:r>
    </w:p>
    <w:p w14:paraId="53F68F12" w14:textId="77777777" w:rsidR="005B2106" w:rsidRPr="00AB20AC" w:rsidRDefault="005B2106" w:rsidP="005B2106">
      <w:pPr>
        <w:spacing w:after="0"/>
        <w:jc w:val="center"/>
        <w:rPr>
          <w:rFonts w:cstheme="minorHAnsi"/>
          <w:b/>
          <w:bCs/>
        </w:rPr>
      </w:pPr>
    </w:p>
    <w:tbl>
      <w:tblPr>
        <w:tblStyle w:val="TableGrid"/>
        <w:tblW w:w="0" w:type="auto"/>
        <w:tblLook w:val="04A0" w:firstRow="1" w:lastRow="0" w:firstColumn="1" w:lastColumn="0" w:noHBand="0" w:noVBand="1"/>
      </w:tblPr>
      <w:tblGrid>
        <w:gridCol w:w="4508"/>
        <w:gridCol w:w="4508"/>
      </w:tblGrid>
      <w:tr w:rsidR="005B2106" w:rsidRPr="00AB20AC" w14:paraId="38C4EC49" w14:textId="77777777" w:rsidTr="005C23C7">
        <w:tc>
          <w:tcPr>
            <w:tcW w:w="4508" w:type="dxa"/>
          </w:tcPr>
          <w:p w14:paraId="07E618AF" w14:textId="13A0225E" w:rsidR="005B2106" w:rsidRPr="00AB20AC" w:rsidRDefault="005B2106" w:rsidP="005C23C7">
            <w:pPr>
              <w:rPr>
                <w:rFonts w:cstheme="minorHAnsi"/>
              </w:rPr>
            </w:pPr>
            <w:r w:rsidRPr="00AB20AC">
              <w:rPr>
                <w:rFonts w:cstheme="minorHAnsi"/>
              </w:rPr>
              <w:t>Date</w:t>
            </w:r>
          </w:p>
        </w:tc>
        <w:tc>
          <w:tcPr>
            <w:tcW w:w="4508" w:type="dxa"/>
          </w:tcPr>
          <w:p w14:paraId="214D97CA" w14:textId="66DC2B42" w:rsidR="005B2106" w:rsidRPr="00AB20AC" w:rsidRDefault="00C51CEE" w:rsidP="005C23C7">
            <w:pPr>
              <w:rPr>
                <w:rFonts w:cstheme="minorHAnsi"/>
              </w:rPr>
            </w:pPr>
            <w:r>
              <w:rPr>
                <w:rFonts w:cstheme="minorHAnsi"/>
              </w:rPr>
              <w:t xml:space="preserve">31 </w:t>
            </w:r>
            <w:r w:rsidR="00FB7B5B">
              <w:rPr>
                <w:rFonts w:cstheme="minorHAnsi"/>
              </w:rPr>
              <w:t>January</w:t>
            </w:r>
            <w:r>
              <w:rPr>
                <w:rFonts w:cstheme="minorHAnsi"/>
              </w:rPr>
              <w:t xml:space="preserve"> 2026</w:t>
            </w:r>
          </w:p>
        </w:tc>
      </w:tr>
      <w:tr w:rsidR="000708AF" w:rsidRPr="00AB20AC" w14:paraId="590B6113" w14:textId="77777777" w:rsidTr="005C23C7">
        <w:tc>
          <w:tcPr>
            <w:tcW w:w="4508" w:type="dxa"/>
          </w:tcPr>
          <w:p w14:paraId="75A9866E" w14:textId="5DDBB361" w:rsidR="000708AF" w:rsidRPr="00AB20AC" w:rsidRDefault="000708AF" w:rsidP="000708AF">
            <w:pPr>
              <w:rPr>
                <w:rFonts w:cstheme="minorHAnsi"/>
              </w:rPr>
            </w:pPr>
            <w:r w:rsidRPr="00AB20AC">
              <w:rPr>
                <w:rFonts w:cstheme="minorHAnsi"/>
              </w:rPr>
              <w:t>Team ID</w:t>
            </w:r>
          </w:p>
        </w:tc>
        <w:tc>
          <w:tcPr>
            <w:tcW w:w="4508" w:type="dxa"/>
          </w:tcPr>
          <w:p w14:paraId="039728F8" w14:textId="26C20311" w:rsidR="000708AF" w:rsidRPr="00AB20AC" w:rsidRDefault="00C51CEE" w:rsidP="000708AF">
            <w:pPr>
              <w:rPr>
                <w:rFonts w:cstheme="minorHAnsi"/>
              </w:rPr>
            </w:pPr>
            <w:r w:rsidRPr="00C51CEE">
              <w:rPr>
                <w:rFonts w:cstheme="minorHAnsi"/>
              </w:rPr>
              <w:t>LTVIP2026TMIDS2502</w:t>
            </w:r>
            <w:r w:rsidR="00893393">
              <w:rPr>
                <w:rFonts w:cstheme="minorHAnsi"/>
              </w:rPr>
              <w:t>4</w:t>
            </w:r>
          </w:p>
        </w:tc>
      </w:tr>
      <w:tr w:rsidR="000708AF" w:rsidRPr="00AB20AC" w14:paraId="44337B49" w14:textId="77777777" w:rsidTr="005C23C7">
        <w:tc>
          <w:tcPr>
            <w:tcW w:w="4508" w:type="dxa"/>
          </w:tcPr>
          <w:p w14:paraId="2497EB79" w14:textId="171BDB5C" w:rsidR="000708AF" w:rsidRPr="00AB20AC" w:rsidRDefault="000708AF" w:rsidP="000708AF">
            <w:pPr>
              <w:rPr>
                <w:rFonts w:cstheme="minorHAnsi"/>
              </w:rPr>
            </w:pPr>
            <w:r w:rsidRPr="00AB20AC">
              <w:rPr>
                <w:rFonts w:cstheme="minorHAnsi"/>
              </w:rPr>
              <w:t>Project Name</w:t>
            </w:r>
          </w:p>
        </w:tc>
        <w:tc>
          <w:tcPr>
            <w:tcW w:w="4508" w:type="dxa"/>
          </w:tcPr>
          <w:p w14:paraId="73314510" w14:textId="68C2A775" w:rsidR="000708AF" w:rsidRPr="00AB20AC" w:rsidRDefault="00C51CEE" w:rsidP="000708AF">
            <w:pPr>
              <w:rPr>
                <w:rFonts w:cstheme="minorHAnsi"/>
              </w:rPr>
            </w:pPr>
            <w:r w:rsidRPr="00C51CEE">
              <w:rPr>
                <w:rFonts w:cstheme="minorHAnsi"/>
              </w:rPr>
              <w:t>Visualizing Housing Market Trends: An Analysis of Sale Prices and Features using Tableau</w:t>
            </w:r>
          </w:p>
        </w:tc>
      </w:tr>
      <w:tr w:rsidR="005B2106" w:rsidRPr="00AB20AC" w14:paraId="64738A3C" w14:textId="77777777" w:rsidTr="005C23C7">
        <w:tc>
          <w:tcPr>
            <w:tcW w:w="4508" w:type="dxa"/>
          </w:tcPr>
          <w:p w14:paraId="060D7EC2" w14:textId="77777777" w:rsidR="005B2106" w:rsidRPr="00AB20AC" w:rsidRDefault="005B2106" w:rsidP="005C23C7">
            <w:pPr>
              <w:rPr>
                <w:rFonts w:cstheme="minorHAnsi"/>
              </w:rPr>
            </w:pPr>
            <w:r w:rsidRPr="00AB20AC">
              <w:rPr>
                <w:rFonts w:cstheme="minorHAnsi"/>
              </w:rPr>
              <w:t>Maximum Marks</w:t>
            </w:r>
          </w:p>
        </w:tc>
        <w:tc>
          <w:tcPr>
            <w:tcW w:w="4508" w:type="dxa"/>
          </w:tcPr>
          <w:p w14:paraId="4EC486C8" w14:textId="77777777" w:rsidR="005B2106" w:rsidRPr="00AB20AC" w:rsidRDefault="005B2106" w:rsidP="005C23C7">
            <w:pPr>
              <w:rPr>
                <w:rFonts w:cstheme="minorHAnsi"/>
              </w:rPr>
            </w:pPr>
            <w:r w:rsidRPr="00AB20AC">
              <w:rPr>
                <w:rFonts w:cstheme="minorHAnsi"/>
              </w:rPr>
              <w:t>2 Marks</w:t>
            </w:r>
          </w:p>
        </w:tc>
      </w:tr>
    </w:tbl>
    <w:p w14:paraId="673BEE2D" w14:textId="77777777" w:rsidR="007A3AE5" w:rsidRPr="00AB20AC" w:rsidRDefault="007A3AE5" w:rsidP="00DB6A25">
      <w:pPr>
        <w:rPr>
          <w:rFonts w:cstheme="minorHAnsi"/>
          <w:b/>
          <w:bCs/>
        </w:rPr>
      </w:pPr>
    </w:p>
    <w:p w14:paraId="566E6E10" w14:textId="35A4859B" w:rsidR="00DB6A25" w:rsidRPr="00AB20AC" w:rsidRDefault="00604389" w:rsidP="00DB6A25">
      <w:pPr>
        <w:rPr>
          <w:rFonts w:cstheme="minorHAnsi"/>
          <w:b/>
          <w:bCs/>
        </w:rPr>
      </w:pPr>
      <w:r w:rsidRPr="00AB20AC">
        <w:rPr>
          <w:rFonts w:cstheme="minorHAnsi"/>
          <w:b/>
          <w:bCs/>
        </w:rPr>
        <w:t>Proposed Solution Template</w:t>
      </w:r>
      <w:r w:rsidR="003C4A8E" w:rsidRPr="00AB20AC">
        <w:rPr>
          <w:rFonts w:cstheme="minorHAnsi"/>
          <w:b/>
          <w:bCs/>
        </w:rPr>
        <w:t>:</w:t>
      </w:r>
    </w:p>
    <w:p w14:paraId="52800EF1" w14:textId="3D7774C1" w:rsidR="003E3A16" w:rsidRDefault="00AB20AC" w:rsidP="00DB6A25">
      <w:pPr>
        <w:rPr>
          <w:rFonts w:cstheme="minorHAnsi"/>
        </w:rPr>
      </w:pPr>
      <w:r w:rsidRPr="00AB20AC">
        <w:rPr>
          <w:rFonts w:cstheme="minorHAnsi"/>
        </w:rPr>
        <w:t>Project team shall fill the following information in proposed solution template.</w:t>
      </w:r>
    </w:p>
    <w:tbl>
      <w:tblPr>
        <w:tblStyle w:val="TableGrid"/>
        <w:tblW w:w="0" w:type="auto"/>
        <w:tblLook w:val="04A0" w:firstRow="1" w:lastRow="0" w:firstColumn="1" w:lastColumn="0" w:noHBand="0" w:noVBand="1"/>
      </w:tblPr>
      <w:tblGrid>
        <w:gridCol w:w="701"/>
        <w:gridCol w:w="1721"/>
        <w:gridCol w:w="6594"/>
      </w:tblGrid>
      <w:tr w:rsidR="00C51CEE" w:rsidRPr="00C51CEE" w14:paraId="687EA1DA" w14:textId="77777777" w:rsidTr="00C51CEE">
        <w:tc>
          <w:tcPr>
            <w:tcW w:w="0" w:type="auto"/>
            <w:hideMark/>
          </w:tcPr>
          <w:p w14:paraId="0D69B92F" w14:textId="77777777" w:rsidR="00C51CEE" w:rsidRPr="00C51CEE" w:rsidRDefault="00C51CEE" w:rsidP="00C51CEE">
            <w:pPr>
              <w:spacing w:after="160" w:line="259" w:lineRule="auto"/>
              <w:rPr>
                <w:rFonts w:cstheme="minorHAnsi"/>
                <w:b/>
                <w:bCs/>
              </w:rPr>
            </w:pPr>
            <w:r w:rsidRPr="00C51CEE">
              <w:rPr>
                <w:rFonts w:cstheme="minorHAnsi"/>
                <w:b/>
                <w:bCs/>
              </w:rPr>
              <w:t>S.No.</w:t>
            </w:r>
          </w:p>
        </w:tc>
        <w:tc>
          <w:tcPr>
            <w:tcW w:w="0" w:type="auto"/>
            <w:hideMark/>
          </w:tcPr>
          <w:p w14:paraId="2BF203D0" w14:textId="77777777" w:rsidR="00C51CEE" w:rsidRPr="00C51CEE" w:rsidRDefault="00C51CEE" w:rsidP="00C51CEE">
            <w:pPr>
              <w:spacing w:after="160" w:line="259" w:lineRule="auto"/>
              <w:rPr>
                <w:rFonts w:cstheme="minorHAnsi"/>
                <w:b/>
                <w:bCs/>
              </w:rPr>
            </w:pPr>
            <w:r w:rsidRPr="00C51CEE">
              <w:rPr>
                <w:rFonts w:cstheme="minorHAnsi"/>
                <w:b/>
                <w:bCs/>
              </w:rPr>
              <w:t>Parameter</w:t>
            </w:r>
          </w:p>
        </w:tc>
        <w:tc>
          <w:tcPr>
            <w:tcW w:w="0" w:type="auto"/>
            <w:hideMark/>
          </w:tcPr>
          <w:p w14:paraId="7E88FDD4" w14:textId="77777777" w:rsidR="00C51CEE" w:rsidRPr="00C51CEE" w:rsidRDefault="00C51CEE" w:rsidP="00C51CEE">
            <w:pPr>
              <w:spacing w:after="160" w:line="259" w:lineRule="auto"/>
              <w:rPr>
                <w:rFonts w:cstheme="minorHAnsi"/>
                <w:b/>
                <w:bCs/>
              </w:rPr>
            </w:pPr>
            <w:r w:rsidRPr="00C51CEE">
              <w:rPr>
                <w:rFonts w:cstheme="minorHAnsi"/>
                <w:b/>
                <w:bCs/>
              </w:rPr>
              <w:t>Description</w:t>
            </w:r>
          </w:p>
        </w:tc>
      </w:tr>
      <w:tr w:rsidR="00C51CEE" w:rsidRPr="00C51CEE" w14:paraId="4BC6E2F0" w14:textId="77777777" w:rsidTr="00C51CEE">
        <w:tc>
          <w:tcPr>
            <w:tcW w:w="0" w:type="auto"/>
            <w:hideMark/>
          </w:tcPr>
          <w:p w14:paraId="5D142181" w14:textId="77777777" w:rsidR="00C51CEE" w:rsidRPr="00C51CEE" w:rsidRDefault="00C51CEE" w:rsidP="00C51CEE">
            <w:pPr>
              <w:spacing w:after="160" w:line="259" w:lineRule="auto"/>
              <w:rPr>
                <w:rFonts w:cstheme="minorHAnsi"/>
              </w:rPr>
            </w:pPr>
            <w:r w:rsidRPr="00C51CEE">
              <w:rPr>
                <w:rFonts w:cstheme="minorHAnsi"/>
              </w:rPr>
              <w:t>1</w:t>
            </w:r>
          </w:p>
        </w:tc>
        <w:tc>
          <w:tcPr>
            <w:tcW w:w="0" w:type="auto"/>
            <w:hideMark/>
          </w:tcPr>
          <w:p w14:paraId="68562E9F" w14:textId="77777777" w:rsidR="00C51CEE" w:rsidRPr="00C51CEE" w:rsidRDefault="00C51CEE" w:rsidP="00C51CEE">
            <w:pPr>
              <w:spacing w:after="160" w:line="259" w:lineRule="auto"/>
              <w:rPr>
                <w:rFonts w:cstheme="minorHAnsi"/>
              </w:rPr>
            </w:pPr>
            <w:r w:rsidRPr="00C51CEE">
              <w:rPr>
                <w:rFonts w:cstheme="minorHAnsi"/>
              </w:rPr>
              <w:t>Problem Statement (Problem to be solved)</w:t>
            </w:r>
          </w:p>
        </w:tc>
        <w:tc>
          <w:tcPr>
            <w:tcW w:w="0" w:type="auto"/>
            <w:hideMark/>
          </w:tcPr>
          <w:p w14:paraId="4D478505" w14:textId="77777777" w:rsidR="00C51CEE" w:rsidRPr="00C51CEE" w:rsidRDefault="00C51CEE" w:rsidP="00C51CEE">
            <w:pPr>
              <w:spacing w:after="160" w:line="259" w:lineRule="auto"/>
              <w:rPr>
                <w:rFonts w:cstheme="minorHAnsi"/>
              </w:rPr>
            </w:pPr>
            <w:r w:rsidRPr="00C51CEE">
              <w:rPr>
                <w:rFonts w:cstheme="minorHAnsi"/>
              </w:rPr>
              <w:t>Housing datasets contain large amounts of raw numerical data such as sale prices, renovation details, and structural features. Analyzing such data directly from spreadsheets makes it difficult to identify trends, patterns, and meaningful insights. Users face challenges in understanding housing market behavior and presenting analysis results clearly without proper visualization tools.</w:t>
            </w:r>
          </w:p>
        </w:tc>
      </w:tr>
      <w:tr w:rsidR="00C51CEE" w:rsidRPr="00C51CEE" w14:paraId="446CD2D9" w14:textId="77777777" w:rsidTr="00C51CEE">
        <w:tc>
          <w:tcPr>
            <w:tcW w:w="0" w:type="auto"/>
            <w:hideMark/>
          </w:tcPr>
          <w:p w14:paraId="27FCEE07" w14:textId="77777777" w:rsidR="00C51CEE" w:rsidRPr="00C51CEE" w:rsidRDefault="00C51CEE" w:rsidP="00C51CEE">
            <w:pPr>
              <w:spacing w:after="160" w:line="259" w:lineRule="auto"/>
              <w:rPr>
                <w:rFonts w:cstheme="minorHAnsi"/>
              </w:rPr>
            </w:pPr>
            <w:r w:rsidRPr="00C51CEE">
              <w:rPr>
                <w:rFonts w:cstheme="minorHAnsi"/>
              </w:rPr>
              <w:t>2</w:t>
            </w:r>
          </w:p>
        </w:tc>
        <w:tc>
          <w:tcPr>
            <w:tcW w:w="0" w:type="auto"/>
            <w:hideMark/>
          </w:tcPr>
          <w:p w14:paraId="2D44380B" w14:textId="77777777" w:rsidR="00C51CEE" w:rsidRPr="00C51CEE" w:rsidRDefault="00C51CEE" w:rsidP="00C51CEE">
            <w:pPr>
              <w:spacing w:after="160" w:line="259" w:lineRule="auto"/>
              <w:rPr>
                <w:rFonts w:cstheme="minorHAnsi"/>
              </w:rPr>
            </w:pPr>
            <w:r w:rsidRPr="00C51CEE">
              <w:rPr>
                <w:rFonts w:cstheme="minorHAnsi"/>
              </w:rPr>
              <w:t>Idea / Solution description</w:t>
            </w:r>
          </w:p>
        </w:tc>
        <w:tc>
          <w:tcPr>
            <w:tcW w:w="0" w:type="auto"/>
            <w:hideMark/>
          </w:tcPr>
          <w:p w14:paraId="2D26CBFF" w14:textId="77777777" w:rsidR="00C51CEE" w:rsidRPr="00C51CEE" w:rsidRDefault="00C51CEE" w:rsidP="00C51CEE">
            <w:pPr>
              <w:spacing w:after="160" w:line="259" w:lineRule="auto"/>
              <w:rPr>
                <w:rFonts w:cstheme="minorHAnsi"/>
              </w:rPr>
            </w:pPr>
            <w:r w:rsidRPr="00C51CEE">
              <w:rPr>
                <w:rFonts w:cstheme="minorHAnsi"/>
              </w:rPr>
              <w:t>The proposed solution uses Tableau to transform raw housing data into interactive visualizations, dashboards, and stories. These visual dashboards help users explore housing trends, analyze the impact of renovation and structural features, and understand relationships between different variables. The dashboards are published to Tableau Public and integrated into a web application using Flask, allowing users to access and interact with the visualizations easily through a web browser.</w:t>
            </w:r>
          </w:p>
        </w:tc>
      </w:tr>
      <w:tr w:rsidR="00C51CEE" w:rsidRPr="00C51CEE" w14:paraId="0B29A2FC" w14:textId="77777777" w:rsidTr="00C51CEE">
        <w:tc>
          <w:tcPr>
            <w:tcW w:w="0" w:type="auto"/>
            <w:hideMark/>
          </w:tcPr>
          <w:p w14:paraId="1DE1A72D" w14:textId="77777777" w:rsidR="00C51CEE" w:rsidRPr="00C51CEE" w:rsidRDefault="00C51CEE" w:rsidP="00C51CEE">
            <w:pPr>
              <w:spacing w:after="160" w:line="259" w:lineRule="auto"/>
              <w:rPr>
                <w:rFonts w:cstheme="minorHAnsi"/>
              </w:rPr>
            </w:pPr>
            <w:r w:rsidRPr="00C51CEE">
              <w:rPr>
                <w:rFonts w:cstheme="minorHAnsi"/>
              </w:rPr>
              <w:t>3</w:t>
            </w:r>
          </w:p>
        </w:tc>
        <w:tc>
          <w:tcPr>
            <w:tcW w:w="0" w:type="auto"/>
            <w:hideMark/>
          </w:tcPr>
          <w:p w14:paraId="74D722BD" w14:textId="77777777" w:rsidR="00C51CEE" w:rsidRPr="00C51CEE" w:rsidRDefault="00C51CEE" w:rsidP="00C51CEE">
            <w:pPr>
              <w:spacing w:after="160" w:line="259" w:lineRule="auto"/>
              <w:rPr>
                <w:rFonts w:cstheme="minorHAnsi"/>
              </w:rPr>
            </w:pPr>
            <w:r w:rsidRPr="00C51CEE">
              <w:rPr>
                <w:rFonts w:cstheme="minorHAnsi"/>
              </w:rPr>
              <w:t>Novelty / Uniqueness</w:t>
            </w:r>
          </w:p>
        </w:tc>
        <w:tc>
          <w:tcPr>
            <w:tcW w:w="0" w:type="auto"/>
            <w:hideMark/>
          </w:tcPr>
          <w:p w14:paraId="7C5CB21B" w14:textId="77777777" w:rsidR="00C51CEE" w:rsidRPr="00C51CEE" w:rsidRDefault="00C51CEE" w:rsidP="00C51CEE">
            <w:pPr>
              <w:spacing w:after="160" w:line="259" w:lineRule="auto"/>
              <w:rPr>
                <w:rFonts w:cstheme="minorHAnsi"/>
              </w:rPr>
            </w:pPr>
            <w:r w:rsidRPr="00C51CEE">
              <w:rPr>
                <w:rFonts w:cstheme="minorHAnsi"/>
              </w:rPr>
              <w:t>The uniqueness of the solution lies in converting complex housing datasets into interactive and user-friendly dashboards that allow real-time exploration and analysis. The integration of Tableau Public with a Flask web application enhances accessibility and enables seamless web-based interaction. The system provides structured visualization and storytelling features, improving analytical understanding compared to traditional static analysis methods.</w:t>
            </w:r>
          </w:p>
        </w:tc>
      </w:tr>
      <w:tr w:rsidR="00C51CEE" w:rsidRPr="00C51CEE" w14:paraId="7F33BC9F" w14:textId="77777777" w:rsidTr="00C51CEE">
        <w:tc>
          <w:tcPr>
            <w:tcW w:w="0" w:type="auto"/>
            <w:hideMark/>
          </w:tcPr>
          <w:p w14:paraId="575E43AF" w14:textId="77777777" w:rsidR="00C51CEE" w:rsidRPr="00C51CEE" w:rsidRDefault="00C51CEE" w:rsidP="00C51CEE">
            <w:pPr>
              <w:spacing w:after="160" w:line="259" w:lineRule="auto"/>
              <w:rPr>
                <w:rFonts w:cstheme="minorHAnsi"/>
              </w:rPr>
            </w:pPr>
            <w:r w:rsidRPr="00C51CEE">
              <w:rPr>
                <w:rFonts w:cstheme="minorHAnsi"/>
              </w:rPr>
              <w:t>4</w:t>
            </w:r>
          </w:p>
        </w:tc>
        <w:tc>
          <w:tcPr>
            <w:tcW w:w="0" w:type="auto"/>
            <w:hideMark/>
          </w:tcPr>
          <w:p w14:paraId="56577BDF" w14:textId="77777777" w:rsidR="00C51CEE" w:rsidRPr="00C51CEE" w:rsidRDefault="00C51CEE" w:rsidP="00C51CEE">
            <w:pPr>
              <w:spacing w:after="160" w:line="259" w:lineRule="auto"/>
              <w:rPr>
                <w:rFonts w:cstheme="minorHAnsi"/>
              </w:rPr>
            </w:pPr>
            <w:r w:rsidRPr="00C51CEE">
              <w:rPr>
                <w:rFonts w:cstheme="minorHAnsi"/>
              </w:rPr>
              <w:t>Social Impact / Customer Satisfaction</w:t>
            </w:r>
          </w:p>
        </w:tc>
        <w:tc>
          <w:tcPr>
            <w:tcW w:w="0" w:type="auto"/>
            <w:hideMark/>
          </w:tcPr>
          <w:p w14:paraId="7537F80B" w14:textId="77777777" w:rsidR="00C51CEE" w:rsidRPr="00C51CEE" w:rsidRDefault="00C51CEE" w:rsidP="00C51CEE">
            <w:pPr>
              <w:spacing w:after="160" w:line="259" w:lineRule="auto"/>
              <w:rPr>
                <w:rFonts w:cstheme="minorHAnsi"/>
              </w:rPr>
            </w:pPr>
            <w:r w:rsidRPr="00C51CEE">
              <w:rPr>
                <w:rFonts w:cstheme="minorHAnsi"/>
              </w:rPr>
              <w:t>The solution improves the ability of students, analysts, and stakeholders to understand housing market trends and present insights effectively. It enhances learning, improves analytical skills, and supports better understanding of data visualization techniques. The interactive dashboards increase user satisfaction by providing clear, easy-to-understand insights and improving the overall user experience.</w:t>
            </w:r>
          </w:p>
        </w:tc>
      </w:tr>
      <w:tr w:rsidR="00C51CEE" w:rsidRPr="00C51CEE" w14:paraId="5CA95AC0" w14:textId="77777777" w:rsidTr="00C51CEE">
        <w:tc>
          <w:tcPr>
            <w:tcW w:w="0" w:type="auto"/>
            <w:hideMark/>
          </w:tcPr>
          <w:p w14:paraId="7ED81F10" w14:textId="77777777" w:rsidR="00C51CEE" w:rsidRPr="00C51CEE" w:rsidRDefault="00C51CEE" w:rsidP="00C51CEE">
            <w:pPr>
              <w:spacing w:after="160" w:line="259" w:lineRule="auto"/>
              <w:rPr>
                <w:rFonts w:cstheme="minorHAnsi"/>
              </w:rPr>
            </w:pPr>
            <w:r w:rsidRPr="00C51CEE">
              <w:rPr>
                <w:rFonts w:cstheme="minorHAnsi"/>
              </w:rPr>
              <w:t>5</w:t>
            </w:r>
          </w:p>
        </w:tc>
        <w:tc>
          <w:tcPr>
            <w:tcW w:w="0" w:type="auto"/>
            <w:hideMark/>
          </w:tcPr>
          <w:p w14:paraId="442C9A07" w14:textId="77777777" w:rsidR="00C51CEE" w:rsidRPr="00C51CEE" w:rsidRDefault="00C51CEE" w:rsidP="00C51CEE">
            <w:pPr>
              <w:spacing w:after="160" w:line="259" w:lineRule="auto"/>
              <w:rPr>
                <w:rFonts w:cstheme="minorHAnsi"/>
              </w:rPr>
            </w:pPr>
            <w:r w:rsidRPr="00C51CEE">
              <w:rPr>
                <w:rFonts w:cstheme="minorHAnsi"/>
              </w:rPr>
              <w:t>Business Model (Revenue Model)</w:t>
            </w:r>
          </w:p>
        </w:tc>
        <w:tc>
          <w:tcPr>
            <w:tcW w:w="0" w:type="auto"/>
            <w:hideMark/>
          </w:tcPr>
          <w:p w14:paraId="7E1DEA10" w14:textId="77777777" w:rsidR="00C51CEE" w:rsidRPr="00C51CEE" w:rsidRDefault="00C51CEE" w:rsidP="00C51CEE">
            <w:pPr>
              <w:spacing w:after="160" w:line="259" w:lineRule="auto"/>
              <w:rPr>
                <w:rFonts w:cstheme="minorHAnsi"/>
              </w:rPr>
            </w:pPr>
            <w:r w:rsidRPr="00C51CEE">
              <w:rPr>
                <w:rFonts w:cstheme="minorHAnsi"/>
              </w:rPr>
              <w:t xml:space="preserve">The solution can be extended as a data visualization service for real estate companies, researchers, and analysts. Organizations can use such dashboards to analyze housing trends and make informed decisions. Revenue can be generated through dashboard development </w:t>
            </w:r>
            <w:r w:rsidRPr="00C51CEE">
              <w:rPr>
                <w:rFonts w:cstheme="minorHAnsi"/>
              </w:rPr>
              <w:lastRenderedPageBreak/>
              <w:t>services, data analytics consulting, and customized visualization solutions for businesses.</w:t>
            </w:r>
          </w:p>
        </w:tc>
      </w:tr>
      <w:tr w:rsidR="00C51CEE" w:rsidRPr="00C51CEE" w14:paraId="435F8E0F" w14:textId="77777777" w:rsidTr="00C51CEE">
        <w:tc>
          <w:tcPr>
            <w:tcW w:w="0" w:type="auto"/>
            <w:hideMark/>
          </w:tcPr>
          <w:p w14:paraId="680B6A2A" w14:textId="77777777" w:rsidR="00C51CEE" w:rsidRPr="00C51CEE" w:rsidRDefault="00C51CEE" w:rsidP="00C51CEE">
            <w:pPr>
              <w:spacing w:after="160" w:line="259" w:lineRule="auto"/>
              <w:rPr>
                <w:rFonts w:cstheme="minorHAnsi"/>
              </w:rPr>
            </w:pPr>
            <w:r w:rsidRPr="00C51CEE">
              <w:rPr>
                <w:rFonts w:cstheme="minorHAnsi"/>
              </w:rPr>
              <w:lastRenderedPageBreak/>
              <w:t>6</w:t>
            </w:r>
          </w:p>
        </w:tc>
        <w:tc>
          <w:tcPr>
            <w:tcW w:w="0" w:type="auto"/>
            <w:hideMark/>
          </w:tcPr>
          <w:p w14:paraId="18F4B51C" w14:textId="77777777" w:rsidR="00C51CEE" w:rsidRPr="00C51CEE" w:rsidRDefault="00C51CEE" w:rsidP="00C51CEE">
            <w:pPr>
              <w:spacing w:after="160" w:line="259" w:lineRule="auto"/>
              <w:rPr>
                <w:rFonts w:cstheme="minorHAnsi"/>
              </w:rPr>
            </w:pPr>
            <w:r w:rsidRPr="00C51CEE">
              <w:rPr>
                <w:rFonts w:cstheme="minorHAnsi"/>
              </w:rPr>
              <w:t>Scalability of the Solution</w:t>
            </w:r>
          </w:p>
        </w:tc>
        <w:tc>
          <w:tcPr>
            <w:tcW w:w="0" w:type="auto"/>
            <w:hideMark/>
          </w:tcPr>
          <w:p w14:paraId="7ED4C391" w14:textId="77777777" w:rsidR="00C51CEE" w:rsidRPr="00C51CEE" w:rsidRDefault="00C51CEE" w:rsidP="00C51CEE">
            <w:pPr>
              <w:spacing w:after="160" w:line="259" w:lineRule="auto"/>
              <w:rPr>
                <w:rFonts w:cstheme="minorHAnsi"/>
              </w:rPr>
            </w:pPr>
            <w:r w:rsidRPr="00C51CEE">
              <w:rPr>
                <w:rFonts w:cstheme="minorHAnsi"/>
              </w:rPr>
              <w:t>The solution is highly scalable as additional datasets, new visualizations, and advanced analytics features can be integrated easily. The use of Tableau Public and web-based integration ensures that dashboards can be accessed by multiple users simultaneously. The system can also be extended to analyze different types of datasets across various domains.</w:t>
            </w:r>
          </w:p>
        </w:tc>
      </w:tr>
    </w:tbl>
    <w:p w14:paraId="2B3550E2" w14:textId="77777777" w:rsidR="00AB20AC" w:rsidRPr="00AB20AC" w:rsidRDefault="00AB20AC" w:rsidP="00DB6A25">
      <w:pPr>
        <w:rPr>
          <w:rFonts w:cstheme="minorHAnsi"/>
        </w:rPr>
      </w:pPr>
    </w:p>
    <w:sectPr w:rsidR="00AB20AC" w:rsidRPr="00AB20AC" w:rsidSect="007A3AE5">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047293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06"/>
    <w:rsid w:val="000708AF"/>
    <w:rsid w:val="0007452B"/>
    <w:rsid w:val="00213958"/>
    <w:rsid w:val="00314846"/>
    <w:rsid w:val="003C4A8E"/>
    <w:rsid w:val="003E3A16"/>
    <w:rsid w:val="005B2106"/>
    <w:rsid w:val="00604389"/>
    <w:rsid w:val="00604AAA"/>
    <w:rsid w:val="007A3AE5"/>
    <w:rsid w:val="007D3B4C"/>
    <w:rsid w:val="00893393"/>
    <w:rsid w:val="009D3AA0"/>
    <w:rsid w:val="00AB20AC"/>
    <w:rsid w:val="00AC6D16"/>
    <w:rsid w:val="00AC7F0A"/>
    <w:rsid w:val="00B76D2E"/>
    <w:rsid w:val="00C51CEE"/>
    <w:rsid w:val="00C809A7"/>
    <w:rsid w:val="00DB6A25"/>
    <w:rsid w:val="00FB7B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chartTrackingRefBased/>
  <w15:docId w15:val="{86484CC3-CE50-4540-942E-1544BF88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35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450</Words>
  <Characters>2569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Rachamsetti Sivalakshmi</cp:lastModifiedBy>
  <cp:revision>11</cp:revision>
  <dcterms:created xsi:type="dcterms:W3CDTF">2022-09-18T16:51:00Z</dcterms:created>
  <dcterms:modified xsi:type="dcterms:W3CDTF">2026-02-19T07:53:00Z</dcterms:modified>
</cp:coreProperties>
</file>