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6E4F" w14:textId="77777777" w:rsidR="00142456" w:rsidRPr="00142456" w:rsidRDefault="00142456" w:rsidP="00142456">
      <w:r w:rsidRPr="00142456">
        <w:rPr>
          <w:b/>
          <w:bCs/>
        </w:rPr>
        <w:t xml:space="preserve">FinTech Business Understanding – </w:t>
      </w:r>
      <w:proofErr w:type="spellStart"/>
      <w:r w:rsidRPr="00142456">
        <w:rPr>
          <w:b/>
          <w:bCs/>
        </w:rPr>
        <w:t>Zerodha</w:t>
      </w:r>
      <w:proofErr w:type="spellEnd"/>
    </w:p>
    <w:p w14:paraId="24B88F16" w14:textId="77777777" w:rsidR="00142456" w:rsidRPr="00142456" w:rsidRDefault="00142456" w:rsidP="00142456">
      <w:r w:rsidRPr="00142456">
        <w:rPr>
          <w:i/>
          <w:iCs/>
        </w:rPr>
        <w:t>How Data Analytics Improves Customer Experience and Business Decisions</w:t>
      </w:r>
    </w:p>
    <w:p w14:paraId="57561648" w14:textId="77777777" w:rsidR="00142456" w:rsidRPr="00142456" w:rsidRDefault="00142456" w:rsidP="00142456">
      <w:r w:rsidRPr="00142456">
        <w:rPr>
          <w:b/>
          <w:bCs/>
        </w:rPr>
        <w:t>1. Introduction</w:t>
      </w:r>
    </w:p>
    <w:p w14:paraId="1CA1B973" w14:textId="77777777" w:rsidR="00142456" w:rsidRDefault="00142456" w:rsidP="00142456">
      <w:proofErr w:type="spellStart"/>
      <w:r w:rsidRPr="00142456">
        <w:t>Zerodha</w:t>
      </w:r>
      <w:proofErr w:type="spellEnd"/>
      <w:r w:rsidRPr="00142456">
        <w:t xml:space="preserve"> is an Indian financial technology company and stock broker that provides digital platforms for investing and trading. Its main platforms include Kite for trading and investing and Console for portfolio reporting, analytics and account-related information. This report examines how </w:t>
      </w:r>
      <w:proofErr w:type="spellStart"/>
      <w:r w:rsidRPr="00142456">
        <w:t>Zerodha</w:t>
      </w:r>
      <w:proofErr w:type="spellEnd"/>
      <w:r w:rsidRPr="00142456">
        <w:t xml:space="preserve"> uses market, portfolio and transaction data to provide useful insights, improve decision-making and simplify investment management.</w:t>
      </w:r>
    </w:p>
    <w:p w14:paraId="46532B59" w14:textId="77777777" w:rsidR="00142456" w:rsidRPr="00142456" w:rsidRDefault="00142456" w:rsidP="00142456"/>
    <w:p w14:paraId="03543CD5" w14:textId="77777777" w:rsidR="00142456" w:rsidRPr="00142456" w:rsidRDefault="00142456" w:rsidP="00142456">
      <w:r w:rsidRPr="00142456">
        <w:rPr>
          <w:b/>
          <w:bCs/>
        </w:rPr>
        <w:t>2. Products and Services</w:t>
      </w:r>
    </w:p>
    <w:p w14:paraId="51AE78DE" w14:textId="77777777" w:rsidR="00142456" w:rsidRDefault="00142456" w:rsidP="00142456">
      <w:r w:rsidRPr="00142456">
        <w:t xml:space="preserve">Kite is </w:t>
      </w:r>
      <w:proofErr w:type="spellStart"/>
      <w:r w:rsidRPr="00142456">
        <w:t>Zerodha's</w:t>
      </w:r>
      <w:proofErr w:type="spellEnd"/>
      <w:r w:rsidRPr="00142456">
        <w:t xml:space="preserve"> trading and investment platform. It provides market data, advanced charting, alerts, market-depth information, screeners and risk-related nudges. Console acts as the central reporting and analytics platform, providing portfolio insights, detailed trade history, profit-and-loss analysis and tax-ready reports.</w:t>
      </w:r>
    </w:p>
    <w:p w14:paraId="0C2CA0DB" w14:textId="77777777" w:rsidR="00142456" w:rsidRPr="00142456" w:rsidRDefault="00142456" w:rsidP="00142456"/>
    <w:p w14:paraId="2D5FAD0D" w14:textId="77777777" w:rsidR="00142456" w:rsidRPr="00142456" w:rsidRDefault="00142456" w:rsidP="00142456">
      <w:r w:rsidRPr="00142456">
        <w:rPr>
          <w:b/>
          <w:bCs/>
        </w:rPr>
        <w:t>3. Data Used for Analytics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04"/>
        <w:gridCol w:w="4512"/>
      </w:tblGrid>
      <w:tr w:rsidR="00142456" w:rsidRPr="00142456" w14:paraId="6385F6E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A7E9261" w14:textId="77777777" w:rsidR="00142456" w:rsidRPr="00142456" w:rsidRDefault="00142456" w:rsidP="00142456">
            <w:r w:rsidRPr="00142456">
              <w:t>Data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4C27817" w14:textId="77777777" w:rsidR="00142456" w:rsidRPr="00142456" w:rsidRDefault="00142456" w:rsidP="00142456">
            <w:r w:rsidRPr="00142456">
              <w:t>Purpose</w:t>
            </w:r>
          </w:p>
        </w:tc>
      </w:tr>
      <w:tr w:rsidR="00142456" w:rsidRPr="00142456" w14:paraId="76147D28"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5EC395" w14:textId="77777777" w:rsidR="00142456" w:rsidRPr="00142456" w:rsidRDefault="00142456" w:rsidP="00142456">
            <w:r w:rsidRPr="00142456">
              <w:t>Market and price data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81EAAB" w14:textId="77777777" w:rsidR="00142456" w:rsidRPr="00142456" w:rsidRDefault="00142456" w:rsidP="00142456">
            <w:r w:rsidRPr="00142456">
              <w:t>Charts, alerts, screeners and market analysis.</w:t>
            </w:r>
          </w:p>
        </w:tc>
      </w:tr>
      <w:tr w:rsidR="00142456" w:rsidRPr="00142456" w14:paraId="0DF89A65"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125BF9" w14:textId="77777777" w:rsidR="00142456" w:rsidRPr="00142456" w:rsidRDefault="00142456" w:rsidP="00142456">
            <w:r w:rsidRPr="00142456">
              <w:t>Trade and transaction history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5F1D6C" w14:textId="77777777" w:rsidR="00142456" w:rsidRPr="00142456" w:rsidRDefault="00142456" w:rsidP="00142456">
            <w:r w:rsidRPr="00142456">
              <w:t>Trade-level reporting and accurate profit-and-loss calculations.</w:t>
            </w:r>
          </w:p>
        </w:tc>
      </w:tr>
      <w:tr w:rsidR="00142456" w:rsidRPr="00142456" w14:paraId="05E6B47B"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47C639" w14:textId="77777777" w:rsidR="00142456" w:rsidRPr="00142456" w:rsidRDefault="00142456" w:rsidP="00142456">
            <w:r w:rsidRPr="00142456">
              <w:t>Portfolio holdings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8C2EA7" w14:textId="77777777" w:rsidR="00142456" w:rsidRPr="00142456" w:rsidRDefault="00142456" w:rsidP="00142456">
            <w:r w:rsidRPr="00142456">
              <w:t>Asset, sector, stock and market-cap exposure analysis.</w:t>
            </w:r>
          </w:p>
        </w:tc>
      </w:tr>
      <w:tr w:rsidR="00142456" w:rsidRPr="00142456" w14:paraId="53ED774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A6973D" w14:textId="77777777" w:rsidR="00142456" w:rsidRPr="00142456" w:rsidRDefault="00142456" w:rsidP="00142456">
            <w:r w:rsidRPr="00142456">
              <w:t>Corporate-action and transfer information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50714" w14:textId="77777777" w:rsidR="00142456" w:rsidRPr="00142456" w:rsidRDefault="00142456" w:rsidP="00142456">
            <w:r w:rsidRPr="00142456">
              <w:t>More accurate historical portfolio P&amp;L.</w:t>
            </w:r>
          </w:p>
        </w:tc>
      </w:tr>
      <w:tr w:rsidR="00142456" w:rsidRPr="00142456" w14:paraId="02967C0A"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6105F" w14:textId="77777777" w:rsidR="00142456" w:rsidRPr="00142456" w:rsidRDefault="00142456" w:rsidP="00142456">
            <w:r w:rsidRPr="00142456">
              <w:t>Mutual-fund holding disclosures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AEF914" w14:textId="77777777" w:rsidR="00142456" w:rsidRPr="00142456" w:rsidRDefault="00142456" w:rsidP="00142456">
            <w:r w:rsidRPr="00142456">
              <w:t>Combined stock and sector exposure analysis.</w:t>
            </w:r>
          </w:p>
        </w:tc>
      </w:tr>
    </w:tbl>
    <w:p w14:paraId="245308AD" w14:textId="77777777" w:rsidR="00142456" w:rsidRDefault="00142456" w:rsidP="00142456">
      <w:pPr>
        <w:rPr>
          <w:b/>
          <w:bCs/>
        </w:rPr>
      </w:pPr>
    </w:p>
    <w:p w14:paraId="62214434" w14:textId="6B011A18" w:rsidR="00142456" w:rsidRPr="00142456" w:rsidRDefault="00142456" w:rsidP="00142456">
      <w:r w:rsidRPr="00142456">
        <w:rPr>
          <w:b/>
          <w:bCs/>
        </w:rPr>
        <w:t xml:space="preserve">4. How </w:t>
      </w:r>
      <w:proofErr w:type="spellStart"/>
      <w:r w:rsidRPr="00142456">
        <w:rPr>
          <w:b/>
          <w:bCs/>
        </w:rPr>
        <w:t>Zerodha</w:t>
      </w:r>
      <w:proofErr w:type="spellEnd"/>
      <w:r w:rsidRPr="00142456">
        <w:rPr>
          <w:b/>
          <w:bCs/>
        </w:rPr>
        <w:t xml:space="preserve"> Uses Data Analytics</w:t>
      </w:r>
    </w:p>
    <w:p w14:paraId="31425E0E" w14:textId="77777777" w:rsidR="00142456" w:rsidRPr="00142456" w:rsidRDefault="00142456" w:rsidP="00142456">
      <w:r w:rsidRPr="00142456">
        <w:rPr>
          <w:b/>
          <w:bCs/>
        </w:rPr>
        <w:t>Portfolio Analytics:</w:t>
      </w:r>
      <w:r w:rsidRPr="00142456">
        <w:t xml:space="preserve"> </w:t>
      </w:r>
      <w:proofErr w:type="spellStart"/>
      <w:r w:rsidRPr="00142456">
        <w:t>Zerodha's</w:t>
      </w:r>
      <w:proofErr w:type="spellEnd"/>
      <w:r w:rsidRPr="00142456">
        <w:t xml:space="preserve"> Console converts portfolio data into visualisations showing concentration across assets, sectors, market capitalisation and individual stocks. It can also incorporate underlying mutual-fund holdings when analysing stock and sector exposure. This helps investors identify concentration and diversification risks.</w:t>
      </w:r>
    </w:p>
    <w:p w14:paraId="5A1EFD6D" w14:textId="77777777" w:rsidR="00142456" w:rsidRPr="00142456" w:rsidRDefault="00142456" w:rsidP="00142456">
      <w:r w:rsidRPr="00142456">
        <w:rPr>
          <w:b/>
          <w:bCs/>
        </w:rPr>
        <w:lastRenderedPageBreak/>
        <w:t>Accurate P&amp;L:</w:t>
      </w:r>
      <w:r w:rsidRPr="00142456">
        <w:t xml:space="preserve"> Console processes tens of billions of rows of historical trade breakdowns to account for corporate actions, stock splits and transfers when calculating portfolio profit and loss. This gives users a more reliable view of their actual performance.</w:t>
      </w:r>
    </w:p>
    <w:p w14:paraId="71ED1D3B" w14:textId="77777777" w:rsidR="00142456" w:rsidRPr="00142456" w:rsidRDefault="00142456" w:rsidP="00142456">
      <w:r w:rsidRPr="00142456">
        <w:rPr>
          <w:b/>
          <w:bCs/>
        </w:rPr>
        <w:t>Performance Analysis:</w:t>
      </w:r>
      <w:r w:rsidRPr="00142456">
        <w:t xml:space="preserve"> </w:t>
      </w:r>
      <w:proofErr w:type="spellStart"/>
      <w:r w:rsidRPr="00142456">
        <w:t>Zerodha's</w:t>
      </w:r>
      <w:proofErr w:type="spellEnd"/>
      <w:r w:rsidRPr="00142456">
        <w:t xml:space="preserve"> Portfolio Performance Curve uses portfolio performance over time and allows users to compare it with benchmarks such as the NIFTY 50. This helps users evaluate performance rather than relying only on an absolute profit or loss figure.</w:t>
      </w:r>
    </w:p>
    <w:p w14:paraId="30874A15" w14:textId="77777777" w:rsidR="00142456" w:rsidRPr="00142456" w:rsidRDefault="00142456" w:rsidP="00142456">
      <w:r w:rsidRPr="00142456">
        <w:rPr>
          <w:b/>
          <w:bCs/>
        </w:rPr>
        <w:t>Alerts and Risk Nudges:</w:t>
      </w:r>
      <w:r w:rsidRPr="00142456">
        <w:t xml:space="preserve"> Kite provides market alerts and a Nudge system that can warn users about risks associated with trades, such as dubious stocks, illiquid instruments and significant corporate actions. These features use relevant market information to support better-informed decisions.</w:t>
      </w:r>
    </w:p>
    <w:p w14:paraId="5131E5F7" w14:textId="77777777" w:rsidR="00142456" w:rsidRDefault="00142456" w:rsidP="00142456">
      <w:r w:rsidRPr="00142456">
        <w:rPr>
          <w:b/>
          <w:bCs/>
        </w:rPr>
        <w:t xml:space="preserve">Screeners and Insights: </w:t>
      </w:r>
      <w:proofErr w:type="spellStart"/>
      <w:r w:rsidRPr="00142456">
        <w:t>Zerodha</w:t>
      </w:r>
      <w:proofErr w:type="spellEnd"/>
      <w:r w:rsidRPr="00142456">
        <w:t xml:space="preserve"> provides price-action and fundamental screening capabilities and portfolio insights. These tools help users filter securities and understand performance and portfolio characteristics without manually processing large amounts of financial data.</w:t>
      </w:r>
    </w:p>
    <w:p w14:paraId="1CE3E2ED" w14:textId="77777777" w:rsidR="00142456" w:rsidRPr="00142456" w:rsidRDefault="00142456" w:rsidP="00142456"/>
    <w:p w14:paraId="02500283" w14:textId="77777777" w:rsidR="00142456" w:rsidRPr="00142456" w:rsidRDefault="00142456" w:rsidP="00142456">
      <w:r w:rsidRPr="00142456">
        <w:rPr>
          <w:b/>
          <w:bCs/>
        </w:rPr>
        <w:t>5. Impact on Customer Experience and Business Decisions</w:t>
      </w:r>
    </w:p>
    <w:p w14:paraId="527CFD88" w14:textId="77777777" w:rsidR="00142456" w:rsidRPr="00142456" w:rsidRDefault="00142456" w:rsidP="00142456">
      <w:r w:rsidRPr="00142456">
        <w:t>The main customer benefit is easier access to understandable financial information. Instead of manually combining transactions, holdings and market information, users can view visualisations, performance metrics, alerts and reports in one ecosystem. This can reduce the effort required to monitor investments and support more informed portfolio decisions.</w:t>
      </w:r>
    </w:p>
    <w:p w14:paraId="20172F1D" w14:textId="77777777" w:rsidR="00142456" w:rsidRPr="00142456" w:rsidRDefault="00142456" w:rsidP="00142456">
      <w:r w:rsidRPr="00142456">
        <w:t xml:space="preserve">From a business and operational perspective, analytics enables </w:t>
      </w:r>
      <w:proofErr w:type="spellStart"/>
      <w:r w:rsidRPr="00142456">
        <w:t>Zerodha</w:t>
      </w:r>
      <w:proofErr w:type="spellEnd"/>
      <w:r w:rsidRPr="00142456">
        <w:t xml:space="preserve"> to handle large volumes of transaction data and provide scalable reporting, accurate P&amp;L calculations and portfolio analytics. It also supports product features that improve transparency and usability.</w:t>
      </w:r>
    </w:p>
    <w:p w14:paraId="34773ACF" w14:textId="77777777" w:rsidR="00142456" w:rsidRDefault="00142456" w:rsidP="00142456">
      <w:r w:rsidRPr="00142456">
        <w:t xml:space="preserve">An important distinction is that </w:t>
      </w:r>
      <w:proofErr w:type="spellStart"/>
      <w:r w:rsidRPr="00142456">
        <w:t>Zerodha</w:t>
      </w:r>
      <w:proofErr w:type="spellEnd"/>
      <w:r w:rsidRPr="00142456">
        <w:t xml:space="preserve"> states that it does not use trackers, in-app analytics or revenue-focused A/B testing to profile customers or constantly trigger them to trade. Therefore, the analytics discussed in this report are primarily focused on market, transaction and portfolio information used to support customers and operate the platform, rather than behavioural profiling for increasing trading.</w:t>
      </w:r>
    </w:p>
    <w:p w14:paraId="332091D4" w14:textId="77777777" w:rsidR="00142456" w:rsidRPr="00142456" w:rsidRDefault="00142456" w:rsidP="00142456"/>
    <w:p w14:paraId="5D17F7C8" w14:textId="77777777" w:rsidR="00142456" w:rsidRPr="00142456" w:rsidRDefault="00142456" w:rsidP="00142456">
      <w:r w:rsidRPr="00142456">
        <w:rPr>
          <w:b/>
          <w:bCs/>
        </w:rPr>
        <w:t>6. Conclusion</w:t>
      </w:r>
    </w:p>
    <w:p w14:paraId="7B8992A9" w14:textId="77777777" w:rsidR="00142456" w:rsidRPr="00142456" w:rsidRDefault="00142456" w:rsidP="00142456">
      <w:proofErr w:type="spellStart"/>
      <w:r w:rsidRPr="00142456">
        <w:t>Zerodha</w:t>
      </w:r>
      <w:proofErr w:type="spellEnd"/>
      <w:r w:rsidRPr="00142456">
        <w:t xml:space="preserve"> demonstrates how data analytics can be applied in FinTech to turn large volumes of financial and transaction data into practical information. Features such as portfolio visualisations, accurate P&amp;L, performance benchmarking, alerts and screeners improve transparency and decision support. At the same time, </w:t>
      </w:r>
      <w:proofErr w:type="spellStart"/>
      <w:r w:rsidRPr="00142456">
        <w:t>Zerodha's</w:t>
      </w:r>
      <w:proofErr w:type="spellEnd"/>
      <w:r w:rsidRPr="00142456">
        <w:t xml:space="preserve"> stated approach of avoiding behavioural tracking and revenue-focused interface testing shows how analytics can be used with a strong customer-centric focus.</w:t>
      </w:r>
    </w:p>
    <w:p w14:paraId="67CC69E2" w14:textId="77777777" w:rsidR="00142456" w:rsidRPr="00142456" w:rsidRDefault="00142456" w:rsidP="00142456">
      <w:r w:rsidRPr="00142456">
        <w:rPr>
          <w:b/>
          <w:bCs/>
        </w:rPr>
        <w:lastRenderedPageBreak/>
        <w:t>7. Sources</w:t>
      </w:r>
    </w:p>
    <w:p w14:paraId="2806F31F" w14:textId="77777777" w:rsidR="00142456" w:rsidRPr="00142456" w:rsidRDefault="00142456" w:rsidP="00142456">
      <w:proofErr w:type="spellStart"/>
      <w:r w:rsidRPr="00142456">
        <w:rPr>
          <w:b/>
          <w:bCs/>
        </w:rPr>
        <w:t>Zerodha</w:t>
      </w:r>
      <w:proofErr w:type="spellEnd"/>
      <w:r w:rsidRPr="00142456">
        <w:rPr>
          <w:b/>
          <w:bCs/>
        </w:rPr>
        <w:t xml:space="preserve"> – Kite: </w:t>
      </w:r>
      <w:hyperlink r:id="rId4" w:history="1">
        <w:r w:rsidRPr="00142456">
          <w:rPr>
            <w:rStyle w:val="Hyperlink"/>
          </w:rPr>
          <w:t>https://zerodha.com/products/kite</w:t>
        </w:r>
      </w:hyperlink>
    </w:p>
    <w:p w14:paraId="2DA9B4F2" w14:textId="77777777" w:rsidR="00142456" w:rsidRPr="00142456" w:rsidRDefault="00142456" w:rsidP="00142456">
      <w:proofErr w:type="spellStart"/>
      <w:r w:rsidRPr="00142456">
        <w:rPr>
          <w:b/>
          <w:bCs/>
        </w:rPr>
        <w:t>Zerodha</w:t>
      </w:r>
      <w:proofErr w:type="spellEnd"/>
      <w:r w:rsidRPr="00142456">
        <w:rPr>
          <w:b/>
          <w:bCs/>
        </w:rPr>
        <w:t xml:space="preserve"> – Console: </w:t>
      </w:r>
      <w:hyperlink r:id="rId5" w:history="1">
        <w:r w:rsidRPr="00142456">
          <w:rPr>
            <w:rStyle w:val="Hyperlink"/>
          </w:rPr>
          <w:t>https://zerodha.com/products/console</w:t>
        </w:r>
      </w:hyperlink>
    </w:p>
    <w:p w14:paraId="628F62BB" w14:textId="77777777" w:rsidR="00142456" w:rsidRPr="00142456" w:rsidRDefault="00142456" w:rsidP="00142456">
      <w:proofErr w:type="spellStart"/>
      <w:r w:rsidRPr="00142456">
        <w:rPr>
          <w:b/>
          <w:bCs/>
        </w:rPr>
        <w:t>Zerodha</w:t>
      </w:r>
      <w:proofErr w:type="spellEnd"/>
      <w:r w:rsidRPr="00142456">
        <w:rPr>
          <w:b/>
          <w:bCs/>
        </w:rPr>
        <w:t xml:space="preserve"> – Introducing Portfolio Analytics: </w:t>
      </w:r>
      <w:hyperlink r:id="rId6" w:history="1">
        <w:r w:rsidRPr="00142456">
          <w:rPr>
            <w:rStyle w:val="Hyperlink"/>
          </w:rPr>
          <w:t>https://zerodha.com/z-connect/console/introducing-portfolio-analytics</w:t>
        </w:r>
      </w:hyperlink>
    </w:p>
    <w:p w14:paraId="31CB9054" w14:textId="77777777" w:rsidR="00142456" w:rsidRPr="00142456" w:rsidRDefault="00142456" w:rsidP="00142456">
      <w:proofErr w:type="spellStart"/>
      <w:r w:rsidRPr="00142456">
        <w:rPr>
          <w:b/>
          <w:bCs/>
        </w:rPr>
        <w:t>Zerodha</w:t>
      </w:r>
      <w:proofErr w:type="spellEnd"/>
      <w:r w:rsidRPr="00142456">
        <w:rPr>
          <w:b/>
          <w:bCs/>
        </w:rPr>
        <w:t xml:space="preserve"> – Portfolio Performance Curve: </w:t>
      </w:r>
      <w:hyperlink r:id="rId7" w:history="1">
        <w:r w:rsidRPr="00142456">
          <w:rPr>
            <w:rStyle w:val="Hyperlink"/>
          </w:rPr>
          <w:t>https://zerodha.com/z-connect/featured/introducing-the-portfolio-performance-curve-on-console</w:t>
        </w:r>
      </w:hyperlink>
    </w:p>
    <w:p w14:paraId="696CABAC" w14:textId="77777777" w:rsidR="00142456" w:rsidRPr="00142456" w:rsidRDefault="00142456" w:rsidP="00142456">
      <w:proofErr w:type="spellStart"/>
      <w:r w:rsidRPr="00142456">
        <w:rPr>
          <w:b/>
          <w:bCs/>
        </w:rPr>
        <w:t>Zerodha</w:t>
      </w:r>
      <w:proofErr w:type="spellEnd"/>
      <w:r w:rsidRPr="00142456">
        <w:rPr>
          <w:b/>
          <w:bCs/>
        </w:rPr>
        <w:t xml:space="preserve"> Support – Portfolio Analytics: </w:t>
      </w:r>
      <w:hyperlink r:id="rId8" w:history="1">
        <w:r w:rsidRPr="00142456">
          <w:rPr>
            <w:rStyle w:val="Hyperlink"/>
          </w:rPr>
          <w:t>https://support.zerodha.com/category/console/portfolio/console-holdings/articles/console-analytics</w:t>
        </w:r>
      </w:hyperlink>
    </w:p>
    <w:p w14:paraId="0902D86E" w14:textId="77777777" w:rsidR="00142456" w:rsidRPr="00142456" w:rsidRDefault="00142456" w:rsidP="00142456">
      <w:proofErr w:type="spellStart"/>
      <w:r w:rsidRPr="00142456">
        <w:rPr>
          <w:b/>
          <w:bCs/>
        </w:rPr>
        <w:t>Zerodha</w:t>
      </w:r>
      <w:proofErr w:type="spellEnd"/>
      <w:r w:rsidRPr="00142456">
        <w:rPr>
          <w:b/>
          <w:bCs/>
        </w:rPr>
        <w:t xml:space="preserve"> – 15 years of </w:t>
      </w:r>
      <w:proofErr w:type="spellStart"/>
      <w:r w:rsidRPr="00142456">
        <w:rPr>
          <w:b/>
          <w:bCs/>
        </w:rPr>
        <w:t>Zerodha</w:t>
      </w:r>
      <w:proofErr w:type="spellEnd"/>
      <w:r w:rsidRPr="00142456">
        <w:rPr>
          <w:b/>
          <w:bCs/>
        </w:rPr>
        <w:t xml:space="preserve">: The risk crystallises: </w:t>
      </w:r>
      <w:hyperlink r:id="rId9" w:history="1">
        <w:r w:rsidRPr="00142456">
          <w:rPr>
            <w:rStyle w:val="Hyperlink"/>
          </w:rPr>
          <w:t>https://zerodha.com/z-connect/business-updates/15-years-of-zerodha-the-risk-crystallises</w:t>
        </w:r>
      </w:hyperlink>
    </w:p>
    <w:p w14:paraId="7204E440" w14:textId="77777777" w:rsidR="00142456" w:rsidRDefault="00142456"/>
    <w:sectPr w:rsidR="00142456" w:rsidSect="0014245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56"/>
    <w:rsid w:val="00142456"/>
    <w:rsid w:val="00623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2B4D"/>
  <w15:chartTrackingRefBased/>
  <w15:docId w15:val="{7FD90A31-3D8C-4F31-BF8F-FB2C714A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56"/>
    <w:rPr>
      <w:rFonts w:eastAsiaTheme="majorEastAsia" w:cstheme="majorBidi"/>
      <w:color w:val="272727" w:themeColor="text1" w:themeTint="D8"/>
    </w:rPr>
  </w:style>
  <w:style w:type="paragraph" w:styleId="Title">
    <w:name w:val="Title"/>
    <w:basedOn w:val="Normal"/>
    <w:next w:val="Normal"/>
    <w:link w:val="TitleChar"/>
    <w:uiPriority w:val="10"/>
    <w:qFormat/>
    <w:rsid w:val="00142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56"/>
    <w:pPr>
      <w:spacing w:before="160"/>
      <w:jc w:val="center"/>
    </w:pPr>
    <w:rPr>
      <w:i/>
      <w:iCs/>
      <w:color w:val="404040" w:themeColor="text1" w:themeTint="BF"/>
    </w:rPr>
  </w:style>
  <w:style w:type="character" w:customStyle="1" w:styleId="QuoteChar">
    <w:name w:val="Quote Char"/>
    <w:basedOn w:val="DefaultParagraphFont"/>
    <w:link w:val="Quote"/>
    <w:uiPriority w:val="29"/>
    <w:rsid w:val="00142456"/>
    <w:rPr>
      <w:i/>
      <w:iCs/>
      <w:color w:val="404040" w:themeColor="text1" w:themeTint="BF"/>
    </w:rPr>
  </w:style>
  <w:style w:type="paragraph" w:styleId="ListParagraph">
    <w:name w:val="List Paragraph"/>
    <w:basedOn w:val="Normal"/>
    <w:uiPriority w:val="34"/>
    <w:qFormat/>
    <w:rsid w:val="00142456"/>
    <w:pPr>
      <w:ind w:left="720"/>
      <w:contextualSpacing/>
    </w:pPr>
  </w:style>
  <w:style w:type="character" w:styleId="IntenseEmphasis">
    <w:name w:val="Intense Emphasis"/>
    <w:basedOn w:val="DefaultParagraphFont"/>
    <w:uiPriority w:val="21"/>
    <w:qFormat/>
    <w:rsid w:val="00142456"/>
    <w:rPr>
      <w:i/>
      <w:iCs/>
      <w:color w:val="2F5496" w:themeColor="accent1" w:themeShade="BF"/>
    </w:rPr>
  </w:style>
  <w:style w:type="paragraph" w:styleId="IntenseQuote">
    <w:name w:val="Intense Quote"/>
    <w:basedOn w:val="Normal"/>
    <w:next w:val="Normal"/>
    <w:link w:val="IntenseQuoteChar"/>
    <w:uiPriority w:val="30"/>
    <w:qFormat/>
    <w:rsid w:val="00142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456"/>
    <w:rPr>
      <w:i/>
      <w:iCs/>
      <w:color w:val="2F5496" w:themeColor="accent1" w:themeShade="BF"/>
    </w:rPr>
  </w:style>
  <w:style w:type="character" w:styleId="IntenseReference">
    <w:name w:val="Intense Reference"/>
    <w:basedOn w:val="DefaultParagraphFont"/>
    <w:uiPriority w:val="32"/>
    <w:qFormat/>
    <w:rsid w:val="00142456"/>
    <w:rPr>
      <w:b/>
      <w:bCs/>
      <w:smallCaps/>
      <w:color w:val="2F5496" w:themeColor="accent1" w:themeShade="BF"/>
      <w:spacing w:val="5"/>
    </w:rPr>
  </w:style>
  <w:style w:type="character" w:styleId="Hyperlink">
    <w:name w:val="Hyperlink"/>
    <w:basedOn w:val="DefaultParagraphFont"/>
    <w:uiPriority w:val="99"/>
    <w:unhideWhenUsed/>
    <w:rsid w:val="00142456"/>
    <w:rPr>
      <w:color w:val="0563C1" w:themeColor="hyperlink"/>
      <w:u w:val="single"/>
    </w:rPr>
  </w:style>
  <w:style w:type="character" w:styleId="UnresolvedMention">
    <w:name w:val="Unresolved Mention"/>
    <w:basedOn w:val="DefaultParagraphFont"/>
    <w:uiPriority w:val="99"/>
    <w:semiHidden/>
    <w:unhideWhenUsed/>
    <w:rsid w:val="00142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zerodha.com/category/console/portfolio/console-holdings/articles/console-analytics" TargetMode="External"/><Relationship Id="rId3" Type="http://schemas.openxmlformats.org/officeDocument/2006/relationships/webSettings" Target="webSettings.xml"/><Relationship Id="rId7" Type="http://schemas.openxmlformats.org/officeDocument/2006/relationships/hyperlink" Target="https://zerodha.com/z-connect/featured/introducing-the-portfolio-performance-curve-on-conso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erodha.com/z-connect/console/introducing-portfolio-analytics" TargetMode="External"/><Relationship Id="rId11" Type="http://schemas.openxmlformats.org/officeDocument/2006/relationships/theme" Target="theme/theme1.xml"/><Relationship Id="rId5" Type="http://schemas.openxmlformats.org/officeDocument/2006/relationships/hyperlink" Target="https://zerodha.com/products/console" TargetMode="External"/><Relationship Id="rId10" Type="http://schemas.openxmlformats.org/officeDocument/2006/relationships/fontTable" Target="fontTable.xml"/><Relationship Id="rId4" Type="http://schemas.openxmlformats.org/officeDocument/2006/relationships/hyperlink" Target="https://zerodha.com/products/kite" TargetMode="External"/><Relationship Id="rId9" Type="http://schemas.openxmlformats.org/officeDocument/2006/relationships/hyperlink" Target="https://zerodha.com/z-connect/business-updates/15-years-of-zerodha-the-risk-crystall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siriakula2006@gmail.com</dc:creator>
  <cp:keywords/>
  <dc:description/>
  <cp:lastModifiedBy>siriakula2006@gmail.com</cp:lastModifiedBy>
  <cp:revision>1</cp:revision>
  <dcterms:created xsi:type="dcterms:W3CDTF">2026-09-13T15:42:00Z</dcterms:created>
  <dcterms:modified xsi:type="dcterms:W3CDTF">2026-09-13T15:46:00Z</dcterms:modified>
</cp:coreProperties>
</file>