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F2B2" w14:textId="6F062842" w:rsidR="00C45A77" w:rsidRDefault="00B840C9">
      <w:pPr>
        <w:rPr>
          <w:b/>
          <w:bCs/>
          <w:sz w:val="48"/>
          <w:szCs w:val="48"/>
          <w:u w:val="single"/>
        </w:rPr>
      </w:pPr>
      <w:r w:rsidRPr="00B840C9">
        <w:rPr>
          <w:b/>
          <w:bCs/>
          <w:sz w:val="48"/>
          <w:szCs w:val="48"/>
          <w:u w:val="single"/>
        </w:rPr>
        <w:t>Amazon Product Data Analysis - Key Insights</w:t>
      </w:r>
    </w:p>
    <w:p w14:paraId="3B32AFB8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Most products in the dataset belong to Electronics and Computer Accessories categories.</w:t>
      </w:r>
    </w:p>
    <w:p w14:paraId="228C0B4C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Several products provide discounts above 90%, showing aggressive promotional pricing strategies.</w:t>
      </w:r>
    </w:p>
    <w:p w14:paraId="719A3A33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Highly rated products generally receive a large number of customer reviews, indicating strong customer engagement.</w:t>
      </w:r>
    </w:p>
    <w:p w14:paraId="44B79D54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Some products with very high discounts still have low ratings, which may indicate customer dissatisfaction despite promotional offers.</w:t>
      </w:r>
    </w:p>
    <w:p w14:paraId="531B8172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Premium-priced products mainly belong to electronic appliance and smart device categories.</w:t>
      </w:r>
    </w:p>
    <w:p w14:paraId="6141DBC3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Product ratings are mostly concentrated between 4.0 and 4.5, indicating generally positive customer feedback.</w:t>
      </w:r>
    </w:p>
    <w:p w14:paraId="3698B084" w14:textId="77777777" w:rsidR="00B840C9" w:rsidRPr="00B840C9" w:rsidRDefault="00B840C9" w:rsidP="00B840C9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B840C9">
        <w:rPr>
          <w:sz w:val="28"/>
          <w:szCs w:val="28"/>
        </w:rPr>
        <w:t>Categories with higher product counts dominate the Amazon marketplace inventory.</w:t>
      </w:r>
    </w:p>
    <w:p w14:paraId="0006C115" w14:textId="77777777" w:rsidR="00B840C9" w:rsidRPr="00B840C9" w:rsidRDefault="00B840C9" w:rsidP="00B840C9">
      <w:pPr>
        <w:spacing w:line="276" w:lineRule="auto"/>
        <w:rPr>
          <w:sz w:val="28"/>
          <w:szCs w:val="28"/>
        </w:rPr>
      </w:pPr>
    </w:p>
    <w:sectPr w:rsidR="00B840C9" w:rsidRPr="00B84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63539"/>
    <w:multiLevelType w:val="multilevel"/>
    <w:tmpl w:val="0856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08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1A"/>
    <w:rsid w:val="0049041A"/>
    <w:rsid w:val="004F54D7"/>
    <w:rsid w:val="00597869"/>
    <w:rsid w:val="008670B4"/>
    <w:rsid w:val="00A61104"/>
    <w:rsid w:val="00A81008"/>
    <w:rsid w:val="00B840C9"/>
    <w:rsid w:val="00C4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7904"/>
  <w15:chartTrackingRefBased/>
  <w15:docId w15:val="{049B3ED4-4532-4BE2-9568-F4C56E58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golla</dc:creator>
  <cp:keywords/>
  <dc:description/>
  <cp:lastModifiedBy>sirisha golla</cp:lastModifiedBy>
  <cp:revision>2</cp:revision>
  <dcterms:created xsi:type="dcterms:W3CDTF">2026-05-29T07:39:00Z</dcterms:created>
  <dcterms:modified xsi:type="dcterms:W3CDTF">2026-05-29T07:40:00Z</dcterms:modified>
</cp:coreProperties>
</file>