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3EE" w:rsidRPr="00470DEE" w:rsidRDefault="00C213EE">
      <w:pPr>
        <w:rPr>
          <w:rFonts w:cstheme="minorHAnsi"/>
          <w:b/>
          <w:sz w:val="28"/>
          <w:szCs w:val="28"/>
          <w:u w:val="single"/>
        </w:rPr>
      </w:pPr>
      <w:r w:rsidRPr="00470DEE">
        <w:rPr>
          <w:rFonts w:cstheme="minorHAnsi"/>
          <w:b/>
          <w:sz w:val="28"/>
          <w:szCs w:val="28"/>
          <w:u w:val="single"/>
        </w:rPr>
        <w:t>Client /Server side Target</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Server-side tools render code on the server-level and send a randomized version of the page to the viewer with no modification on the visitor’s browser. Client-side tools send the same page, but JavaScript on the client’s browser manipulate the appearance on both the original and the variation.</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Client-side tools use either synchronous or asynchronous code, both of which have pros and cons regarding page</w:t>
      </w:r>
      <w:r w:rsidR="00A17A58" w:rsidRPr="00470DEE">
        <w:rPr>
          <w:rFonts w:asciiTheme="minorHAnsi" w:hAnsiTheme="minorHAnsi" w:cstheme="minorHAnsi"/>
        </w:rPr>
        <w:t xml:space="preserve"> </w:t>
      </w:r>
      <w:r w:rsidRPr="00470DEE">
        <w:rPr>
          <w:rFonts w:asciiTheme="minorHAnsi" w:hAnsiTheme="minorHAnsi" w:cstheme="minorHAnsi"/>
        </w:rPr>
        <w:t>speed, flicker effect, and loading issues.</w:t>
      </w:r>
    </w:p>
    <w:p w:rsidR="00C213EE" w:rsidRPr="00470DEE" w:rsidRDefault="00C213EE" w:rsidP="00C213EE">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Client-side tools are easier for marketers to use, and you can often get tests up and running faster without burning development resources. However, server-side tools offer greater flexibility and control. They also protect your privacy and security better, and for web apps, reduce the need for ‘heavy pages.’</w:t>
      </w:r>
    </w:p>
    <w:p w:rsidR="00C213EE" w:rsidRPr="00EE6449" w:rsidRDefault="00C213EE" w:rsidP="00EE6449">
      <w:pPr>
        <w:pStyle w:val="NormalWeb"/>
        <w:shd w:val="clear" w:color="auto" w:fill="FFFFFF"/>
        <w:spacing w:before="120" w:beforeAutospacing="0" w:after="180" w:afterAutospacing="0"/>
        <w:rPr>
          <w:rFonts w:asciiTheme="minorHAnsi" w:hAnsiTheme="minorHAnsi" w:cstheme="minorHAnsi"/>
        </w:rPr>
      </w:pPr>
      <w:r w:rsidRPr="00470DEE">
        <w:rPr>
          <w:rFonts w:asciiTheme="minorHAnsi" w:hAnsiTheme="minorHAnsi" w:cstheme="minorHAnsi"/>
        </w:rPr>
        <w:t>Both tools have their use cases and don’t need to be used exclusively. However, far more important than the tool you choose is the process by which you optimize</w:t>
      </w:r>
      <w:r w:rsidR="00471C7E">
        <w:rPr>
          <w:rFonts w:asciiTheme="minorHAnsi" w:hAnsiTheme="minorHAnsi" w:cstheme="minorHAnsi"/>
        </w:rPr>
        <w:t>.</w:t>
      </w:r>
    </w:p>
    <w:p w:rsidR="00EE6449" w:rsidRPr="00C213EE" w:rsidRDefault="00EE6449" w:rsidP="00EE6449">
      <w:pPr>
        <w:shd w:val="clear" w:color="auto" w:fill="FFFFFF"/>
        <w:spacing w:before="300" w:after="120" w:line="240" w:lineRule="auto"/>
        <w:outlineLvl w:val="1"/>
        <w:rPr>
          <w:rFonts w:ascii="Arial" w:eastAsia="Times New Roman" w:hAnsi="Arial" w:cs="Arial"/>
          <w:b/>
          <w:bCs/>
          <w:sz w:val="24"/>
          <w:szCs w:val="24"/>
          <w:lang w:eastAsia="en-IN"/>
        </w:rPr>
      </w:pPr>
      <w:r>
        <w:rPr>
          <w:rFonts w:ascii="Arial" w:eastAsia="Times New Roman" w:hAnsi="Arial" w:cs="Arial"/>
          <w:b/>
          <w:bCs/>
          <w:sz w:val="24"/>
          <w:szCs w:val="24"/>
          <w:lang w:eastAsia="en-IN"/>
        </w:rPr>
        <w:t>Which type is your tool?</w:t>
      </w:r>
    </w:p>
    <w:tbl>
      <w:tblP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3"/>
        <w:gridCol w:w="4453"/>
      </w:tblGrid>
      <w:tr w:rsidR="00C213EE" w:rsidRPr="00C213EE" w:rsidTr="00CE2345">
        <w:trPr>
          <w:trHeight w:val="258"/>
          <w:tblHeader/>
        </w:trPr>
        <w:tc>
          <w:tcPr>
            <w:tcW w:w="0" w:type="auto"/>
            <w:shd w:val="clear" w:color="auto" w:fill="FFFFFF"/>
            <w:tcMar>
              <w:top w:w="120" w:type="dxa"/>
              <w:left w:w="240" w:type="dxa"/>
              <w:bottom w:w="120" w:type="dxa"/>
              <w:right w:w="240" w:type="dxa"/>
            </w:tcMar>
            <w:vAlign w:val="center"/>
            <w:hideMark/>
          </w:tcPr>
          <w:p w:rsidR="00C213EE" w:rsidRPr="00C213EE" w:rsidRDefault="00CE2345" w:rsidP="00C213EE">
            <w:pPr>
              <w:spacing w:after="0" w:line="240" w:lineRule="auto"/>
              <w:rPr>
                <w:rFonts w:eastAsia="Times New Roman" w:cstheme="minorHAnsi"/>
                <w:b/>
                <w:bCs/>
                <w:caps/>
                <w:color w:val="000000" w:themeColor="text1"/>
                <w:sz w:val="24"/>
                <w:szCs w:val="24"/>
                <w:lang w:eastAsia="en-IN"/>
              </w:rPr>
            </w:pPr>
            <w:r w:rsidRPr="00470DEE">
              <w:rPr>
                <w:rFonts w:eastAsia="Times New Roman" w:cstheme="minorHAnsi"/>
                <w:caps/>
                <w:color w:val="FFFFFF"/>
                <w:sz w:val="24"/>
                <w:szCs w:val="24"/>
                <w:lang w:eastAsia="en-IN"/>
              </w:rPr>
              <w:t>VER-SIDS</w:t>
            </w:r>
            <w:r w:rsidRPr="00470DEE">
              <w:rPr>
                <w:rFonts w:eastAsia="Times New Roman" w:cstheme="minorHAnsi"/>
                <w:caps/>
                <w:color w:val="000000" w:themeColor="text1"/>
                <w:sz w:val="24"/>
                <w:szCs w:val="24"/>
                <w:lang w:eastAsia="en-IN"/>
              </w:rPr>
              <w:t>server side</w:t>
            </w:r>
          </w:p>
        </w:tc>
        <w:tc>
          <w:tcPr>
            <w:tcW w:w="0" w:type="auto"/>
            <w:shd w:val="clear" w:color="auto" w:fill="FFFFFF"/>
            <w:tcMar>
              <w:top w:w="120" w:type="dxa"/>
              <w:left w:w="240" w:type="dxa"/>
              <w:bottom w:w="120" w:type="dxa"/>
              <w:right w:w="240" w:type="dxa"/>
            </w:tcMar>
            <w:vAlign w:val="center"/>
            <w:hideMark/>
          </w:tcPr>
          <w:p w:rsidR="00C213EE" w:rsidRPr="00C213EE" w:rsidRDefault="00CE2345" w:rsidP="00C213EE">
            <w:pPr>
              <w:spacing w:after="0" w:line="240" w:lineRule="auto"/>
              <w:jc w:val="center"/>
              <w:rPr>
                <w:rFonts w:eastAsia="Times New Roman" w:cstheme="minorHAnsi"/>
                <w:b/>
                <w:bCs/>
                <w:caps/>
                <w:color w:val="FFFFFF"/>
                <w:sz w:val="24"/>
                <w:szCs w:val="24"/>
                <w:lang w:eastAsia="en-IN"/>
              </w:rPr>
            </w:pPr>
            <w:r w:rsidRPr="00470DEE">
              <w:rPr>
                <w:rFonts w:eastAsia="Times New Roman" w:cstheme="minorHAnsi"/>
                <w:caps/>
                <w:color w:val="000000" w:themeColor="text1"/>
                <w:sz w:val="24"/>
                <w:szCs w:val="24"/>
                <w:lang w:eastAsia="en-IN"/>
              </w:rPr>
              <w:t>client side</w:t>
            </w:r>
            <w:r w:rsidR="00C213EE" w:rsidRPr="00C213EE">
              <w:rPr>
                <w:rFonts w:eastAsia="Times New Roman" w:cstheme="minorHAnsi"/>
                <w:caps/>
                <w:color w:val="FFFFFF"/>
                <w:sz w:val="24"/>
                <w:szCs w:val="24"/>
                <w:lang w:eastAsia="en-IN"/>
              </w:rPr>
              <w:t>CLIENT-SIDE</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5" w:history="1">
              <w:proofErr w:type="spellStart"/>
              <w:r w:rsidR="00C213EE" w:rsidRPr="00470DEE">
                <w:rPr>
                  <w:rFonts w:eastAsia="Times New Roman" w:cstheme="minorHAnsi"/>
                  <w:color w:val="0000FF"/>
                  <w:sz w:val="24"/>
                  <w:szCs w:val="24"/>
                  <w:lang w:eastAsia="en-IN"/>
                </w:rPr>
                <w:t>Conductrics</w:t>
              </w:r>
              <w:proofErr w:type="spellEnd"/>
            </w:hyperlink>
            <w:r w:rsidR="00C213EE"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6" w:history="1">
              <w:r w:rsidR="00C213EE" w:rsidRPr="00470DEE">
                <w:rPr>
                  <w:rFonts w:eastAsia="Times New Roman" w:cstheme="minorHAnsi"/>
                  <w:color w:val="0000FF"/>
                  <w:sz w:val="24"/>
                  <w:szCs w:val="24"/>
                  <w:lang w:eastAsia="en-IN"/>
                </w:rPr>
                <w:t>AB Tasty</w:t>
              </w:r>
            </w:hyperlink>
            <w:r w:rsidR="00C213EE"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7" w:history="1">
              <w:r w:rsidR="00C213EE" w:rsidRPr="00470DEE">
                <w:rPr>
                  <w:rFonts w:eastAsia="Times New Roman" w:cstheme="minorHAnsi"/>
                  <w:color w:val="0000FF"/>
                  <w:sz w:val="24"/>
                  <w:szCs w:val="24"/>
                  <w:lang w:eastAsia="en-IN"/>
                </w:rPr>
                <w:t>Adobe</w:t>
              </w:r>
            </w:hyperlink>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8" w:history="1">
              <w:proofErr w:type="spellStart"/>
              <w:r w:rsidR="00C213EE" w:rsidRPr="00470DEE">
                <w:rPr>
                  <w:rFonts w:eastAsia="Times New Roman" w:cstheme="minorHAnsi"/>
                  <w:color w:val="0000FF"/>
                  <w:sz w:val="24"/>
                  <w:szCs w:val="24"/>
                  <w:lang w:eastAsia="en-IN"/>
                </w:rPr>
                <w:t>Conductrics</w:t>
              </w:r>
              <w:proofErr w:type="spellEnd"/>
            </w:hyperlink>
            <w:r w:rsidR="00C213EE"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9" w:history="1">
              <w:proofErr w:type="spellStart"/>
              <w:r w:rsidR="00C213EE" w:rsidRPr="00470DEE">
                <w:rPr>
                  <w:rFonts w:eastAsia="Times New Roman" w:cstheme="minorHAnsi"/>
                  <w:color w:val="0000FF"/>
                  <w:sz w:val="24"/>
                  <w:szCs w:val="24"/>
                  <w:lang w:eastAsia="en-IN"/>
                </w:rPr>
                <w:t>SiteSpect</w:t>
              </w:r>
              <w:proofErr w:type="spellEnd"/>
            </w:hyperlink>
            <w:r w:rsidR="00C213EE"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0" w:history="1">
              <w:r w:rsidR="00C213EE" w:rsidRPr="00470DEE">
                <w:rPr>
                  <w:rFonts w:eastAsia="Times New Roman" w:cstheme="minorHAnsi"/>
                  <w:color w:val="0000FF"/>
                  <w:sz w:val="24"/>
                  <w:szCs w:val="24"/>
                  <w:lang w:eastAsia="en-IN"/>
                </w:rPr>
                <w:t>Convert</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1" w:history="1">
              <w:proofErr w:type="spellStart"/>
              <w:r w:rsidR="00C213EE" w:rsidRPr="00470DEE">
                <w:rPr>
                  <w:rFonts w:eastAsia="Times New Roman" w:cstheme="minorHAnsi"/>
                  <w:color w:val="0000FF"/>
                  <w:sz w:val="24"/>
                  <w:szCs w:val="24"/>
                  <w:lang w:eastAsia="en-IN"/>
                </w:rPr>
                <w:t>Optimizely</w:t>
              </w:r>
              <w:proofErr w:type="spellEnd"/>
            </w:hyperlink>
            <w:r w:rsidR="00C213EE"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2" w:history="1">
              <w:r w:rsidR="00C213EE" w:rsidRPr="00470DEE">
                <w:rPr>
                  <w:rFonts w:eastAsia="Times New Roman" w:cstheme="minorHAnsi"/>
                  <w:color w:val="0000FF"/>
                  <w:sz w:val="24"/>
                  <w:szCs w:val="24"/>
                  <w:lang w:eastAsia="en-IN"/>
                </w:rPr>
                <w:t>Bound</w:t>
              </w:r>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3" w:history="1">
              <w:r w:rsidR="00C213EE" w:rsidRPr="00470DEE">
                <w:rPr>
                  <w:rFonts w:eastAsia="Times New Roman" w:cstheme="minorHAnsi"/>
                  <w:color w:val="0000FF"/>
                  <w:sz w:val="24"/>
                  <w:szCs w:val="24"/>
                  <w:lang w:eastAsia="en-IN"/>
                </w:rPr>
                <w:t>AB Tasty</w:t>
              </w:r>
            </w:hyperlink>
            <w:r w:rsidR="00C213EE" w:rsidRPr="00C213EE">
              <w:rPr>
                <w:rFonts w:eastAsia="Times New Roman" w:cstheme="minorHAnsi"/>
                <w:sz w:val="24"/>
                <w:szCs w:val="24"/>
                <w:lang w:eastAsia="en-IN"/>
              </w:rPr>
              <w:t> (both capabilities)</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4" w:history="1">
              <w:proofErr w:type="spellStart"/>
              <w:r w:rsidR="00C213EE" w:rsidRPr="00470DEE">
                <w:rPr>
                  <w:rFonts w:eastAsia="Times New Roman" w:cstheme="minorHAnsi"/>
                  <w:color w:val="0000FF"/>
                  <w:sz w:val="24"/>
                  <w:szCs w:val="24"/>
                  <w:lang w:eastAsia="en-IN"/>
                </w:rPr>
                <w:t>Kameleoon</w:t>
              </w:r>
              <w:proofErr w:type="spellEnd"/>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5" w:history="1">
              <w:proofErr w:type="spellStart"/>
              <w:r w:rsidR="00C213EE" w:rsidRPr="00470DEE">
                <w:rPr>
                  <w:rFonts w:eastAsia="Times New Roman" w:cstheme="minorHAnsi"/>
                  <w:color w:val="0000FF"/>
                  <w:sz w:val="24"/>
                  <w:szCs w:val="24"/>
                  <w:lang w:eastAsia="en-IN"/>
                </w:rPr>
                <w:t>Monetate</w:t>
              </w:r>
              <w:proofErr w:type="spellEnd"/>
            </w:hyperlink>
          </w:p>
        </w:tc>
      </w:tr>
      <w:tr w:rsidR="00C213EE" w:rsidRPr="00C213EE" w:rsidTr="00CE2345">
        <w:trPr>
          <w:trHeight w:val="271"/>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6" w:history="1">
              <w:proofErr w:type="spellStart"/>
              <w:r w:rsidR="00C213EE" w:rsidRPr="00470DEE">
                <w:rPr>
                  <w:rFonts w:eastAsia="Times New Roman" w:cstheme="minorHAnsi"/>
                  <w:color w:val="0000FF"/>
                  <w:sz w:val="24"/>
                  <w:szCs w:val="24"/>
                  <w:lang w:eastAsia="en-IN"/>
                </w:rPr>
                <w:t>Omniconvert</w:t>
              </w:r>
              <w:proofErr w:type="spellEnd"/>
            </w:hyperlink>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7" w:history="1">
              <w:proofErr w:type="spellStart"/>
              <w:r w:rsidR="00C213EE" w:rsidRPr="00470DEE">
                <w:rPr>
                  <w:rFonts w:eastAsia="Times New Roman" w:cstheme="minorHAnsi"/>
                  <w:color w:val="0000FF"/>
                  <w:sz w:val="24"/>
                  <w:szCs w:val="24"/>
                  <w:lang w:eastAsia="en-IN"/>
                </w:rPr>
                <w:t>Optimizely</w:t>
              </w:r>
              <w:proofErr w:type="spellEnd"/>
            </w:hyperlink>
            <w:r w:rsidR="00C213EE" w:rsidRPr="00C213EE">
              <w:rPr>
                <w:rFonts w:eastAsia="Times New Roman" w:cstheme="minorHAnsi"/>
                <w:sz w:val="24"/>
                <w:szCs w:val="24"/>
                <w:lang w:eastAsia="en-IN"/>
              </w:rPr>
              <w:t> (both capabilities)</w:t>
            </w:r>
          </w:p>
        </w:tc>
      </w:tr>
      <w:tr w:rsidR="00C213EE" w:rsidRPr="00C213EE" w:rsidTr="00CE2345">
        <w:trPr>
          <w:trHeight w:val="258"/>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8" w:history="1">
              <w:r w:rsidR="00C213EE" w:rsidRPr="00470DEE">
                <w:rPr>
                  <w:rFonts w:eastAsia="Times New Roman" w:cstheme="minorHAnsi"/>
                  <w:color w:val="0000FF"/>
                  <w:sz w:val="24"/>
                  <w:szCs w:val="24"/>
                  <w:lang w:eastAsia="en-IN"/>
                </w:rPr>
                <w:t xml:space="preserve">Oracle </w:t>
              </w:r>
              <w:proofErr w:type="spellStart"/>
              <w:r w:rsidR="00C213EE" w:rsidRPr="00470DEE">
                <w:rPr>
                  <w:rFonts w:eastAsia="Times New Roman" w:cstheme="minorHAnsi"/>
                  <w:color w:val="0000FF"/>
                  <w:sz w:val="24"/>
                  <w:szCs w:val="24"/>
                  <w:lang w:eastAsia="en-IN"/>
                </w:rPr>
                <w:t>Maxymiser</w:t>
              </w:r>
              <w:proofErr w:type="spellEnd"/>
            </w:hyperlink>
          </w:p>
        </w:tc>
      </w:tr>
      <w:tr w:rsidR="00C213EE" w:rsidRPr="00C213EE" w:rsidTr="00470DEE">
        <w:trPr>
          <w:trHeight w:val="25"/>
        </w:trPr>
        <w:tc>
          <w:tcPr>
            <w:tcW w:w="0" w:type="auto"/>
            <w:shd w:val="clear" w:color="auto" w:fill="auto"/>
            <w:tcMar>
              <w:top w:w="120" w:type="dxa"/>
              <w:left w:w="240" w:type="dxa"/>
              <w:bottom w:w="120" w:type="dxa"/>
              <w:right w:w="240" w:type="dxa"/>
            </w:tcMar>
            <w:vAlign w:val="center"/>
            <w:hideMark/>
          </w:tcPr>
          <w:p w:rsidR="00C213EE" w:rsidRPr="00C213EE" w:rsidRDefault="00C213EE" w:rsidP="00C213EE">
            <w:pPr>
              <w:spacing w:after="0" w:line="240" w:lineRule="auto"/>
              <w:rPr>
                <w:rFonts w:eastAsia="Times New Roman" w:cstheme="minorHAnsi"/>
                <w:sz w:val="24"/>
                <w:szCs w:val="24"/>
                <w:lang w:eastAsia="en-IN"/>
              </w:rPr>
            </w:pPr>
            <w:r w:rsidRPr="00C213EE">
              <w:rPr>
                <w:rFonts w:eastAsia="Times New Roman" w:cstheme="minorHAnsi"/>
                <w:sz w:val="24"/>
                <w:szCs w:val="24"/>
                <w:lang w:eastAsia="en-IN"/>
              </w:rPr>
              <w:t> </w:t>
            </w:r>
          </w:p>
        </w:tc>
        <w:tc>
          <w:tcPr>
            <w:tcW w:w="0" w:type="auto"/>
            <w:shd w:val="clear" w:color="auto" w:fill="auto"/>
            <w:tcMar>
              <w:top w:w="120" w:type="dxa"/>
              <w:left w:w="240" w:type="dxa"/>
              <w:bottom w:w="120" w:type="dxa"/>
              <w:right w:w="240" w:type="dxa"/>
            </w:tcMar>
            <w:vAlign w:val="center"/>
            <w:hideMark/>
          </w:tcPr>
          <w:p w:rsidR="00C213EE" w:rsidRPr="00C213EE" w:rsidRDefault="00F52151" w:rsidP="00C213EE">
            <w:pPr>
              <w:spacing w:after="0" w:line="240" w:lineRule="auto"/>
              <w:rPr>
                <w:rFonts w:eastAsia="Times New Roman" w:cstheme="minorHAnsi"/>
                <w:sz w:val="24"/>
                <w:szCs w:val="24"/>
                <w:lang w:eastAsia="en-IN"/>
              </w:rPr>
            </w:pPr>
            <w:hyperlink r:id="rId19" w:history="1">
              <w:r w:rsidR="00C213EE" w:rsidRPr="00470DEE">
                <w:rPr>
                  <w:rFonts w:eastAsia="Times New Roman" w:cstheme="minorHAnsi"/>
                  <w:color w:val="0000FF"/>
                  <w:sz w:val="24"/>
                  <w:szCs w:val="24"/>
                  <w:lang w:eastAsia="en-IN"/>
                </w:rPr>
                <w:t>VWO</w:t>
              </w:r>
            </w:hyperlink>
          </w:p>
        </w:tc>
      </w:tr>
    </w:tbl>
    <w:p w:rsidR="00C213EE" w:rsidRDefault="00C213EE">
      <w:pPr>
        <w:rPr>
          <w:rFonts w:cstheme="minorHAnsi"/>
        </w:rPr>
      </w:pPr>
    </w:p>
    <w:p w:rsidR="00EE6449" w:rsidRDefault="00EE6449">
      <w:pPr>
        <w:rPr>
          <w:rFonts w:cstheme="minorHAnsi"/>
        </w:rPr>
      </w:pPr>
    </w:p>
    <w:p w:rsidR="00EE6449" w:rsidRPr="00EE6449" w:rsidRDefault="00EE6449">
      <w:pPr>
        <w:rPr>
          <w:rFonts w:cstheme="minorHAnsi"/>
          <w:b/>
          <w:u w:val="single"/>
        </w:rPr>
      </w:pPr>
      <w:r w:rsidRPr="00EE6449">
        <w:rPr>
          <w:rFonts w:cstheme="minorHAnsi"/>
          <w:b/>
          <w:u w:val="single"/>
        </w:rPr>
        <w:t>Client Side Advantages:</w:t>
      </w:r>
    </w:p>
    <w:p w:rsidR="00EE6449" w:rsidRPr="00EE6449" w:rsidRDefault="00EE6449" w:rsidP="00EE6449">
      <w:pPr>
        <w:pStyle w:val="ListParagraph"/>
        <w:numPr>
          <w:ilvl w:val="0"/>
          <w:numId w:val="2"/>
        </w:numPr>
        <w:rPr>
          <w:rFonts w:ascii="Georgia" w:hAnsi="Georgia"/>
          <w:shd w:val="clear" w:color="auto" w:fill="FFFFFF"/>
        </w:rPr>
      </w:pPr>
      <w:r w:rsidRPr="00EE6449">
        <w:rPr>
          <w:rFonts w:ascii="Georgia" w:hAnsi="Georgia"/>
          <w:shd w:val="clear" w:color="auto" w:fill="FFFFFF"/>
        </w:rPr>
        <w:t>Client-side tools offer ease of use, faster execution, and a WYSIWYG editor. You don’t necessarily need to take up your development team’s time to get </w:t>
      </w:r>
      <w:hyperlink r:id="rId20" w:history="1">
        <w:r w:rsidRPr="00EE6449">
          <w:rPr>
            <w:rStyle w:val="Hyperlink"/>
            <w:rFonts w:ascii="Georgia" w:hAnsi="Georgia"/>
            <w:u w:val="none"/>
            <w:shd w:val="clear" w:color="auto" w:fill="FFFFFF"/>
          </w:rPr>
          <w:t>experiments</w:t>
        </w:r>
      </w:hyperlink>
      <w:r w:rsidRPr="00EE6449">
        <w:rPr>
          <w:rFonts w:ascii="Georgia" w:hAnsi="Georgia"/>
          <w:shd w:val="clear" w:color="auto" w:fill="FFFFFF"/>
        </w:rPr>
        <w:t> running.</w:t>
      </w:r>
    </w:p>
    <w:p w:rsidR="00EE6449" w:rsidRPr="00E33E64" w:rsidRDefault="00EE6449" w:rsidP="00EE6449">
      <w:pPr>
        <w:pStyle w:val="ListParagraph"/>
        <w:numPr>
          <w:ilvl w:val="0"/>
          <w:numId w:val="2"/>
        </w:numPr>
        <w:rPr>
          <w:rFonts w:ascii="Georgia" w:hAnsi="Georgia"/>
          <w:shd w:val="clear" w:color="auto" w:fill="FFFFFF"/>
        </w:rPr>
      </w:pPr>
      <w:r w:rsidRPr="00EE6449">
        <w:rPr>
          <w:rFonts w:ascii="Georgia" w:hAnsi="Georgia"/>
          <w:shd w:val="clear" w:color="auto" w:fill="F1F1F1"/>
        </w:rPr>
        <w:lastRenderedPageBreak/>
        <w:t>The advantage of testing on the client side is speed and simplicity. You can test a lot of changes quickly without much initial investment. On the other hand, testing on the server side is both more work and generally more powerful.</w:t>
      </w:r>
    </w:p>
    <w:p w:rsidR="00E33E64" w:rsidRDefault="00E33E64" w:rsidP="00EE6449">
      <w:pPr>
        <w:pStyle w:val="ListParagraph"/>
        <w:numPr>
          <w:ilvl w:val="0"/>
          <w:numId w:val="2"/>
        </w:numPr>
        <w:rPr>
          <w:rFonts w:ascii="Georgia" w:hAnsi="Georgia"/>
          <w:shd w:val="clear" w:color="auto" w:fill="FFFFFF"/>
        </w:rPr>
      </w:pPr>
      <w:r>
        <w:rPr>
          <w:rFonts w:ascii="Georgia" w:hAnsi="Georgia"/>
          <w:shd w:val="clear" w:color="auto" w:fill="FFFFFF"/>
        </w:rPr>
        <w:t>Client-side tools let marketers run tests accurately without the help of developers.</w:t>
      </w:r>
    </w:p>
    <w:p w:rsidR="00E33E64" w:rsidRPr="00EE6449" w:rsidRDefault="00D87CE6" w:rsidP="00EE6449">
      <w:pPr>
        <w:pStyle w:val="ListParagraph"/>
        <w:numPr>
          <w:ilvl w:val="0"/>
          <w:numId w:val="2"/>
        </w:numPr>
        <w:rPr>
          <w:rFonts w:ascii="Georgia" w:hAnsi="Georgia"/>
          <w:shd w:val="clear" w:color="auto" w:fill="FFFFFF"/>
        </w:rPr>
      </w:pPr>
      <w:r>
        <w:rPr>
          <w:rFonts w:ascii="Georgia" w:hAnsi="Georgia"/>
          <w:shd w:val="clear" w:color="auto" w:fill="F1F1F1"/>
        </w:rPr>
        <w:t>“</w:t>
      </w:r>
      <w:r w:rsidR="00E33E64">
        <w:rPr>
          <w:rFonts w:ascii="Georgia" w:hAnsi="Georgia"/>
          <w:shd w:val="clear" w:color="auto" w:fill="F1F1F1"/>
        </w:rPr>
        <w:t>When thinking about speed, there are two different factors that matter. The first is after your initial deployment and set-up, how fast can you get a test from concept to execution to live? The goal for any program is to get most tests with at least five experiences through that concept in 30 minutes or less. That is a hard target to meet but it does express just how important it is to prioritize speed in testing and the need for general knowledge of CSS, HTML, and JavaScript by the operator.</w:t>
      </w:r>
    </w:p>
    <w:p w:rsidR="00EE6449" w:rsidRDefault="00EE6449">
      <w:pPr>
        <w:rPr>
          <w:rFonts w:cstheme="minorHAnsi"/>
        </w:rPr>
      </w:pPr>
    </w:p>
    <w:p w:rsidR="00EE6449" w:rsidRPr="00EE6449" w:rsidRDefault="00EE6449">
      <w:pPr>
        <w:rPr>
          <w:rFonts w:cstheme="minorHAnsi"/>
          <w:b/>
          <w:u w:val="single"/>
        </w:rPr>
      </w:pPr>
      <w:r w:rsidRPr="00EE6449">
        <w:rPr>
          <w:rFonts w:cstheme="minorHAnsi"/>
          <w:b/>
          <w:u w:val="single"/>
        </w:rPr>
        <w:t>Server Side Advantages:</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Run experiments for websites with dynamic content.</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 xml:space="preserve">Test non-UI changes that still have an </w:t>
      </w:r>
      <w:proofErr w:type="spellStart"/>
      <w:r w:rsidRPr="00C213EE">
        <w:rPr>
          <w:rFonts w:eastAsia="Times New Roman" w:cstheme="minorHAnsi"/>
          <w:sz w:val="24"/>
          <w:szCs w:val="24"/>
          <w:lang w:eastAsia="en-IN"/>
        </w:rPr>
        <w:t>affect</w:t>
      </w:r>
      <w:proofErr w:type="spellEnd"/>
      <w:r w:rsidRPr="00C213EE">
        <w:rPr>
          <w:rFonts w:eastAsia="Times New Roman" w:cstheme="minorHAnsi"/>
          <w:sz w:val="24"/>
          <w:szCs w:val="24"/>
          <w:lang w:eastAsia="en-IN"/>
        </w:rPr>
        <w:t xml:space="preserve"> on your objective. For example, a database query result set that is returned to a user.</w:t>
      </w:r>
    </w:p>
    <w:p w:rsidR="00C213EE" w:rsidRPr="00C213EE" w:rsidRDefault="00C213EE" w:rsidP="00C213EE">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Integrate </w:t>
      </w:r>
      <w:hyperlink r:id="rId21" w:history="1">
        <w:r w:rsidRPr="00470DEE">
          <w:rPr>
            <w:rFonts w:eastAsia="Times New Roman" w:cstheme="minorHAnsi"/>
            <w:color w:val="0000FF"/>
            <w:sz w:val="24"/>
            <w:szCs w:val="24"/>
            <w:lang w:eastAsia="en-IN"/>
          </w:rPr>
          <w:t>Google Analytics</w:t>
        </w:r>
      </w:hyperlink>
      <w:r w:rsidRPr="00C213EE">
        <w:rPr>
          <w:rFonts w:eastAsia="Times New Roman" w:cstheme="minorHAnsi"/>
          <w:sz w:val="24"/>
          <w:szCs w:val="24"/>
          <w:lang w:eastAsia="en-IN"/>
        </w:rPr>
        <w:t> experiments with your service (e.g., content management provider).</w:t>
      </w:r>
    </w:p>
    <w:p w:rsidR="00C213EE" w:rsidRDefault="00C213EE" w:rsidP="00C577A8">
      <w:pPr>
        <w:numPr>
          <w:ilvl w:val="0"/>
          <w:numId w:val="1"/>
        </w:numPr>
        <w:shd w:val="clear" w:color="auto" w:fill="FFFFFF"/>
        <w:spacing w:before="100" w:beforeAutospacing="1" w:after="100" w:afterAutospacing="1" w:line="240" w:lineRule="auto"/>
        <w:rPr>
          <w:rFonts w:eastAsia="Times New Roman" w:cstheme="minorHAnsi"/>
          <w:sz w:val="24"/>
          <w:szCs w:val="24"/>
          <w:lang w:eastAsia="en-IN"/>
        </w:rPr>
      </w:pPr>
      <w:r w:rsidRPr="00C213EE">
        <w:rPr>
          <w:rFonts w:eastAsia="Times New Roman" w:cstheme="minorHAnsi"/>
          <w:sz w:val="24"/>
          <w:szCs w:val="24"/>
          <w:lang w:eastAsia="en-IN"/>
        </w:rPr>
        <w:t>Manage experiments using your own optimization platform.</w:t>
      </w:r>
    </w:p>
    <w:p w:rsidR="00F52151"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p>
    <w:p w:rsidR="00F52151"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p>
    <w:p w:rsidR="00F52151"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Debugging:</w:t>
      </w:r>
    </w:p>
    <w:p w:rsidR="00F52151"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r>
        <w:rPr>
          <w:noProof/>
          <w:lang w:eastAsia="en-IN"/>
        </w:rPr>
        <w:drawing>
          <wp:inline distT="0" distB="0" distL="0" distR="0" wp14:anchorId="09649C7D" wp14:editId="53AB8604">
            <wp:extent cx="5731510" cy="3155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5950"/>
                    </a:xfrm>
                    <a:prstGeom prst="rect">
                      <a:avLst/>
                    </a:prstGeom>
                  </pic:spPr>
                </pic:pic>
              </a:graphicData>
            </a:graphic>
          </wp:inline>
        </w:drawing>
      </w:r>
    </w:p>
    <w:p w:rsidR="00F52151"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r>
        <w:rPr>
          <w:noProof/>
          <w:lang w:eastAsia="en-IN"/>
        </w:rPr>
        <w:lastRenderedPageBreak/>
        <w:drawing>
          <wp:inline distT="0" distB="0" distL="0" distR="0" wp14:anchorId="7DB7E248" wp14:editId="4B06A22E">
            <wp:extent cx="5731510" cy="3052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52445"/>
                    </a:xfrm>
                    <a:prstGeom prst="rect">
                      <a:avLst/>
                    </a:prstGeom>
                  </pic:spPr>
                </pic:pic>
              </a:graphicData>
            </a:graphic>
          </wp:inline>
        </w:drawing>
      </w:r>
      <w:bookmarkStart w:id="0" w:name="_GoBack"/>
      <w:bookmarkEnd w:id="0"/>
    </w:p>
    <w:p w:rsidR="00F52151" w:rsidRPr="00C577A8" w:rsidRDefault="00F52151" w:rsidP="00F52151">
      <w:pPr>
        <w:shd w:val="clear" w:color="auto" w:fill="FFFFFF"/>
        <w:spacing w:before="100" w:beforeAutospacing="1" w:after="100" w:afterAutospacing="1" w:line="240" w:lineRule="auto"/>
        <w:rPr>
          <w:rFonts w:eastAsia="Times New Roman" w:cstheme="minorHAnsi"/>
          <w:sz w:val="24"/>
          <w:szCs w:val="24"/>
          <w:lang w:eastAsia="en-IN"/>
        </w:rPr>
      </w:pPr>
    </w:p>
    <w:sectPr w:rsidR="00F52151" w:rsidRPr="00C5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6E2B"/>
    <w:multiLevelType w:val="hybridMultilevel"/>
    <w:tmpl w:val="8498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DA26C5"/>
    <w:multiLevelType w:val="multilevel"/>
    <w:tmpl w:val="2D8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EE"/>
    <w:rsid w:val="00010DE5"/>
    <w:rsid w:val="00470DEE"/>
    <w:rsid w:val="00471C7E"/>
    <w:rsid w:val="0063495C"/>
    <w:rsid w:val="00A17A58"/>
    <w:rsid w:val="00C213EE"/>
    <w:rsid w:val="00C577A8"/>
    <w:rsid w:val="00CE2345"/>
    <w:rsid w:val="00D87CE6"/>
    <w:rsid w:val="00E33E64"/>
    <w:rsid w:val="00EE6449"/>
    <w:rsid w:val="00F52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1C227-6F37-449B-A0AF-7F99EA2A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64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13EE"/>
    <w:rPr>
      <w:color w:val="0000FF"/>
      <w:u w:val="single"/>
    </w:rPr>
  </w:style>
  <w:style w:type="paragraph" w:styleId="NormalWeb">
    <w:name w:val="Normal (Web)"/>
    <w:basedOn w:val="Normal"/>
    <w:uiPriority w:val="99"/>
    <w:unhideWhenUsed/>
    <w:rsid w:val="00C21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E644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E6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71072">
      <w:bodyDiv w:val="1"/>
      <w:marLeft w:val="0"/>
      <w:marRight w:val="0"/>
      <w:marTop w:val="0"/>
      <w:marBottom w:val="0"/>
      <w:divBdr>
        <w:top w:val="none" w:sz="0" w:space="0" w:color="auto"/>
        <w:left w:val="none" w:sz="0" w:space="0" w:color="auto"/>
        <w:bottom w:val="none" w:sz="0" w:space="0" w:color="auto"/>
        <w:right w:val="none" w:sz="0" w:space="0" w:color="auto"/>
      </w:divBdr>
    </w:div>
    <w:div w:id="966668502">
      <w:bodyDiv w:val="1"/>
      <w:marLeft w:val="0"/>
      <w:marRight w:val="0"/>
      <w:marTop w:val="0"/>
      <w:marBottom w:val="0"/>
      <w:divBdr>
        <w:top w:val="none" w:sz="0" w:space="0" w:color="auto"/>
        <w:left w:val="none" w:sz="0" w:space="0" w:color="auto"/>
        <w:bottom w:val="none" w:sz="0" w:space="0" w:color="auto"/>
        <w:right w:val="none" w:sz="0" w:space="0" w:color="auto"/>
      </w:divBdr>
    </w:div>
    <w:div w:id="1627345072">
      <w:bodyDiv w:val="1"/>
      <w:marLeft w:val="0"/>
      <w:marRight w:val="0"/>
      <w:marTop w:val="0"/>
      <w:marBottom w:val="0"/>
      <w:divBdr>
        <w:top w:val="none" w:sz="0" w:space="0" w:color="auto"/>
        <w:left w:val="none" w:sz="0" w:space="0" w:color="auto"/>
        <w:bottom w:val="none" w:sz="0" w:space="0" w:color="auto"/>
        <w:right w:val="none" w:sz="0" w:space="0" w:color="auto"/>
      </w:divBdr>
    </w:div>
    <w:div w:id="19722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ductrics.com/" TargetMode="External"/><Relationship Id="rId13" Type="http://schemas.openxmlformats.org/officeDocument/2006/relationships/hyperlink" Target="https://www.abtasty.com/" TargetMode="External"/><Relationship Id="rId18" Type="http://schemas.openxmlformats.org/officeDocument/2006/relationships/hyperlink" Target="https://www.oracle.com/marketingcloud/products/testing-and-optimization/" TargetMode="External"/><Relationship Id="rId3" Type="http://schemas.openxmlformats.org/officeDocument/2006/relationships/settings" Target="settings.xml"/><Relationship Id="rId21" Type="http://schemas.openxmlformats.org/officeDocument/2006/relationships/hyperlink" Target="https://cxl.com/blog/google-analytics-102/" TargetMode="External"/><Relationship Id="rId7" Type="http://schemas.openxmlformats.org/officeDocument/2006/relationships/hyperlink" Target="https://www.adobe.com/marketing/target.html" TargetMode="External"/><Relationship Id="rId12" Type="http://schemas.openxmlformats.org/officeDocument/2006/relationships/hyperlink" Target="https://www.bound360.com/" TargetMode="External"/><Relationship Id="rId17" Type="http://schemas.openxmlformats.org/officeDocument/2006/relationships/hyperlink" Target="https://www.optimizel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mniconvert.com/" TargetMode="External"/><Relationship Id="rId20" Type="http://schemas.openxmlformats.org/officeDocument/2006/relationships/hyperlink" Target="https://cxl.com/blog/learning-analyzing-experiments/" TargetMode="External"/><Relationship Id="rId1" Type="http://schemas.openxmlformats.org/officeDocument/2006/relationships/numbering" Target="numbering.xml"/><Relationship Id="rId6" Type="http://schemas.openxmlformats.org/officeDocument/2006/relationships/hyperlink" Target="https://www.abtasty.com/" TargetMode="External"/><Relationship Id="rId11" Type="http://schemas.openxmlformats.org/officeDocument/2006/relationships/hyperlink" Target="https://www.optimizely.com/" TargetMode="External"/><Relationship Id="rId24" Type="http://schemas.openxmlformats.org/officeDocument/2006/relationships/fontTable" Target="fontTable.xml"/><Relationship Id="rId5" Type="http://schemas.openxmlformats.org/officeDocument/2006/relationships/hyperlink" Target="https://conductrics.com/" TargetMode="External"/><Relationship Id="rId15" Type="http://schemas.openxmlformats.org/officeDocument/2006/relationships/hyperlink" Target="https://monetate.com/" TargetMode="External"/><Relationship Id="rId23" Type="http://schemas.openxmlformats.org/officeDocument/2006/relationships/image" Target="media/image2.png"/><Relationship Id="rId10" Type="http://schemas.openxmlformats.org/officeDocument/2006/relationships/hyperlink" Target="https://www.convert.com/" TargetMode="External"/><Relationship Id="rId19" Type="http://schemas.openxmlformats.org/officeDocument/2006/relationships/hyperlink" Target="https://vwo.com/" TargetMode="External"/><Relationship Id="rId4" Type="http://schemas.openxmlformats.org/officeDocument/2006/relationships/webSettings" Target="webSettings.xml"/><Relationship Id="rId9" Type="http://schemas.openxmlformats.org/officeDocument/2006/relationships/hyperlink" Target="https://www.sitespect.com/" TargetMode="External"/><Relationship Id="rId14" Type="http://schemas.openxmlformats.org/officeDocument/2006/relationships/hyperlink" Target="https://www.kameleoon.com/en"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2021-08-19T07:29:00Z</dcterms:created>
  <dcterms:modified xsi:type="dcterms:W3CDTF">2021-08-19T11:46:00Z</dcterms:modified>
</cp:coreProperties>
</file>