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E94A5" w14:textId="34C84655" w:rsidR="001901D6" w:rsidRPr="00802810" w:rsidRDefault="00243E8C" w:rsidP="001901D6">
      <w:pPr>
        <w:jc w:val="center"/>
        <w:rPr>
          <w:rFonts w:ascii="Candara" w:hAnsi="Candara"/>
          <w:b/>
          <w:smallCaps/>
          <w:color w:val="1F497D"/>
          <w:sz w:val="36"/>
          <w:szCs w:val="36"/>
        </w:rPr>
      </w:pPr>
      <w:r>
        <w:rPr>
          <w:rFonts w:ascii="Candara" w:hAnsi="Candara"/>
          <w:b/>
          <w:smallCaps/>
          <w:color w:val="1F497D"/>
          <w:sz w:val="36"/>
          <w:szCs w:val="36"/>
        </w:rPr>
        <w:t>Microsoft Azure Governance Immersion Day</w:t>
      </w:r>
    </w:p>
    <w:p w14:paraId="56DF3A81" w14:textId="77777777" w:rsidR="00E15B64" w:rsidRDefault="00E15B64" w:rsidP="00E15B64">
      <w:pPr>
        <w:pStyle w:val="BodyTextEmphasis"/>
      </w:pPr>
    </w:p>
    <w:p w14:paraId="438D3F61" w14:textId="72AF4BE6" w:rsidR="00E15B64" w:rsidRDefault="00B548F3" w:rsidP="00E15B64">
      <w:pPr>
        <w:pStyle w:val="BodyTextEmphasis"/>
      </w:pPr>
      <w:r>
        <w:t>Engagement</w:t>
      </w:r>
      <w:r w:rsidR="006E03CF">
        <w:t xml:space="preserve"> Summary</w:t>
      </w:r>
    </w:p>
    <w:p w14:paraId="53275C3E" w14:textId="304B966E" w:rsidR="00804C9A" w:rsidRPr="00804C9A" w:rsidRDefault="00804C9A" w:rsidP="00804C9A">
      <w:pPr>
        <w:pStyle w:val="BodyText0"/>
        <w:rPr>
          <w:rFonts w:ascii="Arial" w:hAnsi="Arial" w:cs="Arial"/>
        </w:rPr>
      </w:pPr>
      <w:r w:rsidRPr="00804C9A">
        <w:rPr>
          <w:rFonts w:ascii="Arial" w:hAnsi="Arial" w:cs="Arial"/>
        </w:rPr>
        <w:t>Enterprises are increasingly adopting the public cloud for its agility and flexibility. They rely on the cloud's strengths to generate revenue and optimize resource usage for the business. Microsoft Azure provides a multitude of services and capabilities that enterprises assemble like building blocks to address a wide array of workloads and applications.</w:t>
      </w:r>
      <w:r w:rsidR="006E60DE">
        <w:rPr>
          <w:rFonts w:ascii="Arial" w:hAnsi="Arial" w:cs="Arial"/>
        </w:rPr>
        <w:t xml:space="preserve">  </w:t>
      </w:r>
      <w:r w:rsidR="006E60DE" w:rsidRPr="00804C9A">
        <w:rPr>
          <w:rFonts w:ascii="Arial" w:hAnsi="Arial" w:cs="Arial"/>
        </w:rPr>
        <w:t xml:space="preserve">The prospect of an empty subscription with no guardrails is daunting. This blank space can hamper </w:t>
      </w:r>
      <w:r w:rsidR="00DB146D">
        <w:rPr>
          <w:rFonts w:ascii="Arial" w:hAnsi="Arial" w:cs="Arial"/>
        </w:rPr>
        <w:t>a customer’s move</w:t>
      </w:r>
      <w:r w:rsidR="006E60DE" w:rsidRPr="00804C9A">
        <w:rPr>
          <w:rFonts w:ascii="Arial" w:hAnsi="Arial" w:cs="Arial"/>
        </w:rPr>
        <w:t xml:space="preserve"> to Azure.</w:t>
      </w:r>
    </w:p>
    <w:p w14:paraId="280A9622" w14:textId="77777777" w:rsidR="00804C9A" w:rsidRPr="00804C9A" w:rsidRDefault="00804C9A" w:rsidP="00804C9A">
      <w:pPr>
        <w:pStyle w:val="BodyText0"/>
        <w:rPr>
          <w:rFonts w:ascii="Arial" w:hAnsi="Arial" w:cs="Arial"/>
        </w:rPr>
      </w:pPr>
    </w:p>
    <w:p w14:paraId="44456879" w14:textId="4F7D6188" w:rsidR="00804C9A" w:rsidRPr="00804C9A" w:rsidRDefault="00804C9A" w:rsidP="00804C9A">
      <w:pPr>
        <w:pStyle w:val="BodyText0"/>
        <w:rPr>
          <w:rFonts w:ascii="Arial" w:hAnsi="Arial" w:cs="Arial"/>
        </w:rPr>
      </w:pPr>
      <w:r w:rsidRPr="00804C9A">
        <w:rPr>
          <w:rFonts w:ascii="Arial" w:hAnsi="Arial" w:cs="Arial"/>
        </w:rPr>
        <w:t>Deciding to use Microsoft Azure is only the first step to achieving the benefit of the cloud. The second step is understanding how the enterprise can effectively use Azure and identify the baseline capabilities that need to be in place to address questions like:</w:t>
      </w:r>
    </w:p>
    <w:p w14:paraId="35C5D508" w14:textId="77777777" w:rsidR="00804C9A" w:rsidRPr="00804C9A" w:rsidRDefault="00804C9A" w:rsidP="00804C9A">
      <w:pPr>
        <w:pStyle w:val="BodyText0"/>
        <w:numPr>
          <w:ilvl w:val="0"/>
          <w:numId w:val="35"/>
        </w:numPr>
        <w:rPr>
          <w:rFonts w:ascii="Arial" w:hAnsi="Arial" w:cs="Arial"/>
        </w:rPr>
      </w:pPr>
      <w:r w:rsidRPr="00804C9A">
        <w:rPr>
          <w:rFonts w:ascii="Arial" w:hAnsi="Arial" w:cs="Arial"/>
        </w:rPr>
        <w:t>"I'm concerned about data sovereignty; how can I ensure that my data and systems meet our regulatory requirements?"</w:t>
      </w:r>
    </w:p>
    <w:p w14:paraId="018A5D0A" w14:textId="77777777" w:rsidR="00804C9A" w:rsidRPr="00804C9A" w:rsidRDefault="00804C9A" w:rsidP="00804C9A">
      <w:pPr>
        <w:pStyle w:val="BodyText0"/>
        <w:numPr>
          <w:ilvl w:val="0"/>
          <w:numId w:val="35"/>
        </w:numPr>
        <w:rPr>
          <w:rFonts w:ascii="Arial" w:hAnsi="Arial" w:cs="Arial"/>
        </w:rPr>
      </w:pPr>
      <w:r w:rsidRPr="00804C9A">
        <w:rPr>
          <w:rFonts w:ascii="Arial" w:hAnsi="Arial" w:cs="Arial"/>
        </w:rPr>
        <w:t>"How do I know what each resource is supporting so I can account for it and bill it back accurately?"</w:t>
      </w:r>
    </w:p>
    <w:p w14:paraId="188F074A" w14:textId="320F94AB" w:rsidR="00767424" w:rsidRDefault="00804C9A" w:rsidP="007A1A5B">
      <w:pPr>
        <w:pStyle w:val="BodyText0"/>
        <w:numPr>
          <w:ilvl w:val="0"/>
          <w:numId w:val="35"/>
        </w:numPr>
        <w:rPr>
          <w:rFonts w:ascii="Arial" w:hAnsi="Arial" w:cs="Arial"/>
        </w:rPr>
      </w:pPr>
      <w:r w:rsidRPr="00804C9A">
        <w:rPr>
          <w:rFonts w:ascii="Arial" w:hAnsi="Arial" w:cs="Arial"/>
        </w:rPr>
        <w:t>"I want to make sure that everything we deploy or do in the public cloud starts with the mindset of security first, how do I help facilitate that?"</w:t>
      </w:r>
    </w:p>
    <w:p w14:paraId="1AC72F47" w14:textId="77777777" w:rsidR="00FC557A" w:rsidRPr="00FC557A" w:rsidRDefault="00FC557A" w:rsidP="00FC557A">
      <w:pPr>
        <w:pStyle w:val="BodyText0"/>
        <w:ind w:left="720"/>
        <w:rPr>
          <w:rFonts w:ascii="Arial" w:hAnsi="Arial" w:cs="Arial"/>
        </w:rPr>
      </w:pPr>
    </w:p>
    <w:p w14:paraId="18A7A8C1" w14:textId="72A7A994" w:rsidR="00767424" w:rsidRDefault="00767424" w:rsidP="007A1A5B">
      <w:pPr>
        <w:pStyle w:val="BodyText0"/>
        <w:rPr>
          <w:rFonts w:ascii="Arial" w:hAnsi="Arial" w:cs="Arial"/>
        </w:rPr>
      </w:pPr>
      <w:r w:rsidRPr="00767424">
        <w:rPr>
          <w:rFonts w:ascii="Arial" w:hAnsi="Arial" w:cs="Arial"/>
        </w:rPr>
        <w:t>Azure has many services and tools that work together to provide complete management</w:t>
      </w:r>
      <w:r w:rsidR="00FC557A">
        <w:rPr>
          <w:rFonts w:ascii="Arial" w:hAnsi="Arial" w:cs="Arial"/>
        </w:rPr>
        <w:t xml:space="preserve"> and governance</w:t>
      </w:r>
      <w:r w:rsidRPr="00767424">
        <w:rPr>
          <w:rFonts w:ascii="Arial" w:hAnsi="Arial" w:cs="Arial"/>
        </w:rPr>
        <w:t>. Understanding the different tools and how they work together is the first step in designing a complete management environment.</w:t>
      </w:r>
    </w:p>
    <w:p w14:paraId="292D64EC" w14:textId="14AE19DE" w:rsidR="00804C9A" w:rsidRDefault="00804C9A" w:rsidP="007A1A5B">
      <w:pPr>
        <w:pStyle w:val="BodyText0"/>
        <w:rPr>
          <w:rFonts w:ascii="Arial" w:hAnsi="Arial" w:cs="Arial"/>
        </w:rPr>
      </w:pPr>
    </w:p>
    <w:p w14:paraId="7166C7A8" w14:textId="0ED5E7A3" w:rsidR="00FC557A" w:rsidRDefault="00B62CE5" w:rsidP="007A1A5B">
      <w:pPr>
        <w:pStyle w:val="BodyText0"/>
        <w:rPr>
          <w:rFonts w:ascii="Arial" w:hAnsi="Arial" w:cs="Arial"/>
        </w:rPr>
      </w:pPr>
      <w:r>
        <w:rPr>
          <w:rFonts w:ascii="Arial" w:hAnsi="Arial" w:cs="Arial"/>
        </w:rPr>
        <w:t>The following engagement will give you peace of mind that your enterprise has the foundation and understanding to secure, monitor, manage and govern your Azure environment.</w:t>
      </w:r>
    </w:p>
    <w:p w14:paraId="5CC754DF" w14:textId="77777777" w:rsidR="007A1A5B" w:rsidRPr="007A1A5B" w:rsidRDefault="007A1A5B" w:rsidP="007A1A5B">
      <w:pPr>
        <w:pStyle w:val="BodyText0"/>
      </w:pPr>
    </w:p>
    <w:p w14:paraId="2D82ABC5" w14:textId="79B8C50C" w:rsidR="00E6488A" w:rsidRDefault="00E6488A" w:rsidP="00E6488A">
      <w:pPr>
        <w:pStyle w:val="BodyTextEmphasis"/>
      </w:pPr>
      <w:r w:rsidRPr="001566CF">
        <w:t>Scope of Services</w:t>
      </w:r>
      <w:r>
        <w:t xml:space="preserve"> </w:t>
      </w:r>
    </w:p>
    <w:p w14:paraId="47B78ECB" w14:textId="3039A54E" w:rsidR="00810D05" w:rsidRPr="009F0652" w:rsidRDefault="00854EBF" w:rsidP="009F0652">
      <w:pPr>
        <w:numPr>
          <w:ilvl w:val="0"/>
          <w:numId w:val="26"/>
        </w:numPr>
        <w:spacing w:line="257" w:lineRule="auto"/>
        <w:contextualSpacing/>
        <w:rPr>
          <w:rFonts w:ascii="Arial" w:eastAsia="Calibri" w:hAnsi="Arial" w:cs="Arial"/>
          <w:sz w:val="20"/>
          <w:szCs w:val="20"/>
        </w:rPr>
      </w:pPr>
      <w:r>
        <w:rPr>
          <w:rFonts w:ascii="Arial" w:eastAsia="Calibri" w:hAnsi="Arial" w:cs="Arial"/>
          <w:sz w:val="20"/>
          <w:szCs w:val="20"/>
        </w:rPr>
        <w:t xml:space="preserve">Perform a one day on site </w:t>
      </w:r>
      <w:r w:rsidR="00810D05">
        <w:rPr>
          <w:rFonts w:ascii="Arial" w:eastAsia="Calibri" w:hAnsi="Arial" w:cs="Arial"/>
          <w:sz w:val="20"/>
          <w:szCs w:val="20"/>
        </w:rPr>
        <w:t>Immersion Day for Azure Governance</w:t>
      </w:r>
    </w:p>
    <w:p w14:paraId="022BBA3A" w14:textId="77777777" w:rsidR="009D003B" w:rsidRDefault="009D003B" w:rsidP="009D003B">
      <w:pPr>
        <w:pStyle w:val="BodyText0"/>
      </w:pPr>
    </w:p>
    <w:p w14:paraId="7301E6D4" w14:textId="14451646" w:rsidR="00034811" w:rsidRPr="001566CF" w:rsidRDefault="00034811" w:rsidP="00034811">
      <w:pPr>
        <w:pStyle w:val="BodyTextEmphasis"/>
      </w:pPr>
      <w:r>
        <w:t>Assumptions</w:t>
      </w:r>
    </w:p>
    <w:p w14:paraId="2B014D26" w14:textId="48344D28" w:rsidR="00034811" w:rsidRPr="0042006B" w:rsidRDefault="00636CC3" w:rsidP="00A12628">
      <w:pPr>
        <w:pStyle w:val="BodyText0"/>
        <w:numPr>
          <w:ilvl w:val="0"/>
          <w:numId w:val="36"/>
        </w:numPr>
        <w:rPr>
          <w:rFonts w:ascii="Arial" w:hAnsi="Arial" w:cs="Arial"/>
        </w:rPr>
      </w:pPr>
      <w:r w:rsidRPr="0042006B">
        <w:rPr>
          <w:rFonts w:ascii="Arial" w:hAnsi="Arial" w:cs="Arial"/>
        </w:rPr>
        <w:t>Sirius personnel will be on-site for the engagement.  Client personnel can be local or remote.</w:t>
      </w:r>
    </w:p>
    <w:p w14:paraId="1980D5DE" w14:textId="230FADB5" w:rsidR="00636CC3" w:rsidRDefault="00636CC3" w:rsidP="00A12628">
      <w:pPr>
        <w:pStyle w:val="BodyText0"/>
        <w:numPr>
          <w:ilvl w:val="0"/>
          <w:numId w:val="36"/>
        </w:numPr>
        <w:rPr>
          <w:rFonts w:ascii="Arial" w:hAnsi="Arial" w:cs="Arial"/>
        </w:rPr>
      </w:pPr>
      <w:r>
        <w:rPr>
          <w:rFonts w:ascii="Arial" w:hAnsi="Arial" w:cs="Arial"/>
        </w:rPr>
        <w:t>Sirius personnel should be allocated at the rate of one person per 8 client personnel.</w:t>
      </w:r>
      <w:r w:rsidR="00E50E53">
        <w:rPr>
          <w:rFonts w:ascii="Arial" w:hAnsi="Arial" w:cs="Arial"/>
        </w:rPr>
        <w:t xml:space="preserve">  Client personnel will be divided up into 3-5 person teams so we need to ensure adequate coverage</w:t>
      </w:r>
      <w:r w:rsidR="0042006B">
        <w:rPr>
          <w:rFonts w:ascii="Arial" w:hAnsi="Arial" w:cs="Arial"/>
        </w:rPr>
        <w:t>.</w:t>
      </w:r>
    </w:p>
    <w:p w14:paraId="2B87B7CF" w14:textId="2E877A94" w:rsidR="0042006B" w:rsidRDefault="0042006B" w:rsidP="00A12628">
      <w:pPr>
        <w:pStyle w:val="BodyText0"/>
        <w:numPr>
          <w:ilvl w:val="0"/>
          <w:numId w:val="36"/>
        </w:numPr>
        <w:rPr>
          <w:rFonts w:ascii="Arial" w:hAnsi="Arial" w:cs="Arial"/>
        </w:rPr>
      </w:pPr>
      <w:r>
        <w:rPr>
          <w:rFonts w:ascii="Arial" w:hAnsi="Arial" w:cs="Arial"/>
        </w:rPr>
        <w:t>This workshop will be completed in a single day</w:t>
      </w:r>
    </w:p>
    <w:p w14:paraId="1E76400E" w14:textId="7A1D86C8" w:rsidR="009F0652" w:rsidRDefault="009F0652" w:rsidP="00A12628">
      <w:pPr>
        <w:pStyle w:val="BodyText0"/>
        <w:numPr>
          <w:ilvl w:val="0"/>
          <w:numId w:val="36"/>
        </w:numPr>
        <w:rPr>
          <w:rFonts w:ascii="Arial" w:hAnsi="Arial" w:cs="Arial"/>
        </w:rPr>
      </w:pPr>
      <w:r>
        <w:rPr>
          <w:rFonts w:ascii="Arial" w:hAnsi="Arial" w:cs="Arial"/>
        </w:rPr>
        <w:t>Azure subscriptions will be provided throug</w:t>
      </w:r>
      <w:r w:rsidR="00D72169">
        <w:rPr>
          <w:rFonts w:ascii="Arial" w:hAnsi="Arial" w:cs="Arial"/>
        </w:rPr>
        <w:t>h a program with Microsoft, or can be provided by the client</w:t>
      </w:r>
      <w:r w:rsidR="00345DD2">
        <w:rPr>
          <w:rFonts w:ascii="Arial" w:hAnsi="Arial" w:cs="Arial"/>
        </w:rPr>
        <w:t>.</w:t>
      </w:r>
      <w:bookmarkStart w:id="0" w:name="_GoBack"/>
      <w:bookmarkEnd w:id="0"/>
    </w:p>
    <w:p w14:paraId="57910F39" w14:textId="77777777" w:rsidR="00034811" w:rsidRDefault="00034811" w:rsidP="00E15B64">
      <w:pPr>
        <w:pStyle w:val="BodyTextEmphasis"/>
      </w:pPr>
    </w:p>
    <w:p w14:paraId="14D8D680" w14:textId="75B2631C" w:rsidR="00E15B64" w:rsidRPr="001566CF" w:rsidRDefault="00E15B64" w:rsidP="00E15B64">
      <w:pPr>
        <w:pStyle w:val="BodyTextEmphasis"/>
      </w:pPr>
      <w:r>
        <w:t>Estimated Fees</w:t>
      </w:r>
    </w:p>
    <w:p w14:paraId="56F8FA9B" w14:textId="689A2697" w:rsidR="00BD6C2B" w:rsidRDefault="00E15B64" w:rsidP="00AE6317">
      <w:pPr>
        <w:pStyle w:val="BodyText0"/>
        <w:rPr>
          <w:rFonts w:ascii="Arial" w:hAnsi="Arial" w:cs="Arial"/>
        </w:rPr>
      </w:pPr>
      <w:r w:rsidRPr="00AE6317">
        <w:rPr>
          <w:rFonts w:ascii="Arial" w:hAnsi="Arial" w:cs="Arial"/>
        </w:rPr>
        <w:t xml:space="preserve">Sirius will provide the services scoped in this LOU </w:t>
      </w:r>
      <w:r w:rsidR="008D31E5" w:rsidRPr="00AE6317">
        <w:rPr>
          <w:rFonts w:ascii="Arial" w:hAnsi="Arial" w:cs="Arial"/>
        </w:rPr>
        <w:t xml:space="preserve">for an estimated price of </w:t>
      </w:r>
      <w:r w:rsidR="00034811">
        <w:rPr>
          <w:rFonts w:ascii="Arial" w:hAnsi="Arial" w:cs="Arial"/>
        </w:rPr>
        <w:t>$</w:t>
      </w:r>
      <w:proofErr w:type="gramStart"/>
      <w:r w:rsidR="00034811" w:rsidRPr="003E3890">
        <w:rPr>
          <w:rFonts w:ascii="Arial" w:hAnsi="Arial" w:cs="Arial"/>
          <w:highlight w:val="yellow"/>
        </w:rPr>
        <w:t>XXX.XX.</w:t>
      </w:r>
      <w:proofErr w:type="gramEnd"/>
      <w:r w:rsidR="00034811">
        <w:rPr>
          <w:rFonts w:ascii="Arial" w:hAnsi="Arial" w:cs="Arial"/>
        </w:rPr>
        <w:t xml:space="preserve">  (say if fixed or hourly as well as estimated travel or if included)</w:t>
      </w:r>
    </w:p>
    <w:p w14:paraId="55380EC6" w14:textId="629BB1F2" w:rsidR="00034811" w:rsidRDefault="00034811" w:rsidP="00AE6317">
      <w:pPr>
        <w:pStyle w:val="BodyText0"/>
        <w:rPr>
          <w:rFonts w:ascii="Arial" w:hAnsi="Arial" w:cs="Arial"/>
        </w:rPr>
      </w:pPr>
    </w:p>
    <w:p w14:paraId="3667BB30" w14:textId="77777777" w:rsidR="00034811" w:rsidRDefault="00034811" w:rsidP="00034811">
      <w:pPr>
        <w:pStyle w:val="BodyText0"/>
      </w:pPr>
      <w:r w:rsidRPr="00B90261">
        <w:t xml:space="preserve">The price is an </w:t>
      </w:r>
      <w:r w:rsidRPr="006E3613">
        <w:rPr>
          <w:b/>
          <w:i/>
        </w:rPr>
        <w:t>estimate</w:t>
      </w:r>
      <w:r w:rsidRPr="00B90261">
        <w:t xml:space="preserve"> based on </w:t>
      </w:r>
      <w:r>
        <w:t xml:space="preserve">Sirius’ </w:t>
      </w:r>
      <w:r w:rsidRPr="00B90261">
        <w:t xml:space="preserve">current understanding of </w:t>
      </w:r>
      <w:r>
        <w:t>Customer</w:t>
      </w:r>
      <w:r w:rsidRPr="00B90261">
        <w:t xml:space="preserve">’s requirements and the project scope </w:t>
      </w:r>
      <w:r>
        <w:t>summarized</w:t>
      </w:r>
      <w:r w:rsidRPr="00B90261">
        <w:t xml:space="preserve"> herein</w:t>
      </w:r>
      <w:r>
        <w:t>.  A Statement of Work with final project scope and pricing (which may vary from the estimate above) will be provided upon finalization of Customer’s requirements and success criteria for any hardware, software, and associated services.</w:t>
      </w:r>
    </w:p>
    <w:p w14:paraId="0A067FF6" w14:textId="77777777" w:rsidR="00034811" w:rsidRPr="00AE6317" w:rsidRDefault="00034811" w:rsidP="00AE6317">
      <w:pPr>
        <w:pStyle w:val="BodyText0"/>
        <w:rPr>
          <w:rFonts w:ascii="Arial" w:hAnsi="Arial" w:cs="Arial"/>
        </w:rPr>
      </w:pPr>
    </w:p>
    <w:sectPr w:rsidR="00034811" w:rsidRPr="00AE6317" w:rsidSect="00AE6317">
      <w:headerReference w:type="even" r:id="rId11"/>
      <w:headerReference w:type="default" r:id="rId12"/>
      <w:headerReference w:type="first" r:id="rId13"/>
      <w:pgSz w:w="12240" w:h="15840"/>
      <w:pgMar w:top="1530" w:right="720" w:bottom="450" w:left="720" w:header="720" w:footer="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F5EF6" w14:textId="77777777" w:rsidR="00BF13A9" w:rsidRDefault="00BF13A9" w:rsidP="00CE389A">
      <w:r>
        <w:separator/>
      </w:r>
    </w:p>
  </w:endnote>
  <w:endnote w:type="continuationSeparator" w:id="0">
    <w:p w14:paraId="3C9D96BC" w14:textId="77777777" w:rsidR="00BF13A9" w:rsidRDefault="00BF13A9" w:rsidP="00CE3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E62C8" w14:textId="77777777" w:rsidR="00BF13A9" w:rsidRDefault="00BF13A9" w:rsidP="00CE389A">
      <w:r>
        <w:separator/>
      </w:r>
    </w:p>
  </w:footnote>
  <w:footnote w:type="continuationSeparator" w:id="0">
    <w:p w14:paraId="7FAA622C" w14:textId="77777777" w:rsidR="00BF13A9" w:rsidRDefault="00BF13A9" w:rsidP="00CE3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75C3F" w14:textId="40EE0F95" w:rsidR="00CE389A" w:rsidRDefault="00345DD2">
    <w:pPr>
      <w:pStyle w:val="Header"/>
    </w:pPr>
    <w:r>
      <w:rPr>
        <w:noProof/>
      </w:rPr>
      <w:pict w14:anchorId="07D88C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Sirius-Letterhead-Blank" style="position:absolute;margin-left:0;margin-top:0;width:612pt;height:11in;z-index:-251657216;mso-wrap-edited:f;mso-width-percent:0;mso-height-percent:0;mso-position-horizontal:center;mso-position-horizontal-relative:margin;mso-position-vertical:center;mso-position-vertical-relative:margin;mso-width-percent:0;mso-height-percent:0" o:allowincell="f">
          <v:imagedata r:id="rId1" o:title="Sirius-Letterhead-Blan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136D0" w14:textId="03B84FF6" w:rsidR="00CE389A" w:rsidRDefault="00345DD2">
    <w:pPr>
      <w:pStyle w:val="Header"/>
    </w:pPr>
    <w:r>
      <w:rPr>
        <w:noProof/>
      </w:rPr>
      <w:pict w14:anchorId="07B4D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Sirius-Letterhead-Blank" style="position:absolute;margin-left:0;margin-top:0;width:612pt;height:11in;z-index:-251658240;mso-wrap-edited:f;mso-width-percent:0;mso-height-percent:0;mso-position-horizontal:center;mso-position-horizontal-relative:margin;mso-position-vertical:center;mso-position-vertical-relative:margin;mso-width-percent:0;mso-height-percent:0" o:allowincell="f">
          <v:imagedata r:id="rId1" o:title="Sirius-Letterhead-Blank"/>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8B590" w14:textId="199EDE8F" w:rsidR="00CE389A" w:rsidRDefault="00345DD2">
    <w:pPr>
      <w:pStyle w:val="Header"/>
    </w:pPr>
    <w:r>
      <w:rPr>
        <w:noProof/>
      </w:rPr>
      <w:pict w14:anchorId="7ECCC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Sirius-Letterhead-Blank" style="position:absolute;margin-left:0;margin-top:0;width:612pt;height:11in;z-index:-251656192;mso-wrap-edited:f;mso-width-percent:0;mso-height-percent:0;mso-position-horizontal:center;mso-position-horizontal-relative:margin;mso-position-vertical:center;mso-position-vertical-relative:margin;mso-width-percent:0;mso-height-percent:0" o:allowincell="f">
          <v:imagedata r:id="rId1" o:title="Sirius-Letterhead-Blan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B22"/>
    <w:multiLevelType w:val="hybridMultilevel"/>
    <w:tmpl w:val="AC0A9E90"/>
    <w:lvl w:ilvl="0" w:tplc="856263B4">
      <w:start w:val="1"/>
      <w:numFmt w:val="decimal"/>
      <w:lvlText w:val="%1."/>
      <w:lvlJc w:val="left"/>
      <w:pPr>
        <w:tabs>
          <w:tab w:val="num" w:pos="720"/>
        </w:tabs>
        <w:ind w:left="720" w:hanging="360"/>
      </w:pPr>
      <w:rPr>
        <w:rFonts w:ascii="Arial" w:hAnsi="Arial" w:cs="Arial"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524C80"/>
    <w:multiLevelType w:val="hybridMultilevel"/>
    <w:tmpl w:val="7F2E75AC"/>
    <w:lvl w:ilvl="0" w:tplc="B1FC891C">
      <w:start w:val="1"/>
      <w:numFmt w:val="bullet"/>
      <w:pStyle w:val="Bullet1"/>
      <w:lvlText w:val=""/>
      <w:lvlJc w:val="left"/>
      <w:pPr>
        <w:ind w:left="648" w:hanging="360"/>
      </w:pPr>
      <w:rPr>
        <w:rFonts w:ascii="Wingdings" w:hAnsi="Wingdings" w:hint="default"/>
        <w:color w:val="1F497D"/>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418D8"/>
    <w:multiLevelType w:val="multilevel"/>
    <w:tmpl w:val="83C2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C0D32"/>
    <w:multiLevelType w:val="hybridMultilevel"/>
    <w:tmpl w:val="E7BC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33839"/>
    <w:multiLevelType w:val="hybridMultilevel"/>
    <w:tmpl w:val="E4A08330"/>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14727AE3"/>
    <w:multiLevelType w:val="hybridMultilevel"/>
    <w:tmpl w:val="45DA2A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4E30675"/>
    <w:multiLevelType w:val="hybridMultilevel"/>
    <w:tmpl w:val="1C7C18E8"/>
    <w:lvl w:ilvl="0" w:tplc="CF826EF0">
      <w:start w:val="1"/>
      <w:numFmt w:val="decimal"/>
      <w:pStyle w:val="NormalInden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133E0F"/>
    <w:multiLevelType w:val="hybridMultilevel"/>
    <w:tmpl w:val="0230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6654F8"/>
    <w:multiLevelType w:val="hybridMultilevel"/>
    <w:tmpl w:val="5888BD72"/>
    <w:lvl w:ilvl="0" w:tplc="0409000F">
      <w:start w:val="1"/>
      <w:numFmt w:val="decimal"/>
      <w:lvlText w:val="%1."/>
      <w:lvlJc w:val="left"/>
      <w:pPr>
        <w:ind w:left="360" w:hanging="360"/>
      </w:pPr>
      <w:rPr>
        <w:rFonts w:hint="default"/>
      </w:rPr>
    </w:lvl>
    <w:lvl w:ilvl="1" w:tplc="04090003">
      <w:start w:val="1"/>
      <w:numFmt w:val="bullet"/>
      <w:lvlText w:val="o"/>
      <w:lvlJc w:val="left"/>
      <w:pPr>
        <w:ind w:left="1170" w:hanging="360"/>
      </w:pPr>
      <w:rPr>
        <w:rFonts w:ascii="Courier New" w:hAnsi="Courier New" w:cs="Courier New" w:hint="default"/>
      </w:rPr>
    </w:lvl>
    <w:lvl w:ilvl="2" w:tplc="0409001B">
      <w:start w:val="1"/>
      <w:numFmt w:val="lowerRoman"/>
      <w:lvlText w:val="%3."/>
      <w:lvlJc w:val="right"/>
      <w:pPr>
        <w:ind w:left="1890" w:hanging="360"/>
      </w:pPr>
      <w:rPr>
        <w:rFont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9" w15:restartNumberingAfterBreak="0">
    <w:nsid w:val="36DB2A20"/>
    <w:multiLevelType w:val="hybridMultilevel"/>
    <w:tmpl w:val="0B00728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4669D6"/>
    <w:multiLevelType w:val="hybridMultilevel"/>
    <w:tmpl w:val="E4A08330"/>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3F820FE6"/>
    <w:multiLevelType w:val="hybridMultilevel"/>
    <w:tmpl w:val="DC2C15D4"/>
    <w:lvl w:ilvl="0" w:tplc="6F9AF00E">
      <w:start w:val="1"/>
      <w:numFmt w:val="decimal"/>
      <w:lvlText w:val="%1."/>
      <w:lvlJc w:val="left"/>
      <w:pPr>
        <w:ind w:left="720" w:hanging="360"/>
      </w:pPr>
      <w:rPr>
        <w:rFonts w:ascii="Arial" w:hAnsi="Arial" w:cs="Arial"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6483F"/>
    <w:multiLevelType w:val="hybridMultilevel"/>
    <w:tmpl w:val="5434B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483AA8"/>
    <w:multiLevelType w:val="hybridMultilevel"/>
    <w:tmpl w:val="0B00728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AE5578"/>
    <w:multiLevelType w:val="hybridMultilevel"/>
    <w:tmpl w:val="167CEABC"/>
    <w:lvl w:ilvl="0" w:tplc="C246A622">
      <w:start w:val="1"/>
      <w:numFmt w:val="decimal"/>
      <w:lvlText w:val="%1."/>
      <w:lvlJc w:val="left"/>
      <w:pPr>
        <w:ind w:left="360" w:hanging="360"/>
      </w:pPr>
      <w:rPr>
        <w:rFonts w:ascii="Arial" w:hAnsi="Arial" w:cs="Arial" w:hint="default"/>
        <w:sz w:val="20"/>
        <w:szCs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8772D8"/>
    <w:multiLevelType w:val="hybridMultilevel"/>
    <w:tmpl w:val="C95A0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BA0676"/>
    <w:multiLevelType w:val="hybridMultilevel"/>
    <w:tmpl w:val="5BECC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151B3"/>
    <w:multiLevelType w:val="hybridMultilevel"/>
    <w:tmpl w:val="E4A08330"/>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8" w15:restartNumberingAfterBreak="0">
    <w:nsid w:val="62DD0681"/>
    <w:multiLevelType w:val="hybridMultilevel"/>
    <w:tmpl w:val="0B00728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0C0394"/>
    <w:multiLevelType w:val="hybridMultilevel"/>
    <w:tmpl w:val="4076563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F31CBB"/>
    <w:multiLevelType w:val="hybridMultilevel"/>
    <w:tmpl w:val="E4A08330"/>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15:restartNumberingAfterBreak="0">
    <w:nsid w:val="700072A2"/>
    <w:multiLevelType w:val="hybridMultilevel"/>
    <w:tmpl w:val="B65A2E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FE4EC4"/>
    <w:multiLevelType w:val="hybridMultilevel"/>
    <w:tmpl w:val="1834DA8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7B651FC9"/>
    <w:multiLevelType w:val="hybridMultilevel"/>
    <w:tmpl w:val="0EAACB46"/>
    <w:lvl w:ilvl="0" w:tplc="0409000F">
      <w:start w:val="1"/>
      <w:numFmt w:val="decimal"/>
      <w:lvlText w:val="%1."/>
      <w:lvlJc w:val="left"/>
      <w:pPr>
        <w:ind w:left="360" w:hanging="360"/>
      </w:pPr>
      <w:rPr>
        <w:rFonts w:hint="default"/>
      </w:rPr>
    </w:lvl>
    <w:lvl w:ilvl="1" w:tplc="04090019">
      <w:start w:val="1"/>
      <w:numFmt w:val="lowerLetter"/>
      <w:lvlText w:val="%2."/>
      <w:lvlJc w:val="left"/>
      <w:pPr>
        <w:ind w:left="1170" w:hanging="360"/>
      </w:pPr>
      <w:rPr>
        <w:rFonts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6"/>
  </w:num>
  <w:num w:numId="10">
    <w:abstractNumId w:val="13"/>
  </w:num>
  <w:num w:numId="11">
    <w:abstractNumId w:val="21"/>
  </w:num>
  <w:num w:numId="12">
    <w:abstractNumId w:val="18"/>
  </w:num>
  <w:num w:numId="13">
    <w:abstractNumId w:val="1"/>
  </w:num>
  <w:num w:numId="14">
    <w:abstractNumId w:val="1"/>
  </w:num>
  <w:num w:numId="15">
    <w:abstractNumId w:val="1"/>
  </w:num>
  <w:num w:numId="16">
    <w:abstractNumId w:val="1"/>
  </w:num>
  <w:num w:numId="17">
    <w:abstractNumId w:val="0"/>
  </w:num>
  <w:num w:numId="18">
    <w:abstractNumId w:val="9"/>
  </w:num>
  <w:num w:numId="19">
    <w:abstractNumId w:val="1"/>
  </w:num>
  <w:num w:numId="20">
    <w:abstractNumId w:val="12"/>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5"/>
  </w:num>
  <w:num w:numId="25">
    <w:abstractNumId w:val="16"/>
  </w:num>
  <w:num w:numId="26">
    <w:abstractNumId w:val="8"/>
  </w:num>
  <w:num w:numId="27">
    <w:abstractNumId w:val="14"/>
  </w:num>
  <w:num w:numId="28">
    <w:abstractNumId w:val="19"/>
  </w:num>
  <w:num w:numId="29">
    <w:abstractNumId w:val="23"/>
  </w:num>
  <w:num w:numId="30">
    <w:abstractNumId w:val="22"/>
  </w:num>
  <w:num w:numId="31">
    <w:abstractNumId w:val="20"/>
  </w:num>
  <w:num w:numId="32">
    <w:abstractNumId w:val="4"/>
  </w:num>
  <w:num w:numId="33">
    <w:abstractNumId w:val="17"/>
  </w:num>
  <w:num w:numId="34">
    <w:abstractNumId w:val="10"/>
  </w:num>
  <w:num w:numId="35">
    <w:abstractNumId w:val="7"/>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ED3"/>
    <w:rsid w:val="00034811"/>
    <w:rsid w:val="00094144"/>
    <w:rsid w:val="00174EF8"/>
    <w:rsid w:val="001901D6"/>
    <w:rsid w:val="002022DD"/>
    <w:rsid w:val="00243AC6"/>
    <w:rsid w:val="00243E8C"/>
    <w:rsid w:val="002A3886"/>
    <w:rsid w:val="002C4225"/>
    <w:rsid w:val="00317D63"/>
    <w:rsid w:val="00343A43"/>
    <w:rsid w:val="00345DD2"/>
    <w:rsid w:val="003D4E1F"/>
    <w:rsid w:val="003D57E0"/>
    <w:rsid w:val="003E3890"/>
    <w:rsid w:val="004013C2"/>
    <w:rsid w:val="0042006B"/>
    <w:rsid w:val="0044100F"/>
    <w:rsid w:val="00444003"/>
    <w:rsid w:val="00456B15"/>
    <w:rsid w:val="004F65AA"/>
    <w:rsid w:val="005D4ED3"/>
    <w:rsid w:val="00636CC3"/>
    <w:rsid w:val="006466C2"/>
    <w:rsid w:val="00665008"/>
    <w:rsid w:val="00675ABA"/>
    <w:rsid w:val="006E03CF"/>
    <w:rsid w:val="006E60DE"/>
    <w:rsid w:val="00767424"/>
    <w:rsid w:val="007A1A5B"/>
    <w:rsid w:val="00804C9A"/>
    <w:rsid w:val="00810D05"/>
    <w:rsid w:val="00854EBF"/>
    <w:rsid w:val="008D31E5"/>
    <w:rsid w:val="008D63C1"/>
    <w:rsid w:val="00922DFF"/>
    <w:rsid w:val="00973E34"/>
    <w:rsid w:val="00983388"/>
    <w:rsid w:val="009D003B"/>
    <w:rsid w:val="009F0652"/>
    <w:rsid w:val="009F6D7D"/>
    <w:rsid w:val="00A12628"/>
    <w:rsid w:val="00AE6317"/>
    <w:rsid w:val="00B548F3"/>
    <w:rsid w:val="00B60241"/>
    <w:rsid w:val="00B62CE5"/>
    <w:rsid w:val="00BD6C2B"/>
    <w:rsid w:val="00BF13A9"/>
    <w:rsid w:val="00CC2F1B"/>
    <w:rsid w:val="00CE389A"/>
    <w:rsid w:val="00D375A6"/>
    <w:rsid w:val="00D71385"/>
    <w:rsid w:val="00D72169"/>
    <w:rsid w:val="00DB146D"/>
    <w:rsid w:val="00E15B64"/>
    <w:rsid w:val="00E50E53"/>
    <w:rsid w:val="00E6488A"/>
    <w:rsid w:val="00EB4648"/>
    <w:rsid w:val="00EF5C9A"/>
    <w:rsid w:val="00F00918"/>
    <w:rsid w:val="00F701B7"/>
    <w:rsid w:val="00F73D36"/>
    <w:rsid w:val="00FC557A"/>
    <w:rsid w:val="00FD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ADA786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89A"/>
    <w:pPr>
      <w:tabs>
        <w:tab w:val="center" w:pos="4320"/>
        <w:tab w:val="right" w:pos="8640"/>
      </w:tabs>
    </w:pPr>
  </w:style>
  <w:style w:type="character" w:customStyle="1" w:styleId="HeaderChar">
    <w:name w:val="Header Char"/>
    <w:basedOn w:val="DefaultParagraphFont"/>
    <w:link w:val="Header"/>
    <w:uiPriority w:val="99"/>
    <w:rsid w:val="00CE389A"/>
  </w:style>
  <w:style w:type="paragraph" w:styleId="Footer">
    <w:name w:val="footer"/>
    <w:basedOn w:val="Normal"/>
    <w:link w:val="FooterChar"/>
    <w:uiPriority w:val="99"/>
    <w:unhideWhenUsed/>
    <w:rsid w:val="00CE389A"/>
    <w:pPr>
      <w:tabs>
        <w:tab w:val="center" w:pos="4320"/>
        <w:tab w:val="right" w:pos="8640"/>
      </w:tabs>
    </w:pPr>
  </w:style>
  <w:style w:type="character" w:customStyle="1" w:styleId="FooterChar">
    <w:name w:val="Footer Char"/>
    <w:basedOn w:val="DefaultParagraphFont"/>
    <w:link w:val="Footer"/>
    <w:uiPriority w:val="99"/>
    <w:rsid w:val="00CE389A"/>
  </w:style>
  <w:style w:type="paragraph" w:styleId="BodyText">
    <w:name w:val="Body Text"/>
    <w:link w:val="BodyTextChar"/>
    <w:rsid w:val="00E15B64"/>
    <w:pPr>
      <w:jc w:val="both"/>
    </w:pPr>
    <w:rPr>
      <w:rFonts w:ascii="Arial" w:eastAsia="Times New Roman" w:hAnsi="Arial"/>
      <w:szCs w:val="24"/>
    </w:rPr>
  </w:style>
  <w:style w:type="character" w:customStyle="1" w:styleId="BodyTextChar">
    <w:name w:val="Body Text Char"/>
    <w:basedOn w:val="DefaultParagraphFont"/>
    <w:link w:val="BodyText"/>
    <w:rsid w:val="00E15B64"/>
    <w:rPr>
      <w:rFonts w:ascii="Arial" w:eastAsia="Times New Roman" w:hAnsi="Arial"/>
      <w:szCs w:val="24"/>
    </w:rPr>
  </w:style>
  <w:style w:type="character" w:customStyle="1" w:styleId="BodyTextChar0">
    <w:name w:val="BodyText Char"/>
    <w:link w:val="BodyText0"/>
    <w:locked/>
    <w:rsid w:val="00E15B64"/>
    <w:rPr>
      <w:rFonts w:ascii="Helvetica" w:hAnsi="Helvetica"/>
    </w:rPr>
  </w:style>
  <w:style w:type="paragraph" w:customStyle="1" w:styleId="BodyText0">
    <w:name w:val="BodyText"/>
    <w:basedOn w:val="Normal"/>
    <w:link w:val="BodyTextChar0"/>
    <w:qFormat/>
    <w:rsid w:val="00E15B64"/>
    <w:pPr>
      <w:jc w:val="both"/>
    </w:pPr>
    <w:rPr>
      <w:rFonts w:ascii="Helvetica" w:hAnsi="Helvetica"/>
      <w:sz w:val="20"/>
      <w:szCs w:val="20"/>
    </w:rPr>
  </w:style>
  <w:style w:type="paragraph" w:customStyle="1" w:styleId="Bullet1">
    <w:name w:val="Bullet1"/>
    <w:link w:val="Bullet1Char"/>
    <w:qFormat/>
    <w:rsid w:val="00E15B64"/>
    <w:pPr>
      <w:numPr>
        <w:numId w:val="1"/>
      </w:numPr>
      <w:jc w:val="both"/>
    </w:pPr>
    <w:rPr>
      <w:rFonts w:ascii="Helvetica" w:eastAsia="Times New Roman" w:hAnsi="Helvetica"/>
    </w:rPr>
  </w:style>
  <w:style w:type="paragraph" w:customStyle="1" w:styleId="BodyTextEmphasis">
    <w:name w:val="BodyTextEmphasis"/>
    <w:qFormat/>
    <w:rsid w:val="00E15B64"/>
    <w:pPr>
      <w:spacing w:after="60"/>
    </w:pPr>
    <w:rPr>
      <w:rFonts w:ascii="Candara" w:eastAsia="Times New Roman" w:hAnsi="Candara" w:cs="Arial"/>
      <w:b/>
      <w:bCs/>
      <w:i/>
      <w:color w:val="1F497D"/>
      <w:kern w:val="32"/>
      <w:sz w:val="21"/>
    </w:rPr>
  </w:style>
  <w:style w:type="character" w:customStyle="1" w:styleId="Bullet1Char">
    <w:name w:val="Bullet1 Char"/>
    <w:basedOn w:val="DefaultParagraphFont"/>
    <w:link w:val="Bullet1"/>
    <w:locked/>
    <w:rsid w:val="00E15B64"/>
    <w:rPr>
      <w:rFonts w:ascii="Helvetica" w:eastAsia="Times New Roman" w:hAnsi="Helvetica"/>
    </w:rPr>
  </w:style>
  <w:style w:type="table" w:styleId="TableGrid">
    <w:name w:val="Table Grid"/>
    <w:basedOn w:val="TableNormal"/>
    <w:uiPriority w:val="59"/>
    <w:rsid w:val="009D0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8D31E5"/>
    <w:pPr>
      <w:widowControl w:val="0"/>
      <w:numPr>
        <w:numId w:val="9"/>
      </w:numPr>
      <w:spacing w:before="120"/>
      <w:jc w:val="both"/>
    </w:pPr>
    <w:rPr>
      <w:rFonts w:ascii="Tahoma" w:eastAsia="Times New Roman" w:hAnsi="Tahoma" w:cs="Tahoma"/>
      <w:snapToGrid w:val="0"/>
      <w:sz w:val="22"/>
      <w:szCs w:val="20"/>
    </w:rPr>
  </w:style>
  <w:style w:type="paragraph" w:styleId="ListParagraph">
    <w:name w:val="List Paragraph"/>
    <w:basedOn w:val="Normal"/>
    <w:link w:val="ListParagraphChar"/>
    <w:uiPriority w:val="34"/>
    <w:qFormat/>
    <w:rsid w:val="008D31E5"/>
    <w:pPr>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rsid w:val="00B548F3"/>
    <w:rPr>
      <w:rFonts w:asciiTheme="minorHAnsi" w:eastAsiaTheme="minorHAnsi" w:hAnsiTheme="minorHAnsi" w:cstheme="minorBidi"/>
      <w:sz w:val="24"/>
      <w:szCs w:val="24"/>
    </w:rPr>
  </w:style>
  <w:style w:type="character" w:styleId="CommentReference">
    <w:name w:val="annotation reference"/>
    <w:basedOn w:val="DefaultParagraphFont"/>
    <w:rsid w:val="006466C2"/>
    <w:rPr>
      <w:sz w:val="16"/>
      <w:szCs w:val="16"/>
    </w:rPr>
  </w:style>
  <w:style w:type="paragraph" w:styleId="CommentText">
    <w:name w:val="annotation text"/>
    <w:basedOn w:val="Normal"/>
    <w:link w:val="CommentTextChar"/>
    <w:rsid w:val="006466C2"/>
    <w:rPr>
      <w:rFonts w:ascii="Arial" w:eastAsiaTheme="minorHAnsi" w:hAnsi="Arial" w:cs="Arial"/>
      <w:sz w:val="20"/>
      <w:szCs w:val="20"/>
    </w:rPr>
  </w:style>
  <w:style w:type="character" w:customStyle="1" w:styleId="CommentTextChar">
    <w:name w:val="Comment Text Char"/>
    <w:basedOn w:val="DefaultParagraphFont"/>
    <w:link w:val="CommentText"/>
    <w:rsid w:val="006466C2"/>
    <w:rPr>
      <w:rFonts w:ascii="Arial" w:eastAsiaTheme="minorHAnsi" w:hAnsi="Arial" w:cs="Arial"/>
    </w:rPr>
  </w:style>
  <w:style w:type="paragraph" w:styleId="BalloonText">
    <w:name w:val="Balloon Text"/>
    <w:basedOn w:val="Normal"/>
    <w:link w:val="BalloonTextChar"/>
    <w:uiPriority w:val="99"/>
    <w:semiHidden/>
    <w:unhideWhenUsed/>
    <w:rsid w:val="006466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6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277464">
      <w:bodyDiv w:val="1"/>
      <w:marLeft w:val="0"/>
      <w:marRight w:val="0"/>
      <w:marTop w:val="0"/>
      <w:marBottom w:val="0"/>
      <w:divBdr>
        <w:top w:val="none" w:sz="0" w:space="0" w:color="auto"/>
        <w:left w:val="none" w:sz="0" w:space="0" w:color="auto"/>
        <w:bottom w:val="none" w:sz="0" w:space="0" w:color="auto"/>
        <w:right w:val="none" w:sz="0" w:space="0" w:color="auto"/>
      </w:divBdr>
    </w:div>
    <w:div w:id="1575625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CCCBD7F456CC4082468F0F370414F2" ma:contentTypeVersion="4" ma:contentTypeDescription="Create a new document." ma:contentTypeScope="" ma:versionID="85f6e43ffd338b01e759fd8bab5ae01f">
  <xsd:schema xmlns:xsd="http://www.w3.org/2001/XMLSchema" xmlns:xs="http://www.w3.org/2001/XMLSchema" xmlns:p="http://schemas.microsoft.com/office/2006/metadata/properties" xmlns:ns2="baf6e3e2-dd45-4a6e-83ef-59e94727dd5b" xmlns:ns3="52d8c921-4930-40c3-8e96-b47874c6462c" targetNamespace="http://schemas.microsoft.com/office/2006/metadata/properties" ma:root="true" ma:fieldsID="705e681ef12d77f38e9ee85e5296c2e6" ns2:_="" ns3:_="">
    <xsd:import namespace="baf6e3e2-dd45-4a6e-83ef-59e94727dd5b"/>
    <xsd:import namespace="52d8c921-4930-40c3-8e96-b47874c646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f6e3e2-dd45-4a6e-83ef-59e94727dd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d8c921-4930-40c3-8e96-b47874c646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DB4B1-7F7D-4625-A2B2-CC5611E48E1A}">
  <ds:schemaRefs>
    <ds:schemaRef ds:uri="http://schemas.microsoft.com/office/2006/metadata/properties"/>
    <ds:schemaRef ds:uri="http://purl.org/dc/elements/1.1/"/>
    <ds:schemaRef ds:uri="http://purl.org/dc/terms/"/>
    <ds:schemaRef ds:uri="baf6e3e2-dd45-4a6e-83ef-59e94727dd5b"/>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52d8c921-4930-40c3-8e96-b47874c6462c"/>
    <ds:schemaRef ds:uri="http://purl.org/dc/dcmitype/"/>
  </ds:schemaRefs>
</ds:datastoreItem>
</file>

<file path=customXml/itemProps2.xml><?xml version="1.0" encoding="utf-8"?>
<ds:datastoreItem xmlns:ds="http://schemas.openxmlformats.org/officeDocument/2006/customXml" ds:itemID="{C9530D6B-8E25-4323-A73C-7CEEBF6F009B}">
  <ds:schemaRefs>
    <ds:schemaRef ds:uri="http://schemas.microsoft.com/sharepoint/v3/contenttype/forms"/>
  </ds:schemaRefs>
</ds:datastoreItem>
</file>

<file path=customXml/itemProps3.xml><?xml version="1.0" encoding="utf-8"?>
<ds:datastoreItem xmlns:ds="http://schemas.openxmlformats.org/officeDocument/2006/customXml" ds:itemID="{ED2B3C9F-5D16-40DA-960D-CDA1C6405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f6e3e2-dd45-4a6e-83ef-59e94727dd5b"/>
    <ds:schemaRef ds:uri="52d8c921-4930-40c3-8e96-b47874c646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EF1B28-074B-4A81-BBBA-88E63F5B8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Sirius</Company>
  <LinksUpToDate>false</LinksUpToDate>
  <CharactersWithSpaces>2641</CharactersWithSpaces>
  <SharedDoc>false</SharedDoc>
  <HLinks>
    <vt:vector size="18" baseType="variant">
      <vt:variant>
        <vt:i4>6357087</vt:i4>
      </vt:variant>
      <vt:variant>
        <vt:i4>-1</vt:i4>
      </vt:variant>
      <vt:variant>
        <vt:i4>2055</vt:i4>
      </vt:variant>
      <vt:variant>
        <vt:i4>1</vt:i4>
      </vt:variant>
      <vt:variant>
        <vt:lpwstr>Letterhead-2016</vt:lpwstr>
      </vt:variant>
      <vt:variant>
        <vt:lpwstr/>
      </vt:variant>
      <vt:variant>
        <vt:i4>6357087</vt:i4>
      </vt:variant>
      <vt:variant>
        <vt:i4>-1</vt:i4>
      </vt:variant>
      <vt:variant>
        <vt:i4>2056</vt:i4>
      </vt:variant>
      <vt:variant>
        <vt:i4>1</vt:i4>
      </vt:variant>
      <vt:variant>
        <vt:lpwstr>Letterhead-2016</vt:lpwstr>
      </vt:variant>
      <vt:variant>
        <vt:lpwstr/>
      </vt:variant>
      <vt:variant>
        <vt:i4>6357087</vt:i4>
      </vt:variant>
      <vt:variant>
        <vt:i4>-1</vt:i4>
      </vt:variant>
      <vt:variant>
        <vt:i4>2057</vt:i4>
      </vt:variant>
      <vt:variant>
        <vt:i4>1</vt:i4>
      </vt:variant>
      <vt:variant>
        <vt:lpwstr>Letterhead-2016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Castillo</dc:creator>
  <cp:keywords/>
  <dc:description/>
  <cp:lastModifiedBy>Jacob Benson</cp:lastModifiedBy>
  <cp:revision>7</cp:revision>
  <dcterms:created xsi:type="dcterms:W3CDTF">2019-03-22T16:48:00Z</dcterms:created>
  <dcterms:modified xsi:type="dcterms:W3CDTF">2019-03-22T16:51:00Z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0x010100C6CCCBD7F456CC4082468F0F370414F2</vt:lpwstr>
  </property>
</Properties>
</file>