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E2B7" w14:textId="77777777" w:rsidR="00712CE9" w:rsidRDefault="00712CE9" w:rsidP="002C37D3">
      <w:pPr>
        <w:tabs>
          <w:tab w:val="left" w:pos="851"/>
        </w:tabs>
        <w:ind w:left="164" w:right="-46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lang w:bidi="th-TH"/>
        </w:rPr>
      </w:pPr>
    </w:p>
    <w:p w14:paraId="73A43957" w14:textId="1EB59222" w:rsidR="00712CE9" w:rsidRDefault="00712CE9" w:rsidP="002C37D3">
      <w:pPr>
        <w:tabs>
          <w:tab w:val="left" w:pos="851"/>
        </w:tabs>
        <w:ind w:left="164" w:right="-46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lang w:bidi="th-TH"/>
        </w:rPr>
      </w:pPr>
      <w:r w:rsidRPr="0055274A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9264" behindDoc="0" locked="0" layoutInCell="1" allowOverlap="1" wp14:anchorId="62AC34FB" wp14:editId="714FD544">
            <wp:simplePos x="0" y="0"/>
            <wp:positionH relativeFrom="margin">
              <wp:align>center</wp:align>
            </wp:positionH>
            <wp:positionV relativeFrom="paragraph">
              <wp:posOffset>-578485</wp:posOffset>
            </wp:positionV>
            <wp:extent cx="717550" cy="886632"/>
            <wp:effectExtent l="0" t="0" r="6350" b="8890"/>
            <wp:wrapNone/>
            <wp:docPr id="161467222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88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31BE9" w14:textId="138BC228" w:rsidR="008A5AAE" w:rsidRPr="008A5AAE" w:rsidRDefault="008A5AAE" w:rsidP="002C37D3">
      <w:pPr>
        <w:tabs>
          <w:tab w:val="left" w:pos="851"/>
        </w:tabs>
        <w:ind w:left="164" w:right="-46"/>
        <w:jc w:val="center"/>
        <w:rPr>
          <w:rFonts w:ascii="TH SarabunPSK" w:hAnsi="TH SarabunPSK" w:cs="TH SarabunPSK"/>
          <w:color w:val="000000" w:themeColor="text1"/>
          <w:sz w:val="36"/>
          <w:szCs w:val="36"/>
          <w:lang w:bidi="th-TH"/>
        </w:rPr>
      </w:pPr>
      <w:r w:rsidRPr="008A5AA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bidi="th-TH"/>
        </w:rPr>
        <w:t>แบบฟอร์มประวัติผู้วิจัย</w:t>
      </w:r>
    </w:p>
    <w:p w14:paraId="0522A8C4" w14:textId="1FABF2D6" w:rsidR="008A5AAE" w:rsidRPr="0055274A" w:rsidRDefault="006A5772" w:rsidP="002C37D3">
      <w:pPr>
        <w:tabs>
          <w:tab w:val="left" w:pos="851"/>
        </w:tabs>
        <w:ind w:left="164" w:right="-46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 xml:space="preserve">ชื่อ-สกุล </w:t>
      </w:r>
      <w:r w:rsidR="004E62E7" w:rsidRPr="004E62E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หัวหน้าโครงการวิจัย </w:t>
      </w:r>
      <w:r w:rsidR="008D5FFE" w:rsidRP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ผู้ช่วยศาสตราจารย์ ดร.เปรม อิงคเวชชากุล</w:t>
      </w:r>
    </w:p>
    <w:p w14:paraId="1DB12911" w14:textId="25648776" w:rsidR="008A5AAE" w:rsidRPr="0055274A" w:rsidRDefault="008A5AAE" w:rsidP="002C37D3">
      <w:pPr>
        <w:tabs>
          <w:tab w:val="left" w:pos="851"/>
        </w:tabs>
        <w:ind w:left="164" w:right="-46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 xml:space="preserve">สถานที่ปฏิบัติงานปัจจุบัน </w:t>
      </w:r>
      <w:r w:rsidR="005A711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คณะวิทยาศาสตร์ มหาวิทยาลัยราชภัฏบุรีรัมย์</w:t>
      </w:r>
    </w:p>
    <w:p w14:paraId="38626238" w14:textId="77777777" w:rsidR="008D5FFE" w:rsidRPr="008D5FFE" w:rsidRDefault="008A5AAE" w:rsidP="008D5FFE">
      <w:pPr>
        <w:tabs>
          <w:tab w:val="left" w:pos="851"/>
        </w:tabs>
        <w:ind w:left="164" w:right="-46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 xml:space="preserve">สถานที่ติดต่อได้สะดวก </w:t>
      </w:r>
      <w:r w:rsidR="008D5FFE" w:rsidRP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สาขาวิชาเทคโนโลยีสารสนเทศ คณะวิทยาศาสตร์ </w:t>
      </w:r>
    </w:p>
    <w:p w14:paraId="2E337CDC" w14:textId="440C5D64" w:rsidR="008D5FFE" w:rsidRDefault="008D5FFE" w:rsidP="008D5FFE">
      <w:pPr>
        <w:tabs>
          <w:tab w:val="left" w:pos="851"/>
        </w:tabs>
        <w:ind w:left="164" w:right="-46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ab/>
      </w:r>
      <w:r w:rsidRP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มหาวิทยาลัยราชภัฏบุรีรัมย์</w:t>
      </w:r>
    </w:p>
    <w:p w14:paraId="30813E0E" w14:textId="439C650B" w:rsidR="008A5AAE" w:rsidRPr="0055274A" w:rsidRDefault="008A5AAE" w:rsidP="008D5FFE">
      <w:pPr>
        <w:tabs>
          <w:tab w:val="left" w:pos="851"/>
        </w:tabs>
        <w:ind w:left="164" w:right="-46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 xml:space="preserve">หมายเลขโทรศัพท์ </w:t>
      </w:r>
      <w:r w:rsid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ab/>
      </w:r>
      <w:r w:rsidR="008D5FF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0853373537</w:t>
      </w:r>
    </w:p>
    <w:p w14:paraId="6936607F" w14:textId="27EC1E47" w:rsidR="008A5AAE" w:rsidRPr="0055274A" w:rsidRDefault="008A5AAE" w:rsidP="002C37D3">
      <w:pPr>
        <w:tabs>
          <w:tab w:val="left" w:pos="851"/>
        </w:tabs>
        <w:ind w:left="164" w:right="-46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proofErr w:type="gramStart"/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</w:t>
      </w:r>
      <w:r w:rsidR="00712CE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-</w:t>
      </w: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mail  </w:t>
      </w:r>
      <w:r w:rsid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ab/>
      </w:r>
      <w:proofErr w:type="gramEnd"/>
      <w:r w:rsid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ab/>
      </w:r>
      <w:r w:rsidR="008D5FFE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t>prem.ev@bru.ac.th</w:t>
      </w:r>
    </w:p>
    <w:p w14:paraId="6620D7ED" w14:textId="77777777" w:rsidR="008A5AAE" w:rsidRPr="0055274A" w:rsidRDefault="008A5AAE" w:rsidP="002C37D3">
      <w:pPr>
        <w:tabs>
          <w:tab w:val="left" w:pos="851"/>
        </w:tabs>
        <w:spacing w:after="240"/>
        <w:ind w:left="164" w:right="-4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ประวัติการศึกษา (ตั้งแต่ปริญญาตรี จนถึงการศึกษาขั้นสูงสุด ระบุสาขาที่จบ สำหรับนักศึกษาให้ระบุ ชั้นปีปัจจุบัน</w:t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)</w:t>
      </w:r>
    </w:p>
    <w:tbl>
      <w:tblPr>
        <w:tblStyle w:val="TableGrid"/>
        <w:tblW w:w="0" w:type="auto"/>
        <w:tblInd w:w="164" w:type="dxa"/>
        <w:tblLook w:val="04A0" w:firstRow="1" w:lastRow="0" w:firstColumn="1" w:lastColumn="0" w:noHBand="0" w:noVBand="1"/>
      </w:tblPr>
      <w:tblGrid>
        <w:gridCol w:w="2722"/>
        <w:gridCol w:w="2297"/>
        <w:gridCol w:w="1920"/>
        <w:gridCol w:w="1913"/>
      </w:tblGrid>
      <w:tr w:rsidR="008A5AAE" w:rsidRPr="0055274A" w14:paraId="2719B50A" w14:textId="77777777" w:rsidTr="008D5FFE">
        <w:tc>
          <w:tcPr>
            <w:tcW w:w="2722" w:type="dxa"/>
            <w:vAlign w:val="center"/>
          </w:tcPr>
          <w:p w14:paraId="15089F9A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สถาบันการศึกษา</w:t>
            </w:r>
          </w:p>
        </w:tc>
        <w:tc>
          <w:tcPr>
            <w:tcW w:w="2297" w:type="dxa"/>
            <w:vAlign w:val="center"/>
          </w:tcPr>
          <w:p w14:paraId="06DF9E22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ชื่อปริญญา</w:t>
            </w:r>
          </w:p>
        </w:tc>
        <w:tc>
          <w:tcPr>
            <w:tcW w:w="1920" w:type="dxa"/>
            <w:vAlign w:val="center"/>
          </w:tcPr>
          <w:p w14:paraId="4BC220E5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สาขา</w:t>
            </w:r>
          </w:p>
        </w:tc>
        <w:tc>
          <w:tcPr>
            <w:tcW w:w="1913" w:type="dxa"/>
            <w:vAlign w:val="center"/>
          </w:tcPr>
          <w:p w14:paraId="7174C0EA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ปีที่จบการศึกษา</w:t>
            </w:r>
          </w:p>
        </w:tc>
      </w:tr>
      <w:tr w:rsidR="008A5AAE" w:rsidRPr="0055274A" w14:paraId="1F08DE8C" w14:textId="77777777" w:rsidTr="008D5FFE">
        <w:tc>
          <w:tcPr>
            <w:tcW w:w="2722" w:type="dxa"/>
          </w:tcPr>
          <w:p w14:paraId="204306FE" w14:textId="3F7EFE4C" w:rsidR="008A5AAE" w:rsidRPr="0055274A" w:rsidRDefault="008D5FF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8D5FF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มหาวิทยาลัยมหาสารคาม</w:t>
            </w:r>
          </w:p>
        </w:tc>
        <w:tc>
          <w:tcPr>
            <w:tcW w:w="2297" w:type="dxa"/>
          </w:tcPr>
          <w:p w14:paraId="46700741" w14:textId="08521B73" w:rsidR="008A5AAE" w:rsidRPr="0055274A" w:rsidRDefault="008D5FF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8D5FF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วิทยา</w:t>
            </w:r>
            <w:proofErr w:type="spellStart"/>
            <w:r w:rsidRPr="008D5FF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ศา</w:t>
            </w:r>
            <w:proofErr w:type="spellEnd"/>
            <w:r w:rsidRPr="008D5FF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สตรดุษฎีบัณฑิต</w:t>
            </w:r>
          </w:p>
        </w:tc>
        <w:tc>
          <w:tcPr>
            <w:tcW w:w="1920" w:type="dxa"/>
          </w:tcPr>
          <w:p w14:paraId="52D31F4E" w14:textId="67BF0579" w:rsidR="008A5AAE" w:rsidRPr="0055274A" w:rsidRDefault="008D5FF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8D5FF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สาขาวิชาเทคโนโลยีสารสนเทศ</w:t>
            </w:r>
          </w:p>
        </w:tc>
        <w:tc>
          <w:tcPr>
            <w:tcW w:w="1913" w:type="dxa"/>
          </w:tcPr>
          <w:p w14:paraId="0864D33F" w14:textId="1637AF0E" w:rsidR="008A5AAE" w:rsidRPr="0055274A" w:rsidRDefault="008D5FF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2566</w:t>
            </w:r>
          </w:p>
        </w:tc>
      </w:tr>
      <w:tr w:rsidR="008D5FFE" w:rsidRPr="0055274A" w14:paraId="4A516E27" w14:textId="77777777" w:rsidTr="008D5FFE">
        <w:tc>
          <w:tcPr>
            <w:tcW w:w="2722" w:type="dxa"/>
          </w:tcPr>
          <w:p w14:paraId="324E5F5A" w14:textId="490B8A6F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C1372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มหาวิทยาลัย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ขอนแก่น</w:t>
            </w:r>
          </w:p>
        </w:tc>
        <w:tc>
          <w:tcPr>
            <w:tcW w:w="2297" w:type="dxa"/>
          </w:tcPr>
          <w:p w14:paraId="03ACC5E8" w14:textId="30B6F37F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วิทยาศาสตร</w:t>
            </w:r>
            <w:r w:rsidRPr="00DC1372"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มหาบัณทิต</w:t>
            </w:r>
          </w:p>
        </w:tc>
        <w:tc>
          <w:tcPr>
            <w:tcW w:w="1920" w:type="dxa"/>
          </w:tcPr>
          <w:p w14:paraId="16311054" w14:textId="429895D3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8D5FF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สาขาวิชาเทคโนโลยีสารสนเทศ</w:t>
            </w:r>
          </w:p>
        </w:tc>
        <w:tc>
          <w:tcPr>
            <w:tcW w:w="1913" w:type="dxa"/>
          </w:tcPr>
          <w:p w14:paraId="734C1F15" w14:textId="036F8681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2550</w:t>
            </w:r>
          </w:p>
        </w:tc>
      </w:tr>
      <w:tr w:rsidR="008D5FFE" w:rsidRPr="0055274A" w14:paraId="6B1AAB4A" w14:textId="77777777" w:rsidTr="008D5FFE">
        <w:tc>
          <w:tcPr>
            <w:tcW w:w="2722" w:type="dxa"/>
          </w:tcPr>
          <w:p w14:paraId="30FB9C05" w14:textId="09724906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C1372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มหาวิทยาลัย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ขอนแก่น</w:t>
            </w:r>
          </w:p>
        </w:tc>
        <w:tc>
          <w:tcPr>
            <w:tcW w:w="2297" w:type="dxa"/>
          </w:tcPr>
          <w:p w14:paraId="3F9D3B17" w14:textId="5A668F4E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วิทยาศาสตร</w:t>
            </w:r>
            <w:r w:rsidRPr="00DC1372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บัณฑิต</w:t>
            </w:r>
          </w:p>
        </w:tc>
        <w:tc>
          <w:tcPr>
            <w:tcW w:w="1920" w:type="dxa"/>
          </w:tcPr>
          <w:p w14:paraId="0DF0C1F1" w14:textId="4CC23CDA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C1372"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สาขาวิชา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วิทยาการคอมพิวเตอร์</w:t>
            </w:r>
          </w:p>
        </w:tc>
        <w:tc>
          <w:tcPr>
            <w:tcW w:w="1913" w:type="dxa"/>
          </w:tcPr>
          <w:p w14:paraId="684CF332" w14:textId="64B77582" w:rsidR="008D5FFE" w:rsidRPr="0055274A" w:rsidRDefault="008D5FFE" w:rsidP="008D5FFE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2548</w:t>
            </w:r>
          </w:p>
        </w:tc>
      </w:tr>
    </w:tbl>
    <w:p w14:paraId="1401375C" w14:textId="77777777" w:rsidR="008A5AAE" w:rsidRPr="0055274A" w:rsidRDefault="008A5AAE" w:rsidP="002C37D3">
      <w:pPr>
        <w:tabs>
          <w:tab w:val="left" w:pos="851"/>
        </w:tabs>
        <w:spacing w:before="240" w:after="240"/>
        <w:ind w:left="164" w:right="-4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ประวัติการอบรมจริยธรรมการวิจัยในมนุษย์</w:t>
      </w:r>
    </w:p>
    <w:tbl>
      <w:tblPr>
        <w:tblStyle w:val="TableGrid"/>
        <w:tblW w:w="0" w:type="auto"/>
        <w:tblInd w:w="164" w:type="dxa"/>
        <w:tblLook w:val="04A0" w:firstRow="1" w:lastRow="0" w:firstColumn="1" w:lastColumn="0" w:noHBand="0" w:noVBand="1"/>
      </w:tblPr>
      <w:tblGrid>
        <w:gridCol w:w="2972"/>
        <w:gridCol w:w="2935"/>
        <w:gridCol w:w="2945"/>
      </w:tblGrid>
      <w:tr w:rsidR="008A5AAE" w:rsidRPr="0055274A" w14:paraId="588F7896" w14:textId="77777777" w:rsidTr="00EF3164">
        <w:tc>
          <w:tcPr>
            <w:tcW w:w="3116" w:type="dxa"/>
            <w:vAlign w:val="center"/>
          </w:tcPr>
          <w:p w14:paraId="0DB57FD8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หลักสูตรอบรม</w:t>
            </w:r>
          </w:p>
        </w:tc>
        <w:tc>
          <w:tcPr>
            <w:tcW w:w="3117" w:type="dxa"/>
            <w:vAlign w:val="center"/>
          </w:tcPr>
          <w:p w14:paraId="06F63686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วันที่อบรม</w:t>
            </w:r>
          </w:p>
        </w:tc>
        <w:tc>
          <w:tcPr>
            <w:tcW w:w="3117" w:type="dxa"/>
            <w:vAlign w:val="center"/>
          </w:tcPr>
          <w:p w14:paraId="2E9656DF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5274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วันที่หมดอายุ</w:t>
            </w:r>
          </w:p>
        </w:tc>
      </w:tr>
      <w:tr w:rsidR="008A5AAE" w:rsidRPr="0055274A" w14:paraId="5750971F" w14:textId="77777777" w:rsidTr="00EF3164">
        <w:tc>
          <w:tcPr>
            <w:tcW w:w="3116" w:type="dxa"/>
          </w:tcPr>
          <w:p w14:paraId="70DA96A9" w14:textId="77777777" w:rsidR="006A5772" w:rsidRPr="006A5772" w:rsidRDefault="006A5772" w:rsidP="006A5772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A577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หลักสูตร </w:t>
            </w:r>
            <w:r w:rsidRPr="006A577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GCP&amp; HSP online training (Computer-based)</w:t>
            </w:r>
          </w:p>
          <w:p w14:paraId="1311E896" w14:textId="0CD2BDF8" w:rsidR="008A5AAE" w:rsidRPr="0055274A" w:rsidRDefault="006A5772" w:rsidP="006A5772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6A577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“ICH-GCP E6(R3) and Human Subject Protection Course”</w:t>
            </w:r>
          </w:p>
        </w:tc>
        <w:tc>
          <w:tcPr>
            <w:tcW w:w="3117" w:type="dxa"/>
          </w:tcPr>
          <w:p w14:paraId="31149105" w14:textId="752CE632" w:rsidR="008A5AAE" w:rsidRPr="0055274A" w:rsidRDefault="006A5772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17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มีนาคม 2569</w:t>
            </w:r>
          </w:p>
        </w:tc>
        <w:tc>
          <w:tcPr>
            <w:tcW w:w="3117" w:type="dxa"/>
          </w:tcPr>
          <w:p w14:paraId="7D0C2E13" w14:textId="0BF264D8" w:rsidR="008A5AAE" w:rsidRPr="0055274A" w:rsidRDefault="006A5772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17 มีนาคม 2571</w:t>
            </w:r>
          </w:p>
        </w:tc>
      </w:tr>
      <w:tr w:rsidR="008A5AAE" w:rsidRPr="0055274A" w14:paraId="175FA5A2" w14:textId="77777777" w:rsidTr="00EF3164">
        <w:tc>
          <w:tcPr>
            <w:tcW w:w="3116" w:type="dxa"/>
          </w:tcPr>
          <w:p w14:paraId="49C262CB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3117" w:type="dxa"/>
          </w:tcPr>
          <w:p w14:paraId="4154DA1E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3117" w:type="dxa"/>
          </w:tcPr>
          <w:p w14:paraId="6F40789A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8A5AAE" w:rsidRPr="0055274A" w14:paraId="1AC9F29F" w14:textId="77777777" w:rsidTr="00EF3164">
        <w:tc>
          <w:tcPr>
            <w:tcW w:w="3116" w:type="dxa"/>
          </w:tcPr>
          <w:p w14:paraId="4B61EABA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3117" w:type="dxa"/>
          </w:tcPr>
          <w:p w14:paraId="0676C83A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3117" w:type="dxa"/>
          </w:tcPr>
          <w:p w14:paraId="15EC06B4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8A5AAE" w:rsidRPr="0055274A" w14:paraId="0619FFEA" w14:textId="77777777" w:rsidTr="00EF3164">
        <w:tc>
          <w:tcPr>
            <w:tcW w:w="3116" w:type="dxa"/>
          </w:tcPr>
          <w:p w14:paraId="506D7F53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3117" w:type="dxa"/>
          </w:tcPr>
          <w:p w14:paraId="13BA6A86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3117" w:type="dxa"/>
          </w:tcPr>
          <w:p w14:paraId="71954236" w14:textId="77777777" w:rsidR="008A5AAE" w:rsidRPr="0055274A" w:rsidRDefault="008A5AAE" w:rsidP="002C37D3">
            <w:pPr>
              <w:tabs>
                <w:tab w:val="left" w:pos="851"/>
              </w:tabs>
              <w:ind w:right="-46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2E7B75DF" w14:textId="77777777" w:rsidR="008A5AAE" w:rsidRPr="0055274A" w:rsidRDefault="008A5AAE" w:rsidP="002C37D3">
      <w:pPr>
        <w:tabs>
          <w:tab w:val="left" w:pos="851"/>
        </w:tabs>
        <w:ind w:left="164" w:right="-4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426F1D46" w14:textId="77777777" w:rsidR="008978CF" w:rsidRDefault="008978CF">
      <w:pPr>
        <w:widowControl/>
        <w:autoSpaceDE/>
        <w:autoSpaceDN/>
        <w:spacing w:after="160" w:line="259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br w:type="page"/>
      </w:r>
    </w:p>
    <w:p w14:paraId="3BDF47F4" w14:textId="61923E5B" w:rsidR="008A5AAE" w:rsidRPr="0055274A" w:rsidRDefault="008A5AAE" w:rsidP="002C37D3">
      <w:pPr>
        <w:tabs>
          <w:tab w:val="left" w:pos="851"/>
        </w:tabs>
        <w:ind w:left="164" w:right="-4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lastRenderedPageBreak/>
        <w:t>ประวัต</w:t>
      </w:r>
      <w:r w:rsidR="00712C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ิ</w:t>
      </w:r>
      <w:r w:rsidRPr="005527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การเผยแพร่ผลงานวิจัย (ระบุแหล่ง/ปีที่เผยแพร่)</w:t>
      </w:r>
    </w:p>
    <w:p w14:paraId="79C698E6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t>Sriprateep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K.,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Enkvetchakul,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Jirasirilerd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G.,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 (2025). Sustainable and resilient semiconductor supply chain optimization via hybrid deep reinforcement and generative learning.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Computers &amp; Industrial Engineering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211</w:t>
      </w:r>
      <w:r w:rsidRPr="007306D7">
        <w:rPr>
          <w:rFonts w:ascii="TH SarabunPSK" w:hAnsi="TH SarabunPSK" w:cs="TH SarabunPSK"/>
          <w:sz w:val="32"/>
          <w:szCs w:val="32"/>
        </w:rPr>
        <w:t>, 111583. https://doi.org/10.1016/j.cie.2025.111583</w:t>
      </w:r>
    </w:p>
    <w:p w14:paraId="52E4A0EC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Nanthasamroeng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N., Boonmee,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Enkvetchakul,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Chokanat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Jirasirilerd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G.,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 (2023). Gamification design using tourist-generated pictures to enhance visitor engagement at intercity tourist sites.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Annals of Operations Research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350</w:t>
      </w:r>
      <w:r w:rsidRPr="007306D7">
        <w:rPr>
          <w:rFonts w:ascii="TH SarabunPSK" w:hAnsi="TH SarabunPSK" w:cs="TH SarabunPSK"/>
          <w:sz w:val="32"/>
          <w:szCs w:val="32"/>
        </w:rPr>
        <w:t>(3), 1109–1141. https://doi.org/10.1007/s10479-023-05590-1</w:t>
      </w:r>
    </w:p>
    <w:p w14:paraId="27FE50D5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r w:rsidRPr="007306D7">
        <w:rPr>
          <w:rFonts w:ascii="TH SarabunPSK" w:hAnsi="TH SarabunPSK" w:cs="TH SarabunPSK"/>
          <w:sz w:val="32"/>
          <w:szCs w:val="32"/>
        </w:rPr>
        <w:t xml:space="preserve">Enkvetchakul,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T., Luesak,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Boonmee,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Noowattana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M.,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Srisuwandee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 (2025). Advanced AI techniques for root disease classification in dental X-rays using deep learning and metaheuristic approach.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 xml:space="preserve">Intelligent Systems </w:t>
      </w:r>
      <w:proofErr w:type="gramStart"/>
      <w:r w:rsidRPr="007306D7">
        <w:rPr>
          <w:rFonts w:ascii="TH SarabunPSK" w:hAnsi="TH SarabunPSK" w:cs="TH SarabunPSK"/>
          <w:i/>
          <w:iCs/>
          <w:sz w:val="32"/>
          <w:szCs w:val="32"/>
        </w:rPr>
        <w:t>With</w:t>
      </w:r>
      <w:proofErr w:type="gramEnd"/>
      <w:r w:rsidRPr="007306D7">
        <w:rPr>
          <w:rFonts w:ascii="TH SarabunPSK" w:hAnsi="TH SarabunPSK" w:cs="TH SarabunPSK"/>
          <w:i/>
          <w:iCs/>
          <w:sz w:val="32"/>
          <w:szCs w:val="32"/>
        </w:rPr>
        <w:t xml:space="preserve"> Applications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26</w:t>
      </w:r>
      <w:r w:rsidRPr="007306D7">
        <w:rPr>
          <w:rFonts w:ascii="TH SarabunPSK" w:hAnsi="TH SarabunPSK" w:cs="TH SarabunPSK"/>
          <w:sz w:val="32"/>
          <w:szCs w:val="32"/>
        </w:rPr>
        <w:t>, 200526. https://doi.org/10.1016/j.iswa.2025.200526</w:t>
      </w:r>
    </w:p>
    <w:p w14:paraId="626FBFB6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Luesak,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Enkvetchakul, P.,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Srivoramas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 (2025). Fuzzy Logic-Enhanced Sustainable and Resilient EV public transit systems for rural tourism.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IEEE Open Journal of Intelligent Transportation Systems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6</w:t>
      </w:r>
      <w:r w:rsidRPr="007306D7">
        <w:rPr>
          <w:rFonts w:ascii="TH SarabunPSK" w:hAnsi="TH SarabunPSK" w:cs="TH SarabunPSK"/>
          <w:sz w:val="32"/>
          <w:szCs w:val="32"/>
        </w:rPr>
        <w:t>, 407–432. https://doi.org/10.1109/ojits.2025.3554204</w:t>
      </w:r>
    </w:p>
    <w:p w14:paraId="741A9C21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T., Luesak,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Enkvetchakul,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Jutagate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A.,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Jutagate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 (2024). Application of AMIS-optimized vision transformer in identifying disease in Nile Tilapia.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Computers and Electronics in Agriculture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227</w:t>
      </w:r>
      <w:r w:rsidRPr="007306D7">
        <w:rPr>
          <w:rFonts w:ascii="TH SarabunPSK" w:hAnsi="TH SarabunPSK" w:cs="TH SarabunPSK"/>
          <w:sz w:val="32"/>
          <w:szCs w:val="32"/>
        </w:rPr>
        <w:t>, 109676. https://doi.org/10.1016/j.compag.2024.109676</w:t>
      </w:r>
    </w:p>
    <w:p w14:paraId="3BE49739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t>Jutagate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A.,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Luesak,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Enkvetchakul, P.,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Jutagate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 (2024). Adaptive artificial multiple intelligence fusion system (A-AMIFS) for enhanced disease detection in Nile Tilapia.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Aquaculture Reports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39</w:t>
      </w:r>
      <w:r w:rsidRPr="007306D7">
        <w:rPr>
          <w:rFonts w:ascii="TH SarabunPSK" w:hAnsi="TH SarabunPSK" w:cs="TH SarabunPSK"/>
          <w:sz w:val="32"/>
          <w:szCs w:val="32"/>
        </w:rPr>
        <w:t>, 102418. https://doi.org/10.1016/j.aqrep.2024.102418</w:t>
      </w:r>
    </w:p>
    <w:p w14:paraId="4B8A3BA6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t>Sriprateep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K.,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T., Luesak,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Kosacka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-Olejnik, M., &amp; Enkvetchakul, P. (2024). Multi-Objective optimization of resilient, sustainable, and safe urban bus routes for tourism promotion using a hybrid reinforcement learning algorithm.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Mathematics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12</w:t>
      </w:r>
      <w:r w:rsidRPr="007306D7">
        <w:rPr>
          <w:rFonts w:ascii="TH SarabunPSK" w:hAnsi="TH SarabunPSK" w:cs="TH SarabunPSK"/>
          <w:sz w:val="32"/>
          <w:szCs w:val="32"/>
        </w:rPr>
        <w:t>(14), 2283. https://doi.org/10.3390/math12142283</w:t>
      </w:r>
    </w:p>
    <w:p w14:paraId="111F3642" w14:textId="77777777" w:rsidR="006A5772" w:rsidRDefault="006A5772" w:rsidP="006A577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5714B7A" w14:textId="77777777" w:rsidR="006A5772" w:rsidRPr="007306D7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7306D7">
        <w:rPr>
          <w:rFonts w:ascii="TH SarabunPSK" w:hAnsi="TH SarabunPSK" w:cs="TH SarabunPSK"/>
          <w:sz w:val="32"/>
          <w:szCs w:val="32"/>
        </w:rPr>
        <w:lastRenderedPageBreak/>
        <w:t>Sethanan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K.,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Thannipat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Wanram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Boonmee, C.,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S., Enkvetchakul, P.,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C., &amp; </w:t>
      </w:r>
      <w:proofErr w:type="spellStart"/>
      <w:r w:rsidRPr="007306D7">
        <w:rPr>
          <w:rFonts w:ascii="TH SarabunPSK" w:hAnsi="TH SarabunPSK" w:cs="TH SarabunPSK"/>
          <w:sz w:val="32"/>
          <w:szCs w:val="32"/>
        </w:rPr>
        <w:t>Nanthasamroeng</w:t>
      </w:r>
      <w:proofErr w:type="spellEnd"/>
      <w:r w:rsidRPr="007306D7">
        <w:rPr>
          <w:rFonts w:ascii="TH SarabunPSK" w:hAnsi="TH SarabunPSK" w:cs="TH SarabunPSK"/>
          <w:sz w:val="32"/>
          <w:szCs w:val="32"/>
        </w:rPr>
        <w:t xml:space="preserve">, N. (2023). Double AMIS-ensemble deep learning for skin cancer classification.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 xml:space="preserve">Expert Systems </w:t>
      </w:r>
      <w:proofErr w:type="gramStart"/>
      <w:r w:rsidRPr="007306D7">
        <w:rPr>
          <w:rFonts w:ascii="TH SarabunPSK" w:hAnsi="TH SarabunPSK" w:cs="TH SarabunPSK"/>
          <w:i/>
          <w:iCs/>
          <w:sz w:val="32"/>
          <w:szCs w:val="32"/>
        </w:rPr>
        <w:t>With</w:t>
      </w:r>
      <w:proofErr w:type="gramEnd"/>
      <w:r w:rsidRPr="007306D7">
        <w:rPr>
          <w:rFonts w:ascii="TH SarabunPSK" w:hAnsi="TH SarabunPSK" w:cs="TH SarabunPSK"/>
          <w:i/>
          <w:iCs/>
          <w:sz w:val="32"/>
          <w:szCs w:val="32"/>
        </w:rPr>
        <w:t xml:space="preserve"> Applications</w:t>
      </w:r>
      <w:r w:rsidRPr="007306D7">
        <w:rPr>
          <w:rFonts w:ascii="TH SarabunPSK" w:hAnsi="TH SarabunPSK" w:cs="TH SarabunPSK"/>
          <w:sz w:val="32"/>
          <w:szCs w:val="32"/>
        </w:rPr>
        <w:t xml:space="preserve">, </w:t>
      </w:r>
      <w:r w:rsidRPr="007306D7">
        <w:rPr>
          <w:rFonts w:ascii="TH SarabunPSK" w:hAnsi="TH SarabunPSK" w:cs="TH SarabunPSK"/>
          <w:i/>
          <w:iCs/>
          <w:sz w:val="32"/>
          <w:szCs w:val="32"/>
        </w:rPr>
        <w:t>234</w:t>
      </w:r>
      <w:r w:rsidRPr="007306D7">
        <w:rPr>
          <w:rFonts w:ascii="TH SarabunPSK" w:hAnsi="TH SarabunPSK" w:cs="TH SarabunPSK"/>
          <w:sz w:val="32"/>
          <w:szCs w:val="32"/>
        </w:rPr>
        <w:t>, 121047. https://doi.org/10.1016/j.eswa.2023.121047</w:t>
      </w:r>
    </w:p>
    <w:p w14:paraId="16698ECB" w14:textId="77777777" w:rsidR="006A5772" w:rsidRPr="00AB2FFB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AB2FFB">
        <w:rPr>
          <w:rFonts w:ascii="TH SarabunPSK" w:hAnsi="TH SarabunPSK" w:cs="TH SarabunPSK"/>
          <w:sz w:val="32"/>
          <w:szCs w:val="32"/>
        </w:rPr>
        <w:t>Sethanan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K.,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Weerayuth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N.,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Prasitpuriprecha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Preeprem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Jantama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 S.,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S., Enkvetchakul, P.,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C., &amp;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Nanthasamroeng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N. (2023). Computer-aided diagnosis using embedded ensemble deep learning for multiclass drug-resistant tuberculosis classification. </w:t>
      </w:r>
      <w:r w:rsidRPr="00AB2FFB">
        <w:rPr>
          <w:rFonts w:ascii="TH SarabunPSK" w:hAnsi="TH SarabunPSK" w:cs="TH SarabunPSK"/>
          <w:i/>
          <w:iCs/>
          <w:sz w:val="32"/>
          <w:szCs w:val="32"/>
        </w:rPr>
        <w:t>Frontiers in Medicine</w:t>
      </w:r>
      <w:r w:rsidRPr="00AB2FFB">
        <w:rPr>
          <w:rFonts w:ascii="TH SarabunPSK" w:hAnsi="TH SarabunPSK" w:cs="TH SarabunPSK"/>
          <w:sz w:val="32"/>
          <w:szCs w:val="32"/>
        </w:rPr>
        <w:t xml:space="preserve">, </w:t>
      </w:r>
      <w:r w:rsidRPr="00AB2FFB">
        <w:rPr>
          <w:rFonts w:ascii="TH SarabunPSK" w:hAnsi="TH SarabunPSK" w:cs="TH SarabunPSK"/>
          <w:i/>
          <w:iCs/>
          <w:sz w:val="32"/>
          <w:szCs w:val="32"/>
        </w:rPr>
        <w:t>10</w:t>
      </w:r>
      <w:r w:rsidRPr="00AB2FFB">
        <w:rPr>
          <w:rFonts w:ascii="TH SarabunPSK" w:hAnsi="TH SarabunPSK" w:cs="TH SarabunPSK"/>
          <w:sz w:val="32"/>
          <w:szCs w:val="32"/>
        </w:rPr>
        <w:t>, 1122222. https://doi.org/10.3389/fmed.2023.1122222</w:t>
      </w:r>
    </w:p>
    <w:p w14:paraId="6A97C4CE" w14:textId="77777777" w:rsidR="006A5772" w:rsidRPr="00AB2FFB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AB2FFB">
        <w:rPr>
          <w:rFonts w:ascii="TH SarabunPSK" w:hAnsi="TH SarabunPSK" w:cs="TH SarabunPSK"/>
          <w:sz w:val="32"/>
          <w:szCs w:val="32"/>
        </w:rPr>
        <w:t>Prasitpuriprecha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C., Jantama, S. S.,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Preeprem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Weerayuth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N.,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S., Enkvetchakul, P.,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C., &amp;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Nanthasamroeng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N. (2022). Drug-Resistant Tuberculosis Treatment Recommendation, and Multi-Class Tuberculosis Detection and Classification using Ensemble Deep Learning-Based System. </w:t>
      </w:r>
      <w:r w:rsidRPr="00AB2FFB">
        <w:rPr>
          <w:rFonts w:ascii="TH SarabunPSK" w:hAnsi="TH SarabunPSK" w:cs="TH SarabunPSK"/>
          <w:i/>
          <w:iCs/>
          <w:sz w:val="32"/>
          <w:szCs w:val="32"/>
        </w:rPr>
        <w:t>Pharmaceuticals</w:t>
      </w:r>
      <w:r w:rsidRPr="00AB2FFB">
        <w:rPr>
          <w:rFonts w:ascii="TH SarabunPSK" w:hAnsi="TH SarabunPSK" w:cs="TH SarabunPSK"/>
          <w:sz w:val="32"/>
          <w:szCs w:val="32"/>
        </w:rPr>
        <w:t xml:space="preserve">, </w:t>
      </w:r>
      <w:r w:rsidRPr="00AB2FFB">
        <w:rPr>
          <w:rFonts w:ascii="TH SarabunPSK" w:hAnsi="TH SarabunPSK" w:cs="TH SarabunPSK"/>
          <w:i/>
          <w:iCs/>
          <w:sz w:val="32"/>
          <w:szCs w:val="32"/>
        </w:rPr>
        <w:t>16</w:t>
      </w:r>
      <w:r w:rsidRPr="00AB2FFB">
        <w:rPr>
          <w:rFonts w:ascii="TH SarabunPSK" w:hAnsi="TH SarabunPSK" w:cs="TH SarabunPSK"/>
          <w:sz w:val="32"/>
          <w:szCs w:val="32"/>
        </w:rPr>
        <w:t>(1), 13. https://doi.org/10.3390/ph16010013</w:t>
      </w:r>
    </w:p>
    <w:p w14:paraId="5B66027A" w14:textId="77777777" w:rsidR="006A5772" w:rsidRPr="00AB2FFB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proofErr w:type="spellStart"/>
      <w:r w:rsidRPr="00AB2FFB">
        <w:rPr>
          <w:rFonts w:ascii="TH SarabunPSK" w:hAnsi="TH SarabunPSK" w:cs="TH SarabunPSK"/>
          <w:sz w:val="32"/>
          <w:szCs w:val="32"/>
        </w:rPr>
        <w:t>Prasitpuriprecha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Pitakaso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R.,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Gonwirat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S., Enkvetchakul, P.,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Preeprem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Jantama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 S.,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Kaewta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C.,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Weerayuth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N.,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Srichok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T.,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Khonjun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S., &amp; </w:t>
      </w:r>
      <w:proofErr w:type="spellStart"/>
      <w:r w:rsidRPr="00AB2FFB">
        <w:rPr>
          <w:rFonts w:ascii="TH SarabunPSK" w:hAnsi="TH SarabunPSK" w:cs="TH SarabunPSK"/>
          <w:sz w:val="32"/>
          <w:szCs w:val="32"/>
        </w:rPr>
        <w:t>Nanthasamroeng</w:t>
      </w:r>
      <w:proofErr w:type="spellEnd"/>
      <w:r w:rsidRPr="00AB2FFB">
        <w:rPr>
          <w:rFonts w:ascii="TH SarabunPSK" w:hAnsi="TH SarabunPSK" w:cs="TH SarabunPSK"/>
          <w:sz w:val="32"/>
          <w:szCs w:val="32"/>
        </w:rPr>
        <w:t xml:space="preserve">, N. (2022). Embedded AMIS-Deep Learning with Dialog-Based Object Query System for Multi-Class Tuberculosis Drug Response Classification. </w:t>
      </w:r>
      <w:r w:rsidRPr="00AB2FFB">
        <w:rPr>
          <w:rFonts w:ascii="TH SarabunPSK" w:hAnsi="TH SarabunPSK" w:cs="TH SarabunPSK"/>
          <w:i/>
          <w:iCs/>
          <w:sz w:val="32"/>
          <w:szCs w:val="32"/>
        </w:rPr>
        <w:t>Diagnostics</w:t>
      </w:r>
      <w:r w:rsidRPr="00AB2FFB">
        <w:rPr>
          <w:rFonts w:ascii="TH SarabunPSK" w:hAnsi="TH SarabunPSK" w:cs="TH SarabunPSK"/>
          <w:sz w:val="32"/>
          <w:szCs w:val="32"/>
        </w:rPr>
        <w:t xml:space="preserve">, </w:t>
      </w:r>
      <w:r w:rsidRPr="00AB2FFB">
        <w:rPr>
          <w:rFonts w:ascii="TH SarabunPSK" w:hAnsi="TH SarabunPSK" w:cs="TH SarabunPSK"/>
          <w:i/>
          <w:iCs/>
          <w:sz w:val="32"/>
          <w:szCs w:val="32"/>
        </w:rPr>
        <w:t>12</w:t>
      </w:r>
      <w:r w:rsidRPr="00AB2FFB">
        <w:rPr>
          <w:rFonts w:ascii="TH SarabunPSK" w:hAnsi="TH SarabunPSK" w:cs="TH SarabunPSK"/>
          <w:sz w:val="32"/>
          <w:szCs w:val="32"/>
        </w:rPr>
        <w:t>(12), 2980. https://doi.org/10.3390/diagnostics12122980</w:t>
      </w:r>
    </w:p>
    <w:p w14:paraId="7379F4E2" w14:textId="77777777" w:rsidR="006A5772" w:rsidRDefault="006A5772" w:rsidP="006A5772">
      <w:pPr>
        <w:ind w:left="1267" w:hanging="893"/>
        <w:rPr>
          <w:rFonts w:ascii="TH SarabunPSK" w:hAnsi="TH SarabunPSK" w:cs="TH SarabunPSK"/>
          <w:sz w:val="32"/>
          <w:szCs w:val="32"/>
        </w:rPr>
      </w:pPr>
      <w:r w:rsidRPr="00287916">
        <w:rPr>
          <w:rFonts w:ascii="TH SarabunPSK" w:hAnsi="TH SarabunPSK" w:cs="TH SarabunPSK"/>
          <w:sz w:val="32"/>
          <w:szCs w:val="32"/>
        </w:rPr>
        <w:t>Enkvetchakul, P</w:t>
      </w:r>
      <w:r w:rsidRPr="00287916">
        <w:rPr>
          <w:rFonts w:ascii="TH SarabunPSK" w:hAnsi="TH SarabunPSK" w:cs="TH SarabunPSK"/>
          <w:sz w:val="32"/>
          <w:szCs w:val="32"/>
          <w:cs/>
        </w:rPr>
        <w:t>.</w:t>
      </w:r>
      <w:r w:rsidRPr="0028791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87916">
        <w:rPr>
          <w:rFonts w:ascii="TH SarabunPSK" w:hAnsi="TH SarabunPSK" w:cs="TH SarabunPSK"/>
          <w:sz w:val="32"/>
          <w:szCs w:val="32"/>
        </w:rPr>
        <w:t>Surinta</w:t>
      </w:r>
      <w:proofErr w:type="spellEnd"/>
      <w:r w:rsidRPr="00287916">
        <w:rPr>
          <w:rFonts w:ascii="TH SarabunPSK" w:hAnsi="TH SarabunPSK" w:cs="TH SarabunPSK"/>
          <w:sz w:val="32"/>
          <w:szCs w:val="32"/>
        </w:rPr>
        <w:t>, O</w:t>
      </w:r>
      <w:r w:rsidRPr="00287916">
        <w:rPr>
          <w:rFonts w:ascii="TH SarabunPSK" w:hAnsi="TH SarabunPSK" w:cs="TH SarabunPSK"/>
          <w:sz w:val="32"/>
          <w:szCs w:val="32"/>
          <w:cs/>
        </w:rPr>
        <w:t>.</w:t>
      </w:r>
      <w:r w:rsidRPr="00287916">
        <w:rPr>
          <w:rFonts w:ascii="TH SarabunPSK" w:hAnsi="TH SarabunPSK" w:cs="TH SarabunPSK"/>
          <w:sz w:val="32"/>
          <w:szCs w:val="32"/>
        </w:rPr>
        <w:t xml:space="preserve">, &amp; </w:t>
      </w:r>
      <w:proofErr w:type="spellStart"/>
      <w:r w:rsidRPr="00287916">
        <w:rPr>
          <w:rFonts w:ascii="TH SarabunPSK" w:hAnsi="TH SarabunPSK" w:cs="TH SarabunPSK"/>
          <w:sz w:val="32"/>
          <w:szCs w:val="32"/>
        </w:rPr>
        <w:t>Noppitak</w:t>
      </w:r>
      <w:proofErr w:type="spellEnd"/>
      <w:r w:rsidRPr="00287916">
        <w:rPr>
          <w:rFonts w:ascii="TH SarabunPSK" w:hAnsi="TH SarabunPSK" w:cs="TH SarabunPSK"/>
          <w:sz w:val="32"/>
          <w:szCs w:val="32"/>
        </w:rPr>
        <w:t>, S</w:t>
      </w:r>
      <w:r w:rsidRPr="00287916">
        <w:rPr>
          <w:rFonts w:ascii="TH SarabunPSK" w:hAnsi="TH SarabunPSK" w:cs="TH SarabunPSK"/>
          <w:sz w:val="32"/>
          <w:szCs w:val="32"/>
          <w:cs/>
        </w:rPr>
        <w:t>. (</w:t>
      </w:r>
      <w:r w:rsidRPr="00287916">
        <w:rPr>
          <w:rFonts w:ascii="TH SarabunPSK" w:hAnsi="TH SarabunPSK" w:cs="TH SarabunPSK"/>
          <w:sz w:val="32"/>
          <w:szCs w:val="32"/>
        </w:rPr>
        <w:t>2022</w:t>
      </w:r>
      <w:r w:rsidRPr="00287916">
        <w:rPr>
          <w:rFonts w:ascii="TH SarabunPSK" w:hAnsi="TH SarabunPSK" w:cs="TH SarabunPSK"/>
          <w:sz w:val="32"/>
          <w:szCs w:val="32"/>
          <w:cs/>
        </w:rPr>
        <w:t xml:space="preserve">). </w:t>
      </w:r>
      <w:r w:rsidRPr="00287916">
        <w:rPr>
          <w:rFonts w:ascii="TH SarabunPSK" w:hAnsi="TH SarabunPSK" w:cs="TH SarabunPSK"/>
          <w:sz w:val="32"/>
          <w:szCs w:val="32"/>
        </w:rPr>
        <w:t>Effective Data Resampling and Meta</w:t>
      </w:r>
      <w:r w:rsidRPr="00287916">
        <w:rPr>
          <w:rFonts w:ascii="TH SarabunPSK" w:hAnsi="TH SarabunPSK" w:cs="TH SarabunPSK"/>
          <w:sz w:val="32"/>
          <w:szCs w:val="32"/>
          <w:cs/>
        </w:rPr>
        <w:t>-</w:t>
      </w:r>
      <w:r w:rsidRPr="00287916">
        <w:rPr>
          <w:rFonts w:ascii="TH SarabunPSK" w:hAnsi="TH SarabunPSK" w:cs="TH SarabunPSK"/>
          <w:sz w:val="32"/>
          <w:szCs w:val="32"/>
        </w:rPr>
        <w:t>learning Convolutional Neural Networks for Diabetic Retinopathy recognition</w:t>
      </w:r>
      <w:r w:rsidRPr="00287916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287916">
        <w:rPr>
          <w:rFonts w:ascii="TH SarabunPSK" w:hAnsi="TH SarabunPSK" w:cs="TH SarabunPSK"/>
          <w:sz w:val="32"/>
          <w:szCs w:val="32"/>
        </w:rPr>
        <w:t>ICIC Express Letters, Part B</w:t>
      </w:r>
      <w:r w:rsidRPr="00287916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87916">
        <w:rPr>
          <w:rFonts w:ascii="TH SarabunPSK" w:hAnsi="TH SarabunPSK" w:cs="TH SarabunPSK"/>
          <w:sz w:val="32"/>
          <w:szCs w:val="32"/>
        </w:rPr>
        <w:t>Applications</w:t>
      </w:r>
      <w:r w:rsidRPr="00287916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287916">
        <w:rPr>
          <w:rFonts w:ascii="TH SarabunPSK" w:hAnsi="TH SarabunPSK" w:cs="TH SarabunPSK"/>
          <w:sz w:val="32"/>
          <w:szCs w:val="32"/>
        </w:rPr>
        <w:t>13</w:t>
      </w:r>
      <w:r w:rsidRPr="00287916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287916">
        <w:rPr>
          <w:rFonts w:ascii="TH SarabunPSK" w:hAnsi="TH SarabunPSK" w:cs="TH SarabunPSK"/>
          <w:sz w:val="32"/>
          <w:szCs w:val="32"/>
        </w:rPr>
        <w:t>939</w:t>
      </w:r>
      <w:r w:rsidRPr="00287916">
        <w:rPr>
          <w:rFonts w:ascii="TH SarabunPSK" w:hAnsi="TH SarabunPSK" w:cs="TH SarabunPSK"/>
          <w:sz w:val="32"/>
          <w:szCs w:val="32"/>
          <w:cs/>
        </w:rPr>
        <w:t>-</w:t>
      </w:r>
      <w:r w:rsidRPr="00287916">
        <w:rPr>
          <w:rFonts w:ascii="TH SarabunPSK" w:hAnsi="TH SarabunPSK" w:cs="TH SarabunPSK"/>
          <w:sz w:val="32"/>
          <w:szCs w:val="32"/>
        </w:rPr>
        <w:t>948</w:t>
      </w:r>
      <w:r w:rsidRPr="00287916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287916">
        <w:rPr>
          <w:rFonts w:ascii="TH SarabunPSK" w:hAnsi="TH SarabunPSK" w:cs="TH SarabunPSK"/>
          <w:sz w:val="32"/>
          <w:szCs w:val="32"/>
        </w:rPr>
        <w:t>10</w:t>
      </w:r>
      <w:r w:rsidRPr="00287916">
        <w:rPr>
          <w:rFonts w:ascii="TH SarabunPSK" w:hAnsi="TH SarabunPSK" w:cs="TH SarabunPSK"/>
          <w:sz w:val="32"/>
          <w:szCs w:val="32"/>
          <w:cs/>
        </w:rPr>
        <w:t>.</w:t>
      </w:r>
      <w:r w:rsidRPr="00287916">
        <w:rPr>
          <w:rFonts w:ascii="TH SarabunPSK" w:hAnsi="TH SarabunPSK" w:cs="TH SarabunPSK"/>
          <w:sz w:val="32"/>
          <w:szCs w:val="32"/>
        </w:rPr>
        <w:t>24507</w:t>
      </w:r>
      <w:r w:rsidRPr="00287916">
        <w:rPr>
          <w:rFonts w:ascii="TH SarabunPSK" w:hAnsi="TH SarabunPSK" w:cs="TH SarabunPSK"/>
          <w:sz w:val="32"/>
          <w:szCs w:val="32"/>
          <w:cs/>
        </w:rPr>
        <w:t>/</w:t>
      </w:r>
      <w:proofErr w:type="spellStart"/>
      <w:r w:rsidRPr="00287916">
        <w:rPr>
          <w:rFonts w:ascii="TH SarabunPSK" w:hAnsi="TH SarabunPSK" w:cs="TH SarabunPSK"/>
          <w:sz w:val="32"/>
          <w:szCs w:val="32"/>
        </w:rPr>
        <w:t>icicelb</w:t>
      </w:r>
      <w:proofErr w:type="spellEnd"/>
      <w:r w:rsidRPr="00287916">
        <w:rPr>
          <w:rFonts w:ascii="TH SarabunPSK" w:hAnsi="TH SarabunPSK" w:cs="TH SarabunPSK"/>
          <w:sz w:val="32"/>
          <w:szCs w:val="32"/>
          <w:cs/>
        </w:rPr>
        <w:t>.</w:t>
      </w:r>
      <w:r w:rsidRPr="00287916">
        <w:rPr>
          <w:rFonts w:ascii="TH SarabunPSK" w:hAnsi="TH SarabunPSK" w:cs="TH SarabunPSK"/>
          <w:sz w:val="32"/>
          <w:szCs w:val="32"/>
        </w:rPr>
        <w:t>13</w:t>
      </w:r>
      <w:r w:rsidRPr="00287916">
        <w:rPr>
          <w:rFonts w:ascii="TH SarabunPSK" w:hAnsi="TH SarabunPSK" w:cs="TH SarabunPSK"/>
          <w:sz w:val="32"/>
          <w:szCs w:val="32"/>
          <w:cs/>
        </w:rPr>
        <w:t>.</w:t>
      </w:r>
      <w:r w:rsidRPr="00287916">
        <w:rPr>
          <w:rFonts w:ascii="TH SarabunPSK" w:hAnsi="TH SarabunPSK" w:cs="TH SarabunPSK"/>
          <w:sz w:val="32"/>
          <w:szCs w:val="32"/>
        </w:rPr>
        <w:t>09</w:t>
      </w:r>
      <w:r w:rsidRPr="00287916">
        <w:rPr>
          <w:rFonts w:ascii="TH SarabunPSK" w:hAnsi="TH SarabunPSK" w:cs="TH SarabunPSK"/>
          <w:sz w:val="32"/>
          <w:szCs w:val="32"/>
          <w:cs/>
        </w:rPr>
        <w:t>.</w:t>
      </w:r>
      <w:r w:rsidRPr="00287916">
        <w:rPr>
          <w:rFonts w:ascii="TH SarabunPSK" w:hAnsi="TH SarabunPSK" w:cs="TH SarabunPSK"/>
          <w:sz w:val="32"/>
          <w:szCs w:val="32"/>
        </w:rPr>
        <w:t>939</w:t>
      </w:r>
    </w:p>
    <w:p w14:paraId="6047B359" w14:textId="28B477E4" w:rsidR="008A5AAE" w:rsidRDefault="006A5772" w:rsidP="006A5772">
      <w:pPr>
        <w:tabs>
          <w:tab w:val="left" w:pos="851"/>
        </w:tabs>
        <w:ind w:left="1260" w:right="-46" w:hanging="1096"/>
        <w:rPr>
          <w:rFonts w:ascii="TH SarabunPSK" w:hAnsi="TH SarabunPSK" w:cs="TH SarabunPSK"/>
          <w:sz w:val="32"/>
          <w:szCs w:val="32"/>
          <w:lang w:eastAsia="zh-CN" w:bidi="th-TH"/>
        </w:rPr>
      </w:pPr>
      <w:r w:rsidRPr="00AB2FFB">
        <w:rPr>
          <w:rFonts w:ascii="TH SarabunPSK" w:hAnsi="TH SarabunPSK" w:cs="TH SarabunPSK"/>
          <w:sz w:val="32"/>
          <w:szCs w:val="32"/>
          <w:lang w:eastAsia="zh-CN"/>
        </w:rPr>
        <w:t xml:space="preserve">Enkvetchakul, P., &amp; </w:t>
      </w:r>
      <w:proofErr w:type="spellStart"/>
      <w:r w:rsidRPr="00AB2FFB">
        <w:rPr>
          <w:rFonts w:ascii="TH SarabunPSK" w:hAnsi="TH SarabunPSK" w:cs="TH SarabunPSK"/>
          <w:sz w:val="32"/>
          <w:szCs w:val="32"/>
          <w:lang w:eastAsia="zh-CN"/>
        </w:rPr>
        <w:t>Surinta</w:t>
      </w:r>
      <w:proofErr w:type="spellEnd"/>
      <w:r w:rsidRPr="00AB2FFB">
        <w:rPr>
          <w:rFonts w:ascii="TH SarabunPSK" w:hAnsi="TH SarabunPSK" w:cs="TH SarabunPSK"/>
          <w:sz w:val="32"/>
          <w:szCs w:val="32"/>
          <w:lang w:eastAsia="zh-CN"/>
        </w:rPr>
        <w:t xml:space="preserve">, O. (2021). Effective data augmentation and training techniques for improving deep learning in plant leaf disease recognition. </w:t>
      </w:r>
      <w:r w:rsidRPr="00AB2FFB">
        <w:rPr>
          <w:rFonts w:ascii="TH SarabunPSK" w:hAnsi="TH SarabunPSK" w:cs="TH SarabunPSK"/>
          <w:i/>
          <w:iCs/>
          <w:sz w:val="32"/>
          <w:szCs w:val="32"/>
          <w:lang w:eastAsia="zh-CN"/>
        </w:rPr>
        <w:t>Applied Science and Engineering Progress</w:t>
      </w:r>
      <w:r w:rsidRPr="00AB2FFB">
        <w:rPr>
          <w:rFonts w:ascii="TH SarabunPSK" w:hAnsi="TH SarabunPSK" w:cs="TH SarabunPSK"/>
          <w:sz w:val="32"/>
          <w:szCs w:val="32"/>
          <w:lang w:eastAsia="zh-CN"/>
        </w:rPr>
        <w:t>. https://doi.org/10.14416/j.asep.2021.01.003</w:t>
      </w:r>
    </w:p>
    <w:p w14:paraId="147A52B5" w14:textId="241ED30F" w:rsidR="00521F6A" w:rsidRDefault="00521F6A" w:rsidP="006A5772">
      <w:pPr>
        <w:tabs>
          <w:tab w:val="left" w:pos="851"/>
        </w:tabs>
        <w:ind w:left="1260" w:right="-46" w:hanging="109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2495F67C" w14:textId="309067F7" w:rsidR="008F668B" w:rsidRDefault="008F668B" w:rsidP="006A5772">
      <w:pPr>
        <w:tabs>
          <w:tab w:val="left" w:pos="851"/>
        </w:tabs>
        <w:ind w:left="1260" w:right="-46" w:hanging="109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61312" behindDoc="0" locked="0" layoutInCell="1" allowOverlap="1" wp14:anchorId="40634338" wp14:editId="226D1E63">
            <wp:simplePos x="0" y="0"/>
            <wp:positionH relativeFrom="column">
              <wp:posOffset>3514725</wp:posOffset>
            </wp:positionH>
            <wp:positionV relativeFrom="paragraph">
              <wp:posOffset>201295</wp:posOffset>
            </wp:positionV>
            <wp:extent cx="1562100" cy="788011"/>
            <wp:effectExtent l="0" t="0" r="0" b="0"/>
            <wp:wrapNone/>
            <wp:docPr id="305895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8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EE2363" w14:textId="0D7A86C2" w:rsidR="008F668B" w:rsidRDefault="008F668B" w:rsidP="006A5772">
      <w:pPr>
        <w:tabs>
          <w:tab w:val="left" w:pos="851"/>
        </w:tabs>
        <w:ind w:left="1260" w:right="-46" w:hanging="109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635C1976" w14:textId="77777777" w:rsidR="00521F6A" w:rsidRPr="00521F6A" w:rsidRDefault="00521F6A" w:rsidP="006A5772">
      <w:pPr>
        <w:tabs>
          <w:tab w:val="left" w:pos="851"/>
        </w:tabs>
        <w:ind w:left="1260" w:right="-46" w:hanging="109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1C13BA21" w14:textId="77777777" w:rsidR="002C37D3" w:rsidRPr="0055274A" w:rsidRDefault="002C37D3" w:rsidP="002C37D3">
      <w:pPr>
        <w:tabs>
          <w:tab w:val="left" w:pos="851"/>
        </w:tabs>
        <w:ind w:left="164" w:right="-4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2D4D0A4A" w14:textId="3740F676" w:rsidR="007871B4" w:rsidRPr="0055274A" w:rsidRDefault="007871B4" w:rsidP="007871B4">
      <w:pPr>
        <w:tabs>
          <w:tab w:val="left" w:pos="851"/>
        </w:tabs>
        <w:ind w:left="164" w:right="-4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ลงชื่อ.............................................</w:t>
      </w:r>
    </w:p>
    <w:p w14:paraId="7F90805C" w14:textId="38A8316E" w:rsidR="007871B4" w:rsidRPr="0055274A" w:rsidRDefault="007871B4" w:rsidP="007871B4">
      <w:pPr>
        <w:tabs>
          <w:tab w:val="left" w:pos="851"/>
        </w:tabs>
        <w:ind w:left="164" w:right="-46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  </w:t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ผู้ช่วยศาสตราจารย์</w:t>
      </w:r>
      <w:r w:rsidRPr="00621C1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ดร.</w:t>
      </w:r>
      <w:r w:rsidR="008A212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เปรม อิงคเวชชากุล</w:t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)</w:t>
      </w:r>
    </w:p>
    <w:p w14:paraId="3339B27C" w14:textId="77777777" w:rsidR="008F668B" w:rsidRDefault="007871B4" w:rsidP="007871B4">
      <w:pPr>
        <w:tabs>
          <w:tab w:val="left" w:pos="851"/>
        </w:tabs>
        <w:ind w:left="164" w:right="-4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  <w:lang w:bidi="th-TH"/>
        </w:rPr>
        <w:sectPr w:rsidR="008F668B" w:rsidSect="002C37D3">
          <w:headerReference w:type="default" r:id="rId8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</w:r>
      <w:r w:rsidRPr="0055274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ab/>
        <w:t>วันที่</w:t>
      </w:r>
      <w:r w:rsidRPr="002062EF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  <w:lang w:bidi="th-TH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 xml:space="preserve">    18</w:t>
      </w:r>
      <w:r w:rsidRPr="002062EF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>มี</w:t>
      </w:r>
      <w:r w:rsidRPr="002062EF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>ค</w:t>
      </w:r>
      <w:r w:rsidRPr="002062EF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>. 256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  <w:lang w:bidi="th-TH"/>
        </w:rPr>
        <w:t>9</w:t>
      </w:r>
      <w:r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  <w:lang w:bidi="th-TH"/>
        </w:rPr>
        <w:tab/>
      </w:r>
    </w:p>
    <w:p w14:paraId="3E906F0B" w14:textId="52265A46" w:rsidR="008F668B" w:rsidRDefault="008F668B" w:rsidP="007871B4">
      <w:pPr>
        <w:tabs>
          <w:tab w:val="left" w:pos="851"/>
        </w:tabs>
        <w:ind w:left="164" w:right="-46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>
        <w:rPr>
          <w:noProof/>
        </w:rPr>
        <w:lastRenderedPageBreak/>
        <w:drawing>
          <wp:inline distT="0" distB="0" distL="0" distR="0" wp14:anchorId="4CA16A58" wp14:editId="3B7C000A">
            <wp:extent cx="8106410" cy="5731510"/>
            <wp:effectExtent l="0" t="0" r="8890" b="2540"/>
            <wp:docPr id="516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64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668B" w:rsidSect="008F668B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EBF6" w14:textId="77777777" w:rsidR="005D5103" w:rsidRDefault="005D5103" w:rsidP="008A5AAE">
      <w:r>
        <w:separator/>
      </w:r>
    </w:p>
  </w:endnote>
  <w:endnote w:type="continuationSeparator" w:id="0">
    <w:p w14:paraId="70DB24AE" w14:textId="77777777" w:rsidR="005D5103" w:rsidRDefault="005D5103" w:rsidP="008A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0909" w14:textId="77777777" w:rsidR="005D5103" w:rsidRDefault="005D5103" w:rsidP="008A5AAE">
      <w:r>
        <w:separator/>
      </w:r>
    </w:p>
  </w:footnote>
  <w:footnote w:type="continuationSeparator" w:id="0">
    <w:p w14:paraId="01C349E3" w14:textId="77777777" w:rsidR="005D5103" w:rsidRDefault="005D5103" w:rsidP="008A5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E250" w14:textId="77777777" w:rsidR="008A5AAE" w:rsidRPr="005A7112" w:rsidRDefault="008A5AAE" w:rsidP="008A5AAE">
    <w:pPr>
      <w:tabs>
        <w:tab w:val="left" w:pos="851"/>
      </w:tabs>
      <w:ind w:left="164" w:right="4"/>
      <w:jc w:val="right"/>
      <w:rPr>
        <w:rFonts w:ascii="TH SarabunPSK" w:hAnsi="TH SarabunPSK" w:cs="TH SarabunPSK"/>
        <w:sz w:val="32"/>
        <w:szCs w:val="32"/>
        <w:lang w:bidi="th-TH"/>
      </w:rPr>
    </w:pPr>
    <w:r w:rsidRPr="005A7112">
      <w:rPr>
        <w:rFonts w:ascii="TH SarabunPSK" w:hAnsi="TH SarabunPSK" w:cs="TH SarabunPSK" w:hint="cs"/>
        <w:sz w:val="32"/>
        <w:szCs w:val="32"/>
        <w:lang w:bidi="th-TH"/>
      </w:rPr>
      <w:t>EC/08-03/02.0</w:t>
    </w:r>
  </w:p>
  <w:p w14:paraId="5EFC6D3C" w14:textId="16ED09AE" w:rsidR="008A5AAE" w:rsidRPr="005A7112" w:rsidRDefault="008A5AAE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5A7112">
      <w:rPr>
        <w:rFonts w:ascii="TH SarabunPSK" w:hAnsi="TH SarabunPSK" w:cs="TH SarabunPSK" w:hint="cs"/>
        <w:sz w:val="32"/>
        <w:szCs w:val="32"/>
        <w:cs/>
        <w:lang w:bidi="th-TH"/>
      </w:rPr>
      <w:t xml:space="preserve">หน้าที่ </w:t>
    </w:r>
    <w:sdt>
      <w:sdtPr>
        <w:rPr>
          <w:rFonts w:ascii="TH SarabunPSK" w:hAnsi="TH SarabunPSK" w:cs="TH SarabunPSK" w:hint="cs"/>
          <w:sz w:val="32"/>
          <w:szCs w:val="32"/>
        </w:rPr>
        <w:id w:val="573400798"/>
        <w:docPartObj>
          <w:docPartGallery w:val="Page Numbers (Top of Page)"/>
          <w:docPartUnique/>
        </w:docPartObj>
      </w:sdtPr>
      <w:sdtContent>
        <w:r w:rsidRPr="005A7112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5A7112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5A7112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5A7112">
          <w:rPr>
            <w:rFonts w:ascii="TH SarabunPSK" w:hAnsi="TH SarabunPSK" w:cs="TH SarabunPSK" w:hint="cs"/>
            <w:sz w:val="32"/>
            <w:szCs w:val="32"/>
            <w:lang w:val="th-TH" w:bidi="th-TH"/>
          </w:rPr>
          <w:t>2</w:t>
        </w:r>
        <w:r w:rsidRPr="005A7112">
          <w:rPr>
            <w:rFonts w:ascii="TH SarabunPSK" w:hAnsi="TH SarabunPSK" w:cs="TH SarabunPSK" w:hint="cs"/>
            <w:sz w:val="32"/>
            <w:szCs w:val="32"/>
          </w:rPr>
          <w:fldChar w:fldCharType="end"/>
        </w:r>
        <w:r w:rsidRPr="005A7112">
          <w:rPr>
            <w:rFonts w:ascii="TH SarabunPSK" w:hAnsi="TH SarabunPSK" w:cs="TH SarabunPSK" w:hint="cs"/>
            <w:sz w:val="32"/>
            <w:szCs w:val="32"/>
          </w:rPr>
          <w:t xml:space="preserve"> </w:t>
        </w:r>
        <w:r w:rsidRPr="005A7112">
          <w:rPr>
            <w:rFonts w:ascii="TH SarabunPSK" w:hAnsi="TH SarabunPSK" w:cs="TH SarabunPSK" w:hint="cs"/>
            <w:sz w:val="32"/>
            <w:szCs w:val="32"/>
            <w:cs/>
            <w:lang w:bidi="th-TH"/>
          </w:rPr>
          <w:t xml:space="preserve">จาก </w:t>
        </w:r>
        <w:r w:rsidR="008F668B">
          <w:rPr>
            <w:rFonts w:ascii="TH SarabunPSK" w:hAnsi="TH SarabunPSK" w:cs="TH SarabunPSK" w:hint="cs"/>
            <w:sz w:val="32"/>
            <w:szCs w:val="32"/>
            <w:cs/>
            <w:lang w:bidi="th-TH"/>
          </w:rPr>
          <w:t>8</w:t>
        </w:r>
      </w:sdtContent>
    </w:sdt>
  </w:p>
  <w:p w14:paraId="74AB4E6C" w14:textId="2DACF33E" w:rsidR="008A5AAE" w:rsidRDefault="008A5AAE" w:rsidP="008A5AAE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AE"/>
    <w:rsid w:val="000E33C9"/>
    <w:rsid w:val="00110666"/>
    <w:rsid w:val="002C37D3"/>
    <w:rsid w:val="00332575"/>
    <w:rsid w:val="00357EF0"/>
    <w:rsid w:val="004229B4"/>
    <w:rsid w:val="004D36AC"/>
    <w:rsid w:val="004E62E7"/>
    <w:rsid w:val="005077E8"/>
    <w:rsid w:val="00521F6A"/>
    <w:rsid w:val="00536323"/>
    <w:rsid w:val="005A7112"/>
    <w:rsid w:val="005D5103"/>
    <w:rsid w:val="006A5266"/>
    <w:rsid w:val="006A5772"/>
    <w:rsid w:val="00712CE9"/>
    <w:rsid w:val="007871B4"/>
    <w:rsid w:val="008978CF"/>
    <w:rsid w:val="008A212D"/>
    <w:rsid w:val="008A5AAE"/>
    <w:rsid w:val="008C2F98"/>
    <w:rsid w:val="008D5FFE"/>
    <w:rsid w:val="008F668B"/>
    <w:rsid w:val="00985013"/>
    <w:rsid w:val="0099210F"/>
    <w:rsid w:val="009B28BB"/>
    <w:rsid w:val="00A24212"/>
    <w:rsid w:val="00A906DD"/>
    <w:rsid w:val="00AC0F30"/>
    <w:rsid w:val="00AE5118"/>
    <w:rsid w:val="00B0767B"/>
    <w:rsid w:val="00B6408B"/>
    <w:rsid w:val="00CC7C01"/>
    <w:rsid w:val="00D32093"/>
    <w:rsid w:val="00DF26B5"/>
    <w:rsid w:val="00E93A63"/>
    <w:rsid w:val="00ED15CE"/>
    <w:rsid w:val="00FD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15CD"/>
  <w15:chartTrackingRefBased/>
  <w15:docId w15:val="{A2CBC187-F960-452A-8203-F7DA2B69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AA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AAE"/>
    <w:pPr>
      <w:keepNext/>
      <w:keepLines/>
      <w:widowControl/>
      <w:autoSpaceDE/>
      <w:autoSpaceDN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AE"/>
    <w:pPr>
      <w:keepNext/>
      <w:keepLines/>
      <w:widowControl/>
      <w:autoSpaceDE/>
      <w:autoSpaceDN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AE"/>
    <w:pPr>
      <w:keepNext/>
      <w:keepLines/>
      <w:widowControl/>
      <w:autoSpaceDE/>
      <w:autoSpaceDN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A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A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A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A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A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A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AE"/>
    <w:pPr>
      <w:widowControl/>
      <w:autoSpaceDE/>
      <w:autoSpaceDN/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5A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A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5A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5AA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8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A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8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5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A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8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AAE"/>
    <w:pPr>
      <w:widowControl w:val="0"/>
      <w:autoSpaceDE w:val="0"/>
      <w:autoSpaceDN w:val="0"/>
      <w:spacing w:after="0" w:line="240" w:lineRule="auto"/>
    </w:pPr>
    <w:rPr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5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AAE"/>
    <w:rPr>
      <w:rFonts w:ascii="Microsoft Sans Serif" w:eastAsia="Microsoft Sans Serif" w:hAnsi="Microsoft Sans Serif" w:cs="Microsoft Sans Serif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5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AAE"/>
    <w:rPr>
      <w:rFonts w:ascii="Microsoft Sans Serif" w:eastAsia="Microsoft Sans Serif" w:hAnsi="Microsoft Sans Serif" w:cs="Microsoft Sans Serif"/>
      <w:szCs w:val="2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521F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prem enkvetchakul</cp:lastModifiedBy>
  <cp:revision>15</cp:revision>
  <cp:lastPrinted>2026-03-18T07:56:00Z</cp:lastPrinted>
  <dcterms:created xsi:type="dcterms:W3CDTF">2025-08-29T08:43:00Z</dcterms:created>
  <dcterms:modified xsi:type="dcterms:W3CDTF">2026-04-20T03:59:00Z</dcterms:modified>
</cp:coreProperties>
</file>