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7415" w14:textId="77777777" w:rsidR="00BA2CBD" w:rsidRPr="0024010B" w:rsidRDefault="0024010B" w:rsidP="0024010B">
      <w:pPr>
        <w:pStyle w:val="Title"/>
        <w:rPr>
          <w:b/>
          <w:bCs/>
          <w:sz w:val="36"/>
          <w:szCs w:val="36"/>
        </w:rPr>
      </w:pPr>
      <w:r w:rsidRPr="0024010B">
        <w:rPr>
          <w:b/>
          <w:bCs/>
          <w:sz w:val="36"/>
          <w:szCs w:val="36"/>
        </w:rPr>
        <w:t>AI Tools Assignment Report: Mastering the AI Toolkit</w:t>
      </w:r>
    </w:p>
    <w:p w14:paraId="11F02C2A" w14:textId="77777777" w:rsidR="00BA2CBD" w:rsidRDefault="0024010B">
      <w:pPr>
        <w:pStyle w:val="Heading1"/>
      </w:pPr>
      <w:r>
        <w:t>Part 1: Theoretical Understanding</w:t>
      </w:r>
    </w:p>
    <w:p w14:paraId="45DAF544" w14:textId="77777777" w:rsidR="00BA2CBD" w:rsidRDefault="0024010B">
      <w:pPr>
        <w:pStyle w:val="Heading2"/>
      </w:pPr>
      <w:r>
        <w:t>Q1: TensorFlow vs. PyTorch</w:t>
      </w:r>
    </w:p>
    <w:p w14:paraId="7BFFF968" w14:textId="77777777" w:rsidR="00BA2CBD" w:rsidRDefault="0024010B">
      <w:r>
        <w:t xml:space="preserve">TensorFlow, developed by Google, uses a static computational graph optimized for production deployment, offering scalability and tools </w:t>
      </w:r>
      <w:r>
        <w:t>like TensorFlow Serving. PyTorch, developed by Meta AI, uses a dynamic graph, making it ideal for research and rapid prototyping due to its flexibility and ease of debugging.</w:t>
      </w:r>
      <w:r>
        <w:br/>
      </w:r>
      <w:r>
        <w:br/>
        <w:t>Choose TensorFlow for large-scale production systems (e.g., healthcare, finance)</w:t>
      </w:r>
      <w:r>
        <w:t xml:space="preserve"> or mobile deployment. Choose PyTorch for research, novel architectures, or quick experimentation.</w:t>
      </w:r>
    </w:p>
    <w:p w14:paraId="26100477" w14:textId="77777777" w:rsidR="00BA2CBD" w:rsidRDefault="0024010B">
      <w:pPr>
        <w:pStyle w:val="Heading2"/>
      </w:pPr>
      <w:r>
        <w:t>Q2: Jupyter Notebooks Use Cases</w:t>
      </w:r>
    </w:p>
    <w:p w14:paraId="4F882278" w14:textId="77777777" w:rsidR="00BA2CBD" w:rsidRDefault="0024010B">
      <w:r>
        <w:t xml:space="preserve">1. Exploratory Data Analysis (EDA): Jupyter Notebooks enable interactive visualization of datasets (e.g., Iris, MNIST) using </w:t>
      </w:r>
      <w:r>
        <w:t>Matplotlib or Seaborn to identify patterns or outliers.</w:t>
      </w:r>
      <w:r>
        <w:br/>
        <w:t>2. Model Prototyping and Debugging: Notebooks allow step-by-step execution of AI model code, facilitating debugging and hyperparameter tuning during development.</w:t>
      </w:r>
    </w:p>
    <w:p w14:paraId="349F3C3F" w14:textId="77777777" w:rsidR="00BA2CBD" w:rsidRDefault="0024010B">
      <w:pPr>
        <w:pStyle w:val="Heading2"/>
      </w:pPr>
      <w:r>
        <w:t>Q3: spaCy vs. String Operations</w:t>
      </w:r>
    </w:p>
    <w:p w14:paraId="5BD710E1" w14:textId="77777777" w:rsidR="00BA2CBD" w:rsidRDefault="0024010B">
      <w:r>
        <w:t xml:space="preserve">spaCy </w:t>
      </w:r>
      <w:r>
        <w:t>is a specialized NLP library with pre-trained models for tasks like NER and tokenization, offering efficient, context-aware processing. For example, it accurately extracts entities like 'Apple' as an organization. Basic Python string operations (e.g., rege</w:t>
      </w:r>
      <w:r>
        <w:t>x, splitting) lack linguistic context, leading to error-prone tokenization. spaCy’s pipelines are language-specific and scalable, unlike manual string operations.</w:t>
      </w:r>
    </w:p>
    <w:p w14:paraId="64AF7954" w14:textId="77777777" w:rsidR="00BA2CBD" w:rsidRDefault="0024010B">
      <w:pPr>
        <w:pStyle w:val="Heading2"/>
      </w:pPr>
      <w:r>
        <w:t>Comparative Analysis: Scikit-learn vs. TensorFlow</w:t>
      </w:r>
    </w:p>
    <w:p w14:paraId="3ACE7371" w14:textId="77777777" w:rsidR="00BA2CBD" w:rsidRDefault="0024010B">
      <w:r>
        <w:t>- Target Applications: Scikit-learn is idea</w:t>
      </w:r>
      <w:r>
        <w:t>l for classical ML (e.g., decision trees, SVMs) on small to medium datasets. TensorFlow is suited for deep learning (e.g., CNNs, RNNs) on large-scale datasets like images or text.</w:t>
      </w:r>
      <w:r>
        <w:br/>
        <w:t>- Ease of Use: Scikit-learn has simple APIs (e.g., fit(), predict()), making</w:t>
      </w:r>
      <w:r>
        <w:t xml:space="preserve"> it beginner-friendly. TensorFlow has a steeper learning curve, though Keras simplifies it.</w:t>
      </w:r>
      <w:r>
        <w:br/>
        <w:t>- Community Support: Scikit-learn has strong data science support; TensorFlow has enterprise backing (Google) and tools like TensorFlow Hub.</w:t>
      </w:r>
    </w:p>
    <w:p w14:paraId="1D2F8D6B" w14:textId="77777777" w:rsidR="00BA2CBD" w:rsidRDefault="0024010B">
      <w:pPr>
        <w:pStyle w:val="Heading1"/>
      </w:pPr>
      <w:r>
        <w:t>Part 2: Practical Imple</w:t>
      </w:r>
      <w:r>
        <w:t>mentation</w:t>
      </w:r>
    </w:p>
    <w:p w14:paraId="445113C5" w14:textId="77777777" w:rsidR="00BA2CBD" w:rsidRDefault="0024010B">
      <w:pPr>
        <w:pStyle w:val="Heading2"/>
      </w:pPr>
      <w:r>
        <w:t>Task 1: Classical ML with Scikit-learn</w:t>
      </w:r>
    </w:p>
    <w:p w14:paraId="7570347F" w14:textId="77777777" w:rsidR="00BA2CBD" w:rsidRDefault="0024010B">
      <w:r>
        <w:t>We trained a decision tree classifier on the Iris dataset after preprocessing (scaling features, no missing values). Evaluation metrics are shown below.</w:t>
      </w:r>
    </w:p>
    <w:p w14:paraId="6C9AD45C" w14:textId="77777777" w:rsidR="00BA2CBD" w:rsidRDefault="0024010B">
      <w:r>
        <w:lastRenderedPageBreak/>
        <w:t>[Placeholder: Insert screenshot of accuracy, precision</w:t>
      </w:r>
      <w:r>
        <w:t>, recall from iris_decision_tree.ipynb]</w:t>
      </w:r>
    </w:p>
    <w:p w14:paraId="0AD1C0BD" w14:textId="77777777" w:rsidR="00BA2CBD" w:rsidRDefault="0024010B">
      <w:pPr>
        <w:pStyle w:val="Heading2"/>
      </w:pPr>
      <w:r>
        <w:t>Task 2: Deep Learning with TensorFlow</w:t>
      </w:r>
    </w:p>
    <w:p w14:paraId="2BDBDB1E" w14:textId="77777777" w:rsidR="00BA2CBD" w:rsidRDefault="0024010B">
      <w:r>
        <w:t>We built a CNN for MNIST digit classification, achieving &gt;95% test accuracy. Predictions on 5 sample images are shown below.</w:t>
      </w:r>
    </w:p>
    <w:p w14:paraId="2C71DA2D" w14:textId="77777777" w:rsidR="00BA2CBD" w:rsidRDefault="0024010B">
      <w:r>
        <w:t>[Placeholder: Insert screenshot of mnist_predictions.</w:t>
      </w:r>
      <w:r>
        <w:t>png and accuracy plot from mnist_cnn.ipynb]</w:t>
      </w:r>
    </w:p>
    <w:p w14:paraId="26CBC6BE" w14:textId="77777777" w:rsidR="00BA2CBD" w:rsidRDefault="0024010B">
      <w:pPr>
        <w:pStyle w:val="Heading2"/>
      </w:pPr>
      <w:r>
        <w:t>Task 3: NLP with spaCy</w:t>
      </w:r>
    </w:p>
    <w:p w14:paraId="72942B0E" w14:textId="77777777" w:rsidR="00BA2CBD" w:rsidRDefault="0024010B">
      <w:r>
        <w:t>We performed NER and rule-based sentiment analysis on Amazon reviews, extracting product names/brands and labeling sentiment.</w:t>
      </w:r>
    </w:p>
    <w:p w14:paraId="3944B597" w14:textId="77777777" w:rsidR="00BA2CBD" w:rsidRDefault="0024010B">
      <w:r>
        <w:t>[Placeholder: Insert screenshot of NER and sentiment output fro</w:t>
      </w:r>
      <w:r>
        <w:t>m amazon_nlp.ipynb]</w:t>
      </w:r>
    </w:p>
    <w:p w14:paraId="1BF7454A" w14:textId="77777777" w:rsidR="00BA2CBD" w:rsidRDefault="0024010B">
      <w:pPr>
        <w:pStyle w:val="Heading1"/>
      </w:pPr>
      <w:r>
        <w:t>Part 3: Ethics &amp; Optimization</w:t>
      </w:r>
    </w:p>
    <w:p w14:paraId="7829DCC7" w14:textId="77777777" w:rsidR="00BA2CBD" w:rsidRDefault="0024010B">
      <w:pPr>
        <w:pStyle w:val="Heading2"/>
      </w:pPr>
      <w:r>
        <w:t>Ethical Considerations</w:t>
      </w:r>
    </w:p>
    <w:p w14:paraId="7907C7A2" w14:textId="77777777" w:rsidR="00BA2CBD" w:rsidRDefault="0024010B">
      <w:r>
        <w:t>MNIST Model: Biases may arise from limited diversity in handwriting styles, affecting performance across demographics. TensorFlow Fairness Indicators can evaluate model performance ac</w:t>
      </w:r>
      <w:r>
        <w:t>ross groups.</w:t>
      </w:r>
      <w:r>
        <w:br/>
        <w:t>Amazon Reviews Model: Sentiment analysis may misclassify nuanced reviews (e.g., sarcasm) or reflect socioeconomic biases. Expanding spaCy’s rules to handle negation and using diverse datasets can mitigate biases.</w:t>
      </w:r>
    </w:p>
    <w:p w14:paraId="3A82901B" w14:textId="77777777" w:rsidR="00BA2CBD" w:rsidRDefault="0024010B">
      <w:pPr>
        <w:pStyle w:val="Heading2"/>
      </w:pPr>
      <w:r>
        <w:t>Troubleshooting Challenge</w:t>
      </w:r>
    </w:p>
    <w:p w14:paraId="3DDF3832" w14:textId="77777777" w:rsidR="00BA2CBD" w:rsidRDefault="0024010B">
      <w:r>
        <w:t>We f</w:t>
      </w:r>
      <w:r>
        <w:t>ixed a TensorFlow script with a dimension mismatch by adding input_shape=(28, 28, 1) to the CNN’s first layer. See debug_example.py for details.</w:t>
      </w:r>
    </w:p>
    <w:p w14:paraId="377BAE95" w14:textId="77777777" w:rsidR="00BA2CBD" w:rsidRDefault="0024010B">
      <w:pPr>
        <w:pStyle w:val="Heading2"/>
      </w:pPr>
      <w:r>
        <w:t>Bonus Task: Streamlit Deployment</w:t>
      </w:r>
    </w:p>
    <w:p w14:paraId="1EE54A7F" w14:textId="77777777" w:rsidR="00BA2CBD" w:rsidRDefault="0024010B">
      <w:r>
        <w:t>We deployed the MNIST classifier using Streamlit. Below is a screenshot of the</w:t>
      </w:r>
      <w:r>
        <w:t xml:space="preserve"> web interface and a live demo link.</w:t>
      </w:r>
    </w:p>
    <w:p w14:paraId="6B417FC4" w14:textId="2FC93EE5" w:rsidR="00BA2CBD" w:rsidRDefault="00BA2CBD"/>
    <w:sectPr w:rsidR="00BA2C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010B"/>
    <w:rsid w:val="0029639D"/>
    <w:rsid w:val="00326F90"/>
    <w:rsid w:val="00AA1D8D"/>
    <w:rsid w:val="00B47730"/>
    <w:rsid w:val="00BA2C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AAB6"/>
  <w14:defaultImageDpi w14:val="300"/>
  <w15:docId w15:val="{5B90187E-8036-4F19-9AD0-E8F3E262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2025-10-25T18:16:00Z</dcterms:created>
  <dcterms:modified xsi:type="dcterms:W3CDTF">2025-10-25T18:16:00Z</dcterms:modified>
  <cp:category/>
</cp:coreProperties>
</file>