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1C" w:rsidRPr="00C234DE" w:rsidRDefault="00EC241C" w:rsidP="00E52EAE">
      <w:pPr>
        <w:spacing w:after="0" w:line="360" w:lineRule="auto"/>
        <w:rPr>
          <w:b/>
          <w:sz w:val="32"/>
          <w:szCs w:val="32"/>
          <w:u w:val="single"/>
        </w:rPr>
      </w:pPr>
      <w:r w:rsidRPr="00C234DE">
        <w:rPr>
          <w:b/>
          <w:sz w:val="32"/>
          <w:szCs w:val="32"/>
          <w:u w:val="single"/>
        </w:rPr>
        <w:t>AIT600 Terms</w:t>
      </w:r>
    </w:p>
    <w:p w:rsidR="00534B93" w:rsidRDefault="00534B93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4GL = Fourth-Generation Language</w:t>
      </w:r>
    </w:p>
    <w:p w:rsidR="0098079C" w:rsidRDefault="0098079C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AA = Application Architecture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ACID = Atomicity, Consistency, Isolation, &amp; Durability</w:t>
      </w:r>
    </w:p>
    <w:p w:rsidR="0098079C" w:rsidRDefault="0098079C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AD = Applications Development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ADO = Active Data Object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API = Application Programming Interface</w:t>
      </w:r>
    </w:p>
    <w:p w:rsidR="0098079C" w:rsidRDefault="0098079C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ANSI = American National Standards Institute</w:t>
      </w:r>
    </w:p>
    <w:p w:rsidR="00534B93" w:rsidRPr="00A0647A" w:rsidRDefault="00534B93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ASCII = American Standard Code for Information Interchange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ASP = Active Server Page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ASP = Application Service Provider</w:t>
      </w:r>
    </w:p>
    <w:p w:rsidR="00534B93" w:rsidRPr="00A0647A" w:rsidRDefault="00534B93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ATM = Automatic Teller Machine (banking); Asynchronous Transfer Mode (telecommunications)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BEA</w:t>
      </w:r>
      <w:r w:rsidR="00FF6982">
        <w:rPr>
          <w:rFonts w:ascii="Times New Roman" w:hAnsi="Times New Roman" w:cs="Times New Roman"/>
        </w:rPr>
        <w:t xml:space="preserve"> = Business Enterprise Architecture</w:t>
      </w:r>
    </w:p>
    <w:p w:rsidR="0098079C" w:rsidRDefault="0098079C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 = Business Intelligence</w:t>
      </w:r>
    </w:p>
    <w:p w:rsidR="0098079C" w:rsidRDefault="0098079C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BIOS = Basic </w:t>
      </w:r>
      <w:proofErr w:type="spellStart"/>
      <w:r>
        <w:rPr>
          <w:rFonts w:ascii="Times New Roman" w:hAnsi="Times New Roman" w:cs="Times New Roman"/>
        </w:rPr>
        <w:t>Input/Output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:rsidR="00DF0864" w:rsidRDefault="00DF086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BNA = Burroughs Network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BPEL</w:t>
      </w:r>
      <w:r w:rsidR="00FF6982">
        <w:rPr>
          <w:rFonts w:ascii="Times New Roman" w:hAnsi="Times New Roman" w:cs="Times New Roman"/>
        </w:rPr>
        <w:t xml:space="preserve"> = </w:t>
      </w:r>
      <w:r w:rsidR="00A24C6A">
        <w:rPr>
          <w:rFonts w:ascii="Times New Roman" w:hAnsi="Times New Roman" w:cs="Times New Roman"/>
        </w:rPr>
        <w:t>Business Process Execution Language for Web Services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BVR</w:t>
      </w:r>
      <w:r w:rsidR="00FF6982">
        <w:rPr>
          <w:rFonts w:ascii="Times New Roman" w:hAnsi="Times New Roman" w:cs="Times New Roman"/>
        </w:rPr>
        <w:t xml:space="preserve"> = </w:t>
      </w:r>
      <w:r w:rsidR="007D0193">
        <w:rPr>
          <w:rFonts w:ascii="Times New Roman" w:hAnsi="Times New Roman" w:cs="Times New Roman"/>
        </w:rPr>
        <w:t>Business Valuation Resources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CIM = Common Informational Model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CLR</w:t>
      </w:r>
      <w:r w:rsidR="00FF6982">
        <w:rPr>
          <w:rFonts w:ascii="Times New Roman" w:hAnsi="Times New Roman" w:cs="Times New Roman"/>
          <w:color w:val="000002"/>
        </w:rPr>
        <w:t xml:space="preserve"> = </w:t>
      </w:r>
      <w:r w:rsidR="00A24C6A">
        <w:rPr>
          <w:rFonts w:ascii="Times New Roman" w:hAnsi="Times New Roman" w:cs="Times New Roman"/>
          <w:color w:val="000002"/>
        </w:rPr>
        <w:t>Common Language Runtime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 xml:space="preserve">CMP = Cellular </w:t>
      </w:r>
      <w:proofErr w:type="spellStart"/>
      <w:r w:rsidRPr="00A0647A">
        <w:rPr>
          <w:rFonts w:ascii="Times New Roman" w:hAnsi="Times New Roman" w:cs="Times New Roman"/>
          <w:color w:val="000002"/>
        </w:rPr>
        <w:t>MultiProcessing</w:t>
      </w:r>
      <w:proofErr w:type="spellEnd"/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COBOL = Common Business-Oriented Language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COBRA = Common Object Request Broker Architecture</w:t>
      </w:r>
    </w:p>
    <w:p w:rsidR="00C8006A" w:rsidRPr="00A0647A" w:rsidRDefault="007F5F4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C8006A" w:rsidRPr="00A0647A">
        <w:rPr>
          <w:rFonts w:ascii="Times New Roman" w:hAnsi="Times New Roman" w:cs="Times New Roman"/>
        </w:rPr>
        <w:t xml:space="preserve"> = Component Object Model</w:t>
      </w:r>
    </w:p>
    <w:p w:rsidR="00A24C6A" w:rsidRDefault="00A24C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COSS</w:t>
      </w:r>
      <w:r w:rsidRPr="00A24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CORBA Object Services Specifications</w:t>
      </w:r>
    </w:p>
    <w:p w:rsidR="007F5F44" w:rsidRDefault="007F5F4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CRM = Customer Relationship Management/Manager</w:t>
      </w:r>
    </w:p>
    <w:p w:rsidR="00C8006A" w:rsidRDefault="00A24C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CSL =</w:t>
      </w:r>
      <w:r w:rsidR="00C8006A" w:rsidRPr="00A0647A">
        <w:rPr>
          <w:rFonts w:ascii="Times New Roman" w:hAnsi="Times New Roman" w:cs="Times New Roman"/>
          <w:color w:val="000002"/>
        </w:rPr>
        <w:t xml:space="preserve"> Client Server Layer</w:t>
      </w:r>
    </w:p>
    <w:p w:rsidR="0098079C" w:rsidRPr="00A0647A" w:rsidRDefault="0098079C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CSS = Cascading Style Sheets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DARPA = U.S. DOD Adv</w:t>
      </w:r>
      <w:r w:rsidR="00FF6982">
        <w:rPr>
          <w:rFonts w:ascii="Times New Roman" w:hAnsi="Times New Roman" w:cs="Times New Roman"/>
          <w:color w:val="000002"/>
        </w:rPr>
        <w:t>.</w:t>
      </w:r>
      <w:r w:rsidRPr="00A0647A">
        <w:rPr>
          <w:rFonts w:ascii="Times New Roman" w:hAnsi="Times New Roman" w:cs="Times New Roman"/>
          <w:color w:val="000002"/>
        </w:rPr>
        <w:t xml:space="preserve"> Research Projects Agency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DCA = Distributed Communications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DCE = Distributed Computing Environment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DCOM = Distributed Component Object Model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DEBS</w:t>
      </w:r>
      <w:r w:rsidR="00FF6982">
        <w:rPr>
          <w:rFonts w:ascii="Times New Roman" w:hAnsi="Times New Roman" w:cs="Times New Roman"/>
        </w:rPr>
        <w:t xml:space="preserve"> = </w:t>
      </w:r>
      <w:r w:rsidR="00A24C6A">
        <w:rPr>
          <w:rFonts w:ascii="Times New Roman" w:hAnsi="Times New Roman" w:cs="Times New Roman"/>
        </w:rPr>
        <w:t>Distributed Event-based Systems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DES = Data Encryption Standard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lastRenderedPageBreak/>
        <w:t>DHCP = Dynamic Host Configuration Protocol</w:t>
      </w:r>
    </w:p>
    <w:p w:rsidR="00C8006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DMTF = Distributed Management Task Force</w:t>
      </w:r>
    </w:p>
    <w:p w:rsidR="007F5F44" w:rsidRPr="00A0647A" w:rsidRDefault="007F5F4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DMZ = </w:t>
      </w:r>
      <w:proofErr w:type="spellStart"/>
      <w:r>
        <w:rPr>
          <w:rFonts w:ascii="Times New Roman" w:hAnsi="Times New Roman" w:cs="Times New Roman"/>
        </w:rPr>
        <w:t>DeMilitarized</w:t>
      </w:r>
      <w:proofErr w:type="spellEnd"/>
      <w:r>
        <w:rPr>
          <w:rFonts w:ascii="Times New Roman" w:hAnsi="Times New Roman" w:cs="Times New Roman"/>
        </w:rPr>
        <w:t xml:space="preserve"> Zone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DNS = Domain Name Service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DOA</w:t>
      </w:r>
      <w:r w:rsidR="00FF6982">
        <w:rPr>
          <w:rFonts w:ascii="Times New Roman" w:hAnsi="Times New Roman" w:cs="Times New Roman"/>
        </w:rPr>
        <w:t xml:space="preserve"> = </w:t>
      </w:r>
      <w:r w:rsidR="00A465E2">
        <w:rPr>
          <w:rFonts w:ascii="Times New Roman" w:hAnsi="Times New Roman" w:cs="Times New Roman"/>
        </w:rPr>
        <w:t>Delegation-Oriented Architecture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DRDA = Distributed Relational Database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DTD = Document Type Definition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DTI = Distributed Transaction Integration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DTP - Distributed Transaction Protocol/Processing</w:t>
      </w:r>
    </w:p>
    <w:p w:rsidR="009B5125" w:rsidRDefault="009B5125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EA = Enterprise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EAE = Enterprise Application Environment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 xml:space="preserve">EAI =Enterprise Application </w:t>
      </w:r>
      <w:r w:rsidR="00FF6982" w:rsidRPr="00A0647A">
        <w:rPr>
          <w:rFonts w:ascii="Times New Roman" w:hAnsi="Times New Roman" w:cs="Times New Roman"/>
          <w:color w:val="000002"/>
        </w:rPr>
        <w:t>Integration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EDI = Electronic Data Interchange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EDOC</w:t>
      </w:r>
      <w:r w:rsidR="00FF6982">
        <w:rPr>
          <w:rFonts w:ascii="Times New Roman" w:hAnsi="Times New Roman" w:cs="Times New Roman"/>
        </w:rPr>
        <w:t xml:space="preserve"> = </w:t>
      </w:r>
      <w:r w:rsidR="00A24C6A">
        <w:rPr>
          <w:rFonts w:ascii="Times New Roman" w:hAnsi="Times New Roman" w:cs="Times New Roman"/>
        </w:rPr>
        <w:t>Electronic Document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EJB = Enterprise JavaBean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ESB</w:t>
      </w:r>
      <w:r w:rsidR="00FF6982">
        <w:rPr>
          <w:rFonts w:ascii="Times New Roman" w:hAnsi="Times New Roman" w:cs="Times New Roman"/>
        </w:rPr>
        <w:t xml:space="preserve"> = </w:t>
      </w:r>
      <w:r w:rsidR="00A465E2">
        <w:rPr>
          <w:rFonts w:ascii="Times New Roman" w:hAnsi="Times New Roman" w:cs="Times New Roman"/>
        </w:rPr>
        <w:t>Enterprise Service Bus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FML = Forms Markup Language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GPI = Generated Programming Interface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Heterogeneity</w:t>
      </w:r>
      <w:r w:rsidR="00A24C6A">
        <w:rPr>
          <w:rFonts w:ascii="Times New Roman" w:hAnsi="Times New Roman" w:cs="Times New Roman"/>
          <w:color w:val="000002"/>
        </w:rPr>
        <w:t xml:space="preserve"> = </w:t>
      </w:r>
      <w:r w:rsidR="007D0193">
        <w:rPr>
          <w:rFonts w:ascii="Times New Roman" w:hAnsi="Times New Roman" w:cs="Times New Roman"/>
          <w:color w:val="000002"/>
        </w:rPr>
        <w:t>un</w:t>
      </w:r>
      <w:r w:rsidR="00A24C6A">
        <w:rPr>
          <w:rFonts w:ascii="Times New Roman" w:hAnsi="Times New Roman" w:cs="Times New Roman"/>
          <w:color w:val="000002"/>
        </w:rPr>
        <w:t>relat</w:t>
      </w:r>
      <w:r w:rsidR="007D0193">
        <w:rPr>
          <w:rFonts w:ascii="Times New Roman" w:hAnsi="Times New Roman" w:cs="Times New Roman"/>
          <w:color w:val="000002"/>
        </w:rPr>
        <w:t>ed</w:t>
      </w:r>
      <w:r w:rsidR="00A24C6A">
        <w:rPr>
          <w:rFonts w:ascii="Times New Roman" w:hAnsi="Times New Roman" w:cs="Times New Roman"/>
          <w:color w:val="000002"/>
        </w:rPr>
        <w:t xml:space="preserve"> to uniformity</w:t>
      </w:r>
      <w:r w:rsidR="0030082B">
        <w:rPr>
          <w:rFonts w:ascii="Times New Roman" w:hAnsi="Times New Roman" w:cs="Times New Roman"/>
          <w:color w:val="000002"/>
        </w:rPr>
        <w:t>;</w:t>
      </w:r>
      <w:r w:rsidR="00A24C6A">
        <w:rPr>
          <w:rFonts w:ascii="Times New Roman" w:hAnsi="Times New Roman" w:cs="Times New Roman"/>
          <w:color w:val="000002"/>
        </w:rPr>
        <w:t xml:space="preserve"> lack of </w:t>
      </w:r>
      <w:r w:rsidR="007D0193">
        <w:rPr>
          <w:rFonts w:ascii="Times New Roman" w:hAnsi="Times New Roman" w:cs="Times New Roman"/>
          <w:color w:val="000002"/>
        </w:rPr>
        <w:t>substance</w:t>
      </w:r>
    </w:p>
    <w:p w:rsidR="00DF0864" w:rsidRDefault="00DF086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 xml:space="preserve">HTML = </w:t>
      </w:r>
      <w:proofErr w:type="spellStart"/>
      <w:r>
        <w:rPr>
          <w:rFonts w:ascii="Times New Roman" w:hAnsi="Times New Roman" w:cs="Times New Roman"/>
          <w:color w:val="000002"/>
        </w:rPr>
        <w:t>HyperText</w:t>
      </w:r>
      <w:proofErr w:type="spellEnd"/>
      <w:r>
        <w:rPr>
          <w:rFonts w:ascii="Times New Roman" w:hAnsi="Times New Roman" w:cs="Times New Roman"/>
          <w:color w:val="000002"/>
        </w:rPr>
        <w:t xml:space="preserve"> Markup Language</w:t>
      </w:r>
    </w:p>
    <w:p w:rsidR="00DF0864" w:rsidRDefault="00DF0864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 xml:space="preserve">HTTP = </w:t>
      </w:r>
      <w:proofErr w:type="spellStart"/>
      <w:r>
        <w:rPr>
          <w:rFonts w:ascii="Times New Roman" w:hAnsi="Times New Roman" w:cs="Times New Roman"/>
          <w:color w:val="000002"/>
        </w:rPr>
        <w:t>HyperText</w:t>
      </w:r>
      <w:proofErr w:type="spellEnd"/>
      <w:r>
        <w:rPr>
          <w:rFonts w:ascii="Times New Roman" w:hAnsi="Times New Roman" w:cs="Times New Roman"/>
          <w:color w:val="000002"/>
        </w:rPr>
        <w:t xml:space="preserve"> Transfer Protocol</w:t>
      </w:r>
    </w:p>
    <w:p w:rsidR="00AB01C5" w:rsidRDefault="00AB01C5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IDE = Integrated Development Environment</w:t>
      </w:r>
    </w:p>
    <w:p w:rsidR="00C8006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IDL = Interface Definition Language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ISO = International Organizational for Standardization</w:t>
      </w:r>
    </w:p>
    <w:p w:rsidR="009B5125" w:rsidRDefault="009B5125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ISP = Internet Service Provider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J2EE = Java 2 Enterprise Edition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J2ME</w:t>
      </w:r>
      <w:r w:rsidR="00FF6982">
        <w:rPr>
          <w:rFonts w:ascii="Times New Roman" w:hAnsi="Times New Roman" w:cs="Times New Roman"/>
        </w:rPr>
        <w:t xml:space="preserve"> = Java 2 Platform, Micro Edition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Java RMI</w:t>
      </w:r>
      <w:r w:rsidR="00FF6982">
        <w:rPr>
          <w:rFonts w:ascii="Times New Roman" w:hAnsi="Times New Roman" w:cs="Times New Roman"/>
        </w:rPr>
        <w:t xml:space="preserve"> = Java Remote Method Invocation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JCL = J</w:t>
      </w:r>
      <w:r w:rsidR="00DF0864">
        <w:rPr>
          <w:rFonts w:ascii="Times New Roman" w:hAnsi="Times New Roman" w:cs="Times New Roman"/>
        </w:rPr>
        <w:t>ob</w:t>
      </w:r>
      <w:r w:rsidRPr="00A0647A">
        <w:rPr>
          <w:rFonts w:ascii="Times New Roman" w:hAnsi="Times New Roman" w:cs="Times New Roman"/>
        </w:rPr>
        <w:t xml:space="preserve"> Control Language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JDBC = Java Database Connectivity</w:t>
      </w:r>
    </w:p>
    <w:p w:rsidR="00C8006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JDO = Java Data Object</w:t>
      </w:r>
    </w:p>
    <w:p w:rsidR="00DF0864" w:rsidRPr="00A0647A" w:rsidRDefault="00DF086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JIT = Just-In-Time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JMS = Java Message Service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JNDI = Java Naming and Directory Interface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 xml:space="preserve">JSP = </w:t>
      </w:r>
      <w:proofErr w:type="spellStart"/>
      <w:r w:rsidRPr="00A0647A">
        <w:rPr>
          <w:rFonts w:ascii="Times New Roman" w:hAnsi="Times New Roman" w:cs="Times New Roman"/>
        </w:rPr>
        <w:t>JavaServer</w:t>
      </w:r>
      <w:proofErr w:type="spellEnd"/>
      <w:r w:rsidRPr="00A0647A">
        <w:rPr>
          <w:rFonts w:ascii="Times New Roman" w:hAnsi="Times New Roman" w:cs="Times New Roman"/>
        </w:rPr>
        <w:t xml:space="preserve"> Page</w:t>
      </w:r>
    </w:p>
    <w:p w:rsidR="00C8006A" w:rsidRPr="00A0647A" w:rsidRDefault="00CE1B76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JVM =</w:t>
      </w:r>
      <w:r w:rsidR="00C8006A" w:rsidRPr="00A0647A">
        <w:rPr>
          <w:rFonts w:ascii="Times New Roman" w:hAnsi="Times New Roman" w:cs="Times New Roman"/>
        </w:rPr>
        <w:t xml:space="preserve"> Java Virtual Machine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KDC = Key Distribution Center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LDAP</w:t>
      </w:r>
      <w:r w:rsidR="00CE1B76" w:rsidRPr="00A0647A">
        <w:rPr>
          <w:rFonts w:ascii="Times New Roman" w:hAnsi="Times New Roman" w:cs="Times New Roman"/>
        </w:rPr>
        <w:t xml:space="preserve"> = </w:t>
      </w:r>
      <w:r w:rsidR="00A0647A">
        <w:rPr>
          <w:rFonts w:ascii="Times New Roman" w:hAnsi="Times New Roman" w:cs="Times New Roman"/>
        </w:rPr>
        <w:t>Lightweight Directory Access Protocol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lastRenderedPageBreak/>
        <w:t>MCP = Unisys OS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MDA = Model Driven Architecture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MIB = Management Information Base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MOM</w:t>
      </w:r>
      <w:r w:rsidR="00A85522">
        <w:rPr>
          <w:rFonts w:ascii="Times New Roman" w:hAnsi="Times New Roman" w:cs="Times New Roman"/>
        </w:rPr>
        <w:t xml:space="preserve"> = Message Oriented Middleware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MQSI</w:t>
      </w:r>
      <w:r w:rsidR="00CE1B76" w:rsidRPr="00A0647A">
        <w:rPr>
          <w:rFonts w:ascii="Times New Roman" w:hAnsi="Times New Roman" w:cs="Times New Roman"/>
        </w:rPr>
        <w:t xml:space="preserve"> = </w:t>
      </w:r>
      <w:proofErr w:type="spellStart"/>
      <w:r w:rsidR="00A0647A">
        <w:rPr>
          <w:rFonts w:ascii="Times New Roman" w:hAnsi="Times New Roman" w:cs="Times New Roman"/>
        </w:rPr>
        <w:t>MQSeries</w:t>
      </w:r>
      <w:proofErr w:type="spellEnd"/>
      <w:r w:rsidR="00A0647A">
        <w:rPr>
          <w:rFonts w:ascii="Times New Roman" w:hAnsi="Times New Roman" w:cs="Times New Roman"/>
        </w:rPr>
        <w:t xml:space="preserve"> Integrator (message broker)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MSMQ = Microsoft Message Queuing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MTS = Microsoft Transaction Server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MVS = IBM OS</w:t>
      </w:r>
    </w:p>
    <w:p w:rsidR="007F5F44" w:rsidRPr="00A0647A" w:rsidRDefault="007F5F4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MW = </w:t>
      </w:r>
      <w:proofErr w:type="spellStart"/>
      <w:r>
        <w:rPr>
          <w:rFonts w:ascii="Times New Roman" w:hAnsi="Times New Roman" w:cs="Times New Roman"/>
        </w:rPr>
        <w:t>MiddleWare</w:t>
      </w:r>
      <w:proofErr w:type="spellEnd"/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NFS = Network File System</w:t>
      </w:r>
    </w:p>
    <w:p w:rsidR="0098079C" w:rsidRDefault="0098079C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NMI = NSF </w:t>
      </w:r>
      <w:proofErr w:type="spellStart"/>
      <w:r>
        <w:rPr>
          <w:rFonts w:ascii="Times New Roman" w:hAnsi="Times New Roman" w:cs="Times New Roman"/>
        </w:rPr>
        <w:t>Middlware</w:t>
      </w:r>
      <w:proofErr w:type="spellEnd"/>
      <w:r>
        <w:rPr>
          <w:rFonts w:ascii="Times New Roman" w:hAnsi="Times New Roman" w:cs="Times New Roman"/>
        </w:rPr>
        <w:t xml:space="preserve"> Initiative</w:t>
      </w:r>
    </w:p>
    <w:p w:rsidR="007F5F44" w:rsidRDefault="007F5F4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ODBC = Open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Connectivity (Microsoft)</w:t>
      </w:r>
    </w:p>
    <w:p w:rsidR="007F5F44" w:rsidRDefault="007F5F4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 = Object Linking &amp; Embedding (Microsoft)</w:t>
      </w:r>
    </w:p>
    <w:p w:rsidR="007F5F44" w:rsidRDefault="007F5F4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OLTP = On-Line Transaction Processing</w:t>
      </w:r>
    </w:p>
    <w:p w:rsidR="0098079C" w:rsidRPr="00A0647A" w:rsidRDefault="0098079C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OMII = Open Middleware Infrastructure Institute</w:t>
      </w:r>
    </w:p>
    <w:p w:rsidR="00C8006A" w:rsidRPr="00A0647A" w:rsidRDefault="00CE1B76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OMG =</w:t>
      </w:r>
      <w:r w:rsidR="00C8006A" w:rsidRPr="00A0647A">
        <w:rPr>
          <w:rFonts w:ascii="Times New Roman" w:hAnsi="Times New Roman" w:cs="Times New Roman"/>
          <w:color w:val="000002"/>
        </w:rPr>
        <w:t xml:space="preserve"> Object Management Group</w:t>
      </w:r>
    </w:p>
    <w:p w:rsidR="00C8006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ONC = Open Network Computing</w:t>
      </w:r>
    </w:p>
    <w:p w:rsidR="007F5F44" w:rsidRPr="00A0647A" w:rsidRDefault="007F5F44" w:rsidP="00E52EAE">
      <w:pPr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OO = Object-Oriented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ORB = Object Request Broker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OS2200 = Unisys OS Composite Application Framework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OSF = Open Source Foundation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OSI = Open Systems Interconnection</w:t>
      </w:r>
    </w:p>
    <w:p w:rsidR="007F5F44" w:rsidRDefault="007F5F4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OSI-TP = Open Systems Interconnection – Transaction Processing (OSI)</w:t>
      </w:r>
    </w:p>
    <w:p w:rsidR="0098079C" w:rsidRPr="00A0647A" w:rsidRDefault="0098079C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OSMS = Open Source Middleware Stacks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OTM = Object Transaction Manager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OWL = Web Ontology Language</w:t>
      </w:r>
    </w:p>
    <w:p w:rsidR="007F5F44" w:rsidRPr="00A0647A" w:rsidRDefault="007F5F4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PCI = Peripheral Component Interconnect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PIM = Platform Independent Model</w:t>
      </w:r>
      <w:r w:rsidR="007F5F44">
        <w:rPr>
          <w:rFonts w:ascii="Times New Roman" w:hAnsi="Times New Roman" w:cs="Times New Roman"/>
        </w:rPr>
        <w:t xml:space="preserve"> (part of MDA)</w:t>
      </w:r>
    </w:p>
    <w:p w:rsidR="00A85522" w:rsidRPr="00A0647A" w:rsidRDefault="00A85522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 = Point of Service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PNR = Passenger Name Record</w:t>
      </w:r>
    </w:p>
    <w:p w:rsidR="00C8006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PSM = Platform Specific Model</w:t>
      </w:r>
    </w:p>
    <w:p w:rsidR="007F5F44" w:rsidRPr="00A0647A" w:rsidRDefault="007F5F4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 = Rapid Application Development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RFC = Request for Comment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RM = Resource Manager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RMI = Remote Method Innovation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RPC = Remote Procedure Call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RTT = Round Trip Time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lastRenderedPageBreak/>
        <w:t>RUP = Relational Unified Process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SAA = System Application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 xml:space="preserve">SGML = Standard Generalized Markup </w:t>
      </w:r>
      <w:r w:rsidR="00A0647A" w:rsidRPr="00A0647A">
        <w:rPr>
          <w:rFonts w:ascii="Times New Roman" w:hAnsi="Times New Roman" w:cs="Times New Roman"/>
        </w:rPr>
        <w:t>Language</w:t>
      </w:r>
    </w:p>
    <w:p w:rsidR="0098079C" w:rsidRDefault="0098079C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SIMC = Securities Industry Middleware Council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SNA = Systems Network Architecture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SNMP = Simple Network Management Protocol</w:t>
      </w:r>
    </w:p>
    <w:p w:rsidR="00C8006A" w:rsidRPr="00A0647A" w:rsidRDefault="00CE1B76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  <w:color w:val="000002"/>
        </w:rPr>
      </w:pPr>
      <w:r w:rsidRPr="00A0647A">
        <w:rPr>
          <w:rFonts w:ascii="Times New Roman" w:hAnsi="Times New Roman" w:cs="Times New Roman"/>
          <w:color w:val="000002"/>
        </w:rPr>
        <w:t>SOA =</w:t>
      </w:r>
      <w:r w:rsidR="00C8006A" w:rsidRPr="00A0647A">
        <w:rPr>
          <w:rFonts w:ascii="Times New Roman" w:hAnsi="Times New Roman" w:cs="Times New Roman"/>
          <w:color w:val="000002"/>
        </w:rPr>
        <w:t xml:space="preserve"> Service Oriented Architecture = services on different machines communicating with each other, i.e. cloud, sharing services, clearly delineated services, matrix and processors on services and building services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SOAP = Simple Object Access Protocol</w:t>
      </w:r>
    </w:p>
    <w:p w:rsidR="00C8006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SPO = Single Point Operations</w:t>
      </w:r>
    </w:p>
    <w:p w:rsidR="007F5F44" w:rsidRPr="00A0647A" w:rsidRDefault="007F5F4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= Structured Query Language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TCM = Transactional Component Middleware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TGT = Ticket Granting Ticket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TLS = Transport Layer Security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TM = Transaction Manager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proofErr w:type="spellStart"/>
      <w:proofErr w:type="gramStart"/>
      <w:r w:rsidRPr="00A0647A">
        <w:rPr>
          <w:rFonts w:ascii="Times New Roman" w:hAnsi="Times New Roman" w:cs="Times New Roman"/>
        </w:rPr>
        <w:t>tpmC</w:t>
      </w:r>
      <w:proofErr w:type="spellEnd"/>
      <w:proofErr w:type="gramEnd"/>
      <w:r w:rsidRPr="00A0647A">
        <w:rPr>
          <w:rFonts w:ascii="Times New Roman" w:hAnsi="Times New Roman" w:cs="Times New Roman"/>
        </w:rPr>
        <w:t xml:space="preserve"> = Transactions Per Minute, Type C</w:t>
      </w:r>
    </w:p>
    <w:p w:rsidR="00697CC7" w:rsidRDefault="00697CC7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TPS = Transaction Processing System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TPPC = Transaction Processing Performance Council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UDDI = Universal Description, Discovery, and Integration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UDP = User Datagram Protocol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UML = Unified Modeling Language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URI = Uniform Resource Identifier</w:t>
      </w:r>
    </w:p>
    <w:p w:rsidR="00C8006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USAS = Unisys Standard Airline System</w:t>
      </w:r>
    </w:p>
    <w:p w:rsidR="00DF0864" w:rsidRPr="00A0647A" w:rsidRDefault="00DF0864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 = Virtual Machine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WAP = Wireless Application Protocol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WBEM = Web-Based Enterprise Management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WCS</w:t>
      </w:r>
      <w:r w:rsidR="00CE1B76" w:rsidRPr="00A0647A">
        <w:rPr>
          <w:rFonts w:ascii="Times New Roman" w:hAnsi="Times New Roman" w:cs="Times New Roman"/>
        </w:rPr>
        <w:t xml:space="preserve"> = </w:t>
      </w:r>
      <w:r w:rsidR="00A0647A">
        <w:rPr>
          <w:rFonts w:ascii="Times New Roman" w:hAnsi="Times New Roman" w:cs="Times New Roman"/>
        </w:rPr>
        <w:t>Web Coverage Service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30082B">
        <w:rPr>
          <w:rFonts w:ascii="Times New Roman" w:hAnsi="Times New Roman" w:cs="Times New Roman"/>
          <w:shd w:val="clear" w:color="auto" w:fill="D9D9D9" w:themeFill="background1" w:themeFillShade="D9"/>
        </w:rPr>
        <w:t>WDSL = Web-Services Definition Language</w:t>
      </w:r>
    </w:p>
    <w:p w:rsidR="00DF0864" w:rsidRDefault="00DF0864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Wi-Fi = Wireless </w:t>
      </w:r>
      <w:proofErr w:type="spellStart"/>
      <w:r>
        <w:rPr>
          <w:rFonts w:ascii="Times New Roman" w:hAnsi="Times New Roman" w:cs="Times New Roman"/>
        </w:rPr>
        <w:t>FIdelity</w:t>
      </w:r>
      <w:proofErr w:type="spellEnd"/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WPS</w:t>
      </w:r>
      <w:r w:rsidR="00CE1B76" w:rsidRPr="00A0647A">
        <w:rPr>
          <w:rFonts w:ascii="Times New Roman" w:hAnsi="Times New Roman" w:cs="Times New Roman"/>
        </w:rPr>
        <w:t xml:space="preserve"> = </w:t>
      </w:r>
      <w:r w:rsidR="00A0647A">
        <w:rPr>
          <w:rFonts w:ascii="Times New Roman" w:hAnsi="Times New Roman" w:cs="Times New Roman"/>
        </w:rPr>
        <w:t>Web Processing Service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WS-CAF = Web Services Context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WS-CF = Web Services Coordination Framework</w:t>
      </w:r>
    </w:p>
    <w:p w:rsidR="00C8006A" w:rsidRPr="00A0647A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WS-TXM = Web Services Transaction Management</w:t>
      </w:r>
    </w:p>
    <w:p w:rsidR="00C8006A" w:rsidRPr="00A0647A" w:rsidRDefault="00C8006A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>XACML = XML Access Control Markup Language</w:t>
      </w:r>
    </w:p>
    <w:p w:rsidR="001F4BFB" w:rsidRDefault="00C8006A" w:rsidP="00E52EAE">
      <w:pPr>
        <w:spacing w:after="0" w:line="360" w:lineRule="auto"/>
        <w:ind w:left="360" w:hanging="360"/>
        <w:rPr>
          <w:rFonts w:ascii="Times New Roman" w:hAnsi="Times New Roman" w:cs="Times New Roman"/>
        </w:rPr>
      </w:pPr>
      <w:r w:rsidRPr="00A0647A">
        <w:rPr>
          <w:rFonts w:ascii="Times New Roman" w:hAnsi="Times New Roman" w:cs="Times New Roman"/>
        </w:rPr>
        <w:t xml:space="preserve">XP = </w:t>
      </w:r>
      <w:proofErr w:type="spellStart"/>
      <w:r w:rsidRPr="00A0647A">
        <w:rPr>
          <w:rFonts w:ascii="Times New Roman" w:hAnsi="Times New Roman" w:cs="Times New Roman"/>
        </w:rPr>
        <w:t>eXtreme</w:t>
      </w:r>
      <w:proofErr w:type="spellEnd"/>
      <w:r w:rsidRPr="00A0647A">
        <w:rPr>
          <w:rFonts w:ascii="Times New Roman" w:hAnsi="Times New Roman" w:cs="Times New Roman"/>
        </w:rPr>
        <w:t xml:space="preserve"> Programming</w:t>
      </w:r>
    </w:p>
    <w:p w:rsidR="00C8006A" w:rsidRPr="00A0647A" w:rsidRDefault="001F4BFB" w:rsidP="00E52EAE">
      <w:pPr>
        <w:shd w:val="clear" w:color="auto" w:fill="D9D9D9" w:themeFill="background1" w:themeFillShade="D9"/>
        <w:spacing w:after="0" w:line="36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XML = </w:t>
      </w:r>
      <w:proofErr w:type="spellStart"/>
      <w:r>
        <w:rPr>
          <w:rFonts w:ascii="Times New Roman" w:hAnsi="Times New Roman" w:cs="Times New Roman"/>
        </w:rPr>
        <w:t>eXtreme</w:t>
      </w:r>
      <w:proofErr w:type="spellEnd"/>
      <w:r>
        <w:rPr>
          <w:rFonts w:ascii="Times New Roman" w:hAnsi="Times New Roman" w:cs="Times New Roman"/>
        </w:rPr>
        <w:t xml:space="preserve"> Markup Language</w:t>
      </w:r>
      <w:r w:rsidR="00C8006A" w:rsidRPr="00A0647A">
        <w:rPr>
          <w:rFonts w:ascii="Times New Roman" w:hAnsi="Times New Roman" w:cs="Times New Roman"/>
        </w:rPr>
        <w:t xml:space="preserve"> </w:t>
      </w:r>
    </w:p>
    <w:sectPr w:rsidR="00C8006A" w:rsidRPr="00A0647A" w:rsidSect="00E52EAE">
      <w:type w:val="continuous"/>
      <w:pgSz w:w="12240" w:h="15840"/>
      <w:pgMar w:top="810" w:right="720" w:bottom="63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A6EAB"/>
    <w:rsid w:val="000D4988"/>
    <w:rsid w:val="0014241F"/>
    <w:rsid w:val="001F4BFB"/>
    <w:rsid w:val="0030082B"/>
    <w:rsid w:val="003158A5"/>
    <w:rsid w:val="0033226E"/>
    <w:rsid w:val="00534B93"/>
    <w:rsid w:val="006348D9"/>
    <w:rsid w:val="00697CC7"/>
    <w:rsid w:val="0074679F"/>
    <w:rsid w:val="007C16C1"/>
    <w:rsid w:val="007D0193"/>
    <w:rsid w:val="007F5F44"/>
    <w:rsid w:val="00910A72"/>
    <w:rsid w:val="009802D6"/>
    <w:rsid w:val="0098079C"/>
    <w:rsid w:val="009B5125"/>
    <w:rsid w:val="00A0647A"/>
    <w:rsid w:val="00A24C6A"/>
    <w:rsid w:val="00A465E2"/>
    <w:rsid w:val="00A5705D"/>
    <w:rsid w:val="00A85522"/>
    <w:rsid w:val="00AB01C5"/>
    <w:rsid w:val="00BB51D1"/>
    <w:rsid w:val="00C0090E"/>
    <w:rsid w:val="00C234DE"/>
    <w:rsid w:val="00C570DD"/>
    <w:rsid w:val="00C8006A"/>
    <w:rsid w:val="00CB06C2"/>
    <w:rsid w:val="00CE1B76"/>
    <w:rsid w:val="00D215FF"/>
    <w:rsid w:val="00D87A09"/>
    <w:rsid w:val="00DA5A31"/>
    <w:rsid w:val="00DA6EAB"/>
    <w:rsid w:val="00DF0864"/>
    <w:rsid w:val="00E07C75"/>
    <w:rsid w:val="00E378C5"/>
    <w:rsid w:val="00E52EAE"/>
    <w:rsid w:val="00E80101"/>
    <w:rsid w:val="00EC241C"/>
    <w:rsid w:val="00F57757"/>
    <w:rsid w:val="00FF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CherylDell</dc:creator>
  <cp:lastModifiedBy>Cheryl Thomas</cp:lastModifiedBy>
  <cp:revision>2</cp:revision>
  <dcterms:created xsi:type="dcterms:W3CDTF">2012-02-22T23:50:00Z</dcterms:created>
  <dcterms:modified xsi:type="dcterms:W3CDTF">2012-02-22T23:50:00Z</dcterms:modified>
</cp:coreProperties>
</file>