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210" w:rsidRPr="002D6B45" w:rsidRDefault="002D6B45" w:rsidP="000C1A3F">
      <w:pPr>
        <w:pStyle w:val="Heading1"/>
      </w:pPr>
      <w:r w:rsidRPr="002D6B45">
        <w:rPr>
          <w:caps w:val="0"/>
        </w:rPr>
        <w:t>Learning Design Standard</w:t>
      </w:r>
    </w:p>
    <w:p w:rsidR="0012161F" w:rsidRPr="00E03344" w:rsidRDefault="00AE289D" w:rsidP="0035403C">
      <w:pPr>
        <w:pStyle w:val="Subtitle"/>
      </w:pPr>
      <w:r w:rsidRPr="00AE289D">
        <w:rPr>
          <w:caps w:val="0"/>
        </w:rPr>
        <w:t>User Research</w:t>
      </w:r>
    </w:p>
    <w:p w:rsidR="008713AD" w:rsidRPr="00F40E23" w:rsidRDefault="00C33FCE" w:rsidP="00C133BD">
      <w:pPr>
        <w:pStyle w:val="Figure"/>
        <w:spacing w:before="6000"/>
        <w:jc w:val="center"/>
      </w:pPr>
      <w:r w:rsidRPr="00571D3E">
        <w:rPr>
          <w:noProof/>
          <w:lang w:eastAsia="en-AU"/>
        </w:rPr>
        <w:drawing>
          <wp:inline distT="0" distB="0" distL="0" distR="0" wp14:anchorId="3BD45761" wp14:editId="5C28F0BD">
            <wp:extent cx="3246120" cy="609600"/>
            <wp:effectExtent l="0" t="0" r="0" b="0"/>
            <wp:docPr id="3" name="Picture 3" descr="Australian Public Service Commission Logo" title="AP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8" cstate="print">
                      <a:extLst>
                        <a:ext uri="{28A0092B-C50C-407E-A947-70E740481C1C}">
                          <a14:useLocalDpi xmlns:a14="http://schemas.microsoft.com/office/drawing/2010/main" val="0"/>
                        </a:ext>
                      </a:extLst>
                    </a:blip>
                    <a:srcRect l="3662" t="14362" r="3534" b="14843"/>
                    <a:stretch/>
                  </pic:blipFill>
                  <pic:spPr bwMode="auto">
                    <a:xfrm>
                      <a:off x="0" y="0"/>
                      <a:ext cx="3246120" cy="609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133BD" w:rsidRPr="00571D3E">
        <w:rPr>
          <w:noProof/>
          <w:lang w:eastAsia="en-AU"/>
        </w:rPr>
        <w:drawing>
          <wp:inline distT="0" distB="0" distL="0" distR="0" wp14:anchorId="4AFA079C" wp14:editId="7502D4B8">
            <wp:extent cx="3513455" cy="438785"/>
            <wp:effectExtent l="0" t="0" r="0" b="0"/>
            <wp:docPr id="2" name="image2.png" descr="Banner showing The coat of arms of Australia and Digital Transformation Agency Logo" title="DTA Logo"/>
            <wp:cNvGraphicFramePr/>
            <a:graphic xmlns:a="http://schemas.openxmlformats.org/drawingml/2006/main">
              <a:graphicData uri="http://schemas.openxmlformats.org/drawingml/2006/picture">
                <pic:pic xmlns:pic="http://schemas.openxmlformats.org/drawingml/2006/picture">
                  <pic:nvPicPr>
                    <pic:cNvPr id="0" name="image2.png" descr="template-header.160mm-wide-300dpi.png"/>
                    <pic:cNvPicPr preferRelativeResize="0"/>
                  </pic:nvPicPr>
                  <pic:blipFill rotWithShape="1">
                    <a:blip r:embed="rId9" cstate="print">
                      <a:extLst>
                        <a:ext uri="{28A0092B-C50C-407E-A947-70E740481C1C}">
                          <a14:useLocalDpi xmlns:a14="http://schemas.microsoft.com/office/drawing/2010/main" val="0"/>
                        </a:ext>
                      </a:extLst>
                    </a:blip>
                    <a:srcRect t="14286"/>
                    <a:stretch/>
                  </pic:blipFill>
                  <pic:spPr bwMode="auto">
                    <a:xfrm>
                      <a:off x="0" y="0"/>
                      <a:ext cx="3513455" cy="438785"/>
                    </a:xfrm>
                    <a:prstGeom prst="rect">
                      <a:avLst/>
                    </a:prstGeom>
                    <a:ln>
                      <a:noFill/>
                    </a:ln>
                    <a:extLst>
                      <a:ext uri="{53640926-AAD7-44D8-BBD7-CCE9431645EC}">
                        <a14:shadowObscured xmlns:a14="http://schemas.microsoft.com/office/drawing/2010/main"/>
                      </a:ext>
                    </a:extLst>
                  </pic:spPr>
                </pic:pic>
              </a:graphicData>
            </a:graphic>
          </wp:inline>
        </w:drawing>
      </w:r>
    </w:p>
    <w:p w:rsidR="001725DC" w:rsidRPr="00F40E23" w:rsidRDefault="001725DC" w:rsidP="0012161F">
      <w:pPr>
        <w:sectPr w:rsidR="001725DC" w:rsidRPr="00F40E23" w:rsidSect="00C33FCE">
          <w:pgSz w:w="11906" w:h="16838" w:code="9"/>
          <w:pgMar w:top="1418" w:right="567" w:bottom="1418" w:left="567" w:header="1418" w:footer="1418" w:gutter="0"/>
          <w:cols w:space="708"/>
          <w:docGrid w:linePitch="360"/>
        </w:sectPr>
      </w:pPr>
    </w:p>
    <w:p w:rsidR="002C656E" w:rsidRPr="00F40E23" w:rsidRDefault="002C656E" w:rsidP="002C656E">
      <w:pPr>
        <w:pStyle w:val="Contents"/>
      </w:pPr>
      <w:r w:rsidRPr="00F40E23">
        <w:lastRenderedPageBreak/>
        <w:t>Contents</w:t>
      </w:r>
    </w:p>
    <w:p w:rsidR="000366A1" w:rsidRDefault="0007752B">
      <w:pPr>
        <w:pStyle w:val="TOC1"/>
        <w:rPr>
          <w:rFonts w:eastAsiaTheme="minorEastAsia"/>
          <w:b w:val="0"/>
          <w:noProof/>
          <w:lang w:eastAsia="en-AU"/>
        </w:rPr>
      </w:pPr>
      <w:r w:rsidRPr="00F40E23">
        <w:fldChar w:fldCharType="begin"/>
      </w:r>
      <w:r w:rsidR="008C2E63" w:rsidRPr="00F40E23">
        <w:instrText xml:space="preserve"> TOC</w:instrText>
      </w:r>
      <w:r w:rsidR="003E3B1E" w:rsidRPr="00F40E23">
        <w:instrText xml:space="preserve"> \t "Heading 2,1</w:instrText>
      </w:r>
      <w:r w:rsidR="00F95911">
        <w:instrText>,</w:instrText>
      </w:r>
      <w:r w:rsidR="00F95911" w:rsidRPr="00F40E23">
        <w:instrText xml:space="preserve">Heading </w:instrText>
      </w:r>
      <w:r w:rsidR="00F95911">
        <w:instrText>3,2,Heading 4,3</w:instrText>
      </w:r>
      <w:r w:rsidRPr="00F40E23">
        <w:instrText xml:space="preserve">" </w:instrText>
      </w:r>
      <w:r w:rsidRPr="00F40E23">
        <w:fldChar w:fldCharType="separate"/>
      </w:r>
      <w:r w:rsidR="000366A1">
        <w:rPr>
          <w:noProof/>
          <w:lang w:eastAsia="en-AU"/>
        </w:rPr>
        <w:t>Revision history</w:t>
      </w:r>
      <w:r w:rsidR="000366A1">
        <w:rPr>
          <w:noProof/>
        </w:rPr>
        <w:tab/>
      </w:r>
      <w:r w:rsidR="000366A1">
        <w:rPr>
          <w:noProof/>
        </w:rPr>
        <w:fldChar w:fldCharType="begin"/>
      </w:r>
      <w:r w:rsidR="000366A1">
        <w:rPr>
          <w:noProof/>
        </w:rPr>
        <w:instrText xml:space="preserve"> PAGEREF _Toc517900990 \h </w:instrText>
      </w:r>
      <w:r w:rsidR="000366A1">
        <w:rPr>
          <w:noProof/>
        </w:rPr>
      </w:r>
      <w:r w:rsidR="000366A1">
        <w:rPr>
          <w:noProof/>
        </w:rPr>
        <w:fldChar w:fldCharType="separate"/>
      </w:r>
      <w:r w:rsidR="000366A1">
        <w:rPr>
          <w:noProof/>
        </w:rPr>
        <w:t>4</w:t>
      </w:r>
      <w:r w:rsidR="000366A1">
        <w:rPr>
          <w:noProof/>
        </w:rPr>
        <w:fldChar w:fldCharType="end"/>
      </w:r>
    </w:p>
    <w:p w:rsidR="000366A1" w:rsidRDefault="000366A1">
      <w:pPr>
        <w:pStyle w:val="TOC1"/>
        <w:rPr>
          <w:rFonts w:eastAsiaTheme="minorEastAsia"/>
          <w:b w:val="0"/>
          <w:noProof/>
          <w:lang w:eastAsia="en-AU"/>
        </w:rPr>
      </w:pPr>
      <w:r>
        <w:rPr>
          <w:noProof/>
          <w:lang w:eastAsia="en-AU"/>
        </w:rPr>
        <w:t>Using the Learning Design Standards</w:t>
      </w:r>
      <w:r>
        <w:rPr>
          <w:noProof/>
        </w:rPr>
        <w:tab/>
      </w:r>
      <w:r>
        <w:rPr>
          <w:noProof/>
        </w:rPr>
        <w:fldChar w:fldCharType="begin"/>
      </w:r>
      <w:r>
        <w:rPr>
          <w:noProof/>
        </w:rPr>
        <w:instrText xml:space="preserve"> PAGEREF _Toc517900991 \h </w:instrText>
      </w:r>
      <w:r>
        <w:rPr>
          <w:noProof/>
        </w:rPr>
      </w:r>
      <w:r>
        <w:rPr>
          <w:noProof/>
        </w:rPr>
        <w:fldChar w:fldCharType="separate"/>
      </w:r>
      <w:r>
        <w:rPr>
          <w:noProof/>
        </w:rPr>
        <w:t>5</w:t>
      </w:r>
      <w:r>
        <w:rPr>
          <w:noProof/>
        </w:rPr>
        <w:fldChar w:fldCharType="end"/>
      </w:r>
    </w:p>
    <w:p w:rsidR="000366A1" w:rsidRDefault="000366A1">
      <w:pPr>
        <w:pStyle w:val="TOC2"/>
        <w:rPr>
          <w:rFonts w:eastAsiaTheme="minorEastAsia"/>
          <w:noProof/>
          <w:lang w:eastAsia="en-AU"/>
        </w:rPr>
      </w:pPr>
      <w:r>
        <w:rPr>
          <w:noProof/>
        </w:rPr>
        <w:t>Intellectual property and moral rights</w:t>
      </w:r>
      <w:r>
        <w:rPr>
          <w:noProof/>
        </w:rPr>
        <w:tab/>
      </w:r>
      <w:r>
        <w:rPr>
          <w:noProof/>
        </w:rPr>
        <w:fldChar w:fldCharType="begin"/>
      </w:r>
      <w:r>
        <w:rPr>
          <w:noProof/>
        </w:rPr>
        <w:instrText xml:space="preserve"> PAGEREF _Toc517900992 \h </w:instrText>
      </w:r>
      <w:r>
        <w:rPr>
          <w:noProof/>
        </w:rPr>
      </w:r>
      <w:r>
        <w:rPr>
          <w:noProof/>
        </w:rPr>
        <w:fldChar w:fldCharType="separate"/>
      </w:r>
      <w:r>
        <w:rPr>
          <w:noProof/>
        </w:rPr>
        <w:t>5</w:t>
      </w:r>
      <w:r>
        <w:rPr>
          <w:noProof/>
        </w:rPr>
        <w:fldChar w:fldCharType="end"/>
      </w:r>
    </w:p>
    <w:p w:rsidR="000366A1" w:rsidRDefault="000366A1">
      <w:pPr>
        <w:pStyle w:val="TOC1"/>
        <w:rPr>
          <w:rFonts w:eastAsiaTheme="minorEastAsia"/>
          <w:b w:val="0"/>
          <w:noProof/>
          <w:lang w:eastAsia="en-AU"/>
        </w:rPr>
      </w:pPr>
      <w:r>
        <w:rPr>
          <w:noProof/>
        </w:rPr>
        <w:t>The opportunity</w:t>
      </w:r>
      <w:r>
        <w:rPr>
          <w:noProof/>
        </w:rPr>
        <w:tab/>
      </w:r>
      <w:r>
        <w:rPr>
          <w:noProof/>
        </w:rPr>
        <w:fldChar w:fldCharType="begin"/>
      </w:r>
      <w:r>
        <w:rPr>
          <w:noProof/>
        </w:rPr>
        <w:instrText xml:space="preserve"> PAGEREF _Toc517900993 \h </w:instrText>
      </w:r>
      <w:r>
        <w:rPr>
          <w:noProof/>
        </w:rPr>
      </w:r>
      <w:r>
        <w:rPr>
          <w:noProof/>
        </w:rPr>
        <w:fldChar w:fldCharType="separate"/>
      </w:r>
      <w:r>
        <w:rPr>
          <w:noProof/>
        </w:rPr>
        <w:t>6</w:t>
      </w:r>
      <w:r>
        <w:rPr>
          <w:noProof/>
        </w:rPr>
        <w:fldChar w:fldCharType="end"/>
      </w:r>
    </w:p>
    <w:p w:rsidR="000366A1" w:rsidRDefault="000366A1">
      <w:pPr>
        <w:pStyle w:val="TOC1"/>
        <w:rPr>
          <w:rFonts w:eastAsiaTheme="minorEastAsia"/>
          <w:b w:val="0"/>
          <w:noProof/>
          <w:lang w:eastAsia="en-AU"/>
        </w:rPr>
      </w:pPr>
      <w:r>
        <w:rPr>
          <w:noProof/>
          <w:lang w:eastAsia="en-AU"/>
        </w:rPr>
        <w:t>Guidance for providers</w:t>
      </w:r>
      <w:r>
        <w:rPr>
          <w:noProof/>
        </w:rPr>
        <w:tab/>
      </w:r>
      <w:r>
        <w:rPr>
          <w:noProof/>
        </w:rPr>
        <w:fldChar w:fldCharType="begin"/>
      </w:r>
      <w:r>
        <w:rPr>
          <w:noProof/>
        </w:rPr>
        <w:instrText xml:space="preserve"> PAGEREF _Toc517900994 \h </w:instrText>
      </w:r>
      <w:r>
        <w:rPr>
          <w:noProof/>
        </w:rPr>
      </w:r>
      <w:r>
        <w:rPr>
          <w:noProof/>
        </w:rPr>
        <w:fldChar w:fldCharType="separate"/>
      </w:r>
      <w:r>
        <w:rPr>
          <w:noProof/>
        </w:rPr>
        <w:t>7</w:t>
      </w:r>
      <w:r>
        <w:rPr>
          <w:noProof/>
        </w:rPr>
        <w:fldChar w:fldCharType="end"/>
      </w:r>
    </w:p>
    <w:p w:rsidR="000366A1" w:rsidRDefault="000366A1">
      <w:pPr>
        <w:pStyle w:val="TOC2"/>
        <w:rPr>
          <w:rFonts w:eastAsiaTheme="minorEastAsia"/>
          <w:noProof/>
          <w:lang w:eastAsia="en-AU"/>
        </w:rPr>
      </w:pPr>
      <w:r>
        <w:rPr>
          <w:noProof/>
        </w:rPr>
        <w:t>Good learning design</w:t>
      </w:r>
      <w:r>
        <w:rPr>
          <w:noProof/>
        </w:rPr>
        <w:tab/>
      </w:r>
      <w:r>
        <w:rPr>
          <w:noProof/>
        </w:rPr>
        <w:fldChar w:fldCharType="begin"/>
      </w:r>
      <w:r>
        <w:rPr>
          <w:noProof/>
        </w:rPr>
        <w:instrText xml:space="preserve"> PAGEREF _Toc517900995 \h </w:instrText>
      </w:r>
      <w:r>
        <w:rPr>
          <w:noProof/>
        </w:rPr>
      </w:r>
      <w:r>
        <w:rPr>
          <w:noProof/>
        </w:rPr>
        <w:fldChar w:fldCharType="separate"/>
      </w:r>
      <w:r>
        <w:rPr>
          <w:noProof/>
        </w:rPr>
        <w:t>7</w:t>
      </w:r>
      <w:r>
        <w:rPr>
          <w:noProof/>
        </w:rPr>
        <w:fldChar w:fldCharType="end"/>
      </w:r>
    </w:p>
    <w:p w:rsidR="000366A1" w:rsidRDefault="000366A1">
      <w:pPr>
        <w:pStyle w:val="TOC2"/>
        <w:rPr>
          <w:rFonts w:eastAsiaTheme="minorEastAsia"/>
          <w:noProof/>
          <w:lang w:eastAsia="en-AU"/>
        </w:rPr>
      </w:pPr>
      <w:r>
        <w:rPr>
          <w:noProof/>
        </w:rPr>
        <w:t>Learning environment</w:t>
      </w:r>
      <w:r>
        <w:rPr>
          <w:noProof/>
        </w:rPr>
        <w:tab/>
      </w:r>
      <w:r>
        <w:rPr>
          <w:noProof/>
        </w:rPr>
        <w:fldChar w:fldCharType="begin"/>
      </w:r>
      <w:r>
        <w:rPr>
          <w:noProof/>
        </w:rPr>
        <w:instrText xml:space="preserve"> PAGEREF _Toc517900996 \h </w:instrText>
      </w:r>
      <w:r>
        <w:rPr>
          <w:noProof/>
        </w:rPr>
      </w:r>
      <w:r>
        <w:rPr>
          <w:noProof/>
        </w:rPr>
        <w:fldChar w:fldCharType="separate"/>
      </w:r>
      <w:r>
        <w:rPr>
          <w:noProof/>
        </w:rPr>
        <w:t>7</w:t>
      </w:r>
      <w:r>
        <w:rPr>
          <w:noProof/>
        </w:rPr>
        <w:fldChar w:fldCharType="end"/>
      </w:r>
    </w:p>
    <w:p w:rsidR="000366A1" w:rsidRDefault="000366A1">
      <w:pPr>
        <w:pStyle w:val="TOC2"/>
        <w:rPr>
          <w:rFonts w:eastAsiaTheme="minorEastAsia"/>
          <w:noProof/>
          <w:lang w:eastAsia="en-AU"/>
        </w:rPr>
      </w:pPr>
      <w:r>
        <w:rPr>
          <w:noProof/>
        </w:rPr>
        <w:t>Standards of compliance</w:t>
      </w:r>
      <w:r>
        <w:rPr>
          <w:noProof/>
        </w:rPr>
        <w:tab/>
      </w:r>
      <w:r>
        <w:rPr>
          <w:noProof/>
        </w:rPr>
        <w:fldChar w:fldCharType="begin"/>
      </w:r>
      <w:r>
        <w:rPr>
          <w:noProof/>
        </w:rPr>
        <w:instrText xml:space="preserve"> PAGEREF _Toc517900997 \h </w:instrText>
      </w:r>
      <w:r>
        <w:rPr>
          <w:noProof/>
        </w:rPr>
      </w:r>
      <w:r>
        <w:rPr>
          <w:noProof/>
        </w:rPr>
        <w:fldChar w:fldCharType="separate"/>
      </w:r>
      <w:r>
        <w:rPr>
          <w:noProof/>
        </w:rPr>
        <w:t>8</w:t>
      </w:r>
      <w:r>
        <w:rPr>
          <w:noProof/>
        </w:rPr>
        <w:fldChar w:fldCharType="end"/>
      </w:r>
    </w:p>
    <w:p w:rsidR="000366A1" w:rsidRDefault="000366A1">
      <w:pPr>
        <w:pStyle w:val="TOC2"/>
        <w:rPr>
          <w:rFonts w:eastAsiaTheme="minorEastAsia"/>
          <w:noProof/>
          <w:lang w:eastAsia="en-AU"/>
        </w:rPr>
      </w:pPr>
      <w:r>
        <w:rPr>
          <w:noProof/>
        </w:rPr>
        <w:t>Learning outcome assessment</w:t>
      </w:r>
      <w:r>
        <w:rPr>
          <w:noProof/>
        </w:rPr>
        <w:tab/>
      </w:r>
      <w:r>
        <w:rPr>
          <w:noProof/>
        </w:rPr>
        <w:fldChar w:fldCharType="begin"/>
      </w:r>
      <w:r>
        <w:rPr>
          <w:noProof/>
        </w:rPr>
        <w:instrText xml:space="preserve"> PAGEREF _Toc517900998 \h </w:instrText>
      </w:r>
      <w:r>
        <w:rPr>
          <w:noProof/>
        </w:rPr>
      </w:r>
      <w:r>
        <w:rPr>
          <w:noProof/>
        </w:rPr>
        <w:fldChar w:fldCharType="separate"/>
      </w:r>
      <w:r>
        <w:rPr>
          <w:noProof/>
        </w:rPr>
        <w:t>8</w:t>
      </w:r>
      <w:r>
        <w:rPr>
          <w:noProof/>
        </w:rPr>
        <w:fldChar w:fldCharType="end"/>
      </w:r>
    </w:p>
    <w:p w:rsidR="000366A1" w:rsidRDefault="000366A1">
      <w:pPr>
        <w:pStyle w:val="TOC1"/>
        <w:rPr>
          <w:rFonts w:eastAsiaTheme="minorEastAsia"/>
          <w:b w:val="0"/>
          <w:noProof/>
          <w:lang w:eastAsia="en-AU"/>
        </w:rPr>
      </w:pPr>
      <w:r>
        <w:rPr>
          <w:noProof/>
          <w:lang w:eastAsia="en-AU"/>
        </w:rPr>
        <w:t>Guidance for agencies</w:t>
      </w:r>
      <w:r>
        <w:rPr>
          <w:noProof/>
        </w:rPr>
        <w:tab/>
      </w:r>
      <w:r>
        <w:rPr>
          <w:noProof/>
        </w:rPr>
        <w:fldChar w:fldCharType="begin"/>
      </w:r>
      <w:r>
        <w:rPr>
          <w:noProof/>
        </w:rPr>
        <w:instrText xml:space="preserve"> PAGEREF _Toc517900999 \h </w:instrText>
      </w:r>
      <w:r>
        <w:rPr>
          <w:noProof/>
        </w:rPr>
      </w:r>
      <w:r>
        <w:rPr>
          <w:noProof/>
        </w:rPr>
        <w:fldChar w:fldCharType="separate"/>
      </w:r>
      <w:r>
        <w:rPr>
          <w:noProof/>
        </w:rPr>
        <w:t>9</w:t>
      </w:r>
      <w:r>
        <w:rPr>
          <w:noProof/>
        </w:rPr>
        <w:fldChar w:fldCharType="end"/>
      </w:r>
    </w:p>
    <w:p w:rsidR="000366A1" w:rsidRDefault="000366A1">
      <w:pPr>
        <w:pStyle w:val="TOC2"/>
        <w:rPr>
          <w:rFonts w:eastAsiaTheme="minorEastAsia"/>
          <w:noProof/>
          <w:lang w:eastAsia="en-AU"/>
        </w:rPr>
      </w:pPr>
      <w:r>
        <w:rPr>
          <w:noProof/>
        </w:rPr>
        <w:t>Customising content</w:t>
      </w:r>
      <w:r>
        <w:rPr>
          <w:noProof/>
        </w:rPr>
        <w:tab/>
      </w:r>
      <w:r>
        <w:rPr>
          <w:noProof/>
        </w:rPr>
        <w:fldChar w:fldCharType="begin"/>
      </w:r>
      <w:r>
        <w:rPr>
          <w:noProof/>
        </w:rPr>
        <w:instrText xml:space="preserve"> PAGEREF _Toc517901000 \h </w:instrText>
      </w:r>
      <w:r>
        <w:rPr>
          <w:noProof/>
        </w:rPr>
      </w:r>
      <w:r>
        <w:rPr>
          <w:noProof/>
        </w:rPr>
        <w:fldChar w:fldCharType="separate"/>
      </w:r>
      <w:r>
        <w:rPr>
          <w:noProof/>
        </w:rPr>
        <w:t>9</w:t>
      </w:r>
      <w:r>
        <w:rPr>
          <w:noProof/>
        </w:rPr>
        <w:fldChar w:fldCharType="end"/>
      </w:r>
    </w:p>
    <w:p w:rsidR="000366A1" w:rsidRDefault="000366A1">
      <w:pPr>
        <w:pStyle w:val="TOC1"/>
        <w:rPr>
          <w:rFonts w:eastAsiaTheme="minorEastAsia"/>
          <w:b w:val="0"/>
          <w:noProof/>
          <w:lang w:eastAsia="en-AU"/>
        </w:rPr>
      </w:pPr>
      <w:r>
        <w:rPr>
          <w:noProof/>
          <w:lang w:eastAsia="en-AU"/>
        </w:rPr>
        <w:t>Setting the context</w:t>
      </w:r>
      <w:r>
        <w:rPr>
          <w:noProof/>
        </w:rPr>
        <w:tab/>
      </w:r>
      <w:r>
        <w:rPr>
          <w:noProof/>
        </w:rPr>
        <w:fldChar w:fldCharType="begin"/>
      </w:r>
      <w:r>
        <w:rPr>
          <w:noProof/>
        </w:rPr>
        <w:instrText xml:space="preserve"> PAGEREF _Toc517901001 \h </w:instrText>
      </w:r>
      <w:r>
        <w:rPr>
          <w:noProof/>
        </w:rPr>
      </w:r>
      <w:r>
        <w:rPr>
          <w:noProof/>
        </w:rPr>
        <w:fldChar w:fldCharType="separate"/>
      </w:r>
      <w:r>
        <w:rPr>
          <w:noProof/>
        </w:rPr>
        <w:t>10</w:t>
      </w:r>
      <w:r>
        <w:rPr>
          <w:noProof/>
        </w:rPr>
        <w:fldChar w:fldCharType="end"/>
      </w:r>
    </w:p>
    <w:p w:rsidR="000366A1" w:rsidRDefault="000366A1">
      <w:pPr>
        <w:pStyle w:val="TOC2"/>
        <w:rPr>
          <w:rFonts w:eastAsiaTheme="minorEastAsia"/>
          <w:noProof/>
          <w:lang w:eastAsia="en-AU"/>
        </w:rPr>
      </w:pPr>
      <w:r>
        <w:rPr>
          <w:noProof/>
        </w:rPr>
        <w:t>Building the digital capability of the Australian Public Service</w:t>
      </w:r>
      <w:r>
        <w:rPr>
          <w:noProof/>
        </w:rPr>
        <w:tab/>
      </w:r>
      <w:r>
        <w:rPr>
          <w:noProof/>
        </w:rPr>
        <w:fldChar w:fldCharType="begin"/>
      </w:r>
      <w:r>
        <w:rPr>
          <w:noProof/>
        </w:rPr>
        <w:instrText xml:space="preserve"> PAGEREF _Toc517901002 \h </w:instrText>
      </w:r>
      <w:r>
        <w:rPr>
          <w:noProof/>
        </w:rPr>
      </w:r>
      <w:r>
        <w:rPr>
          <w:noProof/>
        </w:rPr>
        <w:fldChar w:fldCharType="separate"/>
      </w:r>
      <w:r>
        <w:rPr>
          <w:noProof/>
        </w:rPr>
        <w:t>10</w:t>
      </w:r>
      <w:r>
        <w:rPr>
          <w:noProof/>
        </w:rPr>
        <w:fldChar w:fldCharType="end"/>
      </w:r>
    </w:p>
    <w:p w:rsidR="000366A1" w:rsidRDefault="000366A1">
      <w:pPr>
        <w:pStyle w:val="TOC2"/>
        <w:rPr>
          <w:rFonts w:eastAsiaTheme="minorEastAsia"/>
          <w:noProof/>
          <w:lang w:eastAsia="en-AU"/>
        </w:rPr>
      </w:pPr>
      <w:r>
        <w:rPr>
          <w:noProof/>
        </w:rPr>
        <w:t>The Digital Service Standard</w:t>
      </w:r>
      <w:r>
        <w:rPr>
          <w:noProof/>
        </w:rPr>
        <w:tab/>
      </w:r>
      <w:r>
        <w:rPr>
          <w:noProof/>
        </w:rPr>
        <w:fldChar w:fldCharType="begin"/>
      </w:r>
      <w:r>
        <w:rPr>
          <w:noProof/>
        </w:rPr>
        <w:instrText xml:space="preserve"> PAGEREF _Toc517901003 \h </w:instrText>
      </w:r>
      <w:r>
        <w:rPr>
          <w:noProof/>
        </w:rPr>
      </w:r>
      <w:r>
        <w:rPr>
          <w:noProof/>
        </w:rPr>
        <w:fldChar w:fldCharType="separate"/>
      </w:r>
      <w:r>
        <w:rPr>
          <w:noProof/>
        </w:rPr>
        <w:t>10</w:t>
      </w:r>
      <w:r>
        <w:rPr>
          <w:noProof/>
        </w:rPr>
        <w:fldChar w:fldCharType="end"/>
      </w:r>
    </w:p>
    <w:p w:rsidR="000366A1" w:rsidRDefault="000366A1">
      <w:pPr>
        <w:pStyle w:val="TOC2"/>
        <w:rPr>
          <w:rFonts w:eastAsiaTheme="minorEastAsia"/>
          <w:noProof/>
          <w:lang w:eastAsia="en-AU"/>
        </w:rPr>
      </w:pPr>
      <w:r>
        <w:rPr>
          <w:noProof/>
        </w:rPr>
        <w:t>The multidisciplinary digital delivery team</w:t>
      </w:r>
      <w:r>
        <w:rPr>
          <w:noProof/>
        </w:rPr>
        <w:tab/>
      </w:r>
      <w:r>
        <w:rPr>
          <w:noProof/>
        </w:rPr>
        <w:fldChar w:fldCharType="begin"/>
      </w:r>
      <w:r>
        <w:rPr>
          <w:noProof/>
        </w:rPr>
        <w:instrText xml:space="preserve"> PAGEREF _Toc517901004 \h </w:instrText>
      </w:r>
      <w:r>
        <w:rPr>
          <w:noProof/>
        </w:rPr>
      </w:r>
      <w:r>
        <w:rPr>
          <w:noProof/>
        </w:rPr>
        <w:fldChar w:fldCharType="separate"/>
      </w:r>
      <w:r>
        <w:rPr>
          <w:noProof/>
        </w:rPr>
        <w:t>11</w:t>
      </w:r>
      <w:r>
        <w:rPr>
          <w:noProof/>
        </w:rPr>
        <w:fldChar w:fldCharType="end"/>
      </w:r>
    </w:p>
    <w:p w:rsidR="000366A1" w:rsidRDefault="000366A1">
      <w:pPr>
        <w:pStyle w:val="TOC1"/>
        <w:rPr>
          <w:rFonts w:eastAsiaTheme="minorEastAsia"/>
          <w:b w:val="0"/>
          <w:noProof/>
          <w:lang w:eastAsia="en-AU"/>
        </w:rPr>
      </w:pPr>
      <w:r>
        <w:rPr>
          <w:noProof/>
          <w:lang w:eastAsia="en-AU"/>
        </w:rPr>
        <w:t>Jobs, roles and skills</w:t>
      </w:r>
      <w:r>
        <w:rPr>
          <w:noProof/>
        </w:rPr>
        <w:tab/>
      </w:r>
      <w:r>
        <w:rPr>
          <w:noProof/>
        </w:rPr>
        <w:fldChar w:fldCharType="begin"/>
      </w:r>
      <w:r>
        <w:rPr>
          <w:noProof/>
        </w:rPr>
        <w:instrText xml:space="preserve"> PAGEREF _Toc517901005 \h </w:instrText>
      </w:r>
      <w:r>
        <w:rPr>
          <w:noProof/>
        </w:rPr>
      </w:r>
      <w:r>
        <w:rPr>
          <w:noProof/>
        </w:rPr>
        <w:fldChar w:fldCharType="separate"/>
      </w:r>
      <w:r>
        <w:rPr>
          <w:noProof/>
        </w:rPr>
        <w:t>12</w:t>
      </w:r>
      <w:r>
        <w:rPr>
          <w:noProof/>
        </w:rPr>
        <w:fldChar w:fldCharType="end"/>
      </w:r>
    </w:p>
    <w:p w:rsidR="000366A1" w:rsidRDefault="000366A1">
      <w:pPr>
        <w:pStyle w:val="TOC1"/>
        <w:rPr>
          <w:rFonts w:eastAsiaTheme="minorEastAsia"/>
          <w:b w:val="0"/>
          <w:noProof/>
          <w:lang w:eastAsia="en-AU"/>
        </w:rPr>
      </w:pPr>
      <w:r>
        <w:rPr>
          <w:noProof/>
          <w:lang w:eastAsia="en-AU"/>
        </w:rPr>
        <w:t>Overview of user research</w:t>
      </w:r>
      <w:r>
        <w:rPr>
          <w:noProof/>
        </w:rPr>
        <w:tab/>
      </w:r>
      <w:r>
        <w:rPr>
          <w:noProof/>
        </w:rPr>
        <w:fldChar w:fldCharType="begin"/>
      </w:r>
      <w:r>
        <w:rPr>
          <w:noProof/>
        </w:rPr>
        <w:instrText xml:space="preserve"> PAGEREF _Toc517901006 \h </w:instrText>
      </w:r>
      <w:r>
        <w:rPr>
          <w:noProof/>
        </w:rPr>
      </w:r>
      <w:r>
        <w:rPr>
          <w:noProof/>
        </w:rPr>
        <w:fldChar w:fldCharType="separate"/>
      </w:r>
      <w:r>
        <w:rPr>
          <w:noProof/>
        </w:rPr>
        <w:t>13</w:t>
      </w:r>
      <w:r>
        <w:rPr>
          <w:noProof/>
        </w:rPr>
        <w:fldChar w:fldCharType="end"/>
      </w:r>
    </w:p>
    <w:p w:rsidR="000366A1" w:rsidRDefault="000366A1">
      <w:pPr>
        <w:pStyle w:val="TOC2"/>
        <w:rPr>
          <w:rFonts w:eastAsiaTheme="minorEastAsia"/>
          <w:noProof/>
          <w:lang w:eastAsia="en-AU"/>
        </w:rPr>
      </w:pPr>
      <w:r>
        <w:rPr>
          <w:noProof/>
        </w:rPr>
        <w:t>User research in the context of user centred design</w:t>
      </w:r>
      <w:r>
        <w:rPr>
          <w:noProof/>
        </w:rPr>
        <w:tab/>
      </w:r>
      <w:r>
        <w:rPr>
          <w:noProof/>
        </w:rPr>
        <w:fldChar w:fldCharType="begin"/>
      </w:r>
      <w:r>
        <w:rPr>
          <w:noProof/>
        </w:rPr>
        <w:instrText xml:space="preserve"> PAGEREF _Toc517901007 \h </w:instrText>
      </w:r>
      <w:r>
        <w:rPr>
          <w:noProof/>
        </w:rPr>
      </w:r>
      <w:r>
        <w:rPr>
          <w:noProof/>
        </w:rPr>
        <w:fldChar w:fldCharType="separate"/>
      </w:r>
      <w:r>
        <w:rPr>
          <w:noProof/>
        </w:rPr>
        <w:t>13</w:t>
      </w:r>
      <w:r>
        <w:rPr>
          <w:noProof/>
        </w:rPr>
        <w:fldChar w:fldCharType="end"/>
      </w:r>
    </w:p>
    <w:p w:rsidR="000366A1" w:rsidRDefault="000366A1">
      <w:pPr>
        <w:pStyle w:val="TOC1"/>
        <w:rPr>
          <w:rFonts w:eastAsiaTheme="minorEastAsia"/>
          <w:b w:val="0"/>
          <w:noProof/>
          <w:lang w:eastAsia="en-AU"/>
        </w:rPr>
      </w:pPr>
      <w:r>
        <w:rPr>
          <w:noProof/>
          <w:lang w:eastAsia="en-AU"/>
        </w:rPr>
        <w:t>Target audience</w:t>
      </w:r>
      <w:r>
        <w:rPr>
          <w:noProof/>
        </w:rPr>
        <w:tab/>
      </w:r>
      <w:r>
        <w:rPr>
          <w:noProof/>
        </w:rPr>
        <w:fldChar w:fldCharType="begin"/>
      </w:r>
      <w:r>
        <w:rPr>
          <w:noProof/>
        </w:rPr>
        <w:instrText xml:space="preserve"> PAGEREF _Toc517901008 \h </w:instrText>
      </w:r>
      <w:r>
        <w:rPr>
          <w:noProof/>
        </w:rPr>
      </w:r>
      <w:r>
        <w:rPr>
          <w:noProof/>
        </w:rPr>
        <w:fldChar w:fldCharType="separate"/>
      </w:r>
      <w:r>
        <w:rPr>
          <w:noProof/>
        </w:rPr>
        <w:t>14</w:t>
      </w:r>
      <w:r>
        <w:rPr>
          <w:noProof/>
        </w:rPr>
        <w:fldChar w:fldCharType="end"/>
      </w:r>
    </w:p>
    <w:p w:rsidR="000366A1" w:rsidRDefault="000366A1">
      <w:pPr>
        <w:pStyle w:val="TOC2"/>
        <w:rPr>
          <w:rFonts w:eastAsiaTheme="minorEastAsia"/>
          <w:noProof/>
          <w:lang w:eastAsia="en-AU"/>
        </w:rPr>
      </w:pPr>
      <w:r>
        <w:rPr>
          <w:noProof/>
        </w:rPr>
        <w:t>Primary</w:t>
      </w:r>
      <w:r>
        <w:rPr>
          <w:noProof/>
        </w:rPr>
        <w:tab/>
      </w:r>
      <w:r>
        <w:rPr>
          <w:noProof/>
        </w:rPr>
        <w:fldChar w:fldCharType="begin"/>
      </w:r>
      <w:r>
        <w:rPr>
          <w:noProof/>
        </w:rPr>
        <w:instrText xml:space="preserve"> PAGEREF _Toc517901009 \h </w:instrText>
      </w:r>
      <w:r>
        <w:rPr>
          <w:noProof/>
        </w:rPr>
      </w:r>
      <w:r>
        <w:rPr>
          <w:noProof/>
        </w:rPr>
        <w:fldChar w:fldCharType="separate"/>
      </w:r>
      <w:r>
        <w:rPr>
          <w:noProof/>
        </w:rPr>
        <w:t>14</w:t>
      </w:r>
      <w:r>
        <w:rPr>
          <w:noProof/>
        </w:rPr>
        <w:fldChar w:fldCharType="end"/>
      </w:r>
    </w:p>
    <w:p w:rsidR="000366A1" w:rsidRDefault="000366A1">
      <w:pPr>
        <w:pStyle w:val="TOC2"/>
        <w:rPr>
          <w:rFonts w:eastAsiaTheme="minorEastAsia"/>
          <w:noProof/>
          <w:lang w:eastAsia="en-AU"/>
        </w:rPr>
      </w:pPr>
      <w:r>
        <w:rPr>
          <w:noProof/>
        </w:rPr>
        <w:t>Secondary</w:t>
      </w:r>
      <w:r>
        <w:rPr>
          <w:noProof/>
        </w:rPr>
        <w:tab/>
      </w:r>
      <w:r>
        <w:rPr>
          <w:noProof/>
        </w:rPr>
        <w:fldChar w:fldCharType="begin"/>
      </w:r>
      <w:r>
        <w:rPr>
          <w:noProof/>
        </w:rPr>
        <w:instrText xml:space="preserve"> PAGEREF _Toc517901010 \h </w:instrText>
      </w:r>
      <w:r>
        <w:rPr>
          <w:noProof/>
        </w:rPr>
      </w:r>
      <w:r>
        <w:rPr>
          <w:noProof/>
        </w:rPr>
        <w:fldChar w:fldCharType="separate"/>
      </w:r>
      <w:r>
        <w:rPr>
          <w:noProof/>
        </w:rPr>
        <w:t>14</w:t>
      </w:r>
      <w:r>
        <w:rPr>
          <w:noProof/>
        </w:rPr>
        <w:fldChar w:fldCharType="end"/>
      </w:r>
    </w:p>
    <w:p w:rsidR="000366A1" w:rsidRDefault="000366A1">
      <w:pPr>
        <w:pStyle w:val="TOC1"/>
        <w:rPr>
          <w:rFonts w:eastAsiaTheme="minorEastAsia"/>
          <w:b w:val="0"/>
          <w:noProof/>
          <w:lang w:eastAsia="en-AU"/>
        </w:rPr>
      </w:pPr>
      <w:r>
        <w:rPr>
          <w:noProof/>
          <w:lang w:eastAsia="en-AU"/>
        </w:rPr>
        <w:t>Pathways to user research</w:t>
      </w:r>
      <w:r>
        <w:rPr>
          <w:noProof/>
        </w:rPr>
        <w:tab/>
      </w:r>
      <w:r>
        <w:rPr>
          <w:noProof/>
        </w:rPr>
        <w:fldChar w:fldCharType="begin"/>
      </w:r>
      <w:r>
        <w:rPr>
          <w:noProof/>
        </w:rPr>
        <w:instrText xml:space="preserve"> PAGEREF _Toc517901011 \h </w:instrText>
      </w:r>
      <w:r>
        <w:rPr>
          <w:noProof/>
        </w:rPr>
      </w:r>
      <w:r>
        <w:rPr>
          <w:noProof/>
        </w:rPr>
        <w:fldChar w:fldCharType="separate"/>
      </w:r>
      <w:r>
        <w:rPr>
          <w:noProof/>
        </w:rPr>
        <w:t>15</w:t>
      </w:r>
      <w:r>
        <w:rPr>
          <w:noProof/>
        </w:rPr>
        <w:fldChar w:fldCharType="end"/>
      </w:r>
    </w:p>
    <w:p w:rsidR="000366A1" w:rsidRDefault="000366A1">
      <w:pPr>
        <w:pStyle w:val="TOC1"/>
        <w:rPr>
          <w:rFonts w:eastAsiaTheme="minorEastAsia"/>
          <w:b w:val="0"/>
          <w:noProof/>
          <w:lang w:eastAsia="en-AU"/>
        </w:rPr>
      </w:pPr>
      <w:r>
        <w:rPr>
          <w:noProof/>
          <w:lang w:eastAsia="en-AU"/>
        </w:rPr>
        <w:t>Qualifications and certifications</w:t>
      </w:r>
      <w:r>
        <w:rPr>
          <w:noProof/>
        </w:rPr>
        <w:tab/>
      </w:r>
      <w:r>
        <w:rPr>
          <w:noProof/>
        </w:rPr>
        <w:fldChar w:fldCharType="begin"/>
      </w:r>
      <w:r>
        <w:rPr>
          <w:noProof/>
        </w:rPr>
        <w:instrText xml:space="preserve"> PAGEREF _Toc517901012 \h </w:instrText>
      </w:r>
      <w:r>
        <w:rPr>
          <w:noProof/>
        </w:rPr>
      </w:r>
      <w:r>
        <w:rPr>
          <w:noProof/>
        </w:rPr>
        <w:fldChar w:fldCharType="separate"/>
      </w:r>
      <w:r>
        <w:rPr>
          <w:noProof/>
        </w:rPr>
        <w:t>16</w:t>
      </w:r>
      <w:r>
        <w:rPr>
          <w:noProof/>
        </w:rPr>
        <w:fldChar w:fldCharType="end"/>
      </w:r>
    </w:p>
    <w:p w:rsidR="000366A1" w:rsidRDefault="000366A1">
      <w:pPr>
        <w:pStyle w:val="TOC1"/>
        <w:rPr>
          <w:rFonts w:eastAsiaTheme="minorEastAsia"/>
          <w:b w:val="0"/>
          <w:noProof/>
          <w:lang w:eastAsia="en-AU"/>
        </w:rPr>
      </w:pPr>
      <w:r>
        <w:rPr>
          <w:noProof/>
          <w:lang w:eastAsia="en-AU"/>
        </w:rPr>
        <w:t>Capabilities needed for user research</w:t>
      </w:r>
      <w:r>
        <w:rPr>
          <w:noProof/>
        </w:rPr>
        <w:tab/>
      </w:r>
      <w:r>
        <w:rPr>
          <w:noProof/>
        </w:rPr>
        <w:fldChar w:fldCharType="begin"/>
      </w:r>
      <w:r>
        <w:rPr>
          <w:noProof/>
        </w:rPr>
        <w:instrText xml:space="preserve"> PAGEREF _Toc517901013 \h </w:instrText>
      </w:r>
      <w:r>
        <w:rPr>
          <w:noProof/>
        </w:rPr>
      </w:r>
      <w:r>
        <w:rPr>
          <w:noProof/>
        </w:rPr>
        <w:fldChar w:fldCharType="separate"/>
      </w:r>
      <w:r>
        <w:rPr>
          <w:noProof/>
        </w:rPr>
        <w:t>17</w:t>
      </w:r>
      <w:r>
        <w:rPr>
          <w:noProof/>
        </w:rPr>
        <w:fldChar w:fldCharType="end"/>
      </w:r>
    </w:p>
    <w:p w:rsidR="000366A1" w:rsidRDefault="000366A1">
      <w:pPr>
        <w:pStyle w:val="TOC1"/>
        <w:rPr>
          <w:rFonts w:eastAsiaTheme="minorEastAsia"/>
          <w:b w:val="0"/>
          <w:noProof/>
          <w:lang w:eastAsia="en-AU"/>
        </w:rPr>
      </w:pPr>
      <w:r>
        <w:rPr>
          <w:noProof/>
          <w:lang w:eastAsia="en-AU"/>
        </w:rPr>
        <w:t>Relevant SFIA skills</w:t>
      </w:r>
      <w:r>
        <w:rPr>
          <w:noProof/>
        </w:rPr>
        <w:tab/>
      </w:r>
      <w:r>
        <w:rPr>
          <w:noProof/>
        </w:rPr>
        <w:fldChar w:fldCharType="begin"/>
      </w:r>
      <w:r>
        <w:rPr>
          <w:noProof/>
        </w:rPr>
        <w:instrText xml:space="preserve"> PAGEREF _Toc517901014 \h </w:instrText>
      </w:r>
      <w:r>
        <w:rPr>
          <w:noProof/>
        </w:rPr>
      </w:r>
      <w:r>
        <w:rPr>
          <w:noProof/>
        </w:rPr>
        <w:fldChar w:fldCharType="separate"/>
      </w:r>
      <w:r>
        <w:rPr>
          <w:noProof/>
        </w:rPr>
        <w:t>18</w:t>
      </w:r>
      <w:r>
        <w:rPr>
          <w:noProof/>
        </w:rPr>
        <w:fldChar w:fldCharType="end"/>
      </w:r>
    </w:p>
    <w:p w:rsidR="000366A1" w:rsidRDefault="000366A1">
      <w:pPr>
        <w:pStyle w:val="TOC1"/>
        <w:rPr>
          <w:rFonts w:eastAsiaTheme="minorEastAsia"/>
          <w:b w:val="0"/>
          <w:noProof/>
          <w:lang w:eastAsia="en-AU"/>
        </w:rPr>
      </w:pPr>
      <w:r>
        <w:rPr>
          <w:noProof/>
          <w:lang w:eastAsia="en-AU"/>
        </w:rPr>
        <w:t>References</w:t>
      </w:r>
      <w:r>
        <w:rPr>
          <w:noProof/>
        </w:rPr>
        <w:tab/>
      </w:r>
      <w:r>
        <w:rPr>
          <w:noProof/>
        </w:rPr>
        <w:fldChar w:fldCharType="begin"/>
      </w:r>
      <w:r>
        <w:rPr>
          <w:noProof/>
        </w:rPr>
        <w:instrText xml:space="preserve"> PAGEREF _Toc517901015 \h </w:instrText>
      </w:r>
      <w:r>
        <w:rPr>
          <w:noProof/>
        </w:rPr>
      </w:r>
      <w:r>
        <w:rPr>
          <w:noProof/>
        </w:rPr>
        <w:fldChar w:fldCharType="separate"/>
      </w:r>
      <w:r>
        <w:rPr>
          <w:noProof/>
        </w:rPr>
        <w:t>19</w:t>
      </w:r>
      <w:r>
        <w:rPr>
          <w:noProof/>
        </w:rPr>
        <w:fldChar w:fldCharType="end"/>
      </w:r>
    </w:p>
    <w:p w:rsidR="000366A1" w:rsidRDefault="000366A1">
      <w:pPr>
        <w:pStyle w:val="TOC1"/>
        <w:rPr>
          <w:rFonts w:eastAsiaTheme="minorEastAsia"/>
          <w:b w:val="0"/>
          <w:noProof/>
          <w:lang w:eastAsia="en-AU"/>
        </w:rPr>
      </w:pPr>
      <w:r>
        <w:rPr>
          <w:noProof/>
          <w:lang w:eastAsia="en-AU"/>
        </w:rPr>
        <w:lastRenderedPageBreak/>
        <w:t>Key content areas</w:t>
      </w:r>
      <w:r>
        <w:rPr>
          <w:noProof/>
        </w:rPr>
        <w:tab/>
      </w:r>
      <w:r>
        <w:rPr>
          <w:noProof/>
        </w:rPr>
        <w:fldChar w:fldCharType="begin"/>
      </w:r>
      <w:r>
        <w:rPr>
          <w:noProof/>
        </w:rPr>
        <w:instrText xml:space="preserve"> PAGEREF _Toc517901016 \h </w:instrText>
      </w:r>
      <w:r>
        <w:rPr>
          <w:noProof/>
        </w:rPr>
      </w:r>
      <w:r>
        <w:rPr>
          <w:noProof/>
        </w:rPr>
        <w:fldChar w:fldCharType="separate"/>
      </w:r>
      <w:r>
        <w:rPr>
          <w:noProof/>
        </w:rPr>
        <w:t>20</w:t>
      </w:r>
      <w:r>
        <w:rPr>
          <w:noProof/>
        </w:rPr>
        <w:fldChar w:fldCharType="end"/>
      </w:r>
    </w:p>
    <w:p w:rsidR="000366A1" w:rsidRDefault="000366A1">
      <w:pPr>
        <w:pStyle w:val="TOC2"/>
        <w:rPr>
          <w:rFonts w:eastAsiaTheme="minorEastAsia"/>
          <w:noProof/>
          <w:lang w:eastAsia="en-AU"/>
        </w:rPr>
      </w:pPr>
      <w:r>
        <w:rPr>
          <w:noProof/>
        </w:rPr>
        <w:t>Unit 1. The role of user research in the digital service design context</w:t>
      </w:r>
      <w:r>
        <w:rPr>
          <w:noProof/>
        </w:rPr>
        <w:tab/>
      </w:r>
      <w:r>
        <w:rPr>
          <w:noProof/>
        </w:rPr>
        <w:fldChar w:fldCharType="begin"/>
      </w:r>
      <w:r>
        <w:rPr>
          <w:noProof/>
        </w:rPr>
        <w:instrText xml:space="preserve"> PAGEREF _Toc517901017 \h </w:instrText>
      </w:r>
      <w:r>
        <w:rPr>
          <w:noProof/>
        </w:rPr>
      </w:r>
      <w:r>
        <w:rPr>
          <w:noProof/>
        </w:rPr>
        <w:fldChar w:fldCharType="separate"/>
      </w:r>
      <w:r>
        <w:rPr>
          <w:noProof/>
        </w:rPr>
        <w:t>20</w:t>
      </w:r>
      <w:r>
        <w:rPr>
          <w:noProof/>
        </w:rPr>
        <w:fldChar w:fldCharType="end"/>
      </w:r>
    </w:p>
    <w:p w:rsidR="000366A1" w:rsidRDefault="000366A1">
      <w:pPr>
        <w:pStyle w:val="TOC2"/>
        <w:rPr>
          <w:rFonts w:eastAsiaTheme="minorEastAsia"/>
          <w:noProof/>
          <w:lang w:eastAsia="en-AU"/>
        </w:rPr>
      </w:pPr>
      <w:r>
        <w:rPr>
          <w:noProof/>
        </w:rPr>
        <w:t>Unit 2. User research protocols and governance</w:t>
      </w:r>
      <w:r>
        <w:rPr>
          <w:noProof/>
        </w:rPr>
        <w:tab/>
      </w:r>
      <w:r>
        <w:rPr>
          <w:noProof/>
        </w:rPr>
        <w:fldChar w:fldCharType="begin"/>
      </w:r>
      <w:r>
        <w:rPr>
          <w:noProof/>
        </w:rPr>
        <w:instrText xml:space="preserve"> PAGEREF _Toc517901018 \h </w:instrText>
      </w:r>
      <w:r>
        <w:rPr>
          <w:noProof/>
        </w:rPr>
      </w:r>
      <w:r>
        <w:rPr>
          <w:noProof/>
        </w:rPr>
        <w:fldChar w:fldCharType="separate"/>
      </w:r>
      <w:r>
        <w:rPr>
          <w:noProof/>
        </w:rPr>
        <w:t>22</w:t>
      </w:r>
      <w:r>
        <w:rPr>
          <w:noProof/>
        </w:rPr>
        <w:fldChar w:fldCharType="end"/>
      </w:r>
    </w:p>
    <w:p w:rsidR="000366A1" w:rsidRDefault="000366A1">
      <w:pPr>
        <w:pStyle w:val="TOC2"/>
        <w:rPr>
          <w:rFonts w:eastAsiaTheme="minorEastAsia"/>
          <w:noProof/>
          <w:lang w:eastAsia="en-AU"/>
        </w:rPr>
      </w:pPr>
      <w:r>
        <w:rPr>
          <w:noProof/>
        </w:rPr>
        <w:t>Unit 3. User research in the different design and delivery phases</w:t>
      </w:r>
      <w:r>
        <w:rPr>
          <w:noProof/>
        </w:rPr>
        <w:tab/>
      </w:r>
      <w:r>
        <w:rPr>
          <w:noProof/>
        </w:rPr>
        <w:fldChar w:fldCharType="begin"/>
      </w:r>
      <w:r>
        <w:rPr>
          <w:noProof/>
        </w:rPr>
        <w:instrText xml:space="preserve"> PAGEREF _Toc517901019 \h </w:instrText>
      </w:r>
      <w:r>
        <w:rPr>
          <w:noProof/>
        </w:rPr>
      </w:r>
      <w:r>
        <w:rPr>
          <w:noProof/>
        </w:rPr>
        <w:fldChar w:fldCharType="separate"/>
      </w:r>
      <w:r>
        <w:rPr>
          <w:noProof/>
        </w:rPr>
        <w:t>24</w:t>
      </w:r>
      <w:r>
        <w:rPr>
          <w:noProof/>
        </w:rPr>
        <w:fldChar w:fldCharType="end"/>
      </w:r>
    </w:p>
    <w:p w:rsidR="000366A1" w:rsidRDefault="000366A1">
      <w:pPr>
        <w:pStyle w:val="TOC2"/>
        <w:rPr>
          <w:rFonts w:eastAsiaTheme="minorEastAsia"/>
          <w:noProof/>
          <w:lang w:eastAsia="en-AU"/>
        </w:rPr>
      </w:pPr>
      <w:r>
        <w:rPr>
          <w:noProof/>
        </w:rPr>
        <w:t>Unit 4. Methods and tools of user research</w:t>
      </w:r>
      <w:r>
        <w:rPr>
          <w:noProof/>
        </w:rPr>
        <w:tab/>
      </w:r>
      <w:r>
        <w:rPr>
          <w:noProof/>
        </w:rPr>
        <w:fldChar w:fldCharType="begin"/>
      </w:r>
      <w:r>
        <w:rPr>
          <w:noProof/>
        </w:rPr>
        <w:instrText xml:space="preserve"> PAGEREF _Toc517901020 \h </w:instrText>
      </w:r>
      <w:r>
        <w:rPr>
          <w:noProof/>
        </w:rPr>
      </w:r>
      <w:r>
        <w:rPr>
          <w:noProof/>
        </w:rPr>
        <w:fldChar w:fldCharType="separate"/>
      </w:r>
      <w:r>
        <w:rPr>
          <w:noProof/>
        </w:rPr>
        <w:t>28</w:t>
      </w:r>
      <w:r>
        <w:rPr>
          <w:noProof/>
        </w:rPr>
        <w:fldChar w:fldCharType="end"/>
      </w:r>
    </w:p>
    <w:p w:rsidR="000366A1" w:rsidRDefault="000366A1">
      <w:pPr>
        <w:pStyle w:val="TOC2"/>
        <w:rPr>
          <w:rFonts w:eastAsiaTheme="minorEastAsia"/>
          <w:noProof/>
          <w:lang w:eastAsia="en-AU"/>
        </w:rPr>
      </w:pPr>
      <w:r>
        <w:rPr>
          <w:noProof/>
        </w:rPr>
        <w:t>Unit 5. Conducting user research</w:t>
      </w:r>
      <w:r>
        <w:rPr>
          <w:noProof/>
        </w:rPr>
        <w:tab/>
      </w:r>
      <w:r>
        <w:rPr>
          <w:noProof/>
        </w:rPr>
        <w:fldChar w:fldCharType="begin"/>
      </w:r>
      <w:r>
        <w:rPr>
          <w:noProof/>
        </w:rPr>
        <w:instrText xml:space="preserve"> PAGEREF _Toc517901021 \h </w:instrText>
      </w:r>
      <w:r>
        <w:rPr>
          <w:noProof/>
        </w:rPr>
      </w:r>
      <w:r>
        <w:rPr>
          <w:noProof/>
        </w:rPr>
        <w:fldChar w:fldCharType="separate"/>
      </w:r>
      <w:r>
        <w:rPr>
          <w:noProof/>
        </w:rPr>
        <w:t>33</w:t>
      </w:r>
      <w:r>
        <w:rPr>
          <w:noProof/>
        </w:rPr>
        <w:fldChar w:fldCharType="end"/>
      </w:r>
    </w:p>
    <w:p w:rsidR="000366A1" w:rsidRDefault="000366A1">
      <w:pPr>
        <w:pStyle w:val="TOC2"/>
        <w:rPr>
          <w:rFonts w:eastAsiaTheme="minorEastAsia"/>
          <w:noProof/>
          <w:lang w:eastAsia="en-AU"/>
        </w:rPr>
      </w:pPr>
      <w:r>
        <w:rPr>
          <w:noProof/>
        </w:rPr>
        <w:t>Unit 6. Analysing and presenting user research findings</w:t>
      </w:r>
      <w:r>
        <w:rPr>
          <w:noProof/>
        </w:rPr>
        <w:tab/>
      </w:r>
      <w:r>
        <w:rPr>
          <w:noProof/>
        </w:rPr>
        <w:fldChar w:fldCharType="begin"/>
      </w:r>
      <w:r>
        <w:rPr>
          <w:noProof/>
        </w:rPr>
        <w:instrText xml:space="preserve"> PAGEREF _Toc517901022 \h </w:instrText>
      </w:r>
      <w:r>
        <w:rPr>
          <w:noProof/>
        </w:rPr>
      </w:r>
      <w:r>
        <w:rPr>
          <w:noProof/>
        </w:rPr>
        <w:fldChar w:fldCharType="separate"/>
      </w:r>
      <w:r>
        <w:rPr>
          <w:noProof/>
        </w:rPr>
        <w:t>35</w:t>
      </w:r>
      <w:r>
        <w:rPr>
          <w:noProof/>
        </w:rPr>
        <w:fldChar w:fldCharType="end"/>
      </w:r>
    </w:p>
    <w:p w:rsidR="001725DC" w:rsidRPr="00F40E23" w:rsidRDefault="0007752B" w:rsidP="0024639A">
      <w:r w:rsidRPr="00F40E23">
        <w:fldChar w:fldCharType="end"/>
      </w:r>
    </w:p>
    <w:p w:rsidR="007D451C" w:rsidRPr="00F40E23" w:rsidRDefault="007D451C" w:rsidP="00B110CF">
      <w:pPr>
        <w:sectPr w:rsidR="007D451C" w:rsidRPr="00F40E23" w:rsidSect="00762260">
          <w:footerReference w:type="default" r:id="rId10"/>
          <w:pgSz w:w="11906" w:h="16838" w:code="9"/>
          <w:pgMar w:top="1412" w:right="1412" w:bottom="1412" w:left="1412" w:header="709" w:footer="709" w:gutter="0"/>
          <w:cols w:space="708"/>
          <w:docGrid w:linePitch="360"/>
        </w:sectPr>
      </w:pPr>
    </w:p>
    <w:p w:rsidR="002D6B45" w:rsidRDefault="002D6B45" w:rsidP="002D6B45">
      <w:pPr>
        <w:pStyle w:val="Heading2"/>
      </w:pPr>
      <w:bookmarkStart w:id="0" w:name="_Toc513622518"/>
      <w:bookmarkStart w:id="1" w:name="_Toc514339357"/>
      <w:bookmarkStart w:id="2" w:name="_Toc517900990"/>
      <w:r w:rsidRPr="004F3703">
        <w:rPr>
          <w:noProof/>
          <w:lang w:eastAsia="en-AU"/>
        </w:rPr>
        <w:lastRenderedPageBreak/>
        <w:t xml:space="preserve">Revision </w:t>
      </w:r>
      <w:r>
        <w:rPr>
          <w:noProof/>
          <w:lang w:eastAsia="en-AU"/>
        </w:rPr>
        <w:t>h</w:t>
      </w:r>
      <w:r w:rsidRPr="004F3703">
        <w:rPr>
          <w:noProof/>
          <w:lang w:eastAsia="en-AU"/>
        </w:rPr>
        <w:t>istory</w:t>
      </w:r>
      <w:bookmarkEnd w:id="0"/>
      <w:bookmarkEnd w:id="1"/>
      <w:bookmarkEnd w:id="2"/>
    </w:p>
    <w:tbl>
      <w:tblPr>
        <w:tblStyle w:val="TableTheme"/>
        <w:tblW w:w="9493" w:type="dxa"/>
        <w:tblInd w:w="113" w:type="dxa"/>
        <w:tblLayout w:type="fixed"/>
        <w:tblLook w:val="04A0" w:firstRow="1" w:lastRow="0" w:firstColumn="1" w:lastColumn="0" w:noHBand="0" w:noVBand="1"/>
        <w:tblCaption w:val="Revision history table"/>
        <w:tblDescription w:val="Table showing the revision history of the Learning Design Standards for 2018. It lists the date, version number, contact person and a short few words about what was changed in each revision."/>
      </w:tblPr>
      <w:tblGrid>
        <w:gridCol w:w="1526"/>
        <w:gridCol w:w="1134"/>
        <w:gridCol w:w="3147"/>
        <w:gridCol w:w="3686"/>
      </w:tblGrid>
      <w:tr w:rsidR="001A62C5" w:rsidTr="001A62C5">
        <w:trPr>
          <w:cantSplit/>
          <w:tblHeader/>
        </w:trPr>
        <w:tc>
          <w:tcPr>
            <w:tcW w:w="1526" w:type="dxa"/>
          </w:tcPr>
          <w:p w:rsidR="001A62C5" w:rsidRPr="008467DA" w:rsidRDefault="001A62C5" w:rsidP="001A62C5">
            <w:pPr>
              <w:pStyle w:val="TableHeading"/>
            </w:pPr>
            <w:r w:rsidRPr="008467DA">
              <w:t>Date</w:t>
            </w:r>
          </w:p>
        </w:tc>
        <w:tc>
          <w:tcPr>
            <w:tcW w:w="1134" w:type="dxa"/>
          </w:tcPr>
          <w:p w:rsidR="001A62C5" w:rsidRPr="008467DA" w:rsidRDefault="001A62C5" w:rsidP="001A62C5">
            <w:pPr>
              <w:pStyle w:val="TableHeading"/>
            </w:pPr>
            <w:r w:rsidRPr="008467DA">
              <w:t>Version</w:t>
            </w:r>
          </w:p>
        </w:tc>
        <w:tc>
          <w:tcPr>
            <w:tcW w:w="3147" w:type="dxa"/>
          </w:tcPr>
          <w:p w:rsidR="001A62C5" w:rsidRPr="008467DA" w:rsidRDefault="001A62C5" w:rsidP="001A62C5">
            <w:pPr>
              <w:pStyle w:val="TableHeading"/>
            </w:pPr>
            <w:r w:rsidRPr="008467DA">
              <w:t>Contact</w:t>
            </w:r>
          </w:p>
        </w:tc>
        <w:tc>
          <w:tcPr>
            <w:tcW w:w="3686" w:type="dxa"/>
          </w:tcPr>
          <w:p w:rsidR="001A62C5" w:rsidRPr="008467DA" w:rsidRDefault="001A62C5" w:rsidP="001A62C5">
            <w:pPr>
              <w:pStyle w:val="TableHeading"/>
            </w:pPr>
            <w:r w:rsidRPr="008467DA">
              <w:t>Content</w:t>
            </w:r>
          </w:p>
        </w:tc>
      </w:tr>
      <w:tr w:rsidR="001A62C5" w:rsidTr="001A62C5">
        <w:trPr>
          <w:cantSplit/>
        </w:trPr>
        <w:tc>
          <w:tcPr>
            <w:tcW w:w="1526" w:type="dxa"/>
          </w:tcPr>
          <w:p w:rsidR="001A62C5" w:rsidRPr="00C4737F" w:rsidRDefault="001A62C5" w:rsidP="001A62C5">
            <w:pPr>
              <w:pStyle w:val="TableText"/>
            </w:pPr>
            <w:r w:rsidRPr="00C4737F">
              <w:t>22/03/2018</w:t>
            </w:r>
          </w:p>
        </w:tc>
        <w:tc>
          <w:tcPr>
            <w:tcW w:w="1134" w:type="dxa"/>
          </w:tcPr>
          <w:p w:rsidR="001A62C5" w:rsidRPr="00C4737F" w:rsidRDefault="001A62C5" w:rsidP="001A62C5">
            <w:pPr>
              <w:pStyle w:val="TableText"/>
            </w:pPr>
            <w:r w:rsidRPr="00C4737F">
              <w:t>0.3</w:t>
            </w:r>
          </w:p>
        </w:tc>
        <w:tc>
          <w:tcPr>
            <w:tcW w:w="3147" w:type="dxa"/>
          </w:tcPr>
          <w:p w:rsidR="001A62C5" w:rsidRPr="00C4737F" w:rsidRDefault="001A62C5" w:rsidP="001A62C5">
            <w:pPr>
              <w:pStyle w:val="TableText"/>
            </w:pPr>
            <w:r w:rsidRPr="00C4737F">
              <w:t>Namrata Roy Chowdhury</w:t>
            </w:r>
          </w:p>
        </w:tc>
        <w:tc>
          <w:tcPr>
            <w:tcW w:w="3686" w:type="dxa"/>
          </w:tcPr>
          <w:p w:rsidR="001A62C5" w:rsidRPr="00C4737F" w:rsidRDefault="001A62C5" w:rsidP="001A62C5">
            <w:pPr>
              <w:pStyle w:val="TableText"/>
            </w:pPr>
            <w:r w:rsidRPr="00C4737F">
              <w:t>First versioned draft</w:t>
            </w:r>
          </w:p>
        </w:tc>
      </w:tr>
      <w:tr w:rsidR="001A62C5" w:rsidTr="001A62C5">
        <w:trPr>
          <w:cantSplit/>
        </w:trPr>
        <w:tc>
          <w:tcPr>
            <w:tcW w:w="1526" w:type="dxa"/>
          </w:tcPr>
          <w:p w:rsidR="001A62C5" w:rsidRPr="00C4737F" w:rsidRDefault="001A62C5" w:rsidP="001A62C5">
            <w:pPr>
              <w:pStyle w:val="TableText"/>
            </w:pPr>
            <w:r w:rsidRPr="00C4737F">
              <w:t>4/05/2018</w:t>
            </w:r>
          </w:p>
        </w:tc>
        <w:tc>
          <w:tcPr>
            <w:tcW w:w="1134" w:type="dxa"/>
          </w:tcPr>
          <w:p w:rsidR="001A62C5" w:rsidRPr="00C4737F" w:rsidRDefault="001A62C5" w:rsidP="001A62C5">
            <w:pPr>
              <w:pStyle w:val="TableText"/>
            </w:pPr>
            <w:r w:rsidRPr="00C4737F">
              <w:t>0.4</w:t>
            </w:r>
          </w:p>
        </w:tc>
        <w:tc>
          <w:tcPr>
            <w:tcW w:w="3147" w:type="dxa"/>
          </w:tcPr>
          <w:p w:rsidR="001A62C5" w:rsidRPr="00C4737F" w:rsidRDefault="001A62C5" w:rsidP="001A62C5">
            <w:pPr>
              <w:pStyle w:val="TableText"/>
            </w:pPr>
            <w:r w:rsidRPr="00C4737F">
              <w:t>Namrata Roy Chowdhury</w:t>
            </w:r>
          </w:p>
        </w:tc>
        <w:tc>
          <w:tcPr>
            <w:tcW w:w="3686" w:type="dxa"/>
          </w:tcPr>
          <w:p w:rsidR="001A62C5" w:rsidRPr="00C4737F" w:rsidRDefault="001A62C5" w:rsidP="001A62C5">
            <w:pPr>
              <w:pStyle w:val="TableText"/>
            </w:pPr>
            <w:r w:rsidRPr="00C4737F">
              <w:t>First exposure draft</w:t>
            </w:r>
          </w:p>
        </w:tc>
      </w:tr>
      <w:tr w:rsidR="001A62C5" w:rsidTr="001A62C5">
        <w:trPr>
          <w:cantSplit/>
        </w:trPr>
        <w:tc>
          <w:tcPr>
            <w:tcW w:w="1526" w:type="dxa"/>
          </w:tcPr>
          <w:p w:rsidR="001A62C5" w:rsidRPr="00C4737F" w:rsidRDefault="001A62C5" w:rsidP="001A62C5">
            <w:pPr>
              <w:pStyle w:val="TableText"/>
            </w:pPr>
            <w:r w:rsidRPr="00C6104B">
              <w:t>18/06/2018</w:t>
            </w:r>
          </w:p>
        </w:tc>
        <w:tc>
          <w:tcPr>
            <w:tcW w:w="1134" w:type="dxa"/>
          </w:tcPr>
          <w:p w:rsidR="001A62C5" w:rsidRPr="00C4737F" w:rsidRDefault="001A62C5" w:rsidP="001A62C5">
            <w:pPr>
              <w:pStyle w:val="TableText"/>
            </w:pPr>
            <w:r w:rsidRPr="00C6104B">
              <w:t>1</w:t>
            </w:r>
          </w:p>
        </w:tc>
        <w:tc>
          <w:tcPr>
            <w:tcW w:w="3147" w:type="dxa"/>
          </w:tcPr>
          <w:p w:rsidR="001A62C5" w:rsidRPr="00C4737F" w:rsidRDefault="001A62C5" w:rsidP="001A62C5">
            <w:pPr>
              <w:pStyle w:val="TableText"/>
            </w:pPr>
            <w:r w:rsidRPr="00C6104B">
              <w:t>Ross McGuire</w:t>
            </w:r>
          </w:p>
        </w:tc>
        <w:tc>
          <w:tcPr>
            <w:tcW w:w="3686" w:type="dxa"/>
          </w:tcPr>
          <w:p w:rsidR="001A62C5" w:rsidRPr="00C4737F" w:rsidRDefault="001A62C5" w:rsidP="001A62C5">
            <w:pPr>
              <w:pStyle w:val="TableText"/>
            </w:pPr>
            <w:r w:rsidRPr="00C6104B">
              <w:t>Added – Intellectual property and moral rights – pg. 5</w:t>
            </w:r>
          </w:p>
        </w:tc>
      </w:tr>
      <w:tr w:rsidR="001A62C5" w:rsidRPr="007552F9" w:rsidTr="001A62C5">
        <w:trPr>
          <w:cantSplit/>
        </w:trPr>
        <w:tc>
          <w:tcPr>
            <w:tcW w:w="1526" w:type="dxa"/>
          </w:tcPr>
          <w:p w:rsidR="001A62C5" w:rsidRPr="00CB5E13" w:rsidRDefault="001A62C5" w:rsidP="001A62C5">
            <w:pPr>
              <w:pStyle w:val="TableText"/>
            </w:pPr>
            <w:r w:rsidRPr="007552F9">
              <w:t>18/06/20108</w:t>
            </w:r>
          </w:p>
        </w:tc>
        <w:tc>
          <w:tcPr>
            <w:tcW w:w="1134" w:type="dxa"/>
          </w:tcPr>
          <w:p w:rsidR="001A62C5" w:rsidRPr="00CB5E13" w:rsidRDefault="001A62C5" w:rsidP="001A62C5">
            <w:pPr>
              <w:pStyle w:val="TableText"/>
            </w:pPr>
            <w:r w:rsidRPr="007552F9">
              <w:t>1</w:t>
            </w:r>
          </w:p>
        </w:tc>
        <w:tc>
          <w:tcPr>
            <w:tcW w:w="3147" w:type="dxa"/>
          </w:tcPr>
          <w:p w:rsidR="001A62C5" w:rsidRPr="00CB5E13" w:rsidRDefault="001A62C5" w:rsidP="001A62C5">
            <w:pPr>
              <w:pStyle w:val="TableText"/>
            </w:pPr>
            <w:r w:rsidRPr="007552F9">
              <w:t>Ross McGuire</w:t>
            </w:r>
          </w:p>
        </w:tc>
        <w:tc>
          <w:tcPr>
            <w:tcW w:w="3686" w:type="dxa"/>
          </w:tcPr>
          <w:p w:rsidR="001A62C5" w:rsidRPr="00CB5E13" w:rsidRDefault="001A62C5" w:rsidP="001A62C5">
            <w:pPr>
              <w:pStyle w:val="TableText"/>
            </w:pPr>
            <w:r w:rsidRPr="007552F9">
              <w:t>DTA Version created</w:t>
            </w:r>
          </w:p>
        </w:tc>
      </w:tr>
    </w:tbl>
    <w:p w:rsidR="001A62C5" w:rsidRDefault="001A62C5" w:rsidP="001A62C5">
      <w:pPr>
        <w:pStyle w:val="Heading2"/>
        <w:pageBreakBefore/>
        <w:spacing w:before="120"/>
      </w:pPr>
      <w:bookmarkStart w:id="3" w:name="_Toc513622519"/>
      <w:bookmarkStart w:id="4" w:name="_Toc514420519"/>
      <w:bookmarkStart w:id="5" w:name="_Toc517900991"/>
      <w:r w:rsidRPr="004F3703">
        <w:rPr>
          <w:noProof/>
          <w:lang w:eastAsia="en-AU"/>
        </w:rPr>
        <w:lastRenderedPageBreak/>
        <w:t>Using th</w:t>
      </w:r>
      <w:r>
        <w:rPr>
          <w:noProof/>
          <w:lang w:eastAsia="en-AU"/>
        </w:rPr>
        <w:t>e Learning Design</w:t>
      </w:r>
      <w:r w:rsidRPr="004F3703">
        <w:rPr>
          <w:noProof/>
          <w:lang w:eastAsia="en-AU"/>
        </w:rPr>
        <w:t xml:space="preserve"> Standard</w:t>
      </w:r>
      <w:bookmarkEnd w:id="3"/>
      <w:r>
        <w:rPr>
          <w:noProof/>
          <w:lang w:eastAsia="en-AU"/>
        </w:rPr>
        <w:t>s</w:t>
      </w:r>
      <w:bookmarkEnd w:id="4"/>
      <w:bookmarkEnd w:id="5"/>
    </w:p>
    <w:p w:rsidR="001A62C5" w:rsidRPr="00574F10" w:rsidRDefault="001A62C5" w:rsidP="001A62C5">
      <w:r>
        <w:rPr>
          <w:iCs/>
        </w:rPr>
        <w:t>T</w:t>
      </w:r>
      <w:r w:rsidRPr="00574F10">
        <w:t xml:space="preserve">he Australian Public Service Commission (APSC) </w:t>
      </w:r>
      <w:r>
        <w:t>has developed Learning Design Standards (LDS</w:t>
      </w:r>
      <w:r w:rsidRPr="005B69BA">
        <w:t xml:space="preserve">) </w:t>
      </w:r>
      <w:r w:rsidRPr="00574F10">
        <w:t xml:space="preserve">to describe a capability needed by the Australian Public Service (APS) to </w:t>
      </w:r>
      <w:r>
        <w:t>help with</w:t>
      </w:r>
      <w:r w:rsidRPr="00574F10">
        <w:t xml:space="preserve"> the digital transformation of government services. </w:t>
      </w:r>
    </w:p>
    <w:p w:rsidR="001A62C5" w:rsidRPr="00574F10" w:rsidRDefault="001A62C5" w:rsidP="001A62C5">
      <w:r w:rsidRPr="00574F10">
        <w:t>Th</w:t>
      </w:r>
      <w:r>
        <w:t>e</w:t>
      </w:r>
      <w:r w:rsidRPr="00574F10">
        <w:t xml:space="preserve"> </w:t>
      </w:r>
      <w:r>
        <w:t>LDS</w:t>
      </w:r>
      <w:r w:rsidRPr="00574F10">
        <w:t xml:space="preserve"> describes the context, business need, target audience, underpinning capabilities and curriculum for th</w:t>
      </w:r>
      <w:r>
        <w:t>ese</w:t>
      </w:r>
      <w:r w:rsidRPr="00574F10">
        <w:t xml:space="preserve"> capabilit</w:t>
      </w:r>
      <w:r>
        <w:t>ies</w:t>
      </w:r>
      <w:r w:rsidRPr="00574F10">
        <w:t>. It does not prescribe or mandate a specific learning solution or format to build the capability described. That is left open for providers and sellers to design solutions that meet the specific needs of individual agencies.</w:t>
      </w:r>
    </w:p>
    <w:p w:rsidR="001A62C5" w:rsidRPr="00574F10" w:rsidRDefault="001A62C5" w:rsidP="001A62C5">
      <w:r w:rsidRPr="00574F10">
        <w:t>This document is for:</w:t>
      </w:r>
    </w:p>
    <w:p w:rsidR="001A62C5" w:rsidRPr="00574F10" w:rsidRDefault="001A62C5" w:rsidP="002A6AE9">
      <w:pPr>
        <w:pStyle w:val="ListBullet"/>
      </w:pPr>
      <w:r w:rsidRPr="00574F10">
        <w:rPr>
          <w:b/>
        </w:rPr>
        <w:t>Providers and sellers</w:t>
      </w:r>
      <w:r w:rsidRPr="00574F10">
        <w:t xml:space="preserve"> seeking to work with APS agencies to understand the needs of the APS when developing a</w:t>
      </w:r>
      <w:r>
        <w:t>nd marketing products</w:t>
      </w:r>
      <w:r w:rsidRPr="00574F10">
        <w:t>.</w:t>
      </w:r>
    </w:p>
    <w:p w:rsidR="001A62C5" w:rsidRPr="00574F10" w:rsidRDefault="001A62C5" w:rsidP="001A62C5">
      <w:pPr>
        <w:pStyle w:val="ListBullet"/>
      </w:pPr>
      <w:r w:rsidRPr="00574F10">
        <w:rPr>
          <w:b/>
        </w:rPr>
        <w:t>APS agencies</w:t>
      </w:r>
      <w:r w:rsidRPr="00574F10">
        <w:t xml:space="preserve"> seeking to build ca</w:t>
      </w:r>
      <w:bookmarkStart w:id="6" w:name="_GoBack"/>
      <w:bookmarkEnd w:id="6"/>
      <w:r w:rsidRPr="00574F10">
        <w:t>pability</w:t>
      </w:r>
      <w:r>
        <w:t>,</w:t>
      </w:r>
      <w:r w:rsidRPr="00574F10">
        <w:t xml:space="preserve"> to inform their </w:t>
      </w:r>
      <w:r>
        <w:t xml:space="preserve">learning </w:t>
      </w:r>
      <w:r w:rsidRPr="00574F10">
        <w:t>&amp;</w:t>
      </w:r>
      <w:r>
        <w:t xml:space="preserve"> development</w:t>
      </w:r>
      <w:r w:rsidRPr="00574F10">
        <w:t xml:space="preserve"> planning, program development and approaches to market for learning solutions.</w:t>
      </w:r>
    </w:p>
    <w:p w:rsidR="001A62C5" w:rsidRDefault="001A62C5" w:rsidP="001A62C5">
      <w:r>
        <w:t>All queries relating to this</w:t>
      </w:r>
      <w:r w:rsidRPr="00574F10">
        <w:t xml:space="preserve"> standard should be directed to </w:t>
      </w:r>
      <w:hyperlink r:id="rId11" w:history="1">
        <w:r w:rsidRPr="00574F10">
          <w:rPr>
            <w:rStyle w:val="Hyperlink"/>
          </w:rPr>
          <w:t>capability@apsc.gov.au</w:t>
        </w:r>
      </w:hyperlink>
      <w:r w:rsidRPr="00574F10">
        <w:t>.</w:t>
      </w:r>
    </w:p>
    <w:p w:rsidR="001A62C5" w:rsidRDefault="001A62C5" w:rsidP="001A62C5">
      <w:pPr>
        <w:pStyle w:val="Heading3"/>
      </w:pPr>
      <w:bookmarkStart w:id="7" w:name="_Toc517900992"/>
      <w:r>
        <w:t>Intellectual property and moral rights</w:t>
      </w:r>
      <w:bookmarkEnd w:id="7"/>
    </w:p>
    <w:p w:rsidR="001A62C5" w:rsidRDefault="001A62C5" w:rsidP="001A62C5">
      <w:r>
        <w:t>Intellectual property in parts of these materials may be owned by the Skills Framework for the Information Age (SFIA) Foundation.</w:t>
      </w:r>
    </w:p>
    <w:p w:rsidR="001A62C5" w:rsidRDefault="001A62C5" w:rsidP="001A62C5">
      <w:r>
        <w:t xml:space="preserve">The Australian Public Service Commission (APSC) holds an extended </w:t>
      </w:r>
      <w:proofErr w:type="gramStart"/>
      <w:r>
        <w:t>public sector</w:t>
      </w:r>
      <w:proofErr w:type="gramEnd"/>
      <w:r>
        <w:t xml:space="preserve"> licence on behalf of all Australian Public Service (APS) agencies covered by the Public Service Act 1999 (PS Act) for the use of SFIA materials. This licence permits certain uses of SFIA materials including the creation and internal distribution of products and services derived from or using significant extracts of SFIA materials. The licence does not extend to commercial use of the materials and does not cover Commonwealth bodies other than agencies under the PS Act.</w:t>
      </w:r>
    </w:p>
    <w:p w:rsidR="001A62C5" w:rsidRDefault="001A62C5" w:rsidP="001A62C5">
      <w:r>
        <w:t xml:space="preserve">These materials may only be used by APS agencies in accordance with the terms of the extended </w:t>
      </w:r>
      <w:proofErr w:type="gramStart"/>
      <w:r>
        <w:t>public sector</w:t>
      </w:r>
      <w:proofErr w:type="gramEnd"/>
      <w:r>
        <w:t xml:space="preserve"> licence granted to the APSC. No other uses of these materials are permitted </w:t>
      </w:r>
      <w:proofErr w:type="gramStart"/>
      <w:r>
        <w:t>For</w:t>
      </w:r>
      <w:proofErr w:type="gramEnd"/>
      <w:r>
        <w:t xml:space="preserve"> more information on the APSC SFIA licence contact </w:t>
      </w:r>
      <w:hyperlink r:id="rId12" w:history="1">
        <w:r>
          <w:rPr>
            <w:rStyle w:val="Hyperlink"/>
          </w:rPr>
          <w:t>capability@apsc.gov.au</w:t>
        </w:r>
      </w:hyperlink>
      <w:r>
        <w:t>.</w:t>
      </w:r>
    </w:p>
    <w:p w:rsidR="001A62C5" w:rsidRPr="001A62C5" w:rsidRDefault="001A62C5" w:rsidP="001A62C5">
      <w:r>
        <w:t xml:space="preserve">Third-parties, including commercial entities and non-APS Commonwealth entities wishing to use these materials should contact SFIA via </w:t>
      </w:r>
      <w:hyperlink r:id="rId13" w:history="1">
        <w:r>
          <w:rPr>
            <w:rStyle w:val="Hyperlink"/>
          </w:rPr>
          <w:t>www.sfia-online.org</w:t>
        </w:r>
      </w:hyperlink>
      <w:bookmarkStart w:id="8" w:name="_Toc513622520"/>
      <w:bookmarkStart w:id="9" w:name="_Toc514420520"/>
    </w:p>
    <w:p w:rsidR="001A62C5" w:rsidRPr="008A1851" w:rsidRDefault="001A62C5" w:rsidP="001A62C5">
      <w:pPr>
        <w:pStyle w:val="Heading2"/>
        <w:pageBreakBefore/>
      </w:pPr>
      <w:bookmarkStart w:id="10" w:name="_Toc517900993"/>
      <w:r w:rsidRPr="008A1851">
        <w:lastRenderedPageBreak/>
        <w:t xml:space="preserve">The </w:t>
      </w:r>
      <w:bookmarkEnd w:id="8"/>
      <w:r w:rsidRPr="008A1851">
        <w:t>opportunity</w:t>
      </w:r>
      <w:bookmarkEnd w:id="9"/>
      <w:bookmarkEnd w:id="10"/>
    </w:p>
    <w:p w:rsidR="001A62C5" w:rsidRPr="001A62C5" w:rsidRDefault="001A62C5" w:rsidP="001A62C5">
      <w:r w:rsidRPr="00787E19">
        <w:rPr>
          <w:iCs/>
        </w:rPr>
        <w:t>The Australian Government is modernising the way it delivers services to citizens</w:t>
      </w:r>
      <w:r>
        <w:rPr>
          <w:iCs/>
        </w:rPr>
        <w:t>.</w:t>
      </w:r>
      <w:r w:rsidRPr="00787E19">
        <w:rPr>
          <w:iCs/>
        </w:rPr>
        <w:t xml:space="preserve"> ‘</w:t>
      </w:r>
      <w:r>
        <w:rPr>
          <w:iCs/>
        </w:rPr>
        <w:t>D</w:t>
      </w:r>
      <w:r w:rsidRPr="00787E19">
        <w:rPr>
          <w:iCs/>
        </w:rPr>
        <w:t xml:space="preserve">igital by default’ </w:t>
      </w:r>
      <w:r>
        <w:rPr>
          <w:iCs/>
        </w:rPr>
        <w:t>i</w:t>
      </w:r>
      <w:r w:rsidRPr="00787E19">
        <w:rPr>
          <w:iCs/>
        </w:rPr>
        <w:t xml:space="preserve">s the guiding principle. This means </w:t>
      </w:r>
      <w:r>
        <w:rPr>
          <w:iCs/>
        </w:rPr>
        <w:t xml:space="preserve">many </w:t>
      </w:r>
      <w:r w:rsidRPr="00787E19">
        <w:rPr>
          <w:iCs/>
        </w:rPr>
        <w:t xml:space="preserve">APS </w:t>
      </w:r>
      <w:r>
        <w:rPr>
          <w:iCs/>
        </w:rPr>
        <w:t>agencies will need</w:t>
      </w:r>
      <w:r w:rsidRPr="00787E19">
        <w:rPr>
          <w:iCs/>
        </w:rPr>
        <w:t xml:space="preserve"> to engage multidisciplinary teams in the design, development and implementation of digital services</w:t>
      </w:r>
      <w:r>
        <w:rPr>
          <w:iCs/>
        </w:rPr>
        <w:t xml:space="preserve"> as defined in the </w:t>
      </w:r>
      <w:hyperlink r:id="rId14" w:history="1">
        <w:r w:rsidRPr="00F14BCC">
          <w:rPr>
            <w:rStyle w:val="Hyperlink"/>
            <w:iCs/>
          </w:rPr>
          <w:t>Digital Service Standard</w:t>
        </w:r>
      </w:hyperlink>
      <w:r w:rsidRPr="00787E19">
        <w:rPr>
          <w:iCs/>
        </w:rPr>
        <w:t xml:space="preserve">. </w:t>
      </w:r>
      <w:r>
        <w:rPr>
          <w:iCs/>
        </w:rPr>
        <w:t>User r</w:t>
      </w:r>
      <w:r w:rsidRPr="00284FBA">
        <w:rPr>
          <w:iCs/>
        </w:rPr>
        <w:t>esearch</w:t>
      </w:r>
      <w:r w:rsidRPr="00787E19">
        <w:rPr>
          <w:iCs/>
        </w:rPr>
        <w:t xml:space="preserve"> has been identified as a key skill </w:t>
      </w:r>
      <w:r>
        <w:rPr>
          <w:iCs/>
        </w:rPr>
        <w:t xml:space="preserve">that will be in high demand for the </w:t>
      </w:r>
      <w:r w:rsidRPr="00787E19">
        <w:rPr>
          <w:iCs/>
        </w:rPr>
        <w:t xml:space="preserve">APS </w:t>
      </w:r>
      <w:r>
        <w:rPr>
          <w:iCs/>
        </w:rPr>
        <w:t xml:space="preserve">workforce </w:t>
      </w:r>
      <w:r w:rsidRPr="00787E19">
        <w:rPr>
          <w:iCs/>
        </w:rPr>
        <w:t xml:space="preserve">to </w:t>
      </w:r>
      <w:r>
        <w:rPr>
          <w:iCs/>
        </w:rPr>
        <w:t>transform</w:t>
      </w:r>
      <w:r w:rsidRPr="00787E19">
        <w:rPr>
          <w:iCs/>
        </w:rPr>
        <w:t xml:space="preserve"> service delivery.</w:t>
      </w:r>
    </w:p>
    <w:p w:rsidR="001A62C5" w:rsidRPr="00404F98" w:rsidRDefault="001A62C5" w:rsidP="001A62C5">
      <w:pPr>
        <w:pStyle w:val="Heading2"/>
        <w:pageBreakBefore/>
        <w:rPr>
          <w:noProof/>
          <w:lang w:eastAsia="en-AU"/>
        </w:rPr>
      </w:pPr>
      <w:bookmarkStart w:id="11" w:name="_Toc513622521"/>
      <w:bookmarkStart w:id="12" w:name="_Toc514420521"/>
      <w:bookmarkStart w:id="13" w:name="_Toc517900994"/>
      <w:r w:rsidRPr="00404F98">
        <w:rPr>
          <w:noProof/>
          <w:lang w:eastAsia="en-AU"/>
        </w:rPr>
        <w:lastRenderedPageBreak/>
        <w:t xml:space="preserve">Guidance for </w:t>
      </w:r>
      <w:bookmarkEnd w:id="11"/>
      <w:r>
        <w:rPr>
          <w:noProof/>
          <w:lang w:eastAsia="en-AU"/>
        </w:rPr>
        <w:t>p</w:t>
      </w:r>
      <w:r w:rsidRPr="00404F98">
        <w:rPr>
          <w:noProof/>
          <w:lang w:eastAsia="en-AU"/>
        </w:rPr>
        <w:t>roviders</w:t>
      </w:r>
      <w:bookmarkEnd w:id="12"/>
      <w:bookmarkEnd w:id="13"/>
    </w:p>
    <w:p w:rsidR="001A62C5" w:rsidRPr="00A60366" w:rsidRDefault="001A62C5" w:rsidP="001A62C5">
      <w:pPr>
        <w:pStyle w:val="Heading3"/>
      </w:pPr>
      <w:bookmarkStart w:id="14" w:name="_Toc517900995"/>
      <w:r w:rsidRPr="00A60366">
        <w:t xml:space="preserve">Good </w:t>
      </w:r>
      <w:r>
        <w:t>l</w:t>
      </w:r>
      <w:r w:rsidRPr="00A60366">
        <w:t xml:space="preserve">earning </w:t>
      </w:r>
      <w:r>
        <w:t>d</w:t>
      </w:r>
      <w:r w:rsidRPr="00A60366">
        <w:t>esign</w:t>
      </w:r>
      <w:bookmarkEnd w:id="14"/>
    </w:p>
    <w:p w:rsidR="001A62C5" w:rsidRPr="00A60366" w:rsidRDefault="001A62C5" w:rsidP="001A62C5">
      <w:r w:rsidRPr="00A60366">
        <w:t>When proposing or developing a solution</w:t>
      </w:r>
      <w:r>
        <w:t>,</w:t>
      </w:r>
      <w:r w:rsidRPr="00A60366">
        <w:t xml:space="preserve"> it is important to be consistent with contemporary instructional design practices. Adult learning is a continuous process that is not limited to the classroom or formal training activities. Good learning design leverage</w:t>
      </w:r>
      <w:r>
        <w:t>s</w:t>
      </w:r>
      <w:r w:rsidRPr="00A60366">
        <w:t xml:space="preserve"> the ways adults learn all the time through a range of experiences. </w:t>
      </w:r>
    </w:p>
    <w:p w:rsidR="001A62C5" w:rsidRDefault="001A62C5" w:rsidP="001A62C5">
      <w:pPr>
        <w:rPr>
          <w:noProof/>
          <w:lang w:eastAsia="en-AU"/>
        </w:rPr>
      </w:pPr>
      <w:r w:rsidRPr="00A60366">
        <w:t xml:space="preserve">The diagram below </w:t>
      </w:r>
      <w:r>
        <w:t>shows</w:t>
      </w:r>
      <w:r w:rsidRPr="00A60366">
        <w:t xml:space="preserve"> some elements that </w:t>
      </w:r>
      <w:r>
        <w:t xml:space="preserve">you </w:t>
      </w:r>
      <w:r w:rsidRPr="00A60366">
        <w:t>could include in a learning program.</w:t>
      </w:r>
      <w:r w:rsidRPr="00795B9F">
        <w:rPr>
          <w:noProof/>
          <w:lang w:eastAsia="en-AU"/>
        </w:rPr>
        <w:t xml:space="preserve"> </w:t>
      </w:r>
    </w:p>
    <w:p w:rsidR="001A62C5" w:rsidRDefault="001A62C5" w:rsidP="001A62C5">
      <w:pPr>
        <w:pStyle w:val="FigureCaption"/>
        <w:rPr>
          <w:noProof/>
          <w:lang w:eastAsia="en-AU"/>
        </w:rPr>
      </w:pPr>
      <w:r>
        <w:t xml:space="preserve">Figure </w:t>
      </w:r>
      <w:r>
        <w:rPr>
          <w:noProof/>
        </w:rPr>
        <w:t>1</w:t>
      </w:r>
      <w:r>
        <w:t xml:space="preserve"> - Pathways to learning</w:t>
      </w:r>
    </w:p>
    <w:p w:rsidR="001A62C5" w:rsidRPr="001A62C5" w:rsidRDefault="001A62C5" w:rsidP="001A62C5">
      <w:pPr>
        <w:pStyle w:val="Figure"/>
      </w:pPr>
      <w:r w:rsidRPr="00A60366">
        <w:rPr>
          <w:noProof/>
          <w:lang w:eastAsia="en-AU"/>
        </w:rPr>
        <w:drawing>
          <wp:inline distT="0" distB="0" distL="0" distR="0" wp14:anchorId="65C2F588" wp14:editId="03525F51">
            <wp:extent cx="5078095" cy="4796790"/>
            <wp:effectExtent l="0" t="0" r="8255" b="3810"/>
            <wp:docPr id="21" name="Picture 21" descr="Diagram showing pathways to adult learning design for proposing and developing solutions and their key elements. It includes: Training, Self directed learning, Formal education, Blogs, Expos and events, Peer-to-peer, On the job and Networks." title="Pathways to learn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clrChange>
                        <a:clrFrom>
                          <a:srgbClr val="F5F2E6"/>
                        </a:clrFrom>
                        <a:clrTo>
                          <a:srgbClr val="F5F2E6">
                            <a:alpha val="0"/>
                          </a:srgbClr>
                        </a:clrTo>
                      </a:clrChange>
                      <a:extLst>
                        <a:ext uri="{28A0092B-C50C-407E-A947-70E740481C1C}">
                          <a14:useLocalDpi xmlns:a14="http://schemas.microsoft.com/office/drawing/2010/main" val="0"/>
                        </a:ext>
                      </a:extLst>
                    </a:blip>
                    <a:srcRect t="858" r="1716" b="2941"/>
                    <a:stretch/>
                  </pic:blipFill>
                  <pic:spPr bwMode="auto">
                    <a:xfrm>
                      <a:off x="0" y="0"/>
                      <a:ext cx="5078095" cy="4796790"/>
                    </a:xfrm>
                    <a:prstGeom prst="rect">
                      <a:avLst/>
                    </a:prstGeom>
                    <a:noFill/>
                    <a:ln>
                      <a:noFill/>
                    </a:ln>
                    <a:extLst>
                      <a:ext uri="{53640926-AAD7-44D8-BBD7-CCE9431645EC}">
                        <a14:shadowObscured xmlns:a14="http://schemas.microsoft.com/office/drawing/2010/main"/>
                      </a:ext>
                    </a:extLst>
                  </pic:spPr>
                </pic:pic>
              </a:graphicData>
            </a:graphic>
          </wp:inline>
        </w:drawing>
      </w:r>
    </w:p>
    <w:p w:rsidR="001A62C5" w:rsidRPr="00A60366" w:rsidRDefault="001A62C5" w:rsidP="001A62C5">
      <w:pPr>
        <w:pStyle w:val="Heading3"/>
      </w:pPr>
      <w:bookmarkStart w:id="15" w:name="_Toc517900996"/>
      <w:r w:rsidRPr="00A60366">
        <w:t>Learning environment</w:t>
      </w:r>
      <w:bookmarkEnd w:id="15"/>
    </w:p>
    <w:p w:rsidR="001A62C5" w:rsidRPr="00A60366" w:rsidRDefault="001A62C5" w:rsidP="001A62C5">
      <w:r>
        <w:t>T</w:t>
      </w:r>
      <w:r w:rsidRPr="00A60366">
        <w:t xml:space="preserve">he APS is </w:t>
      </w:r>
      <w:r>
        <w:t xml:space="preserve">made up </w:t>
      </w:r>
      <w:r w:rsidRPr="00A60366">
        <w:t xml:space="preserve">of many </w:t>
      </w:r>
      <w:r>
        <w:t xml:space="preserve">different </w:t>
      </w:r>
      <w:r w:rsidRPr="00A60366">
        <w:t>departments and agencies. Each may have their own:</w:t>
      </w:r>
    </w:p>
    <w:p w:rsidR="001A62C5" w:rsidRPr="00A60366" w:rsidRDefault="001A62C5" w:rsidP="001A62C5">
      <w:pPr>
        <w:pStyle w:val="ListBullet"/>
      </w:pPr>
      <w:r>
        <w:t>c</w:t>
      </w:r>
      <w:r w:rsidRPr="00A60366">
        <w:t>ulture</w:t>
      </w:r>
    </w:p>
    <w:p w:rsidR="001A62C5" w:rsidRPr="00A60366" w:rsidRDefault="001A62C5" w:rsidP="001A62C5">
      <w:pPr>
        <w:pStyle w:val="ListBullet"/>
      </w:pPr>
      <w:r>
        <w:t>b</w:t>
      </w:r>
      <w:r w:rsidRPr="00A60366">
        <w:t>usiness needs</w:t>
      </w:r>
    </w:p>
    <w:p w:rsidR="001A62C5" w:rsidRPr="00A60366" w:rsidRDefault="001A62C5" w:rsidP="001A62C5">
      <w:pPr>
        <w:pStyle w:val="ListBullet"/>
      </w:pPr>
      <w:r>
        <w:t>t</w:t>
      </w:r>
      <w:r w:rsidRPr="00A60366">
        <w:t>echnical platforms</w:t>
      </w:r>
    </w:p>
    <w:p w:rsidR="001A62C5" w:rsidRPr="00A60366" w:rsidRDefault="001A62C5" w:rsidP="001A62C5">
      <w:pPr>
        <w:pStyle w:val="ListBullet"/>
      </w:pPr>
      <w:r>
        <w:t>g</w:t>
      </w:r>
      <w:r w:rsidRPr="00A60366">
        <w:t>eographic dispersion</w:t>
      </w:r>
    </w:p>
    <w:p w:rsidR="001A62C5" w:rsidRPr="00A60366" w:rsidRDefault="001A62C5" w:rsidP="001A62C5">
      <w:pPr>
        <w:pStyle w:val="ListBullet"/>
      </w:pPr>
      <w:r>
        <w:lastRenderedPageBreak/>
        <w:t>e</w:t>
      </w:r>
      <w:r w:rsidRPr="00A60366">
        <w:t>xisting level of digital capability and maturity</w:t>
      </w:r>
    </w:p>
    <w:p w:rsidR="001A62C5" w:rsidRPr="00A60366" w:rsidRDefault="001A62C5" w:rsidP="001A62C5">
      <w:r w:rsidRPr="00A60366">
        <w:t xml:space="preserve">If </w:t>
      </w:r>
      <w:proofErr w:type="spellStart"/>
      <w:r w:rsidRPr="00A60366">
        <w:t>your</w:t>
      </w:r>
      <w:proofErr w:type="spellEnd"/>
      <w:r w:rsidRPr="00A60366">
        <w:t xml:space="preserve"> </w:t>
      </w:r>
      <w:r>
        <w:t xml:space="preserve">learning </w:t>
      </w:r>
      <w:r w:rsidRPr="00A60366">
        <w:t xml:space="preserve">solution is intended for broad use across the APS you </w:t>
      </w:r>
      <w:r>
        <w:t xml:space="preserve">need </w:t>
      </w:r>
      <w:r w:rsidRPr="00A60366">
        <w:t xml:space="preserve">to consider how it would apply in different contexts. </w:t>
      </w:r>
      <w:r>
        <w:t>Any</w:t>
      </w:r>
      <w:r w:rsidRPr="00A60366">
        <w:t xml:space="preserve"> digital</w:t>
      </w:r>
      <w:r>
        <w:t xml:space="preserve"> </w:t>
      </w:r>
      <w:r w:rsidRPr="00A60366">
        <w:t xml:space="preserve">solutions you </w:t>
      </w:r>
      <w:r>
        <w:t xml:space="preserve">develop need to be </w:t>
      </w:r>
      <w:r w:rsidRPr="00A60366">
        <w:t>able to be deployed on a wide range of platforms.</w:t>
      </w:r>
    </w:p>
    <w:p w:rsidR="001A62C5" w:rsidRPr="00A60366" w:rsidRDefault="001A62C5" w:rsidP="001A62C5">
      <w:pPr>
        <w:pStyle w:val="Heading3"/>
      </w:pPr>
      <w:bookmarkStart w:id="16" w:name="_Toc517900997"/>
      <w:r w:rsidRPr="00A60366">
        <w:t>Standards of compliance</w:t>
      </w:r>
      <w:bookmarkEnd w:id="16"/>
    </w:p>
    <w:p w:rsidR="00F907DE" w:rsidRDefault="00F907DE" w:rsidP="00F907DE">
      <w:pPr>
        <w:rPr>
          <w:shd w:val="clear" w:color="auto" w:fill="FFFFFF"/>
        </w:rPr>
      </w:pPr>
      <w:r>
        <w:rPr>
          <w:shd w:val="clear" w:color="auto" w:fill="FFFFFF"/>
        </w:rPr>
        <w:t>The APS will require all digital learning solutions to be compatible with the following standards:</w:t>
      </w:r>
    </w:p>
    <w:p w:rsidR="00F907DE" w:rsidRPr="00B42584" w:rsidRDefault="00F907DE" w:rsidP="00F907DE">
      <w:pPr>
        <w:pStyle w:val="ListBullet"/>
      </w:pPr>
      <w:r>
        <w:rPr>
          <w:shd w:val="clear" w:color="auto" w:fill="FFFFFF"/>
        </w:rPr>
        <w:t>Web content accessibility guidelines version 2.0 AA compliance level</w:t>
      </w:r>
    </w:p>
    <w:p w:rsidR="00F907DE" w:rsidRPr="00B42584" w:rsidRDefault="00F907DE" w:rsidP="00F907DE">
      <w:pPr>
        <w:pStyle w:val="ListBullet"/>
      </w:pPr>
      <w:r>
        <w:rPr>
          <w:shd w:val="clear" w:color="auto" w:fill="FFFFFF"/>
        </w:rPr>
        <w:t>Australian Signals Directorate (ASD) Information Security Manual Standards</w:t>
      </w:r>
    </w:p>
    <w:p w:rsidR="00F907DE" w:rsidRDefault="00F907DE" w:rsidP="00F907DE">
      <w:pPr>
        <w:rPr>
          <w:shd w:val="clear" w:color="auto" w:fill="FFFFFF"/>
        </w:rPr>
      </w:pPr>
      <w:r>
        <w:rPr>
          <w:shd w:val="clear" w:color="auto" w:fill="FFFFFF"/>
        </w:rPr>
        <w:t>The APS recommend that digital learning solutions consider the following standards:</w:t>
      </w:r>
    </w:p>
    <w:p w:rsidR="00F907DE" w:rsidRPr="0029753A" w:rsidRDefault="00F907DE" w:rsidP="00F907DE">
      <w:pPr>
        <w:pStyle w:val="ListBullet"/>
      </w:pPr>
      <w:r>
        <w:t xml:space="preserve">Digital Transformation Agency (DTA) </w:t>
      </w:r>
      <w:hyperlink r:id="rId16" w:history="1">
        <w:r w:rsidRPr="00404F98">
          <w:rPr>
            <w:rStyle w:val="Hyperlink"/>
          </w:rPr>
          <w:t>Digital Service Standard</w:t>
        </w:r>
      </w:hyperlink>
    </w:p>
    <w:p w:rsidR="00F907DE" w:rsidRPr="00A60366" w:rsidRDefault="00B56C6D" w:rsidP="00F907DE">
      <w:pPr>
        <w:pStyle w:val="ListBullet"/>
      </w:pPr>
      <w:hyperlink r:id="rId17" w:history="1">
        <w:r w:rsidR="00F907DE" w:rsidRPr="003C1FFB">
          <w:rPr>
            <w:rStyle w:val="Hyperlink"/>
          </w:rPr>
          <w:t>Learning Design Specification standard</w:t>
        </w:r>
      </w:hyperlink>
    </w:p>
    <w:p w:rsidR="001A62C5" w:rsidRPr="00A60366" w:rsidRDefault="001A62C5" w:rsidP="001A62C5">
      <w:pPr>
        <w:pStyle w:val="Heading3"/>
      </w:pPr>
      <w:bookmarkStart w:id="17" w:name="_Toc517900998"/>
      <w:r w:rsidRPr="00A60366">
        <w:t xml:space="preserve">Learning </w:t>
      </w:r>
      <w:r>
        <w:t>o</w:t>
      </w:r>
      <w:r w:rsidRPr="00A60366">
        <w:t xml:space="preserve">utcome </w:t>
      </w:r>
      <w:r>
        <w:t>a</w:t>
      </w:r>
      <w:r w:rsidRPr="00A60366">
        <w:t>ssessment</w:t>
      </w:r>
      <w:bookmarkEnd w:id="17"/>
    </w:p>
    <w:p w:rsidR="001A62C5" w:rsidRPr="00BF5059" w:rsidRDefault="001A62C5" w:rsidP="001A62C5">
      <w:r>
        <w:t>Agency requirements for assessment may vary. F</w:t>
      </w:r>
      <w:r w:rsidRPr="00BF5059">
        <w:t>ormative and</w:t>
      </w:r>
      <w:r>
        <w:t>/or</w:t>
      </w:r>
      <w:r w:rsidRPr="00BF5059">
        <w:t xml:space="preserve"> summative </w:t>
      </w:r>
      <w:r>
        <w:t>assessment may be offered by the provider and should be specified by the agency when engaging providers.</w:t>
      </w:r>
    </w:p>
    <w:p w:rsidR="001A62C5" w:rsidRPr="00BF5059" w:rsidRDefault="001A62C5" w:rsidP="001A62C5">
      <w:r w:rsidRPr="00BF5059">
        <w:rPr>
          <w:b/>
        </w:rPr>
        <w:t>Formative assessment</w:t>
      </w:r>
      <w:r w:rsidRPr="00BF5059">
        <w:t xml:space="preserve"> - </w:t>
      </w:r>
      <w:r w:rsidRPr="001A62C5">
        <w:rPr>
          <w:b/>
          <w:i/>
        </w:rPr>
        <w:t>monitors learning</w:t>
      </w:r>
      <w:r w:rsidRPr="00BF5059">
        <w:t xml:space="preserve"> </w:t>
      </w:r>
      <w:r>
        <w:t>and gives</w:t>
      </w:r>
      <w:r w:rsidRPr="00BF5059">
        <w:t xml:space="preserve"> ongoing feedback</w:t>
      </w:r>
      <w:r>
        <w:t xml:space="preserve">. It is </w:t>
      </w:r>
      <w:r w:rsidRPr="00BF5059">
        <w:t>used by facilitators to improve their teaching</w:t>
      </w:r>
      <w:r>
        <w:t>,</w:t>
      </w:r>
      <w:r w:rsidRPr="00BF5059">
        <w:t xml:space="preserve"> and by learners to improve their learning. </w:t>
      </w:r>
      <w:r>
        <w:t xml:space="preserve">The </w:t>
      </w:r>
      <w:r w:rsidRPr="00BF5059">
        <w:t xml:space="preserve">purpose </w:t>
      </w:r>
      <w:r>
        <w:t>is</w:t>
      </w:r>
      <w:r w:rsidRPr="00BF5059">
        <w:t xml:space="preserve"> assessment </w:t>
      </w:r>
      <w:r w:rsidRPr="00BF5059">
        <w:rPr>
          <w:b/>
        </w:rPr>
        <w:t>FOR</w:t>
      </w:r>
      <w:r w:rsidRPr="00BF5059">
        <w:t xml:space="preserve"> learning. Examples of formative assessments </w:t>
      </w:r>
      <w:r>
        <w:t>are</w:t>
      </w:r>
    </w:p>
    <w:p w:rsidR="001A62C5" w:rsidRPr="00BF5059" w:rsidRDefault="001A62C5" w:rsidP="001A62C5">
      <w:pPr>
        <w:pStyle w:val="ListBullet"/>
      </w:pPr>
      <w:r w:rsidRPr="00BF5059">
        <w:t xml:space="preserve">observations, conferences, questioning </w:t>
      </w:r>
    </w:p>
    <w:p w:rsidR="001A62C5" w:rsidRPr="00BF5059" w:rsidRDefault="001A62C5" w:rsidP="001A62C5">
      <w:pPr>
        <w:pStyle w:val="ListBullet"/>
      </w:pPr>
      <w:r w:rsidRPr="00BF5059">
        <w:t xml:space="preserve">drawing concept maps, reflections </w:t>
      </w:r>
    </w:p>
    <w:p w:rsidR="001A62C5" w:rsidRPr="00BF5059" w:rsidRDefault="001A62C5" w:rsidP="001A62C5">
      <w:pPr>
        <w:pStyle w:val="ListBullet"/>
      </w:pPr>
      <w:r w:rsidRPr="00BF5059">
        <w:t xml:space="preserve">self-evaluations and self-assessments </w:t>
      </w:r>
    </w:p>
    <w:p w:rsidR="001A62C5" w:rsidRPr="00BF5059" w:rsidRDefault="001A62C5" w:rsidP="001A62C5">
      <w:r w:rsidRPr="00BF5059">
        <w:rPr>
          <w:b/>
        </w:rPr>
        <w:t>Summative assessment</w:t>
      </w:r>
      <w:r w:rsidRPr="00BF5059">
        <w:t xml:space="preserve"> - evaluate</w:t>
      </w:r>
      <w:r>
        <w:t>s</w:t>
      </w:r>
      <w:r w:rsidRPr="00BF5059">
        <w:t xml:space="preserve"> the level of success or </w:t>
      </w:r>
      <w:r>
        <w:t>capability at</w:t>
      </w:r>
      <w:r w:rsidRPr="00BF5059">
        <w:t xml:space="preserve"> the end of a</w:t>
      </w:r>
      <w:r>
        <w:t xml:space="preserve"> learning activity</w:t>
      </w:r>
      <w:r w:rsidRPr="00BF5059">
        <w:t xml:space="preserve">, comparing it against some standard or benchmark. </w:t>
      </w:r>
      <w:r>
        <w:t>The</w:t>
      </w:r>
      <w:r w:rsidRPr="00BF5059">
        <w:t xml:space="preserve"> purpose </w:t>
      </w:r>
      <w:r>
        <w:t>is</w:t>
      </w:r>
      <w:r w:rsidRPr="00BF5059">
        <w:t xml:space="preserve"> assessment </w:t>
      </w:r>
      <w:r w:rsidRPr="00BF5059">
        <w:rPr>
          <w:b/>
        </w:rPr>
        <w:t>OF</w:t>
      </w:r>
      <w:r w:rsidRPr="00BF5059">
        <w:t xml:space="preserve"> learning. Examples of summative assessments </w:t>
      </w:r>
      <w:r>
        <w:t>are</w:t>
      </w:r>
      <w:r w:rsidRPr="00BF5059">
        <w:t xml:space="preserve">: </w:t>
      </w:r>
    </w:p>
    <w:p w:rsidR="001A62C5" w:rsidRPr="001A62C5" w:rsidRDefault="001A62C5" w:rsidP="001A62C5">
      <w:pPr>
        <w:pStyle w:val="ListBullet"/>
      </w:pPr>
      <w:r w:rsidRPr="001A62C5">
        <w:t xml:space="preserve">a midterm assessment or end-of-course test </w:t>
      </w:r>
    </w:p>
    <w:p w:rsidR="001A62C5" w:rsidRPr="001A62C5" w:rsidRDefault="001A62C5" w:rsidP="001A62C5">
      <w:pPr>
        <w:pStyle w:val="ListBullet"/>
      </w:pPr>
      <w:r w:rsidRPr="001A62C5">
        <w:t xml:space="preserve">a final project </w:t>
      </w:r>
    </w:p>
    <w:p w:rsidR="001A62C5" w:rsidRPr="001A62C5" w:rsidRDefault="001A62C5" w:rsidP="001A62C5">
      <w:pPr>
        <w:pStyle w:val="ListBullet"/>
      </w:pPr>
      <w:r w:rsidRPr="001A62C5">
        <w:t>a presentation or report</w:t>
      </w:r>
    </w:p>
    <w:p w:rsidR="001A62C5" w:rsidRPr="00404F98" w:rsidRDefault="001A62C5" w:rsidP="001A62C5">
      <w:pPr>
        <w:pStyle w:val="Heading2"/>
        <w:pageBreakBefore/>
        <w:spacing w:before="120"/>
        <w:rPr>
          <w:noProof/>
          <w:lang w:eastAsia="en-AU"/>
        </w:rPr>
      </w:pPr>
      <w:bookmarkStart w:id="18" w:name="_Toc513622522"/>
      <w:bookmarkStart w:id="19" w:name="_Toc514420522"/>
      <w:bookmarkStart w:id="20" w:name="_Toc517900999"/>
      <w:r w:rsidRPr="00404F98">
        <w:rPr>
          <w:noProof/>
          <w:lang w:eastAsia="en-AU"/>
        </w:rPr>
        <w:lastRenderedPageBreak/>
        <w:t xml:space="preserve">Guidance for </w:t>
      </w:r>
      <w:r>
        <w:rPr>
          <w:noProof/>
          <w:lang w:eastAsia="en-AU"/>
        </w:rPr>
        <w:t>agencies</w:t>
      </w:r>
      <w:bookmarkEnd w:id="18"/>
      <w:bookmarkEnd w:id="19"/>
      <w:bookmarkEnd w:id="20"/>
    </w:p>
    <w:p w:rsidR="001A62C5" w:rsidRPr="00A60366" w:rsidRDefault="001A62C5" w:rsidP="001A62C5">
      <w:pPr>
        <w:pStyle w:val="Heading3"/>
      </w:pPr>
      <w:bookmarkStart w:id="21" w:name="_Toc517901000"/>
      <w:r>
        <w:t>Customising content</w:t>
      </w:r>
      <w:bookmarkEnd w:id="21"/>
    </w:p>
    <w:p w:rsidR="001A62C5" w:rsidRDefault="001A62C5" w:rsidP="001A62C5">
      <w:r>
        <w:t xml:space="preserve">Agencies may extend, reduce or change the content of this LDS. </w:t>
      </w:r>
    </w:p>
    <w:p w:rsidR="001A62C5" w:rsidRDefault="001A62C5" w:rsidP="001A62C5">
      <w:r>
        <w:t>Agencies should highlight these changes so that providers can readily adapt their learning solutions to meet your agency needs.</w:t>
      </w:r>
    </w:p>
    <w:p w:rsidR="001A62C5" w:rsidRPr="00EE3922" w:rsidRDefault="001A62C5" w:rsidP="005B0241">
      <w:pPr>
        <w:pStyle w:val="Heading2"/>
        <w:pageBreakBefore/>
        <w:rPr>
          <w:noProof/>
          <w:lang w:eastAsia="en-AU"/>
        </w:rPr>
      </w:pPr>
      <w:bookmarkStart w:id="22" w:name="_Toc513622523"/>
      <w:bookmarkStart w:id="23" w:name="_Toc514420523"/>
      <w:bookmarkStart w:id="24" w:name="_Toc517901001"/>
      <w:r w:rsidRPr="00EE3922">
        <w:rPr>
          <w:noProof/>
          <w:lang w:eastAsia="en-AU"/>
        </w:rPr>
        <w:lastRenderedPageBreak/>
        <w:t xml:space="preserve">Setting the </w:t>
      </w:r>
      <w:r>
        <w:rPr>
          <w:noProof/>
          <w:lang w:eastAsia="en-AU"/>
        </w:rPr>
        <w:t>c</w:t>
      </w:r>
      <w:r w:rsidRPr="00EE3922">
        <w:rPr>
          <w:noProof/>
          <w:lang w:eastAsia="en-AU"/>
        </w:rPr>
        <w:t>ontext</w:t>
      </w:r>
      <w:bookmarkEnd w:id="22"/>
      <w:bookmarkEnd w:id="23"/>
      <w:bookmarkEnd w:id="24"/>
    </w:p>
    <w:p w:rsidR="001A62C5" w:rsidRPr="00EE3922" w:rsidRDefault="001A62C5" w:rsidP="005B0241">
      <w:pPr>
        <w:pStyle w:val="Heading3"/>
      </w:pPr>
      <w:bookmarkStart w:id="25" w:name="_Toc517901002"/>
      <w:r w:rsidRPr="00EE3922">
        <w:t xml:space="preserve">Building the </w:t>
      </w:r>
      <w:r>
        <w:t>d</w:t>
      </w:r>
      <w:r w:rsidRPr="00EE3922">
        <w:t xml:space="preserve">igital </w:t>
      </w:r>
      <w:r>
        <w:t>c</w:t>
      </w:r>
      <w:r w:rsidRPr="00EE3922">
        <w:t xml:space="preserve">apability of the </w:t>
      </w:r>
      <w:r>
        <w:t>Australian Public Service</w:t>
      </w:r>
      <w:bookmarkEnd w:id="25"/>
    </w:p>
    <w:p w:rsidR="001A62C5" w:rsidRPr="00574F10" w:rsidRDefault="001A62C5" w:rsidP="005B0241">
      <w:pPr>
        <w:rPr>
          <w:rFonts w:ascii="Arial" w:hAnsi="Arial"/>
          <w:i/>
          <w:sz w:val="24"/>
          <w:lang w:val="en"/>
        </w:rPr>
      </w:pPr>
      <w:r w:rsidRPr="005B0241">
        <w:rPr>
          <w:i/>
        </w:rPr>
        <w:t>The Australian Government is progressing a digital transformation agenda to revolutionise the way it delivers services</w:t>
      </w:r>
      <w:r w:rsidRPr="00574F10">
        <w:rPr>
          <w:rFonts w:ascii="Arial" w:hAnsi="Arial"/>
          <w:sz w:val="24"/>
        </w:rPr>
        <w:t xml:space="preserve">. </w:t>
      </w:r>
      <w:r w:rsidRPr="00574F10">
        <w:t>Australians are more mobile, more connected and more reliant on technology than ever before</w:t>
      </w:r>
      <w:r w:rsidRPr="00574F10">
        <w:rPr>
          <w:b/>
          <w:bCs/>
        </w:rPr>
        <w:t xml:space="preserve">. </w:t>
      </w:r>
      <w:hyperlink r:id="rId18" w:history="1">
        <w:r>
          <w:rPr>
            <w:rStyle w:val="Hyperlink"/>
          </w:rPr>
          <w:t>T</w:t>
        </w:r>
        <w:r w:rsidRPr="00574F10">
          <w:rPr>
            <w:rStyle w:val="Hyperlink"/>
          </w:rPr>
          <w:t>he Digital Transformation Agency (DTA)</w:t>
        </w:r>
      </w:hyperlink>
      <w:r w:rsidRPr="00574F10">
        <w:rPr>
          <w:bCs/>
        </w:rPr>
        <w:t xml:space="preserve"> </w:t>
      </w:r>
      <w:r>
        <w:rPr>
          <w:bCs/>
        </w:rPr>
        <w:t>i</w:t>
      </w:r>
      <w:r w:rsidRPr="00574F10">
        <w:rPr>
          <w:bCs/>
        </w:rPr>
        <w:t xml:space="preserve">s </w:t>
      </w:r>
      <w:r w:rsidRPr="00574F10">
        <w:t>lead</w:t>
      </w:r>
      <w:r>
        <w:t>ing</w:t>
      </w:r>
      <w:r w:rsidRPr="00574F10">
        <w:t xml:space="preserve"> </w:t>
      </w:r>
      <w:r>
        <w:t xml:space="preserve">this </w:t>
      </w:r>
      <w:r w:rsidRPr="00574F10">
        <w:t>transformation in order to improve how the Australian Government delivers services online.</w:t>
      </w:r>
    </w:p>
    <w:p w:rsidR="001A62C5" w:rsidRDefault="001A62C5" w:rsidP="005B0241">
      <w:pPr>
        <w:rPr>
          <w:rFonts w:ascii="Arial" w:hAnsi="Arial"/>
          <w:i/>
          <w:sz w:val="24"/>
        </w:rPr>
      </w:pPr>
      <w:r w:rsidRPr="005B0241">
        <w:rPr>
          <w:i/>
        </w:rPr>
        <w:t>As part of the digital transformation agenda, the APSC and the DTA are jointly delivering the Building Digital Capability Program. One of the main activities of this program is the identification of digital capability shortfalls and the definition of learning programs to build capability in those areas</w:t>
      </w:r>
      <w:r>
        <w:rPr>
          <w:rFonts w:ascii="Arial" w:hAnsi="Arial"/>
          <w:sz w:val="24"/>
        </w:rPr>
        <w:t>.</w:t>
      </w:r>
    </w:p>
    <w:p w:rsidR="001A62C5" w:rsidRPr="00A60366" w:rsidRDefault="001A62C5" w:rsidP="003801BE">
      <w:pPr>
        <w:pStyle w:val="Heading3"/>
      </w:pPr>
      <w:bookmarkStart w:id="26" w:name="_Toc517901003"/>
      <w:r w:rsidRPr="00A60366">
        <w:t xml:space="preserve">The </w:t>
      </w:r>
      <w:r>
        <w:t>Digital Service Standard</w:t>
      </w:r>
      <w:bookmarkEnd w:id="26"/>
    </w:p>
    <w:p w:rsidR="001A62C5" w:rsidRDefault="001A62C5" w:rsidP="001A62C5">
      <w:pPr>
        <w:spacing w:before="100" w:after="100"/>
      </w:pPr>
      <w:r w:rsidRPr="00A60366">
        <w:t xml:space="preserve">The </w:t>
      </w:r>
      <w:r w:rsidRPr="00B3353B">
        <w:t xml:space="preserve">Digital Transformation Agency </w:t>
      </w:r>
      <w:r>
        <w:t xml:space="preserve">guides government service modernisation through the </w:t>
      </w:r>
      <w:hyperlink r:id="rId19" w:history="1">
        <w:r w:rsidRPr="006B3C3F">
          <w:rPr>
            <w:rStyle w:val="Hyperlink"/>
          </w:rPr>
          <w:t>Digital Service Standard</w:t>
        </w:r>
      </w:hyperlink>
      <w:r>
        <w:rPr>
          <w:rStyle w:val="Hyperlink"/>
        </w:rPr>
        <w:t xml:space="preserve"> (‘the Standard’)</w:t>
      </w:r>
      <w:r w:rsidRPr="00A60366">
        <w:t>. Th</w:t>
      </w:r>
      <w:r>
        <w:t>e Standard helps digital teams to build services that are simple, clear and fast.</w:t>
      </w:r>
    </w:p>
    <w:p w:rsidR="001A62C5" w:rsidRDefault="001A62C5" w:rsidP="003801BE">
      <w:pPr>
        <w:pStyle w:val="Figure"/>
      </w:pPr>
      <w:r>
        <w:rPr>
          <w:noProof/>
          <w:lang w:eastAsia="en-AU"/>
        </w:rPr>
        <w:drawing>
          <wp:inline distT="0" distB="0" distL="0" distR="0" wp14:anchorId="494956B8" wp14:editId="1D90AC2F">
            <wp:extent cx="6404610" cy="4928235"/>
            <wp:effectExtent l="0" t="0" r="0" b="5715"/>
            <wp:docPr id="22" name="Picture 22" descr="Diagram describing the Digital Service Standard and its steps to guide teams into building efficient services. It includes: Discovery - Start mapping the broader service landscape, researching the real needs and problems faced by your users, and understanding the policy intent and technology constraints. Alpha - Test out your hypotheses by building prototypes in code to explore different ways you might be able to meet your users’ needs. Explore multiple ideas. Do user research to learn which approach works best and iterate your solution as you learn more. Beta - Start building based on the minimum viable product you defined at the end of Alpha. Build this as an accessible and secure service. Allow the public to trial the beta alongside the existing service. Use their feedback to improve the service. Live - Put the team and processes in place to continue operating and improving the service. Phasing out the old services and consolidating existing non‑digital channels." title="Diagram of the service design and delivery process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10" cy="4928235"/>
                    </a:xfrm>
                    <a:prstGeom prst="rect">
                      <a:avLst/>
                    </a:prstGeom>
                  </pic:spPr>
                </pic:pic>
              </a:graphicData>
            </a:graphic>
          </wp:inline>
        </w:drawing>
      </w:r>
    </w:p>
    <w:p w:rsidR="001A62C5" w:rsidRPr="00A60366" w:rsidRDefault="001A62C5" w:rsidP="003801BE">
      <w:pPr>
        <w:pStyle w:val="Heading3"/>
      </w:pPr>
      <w:bookmarkStart w:id="27" w:name="_Toc517901004"/>
      <w:r>
        <w:lastRenderedPageBreak/>
        <w:t>The m</w:t>
      </w:r>
      <w:r w:rsidRPr="007C6776">
        <w:t xml:space="preserve">ultidisciplinary </w:t>
      </w:r>
      <w:r>
        <w:t>digital delivery team</w:t>
      </w:r>
      <w:bookmarkEnd w:id="27"/>
    </w:p>
    <w:p w:rsidR="001A62C5" w:rsidRDefault="001A62C5" w:rsidP="001A62C5">
      <w:r>
        <w:t xml:space="preserve">The Digital Service Standard suggests the ideal </w:t>
      </w:r>
      <w:r w:rsidRPr="00D70DD2">
        <w:t>multidisciplinary team to design, build, operate and iterate a digital service.</w:t>
      </w:r>
      <w:r>
        <w:t xml:space="preserve"> This team includes core (permanent) roles as well as extended roles that you can bring into the team when needed. People may perform one or many roles, depending on their capability and the workload.</w:t>
      </w:r>
    </w:p>
    <w:p w:rsidR="003801BE" w:rsidRDefault="003801BE" w:rsidP="003801BE">
      <w:pPr>
        <w:pStyle w:val="FigureCaption"/>
        <w:rPr>
          <w:noProof/>
          <w:lang w:eastAsia="en-AU"/>
        </w:rPr>
      </w:pPr>
      <w:r>
        <w:t xml:space="preserve">Figure </w:t>
      </w:r>
      <w:r>
        <w:rPr>
          <w:noProof/>
        </w:rPr>
        <w:t>2</w:t>
      </w:r>
      <w:r>
        <w:t xml:space="preserve"> - The digital delivery team</w:t>
      </w:r>
    </w:p>
    <w:p w:rsidR="001A62C5" w:rsidRDefault="001A62C5" w:rsidP="003801BE">
      <w:pPr>
        <w:pStyle w:val="Figure"/>
        <w:rPr>
          <w:noProof/>
          <w:lang w:eastAsia="en-AU"/>
        </w:rPr>
      </w:pPr>
      <w:r>
        <w:rPr>
          <w:noProof/>
          <w:lang w:eastAsia="en-AU"/>
        </w:rPr>
        <w:drawing>
          <wp:inline distT="0" distB="0" distL="0" distR="0" wp14:anchorId="522A4AA9" wp14:editId="3B7F0917">
            <wp:extent cx="5492750" cy="5553075"/>
            <wp:effectExtent l="0" t="0" r="0" b="9525"/>
            <wp:docPr id="23" name="Picture 23" descr="Diagram showing the digital delivery team. The service manager is outside the team and responsible for the digital service. Stakeholders are outside of the team. Core Team is composed of Delivery Manager, Product Manager, User Researcher, Service Designer, Interaction Designer, Content Designer, Performance Analyst, Tester, Technology Lead, Developer. The Extended Team is composed of Ethical Hacker, Web Ops Engineer, Accessibility Diversity Specialist, Business Analyst. The extended team may also include various Subject Matter Experts as required." title="The Digital Delivery Te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1"/>
                    <a:stretch/>
                  </pic:blipFill>
                  <pic:spPr bwMode="auto">
                    <a:xfrm>
                      <a:off x="0" y="0"/>
                      <a:ext cx="5492750"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1A62C5" w:rsidRPr="007B07ED" w:rsidRDefault="001A62C5" w:rsidP="001A62C5">
      <w:r>
        <w:t>The capabilities defined by the Learning Design Standards relate to the roles in a digital delivery team. An agency will be able to use the LDS to define an effective team that meets their specific agency requirements for digital transformation.</w:t>
      </w:r>
      <w:bookmarkStart w:id="28" w:name="_Toc513622524"/>
    </w:p>
    <w:p w:rsidR="001A62C5" w:rsidRPr="00887677" w:rsidRDefault="001A62C5" w:rsidP="003801BE">
      <w:pPr>
        <w:pStyle w:val="Heading2"/>
        <w:pageBreakBefore/>
        <w:rPr>
          <w:noProof/>
          <w:lang w:eastAsia="en-AU"/>
        </w:rPr>
      </w:pPr>
      <w:bookmarkStart w:id="29" w:name="_Toc514420524"/>
      <w:bookmarkStart w:id="30" w:name="_Toc517901005"/>
      <w:r w:rsidRPr="00887677">
        <w:rPr>
          <w:noProof/>
          <w:lang w:eastAsia="en-AU"/>
        </w:rPr>
        <w:lastRenderedPageBreak/>
        <w:t>Jobs</w:t>
      </w:r>
      <w:r>
        <w:rPr>
          <w:noProof/>
          <w:lang w:eastAsia="en-AU"/>
        </w:rPr>
        <w:t>, r</w:t>
      </w:r>
      <w:r w:rsidRPr="00887677">
        <w:rPr>
          <w:noProof/>
          <w:lang w:eastAsia="en-AU"/>
        </w:rPr>
        <w:t>oles</w:t>
      </w:r>
      <w:r>
        <w:rPr>
          <w:noProof/>
          <w:lang w:eastAsia="en-AU"/>
        </w:rPr>
        <w:t xml:space="preserve"> and s</w:t>
      </w:r>
      <w:r w:rsidRPr="00887677">
        <w:rPr>
          <w:noProof/>
          <w:lang w:eastAsia="en-AU"/>
        </w:rPr>
        <w:t>kills</w:t>
      </w:r>
      <w:bookmarkEnd w:id="28"/>
      <w:bookmarkEnd w:id="29"/>
      <w:bookmarkEnd w:id="30"/>
    </w:p>
    <w:p w:rsidR="001A62C5" w:rsidRDefault="001A62C5" w:rsidP="001A62C5">
      <w:pPr>
        <w:rPr>
          <w:noProof/>
          <w:lang w:eastAsia="en-AU"/>
        </w:rPr>
      </w:pPr>
      <w:r>
        <w:t>Members of m</w:t>
      </w:r>
      <w:r w:rsidRPr="00A60366">
        <w:t>ultidisciplinary team</w:t>
      </w:r>
      <w:r>
        <w:t xml:space="preserve">s may perform many roles in their jobs. Each role has expectations of skill, </w:t>
      </w:r>
      <w:proofErr w:type="spellStart"/>
      <w:r>
        <w:t>behaviors</w:t>
      </w:r>
      <w:proofErr w:type="spellEnd"/>
      <w:r>
        <w:t xml:space="preserve"> and knowledge. You can verify these through relevant qualifications and certifications.</w:t>
      </w:r>
    </w:p>
    <w:p w:rsidR="003801BE" w:rsidRDefault="003801BE" w:rsidP="00441D94">
      <w:pPr>
        <w:pStyle w:val="FigureCaption"/>
        <w:rPr>
          <w:noProof/>
          <w:lang w:eastAsia="en-AU"/>
        </w:rPr>
      </w:pPr>
      <w:r>
        <w:t xml:space="preserve">Figure </w:t>
      </w:r>
      <w:r>
        <w:rPr>
          <w:noProof/>
        </w:rPr>
        <w:t>3</w:t>
      </w:r>
      <w:r>
        <w:t xml:space="preserve"> - Role composition</w:t>
      </w:r>
    </w:p>
    <w:p w:rsidR="001A62C5" w:rsidRDefault="001A62C5" w:rsidP="00441D94">
      <w:pPr>
        <w:pStyle w:val="Figure"/>
      </w:pPr>
      <w:r>
        <w:rPr>
          <w:noProof/>
          <w:lang w:eastAsia="en-AU"/>
        </w:rPr>
        <w:drawing>
          <wp:inline distT="0" distB="0" distL="0" distR="0" wp14:anchorId="138C8D14" wp14:editId="120CE3F4">
            <wp:extent cx="5051425" cy="3815255"/>
            <wp:effectExtent l="0" t="0" r="0" b="0"/>
            <wp:docPr id="24" name="Picture 24" descr="Diagram showing the role composition and its role in the scope of learning design standards, taking into account experience, skills, and knowledge. These three components are brought together through Experience and are asssured through Qualifications and Certifications." title="Role 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6470" cy="3826619"/>
                    </a:xfrm>
                    <a:prstGeom prst="rect">
                      <a:avLst/>
                    </a:prstGeom>
                    <a:noFill/>
                  </pic:spPr>
                </pic:pic>
              </a:graphicData>
            </a:graphic>
          </wp:inline>
        </w:drawing>
      </w:r>
    </w:p>
    <w:p w:rsidR="001A62C5" w:rsidRDefault="001A62C5" w:rsidP="001A62C5">
      <w:r>
        <w:t>This Learning Design Standard only addresses learning outcomes for professional skills and knowledge. A person who has done training also needs to put it into practice. This allows them to gain experience and become effective. Individual agencies will determine how they manage experience.</w:t>
      </w:r>
    </w:p>
    <w:p w:rsidR="001A62C5" w:rsidRDefault="001A62C5" w:rsidP="001A62C5">
      <w:r>
        <w:t>Providers may wish to provide certifications that verify the learning outcomes specified in this LDS, but these are not mandated. It is up to individual agencies to decide if they want certification.</w:t>
      </w:r>
    </w:p>
    <w:p w:rsidR="001A62C5" w:rsidRDefault="001A62C5" w:rsidP="001A62C5">
      <w:r>
        <w:t>Individual agencies will define jobs according to their needs. Jobs may involve one role only, though it is becoming more common for m</w:t>
      </w:r>
      <w:r w:rsidRPr="00A60366">
        <w:t>ultidisciplinary team</w:t>
      </w:r>
      <w:r>
        <w:t>s to have job fluidity. Members may perform many roles according to their capabilities and the needs of the team.</w:t>
      </w:r>
    </w:p>
    <w:p w:rsidR="001A62C5" w:rsidRDefault="001A62C5" w:rsidP="001E0AA2">
      <w:pPr>
        <w:pStyle w:val="Heading2"/>
        <w:pageBreakBefore/>
        <w:rPr>
          <w:noProof/>
          <w:lang w:eastAsia="en-AU"/>
        </w:rPr>
      </w:pPr>
      <w:bookmarkStart w:id="31" w:name="_Toc514420525"/>
      <w:bookmarkStart w:id="32" w:name="_Toc517901006"/>
      <w:r w:rsidRPr="004F3703">
        <w:rPr>
          <w:noProof/>
          <w:lang w:eastAsia="en-AU"/>
        </w:rPr>
        <w:lastRenderedPageBreak/>
        <w:t>Overview</w:t>
      </w:r>
      <w:r>
        <w:rPr>
          <w:noProof/>
          <w:lang w:eastAsia="en-AU"/>
        </w:rPr>
        <w:t xml:space="preserve"> of u</w:t>
      </w:r>
      <w:r w:rsidRPr="00D53807">
        <w:rPr>
          <w:noProof/>
          <w:lang w:eastAsia="en-AU"/>
        </w:rPr>
        <w:t xml:space="preserve">ser </w:t>
      </w:r>
      <w:r>
        <w:rPr>
          <w:noProof/>
          <w:lang w:eastAsia="en-AU"/>
        </w:rPr>
        <w:t>r</w:t>
      </w:r>
      <w:r w:rsidRPr="00D53807">
        <w:rPr>
          <w:noProof/>
          <w:lang w:eastAsia="en-AU"/>
        </w:rPr>
        <w:t>esearch</w:t>
      </w:r>
      <w:bookmarkEnd w:id="31"/>
      <w:bookmarkEnd w:id="32"/>
    </w:p>
    <w:p w:rsidR="001A62C5" w:rsidRPr="00C4737F" w:rsidRDefault="001A62C5" w:rsidP="001A62C5">
      <w:pPr>
        <w:spacing w:before="120" w:after="120"/>
      </w:pPr>
      <w:r>
        <w:t>User r</w:t>
      </w:r>
      <w:r w:rsidRPr="00C4737F">
        <w:t>esearcher’s scope, plan and carry out research activities with users</w:t>
      </w:r>
      <w:r>
        <w:t>. They support teams in</w:t>
      </w:r>
      <w:r w:rsidRPr="00C4737F">
        <w:t xml:space="preserve"> get</w:t>
      </w:r>
      <w:r>
        <w:t>ting</w:t>
      </w:r>
      <w:r w:rsidRPr="00C4737F">
        <w:t xml:space="preserve"> a deep understanding of the people that use a service.</w:t>
      </w:r>
    </w:p>
    <w:p w:rsidR="001A62C5" w:rsidRPr="00C4737F" w:rsidRDefault="001A62C5" w:rsidP="001A62C5">
      <w:pPr>
        <w:spacing w:before="120" w:after="120"/>
      </w:pPr>
      <w:r>
        <w:t>User research takes a human-</w:t>
      </w:r>
      <w:r w:rsidRPr="00C4737F">
        <w:t xml:space="preserve">centred approach </w:t>
      </w:r>
      <w:r>
        <w:t xml:space="preserve">to </w:t>
      </w:r>
      <w:r w:rsidRPr="00C4737F">
        <w:t>design</w:t>
      </w:r>
      <w:r>
        <w:t>. It uses</w:t>
      </w:r>
      <w:r w:rsidRPr="00C4737F">
        <w:t xml:space="preserve"> a variety of methods to drive the design and development process</w:t>
      </w:r>
      <w:r>
        <w:t>. It helps</w:t>
      </w:r>
      <w:r w:rsidRPr="00C4737F">
        <w:t xml:space="preserve"> to create </w:t>
      </w:r>
      <w:r>
        <w:t>seamless, user-friendly interactions</w:t>
      </w:r>
      <w:r w:rsidRPr="00C4737F">
        <w:t>.</w:t>
      </w:r>
    </w:p>
    <w:p w:rsidR="001A62C5" w:rsidRDefault="001A62C5" w:rsidP="001A62C5">
      <w:pPr>
        <w:spacing w:before="120" w:after="120"/>
      </w:pPr>
      <w:r>
        <w:t xml:space="preserve">User researchers support </w:t>
      </w:r>
      <w:r w:rsidRPr="00C4737F">
        <w:t>multidisciplinary team</w:t>
      </w:r>
      <w:r>
        <w:t>s by</w:t>
      </w:r>
      <w:r w:rsidR="001E0AA2">
        <w:t>:</w:t>
      </w:r>
    </w:p>
    <w:p w:rsidR="001A62C5" w:rsidRDefault="001A62C5" w:rsidP="001E0AA2">
      <w:pPr>
        <w:pStyle w:val="ListBullet"/>
      </w:pPr>
      <w:r w:rsidRPr="00C4737F">
        <w:t>planning and undertaking research</w:t>
      </w:r>
    </w:p>
    <w:p w:rsidR="001A62C5" w:rsidRDefault="001A62C5" w:rsidP="001E0AA2">
      <w:pPr>
        <w:pStyle w:val="ListBullet"/>
      </w:pPr>
      <w:r>
        <w:t>g</w:t>
      </w:r>
      <w:r w:rsidRPr="00C4737F">
        <w:t>enerating new and useful user insights</w:t>
      </w:r>
    </w:p>
    <w:p w:rsidR="001A62C5" w:rsidRDefault="001A62C5" w:rsidP="001E0AA2">
      <w:pPr>
        <w:pStyle w:val="ListBullet"/>
      </w:pPr>
      <w:r>
        <w:t xml:space="preserve">contributing to </w:t>
      </w:r>
      <w:r w:rsidRPr="00C4737F">
        <w:t>user stories</w:t>
      </w:r>
      <w:r>
        <w:t xml:space="preserve"> which </w:t>
      </w:r>
      <w:r w:rsidRPr="00C4737F">
        <w:t xml:space="preserve">form a basis to design, build, operate and iterate a digital service. </w:t>
      </w:r>
    </w:p>
    <w:p w:rsidR="001A62C5" w:rsidRDefault="001A62C5" w:rsidP="001E0AA2">
      <w:pPr>
        <w:pStyle w:val="Heading3"/>
        <w:rPr>
          <w:bCs/>
          <w:color w:val="665D55"/>
        </w:rPr>
      </w:pPr>
      <w:bookmarkStart w:id="33" w:name="_Toc517901007"/>
      <w:r>
        <w:t>User r</w:t>
      </w:r>
      <w:r w:rsidRPr="00C4737F">
        <w:t xml:space="preserve">esearch in the context of </w:t>
      </w:r>
      <w:r>
        <w:t>u</w:t>
      </w:r>
      <w:r w:rsidRPr="00C4737F">
        <w:t xml:space="preserve">ser </w:t>
      </w:r>
      <w:r>
        <w:t>c</w:t>
      </w:r>
      <w:r w:rsidRPr="00C4737F">
        <w:t xml:space="preserve">entred </w:t>
      </w:r>
      <w:r>
        <w:t>d</w:t>
      </w:r>
      <w:r w:rsidRPr="00C4737F">
        <w:t>esign</w:t>
      </w:r>
      <w:bookmarkEnd w:id="33"/>
    </w:p>
    <w:p w:rsidR="001A62C5" w:rsidRDefault="001A62C5" w:rsidP="001A62C5">
      <w:pPr>
        <w:spacing w:before="120" w:after="120"/>
      </w:pPr>
      <w:r w:rsidRPr="00C4737F">
        <w:t xml:space="preserve">User </w:t>
      </w:r>
      <w:r>
        <w:t>c</w:t>
      </w:r>
      <w:r w:rsidRPr="00C4737F">
        <w:t xml:space="preserve">entred </w:t>
      </w:r>
      <w:r>
        <w:t>d</w:t>
      </w:r>
      <w:r w:rsidRPr="00C4737F">
        <w:t>esign places the needs, behaviours and experience of end users at the he</w:t>
      </w:r>
      <w:r>
        <w:t>art of the design process. The u</w:t>
      </w:r>
      <w:r w:rsidRPr="00C4737F">
        <w:t xml:space="preserve">ser </w:t>
      </w:r>
      <w:r>
        <w:t>r</w:t>
      </w:r>
      <w:r w:rsidRPr="00C4737F">
        <w:t xml:space="preserve">esearch capability described in this </w:t>
      </w:r>
      <w:r>
        <w:t>l</w:t>
      </w:r>
      <w:r w:rsidRPr="00C4737F">
        <w:t xml:space="preserve">earning </w:t>
      </w:r>
      <w:r>
        <w:t>d</w:t>
      </w:r>
      <w:r w:rsidRPr="00C4737F">
        <w:t xml:space="preserve">esign </w:t>
      </w:r>
      <w:r>
        <w:t>s</w:t>
      </w:r>
      <w:r w:rsidRPr="00C4737F">
        <w:t>tan</w:t>
      </w:r>
      <w:r>
        <w:t>dard primarily encompasses the r</w:t>
      </w:r>
      <w:r w:rsidRPr="00C4737F">
        <w:t>esearch</w:t>
      </w:r>
      <w:r w:rsidRPr="00C4737F">
        <w:rPr>
          <w:b/>
        </w:rPr>
        <w:t xml:space="preserve"> </w:t>
      </w:r>
      <w:r w:rsidRPr="00C4737F">
        <w:t>component</w:t>
      </w:r>
      <w:r>
        <w:t>. S</w:t>
      </w:r>
      <w:r w:rsidRPr="00C4737F">
        <w:t xml:space="preserve">ome aspects of the </w:t>
      </w:r>
      <w:r>
        <w:t>a</w:t>
      </w:r>
      <w:r w:rsidRPr="00C4737F">
        <w:t xml:space="preserve">nalysis and </w:t>
      </w:r>
      <w:r>
        <w:t>e</w:t>
      </w:r>
      <w:r w:rsidRPr="00C4737F">
        <w:t xml:space="preserve">valuation components </w:t>
      </w:r>
      <w:r>
        <w:t>are also included</w:t>
      </w:r>
      <w:r w:rsidRPr="00C4737F">
        <w:t xml:space="preserve">. In a multidisciplinary </w:t>
      </w:r>
      <w:r w:rsidRPr="00A92C08">
        <w:t>team, the user researcher will</w:t>
      </w:r>
      <w:r w:rsidRPr="00C4737F">
        <w:t xml:space="preserve"> work closely </w:t>
      </w:r>
      <w:r w:rsidRPr="00A92C08">
        <w:t xml:space="preserve">with </w:t>
      </w:r>
      <w:r>
        <w:t>a</w:t>
      </w:r>
      <w:r w:rsidRPr="00A92C08">
        <w:t xml:space="preserve">nalysts, </w:t>
      </w:r>
      <w:r>
        <w:t>d</w:t>
      </w:r>
      <w:r w:rsidRPr="00A92C08">
        <w:t xml:space="preserve">esigners, </w:t>
      </w:r>
      <w:r>
        <w:t>d</w:t>
      </w:r>
      <w:r w:rsidRPr="00A92C08">
        <w:t xml:space="preserve">evelopers and </w:t>
      </w:r>
      <w:r>
        <w:t>t</w:t>
      </w:r>
      <w:r w:rsidRPr="00A92C08">
        <w:t>esters to</w:t>
      </w:r>
      <w:r w:rsidRPr="00C4737F">
        <w:t xml:space="preserve"> ensure their research outcomes are understood and inform continuing research activities.</w:t>
      </w:r>
    </w:p>
    <w:p w:rsidR="001E0AA2" w:rsidRPr="00C4737F" w:rsidRDefault="001E0AA2" w:rsidP="001E0AA2">
      <w:pPr>
        <w:pStyle w:val="FigureCaption"/>
      </w:pPr>
      <w:r>
        <w:t xml:space="preserve">Figure </w:t>
      </w:r>
      <w:r>
        <w:rPr>
          <w:noProof/>
        </w:rPr>
        <w:t>4</w:t>
      </w:r>
      <w:r>
        <w:t xml:space="preserve"> - User Centred Design process</w:t>
      </w:r>
    </w:p>
    <w:p w:rsidR="001A62C5" w:rsidRDefault="001A62C5" w:rsidP="001E0AA2">
      <w:pPr>
        <w:pStyle w:val="Figure"/>
      </w:pPr>
      <w:r>
        <w:rPr>
          <w:noProof/>
          <w:lang w:eastAsia="en-AU"/>
        </w:rPr>
        <w:drawing>
          <wp:inline distT="0" distB="0" distL="0" distR="0" wp14:anchorId="1391B726" wp14:editId="582BE66C">
            <wp:extent cx="5164368" cy="2516372"/>
            <wp:effectExtent l="0" t="0" r="0" b="0"/>
            <wp:docPr id="1" name="Picture 1" descr="Figure demonstrating the user centred design process which places the needs, behaviours, and experiences of users at the heart of the design through research, analysis, design and evaluation with anticipated implementation." title="User Centred Design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 Diagram.jpg"/>
                    <pic:cNvPicPr/>
                  </pic:nvPicPr>
                  <pic:blipFill rotWithShape="1">
                    <a:blip r:embed="rId23">
                      <a:extLst>
                        <a:ext uri="{28A0092B-C50C-407E-A947-70E740481C1C}">
                          <a14:useLocalDpi xmlns:a14="http://schemas.microsoft.com/office/drawing/2010/main" val="0"/>
                        </a:ext>
                      </a:extLst>
                    </a:blip>
                    <a:srcRect t="20833" r="9368" b="20289"/>
                    <a:stretch/>
                  </pic:blipFill>
                  <pic:spPr bwMode="auto">
                    <a:xfrm>
                      <a:off x="0" y="0"/>
                      <a:ext cx="5168890" cy="2518575"/>
                    </a:xfrm>
                    <a:prstGeom prst="rect">
                      <a:avLst/>
                    </a:prstGeom>
                    <a:ln>
                      <a:noFill/>
                    </a:ln>
                    <a:extLst>
                      <a:ext uri="{53640926-AAD7-44D8-BBD7-CCE9431645EC}">
                        <a14:shadowObscured xmlns:a14="http://schemas.microsoft.com/office/drawing/2010/main"/>
                      </a:ext>
                    </a:extLst>
                  </pic:spPr>
                </pic:pic>
              </a:graphicData>
            </a:graphic>
          </wp:inline>
        </w:drawing>
      </w:r>
    </w:p>
    <w:p w:rsidR="001A62C5" w:rsidRPr="00A60366" w:rsidRDefault="001A62C5" w:rsidP="00283A33">
      <w:pPr>
        <w:pStyle w:val="Heading2"/>
        <w:pageBreakBefore/>
      </w:pPr>
      <w:bookmarkStart w:id="34" w:name="_Toc514420526"/>
      <w:bookmarkStart w:id="35" w:name="_Toc517901008"/>
      <w:r w:rsidRPr="004F3703">
        <w:rPr>
          <w:noProof/>
          <w:lang w:eastAsia="en-AU"/>
        </w:rPr>
        <w:lastRenderedPageBreak/>
        <w:t>Target audience</w:t>
      </w:r>
      <w:bookmarkEnd w:id="34"/>
      <w:bookmarkEnd w:id="35"/>
    </w:p>
    <w:p w:rsidR="001A62C5" w:rsidRPr="00A60366" w:rsidRDefault="001A62C5" w:rsidP="00283A33">
      <w:pPr>
        <w:pStyle w:val="Heading3"/>
      </w:pPr>
      <w:bookmarkStart w:id="36" w:name="_Toc517901009"/>
      <w:r w:rsidRPr="00A60366">
        <w:t>Primary</w:t>
      </w:r>
      <w:bookmarkEnd w:id="36"/>
    </w:p>
    <w:p w:rsidR="001A62C5" w:rsidRPr="00C4737F" w:rsidRDefault="001A62C5" w:rsidP="001A62C5">
      <w:pPr>
        <w:spacing w:before="120" w:after="120"/>
        <w:rPr>
          <w:color w:val="000000" w:themeColor="text1"/>
        </w:rPr>
      </w:pPr>
      <w:r w:rsidRPr="00C4737F">
        <w:rPr>
          <w:color w:val="000000" w:themeColor="text1"/>
        </w:rPr>
        <w:t>Employees who are responsible for providing insights into user experience, needs and behaviour to inform the design or improvement of digital services.</w:t>
      </w:r>
    </w:p>
    <w:p w:rsidR="001A62C5" w:rsidRPr="00C4737F" w:rsidRDefault="001A62C5" w:rsidP="001A62C5">
      <w:pPr>
        <w:spacing w:before="120" w:after="120"/>
        <w:rPr>
          <w:color w:val="000000" w:themeColor="text1"/>
        </w:rPr>
      </w:pPr>
      <w:r w:rsidRPr="00C4737F">
        <w:rPr>
          <w:color w:val="000000" w:themeColor="text1"/>
        </w:rPr>
        <w:t>APS employees with academic qualifications in relevant disciples who are seeking to apply and further extend their skills in a digital service delivery team or Australian Government context.</w:t>
      </w:r>
    </w:p>
    <w:p w:rsidR="001A62C5" w:rsidRPr="00A60366" w:rsidRDefault="001A62C5" w:rsidP="00283A33">
      <w:pPr>
        <w:pStyle w:val="Heading3"/>
      </w:pPr>
      <w:bookmarkStart w:id="37" w:name="_Toc517901010"/>
      <w:r w:rsidRPr="00A60366">
        <w:t>Secondary</w:t>
      </w:r>
      <w:bookmarkEnd w:id="37"/>
    </w:p>
    <w:p w:rsidR="001A62C5" w:rsidRDefault="001A62C5" w:rsidP="001A62C5">
      <w:pPr>
        <w:spacing w:before="120" w:after="100"/>
        <w:rPr>
          <w:color w:val="000000" w:themeColor="text1"/>
        </w:rPr>
      </w:pPr>
      <w:bookmarkStart w:id="38" w:name="_Toc377720550"/>
      <w:bookmarkStart w:id="39" w:name="_Toc495656539"/>
      <w:r w:rsidRPr="00C4737F">
        <w:rPr>
          <w:color w:val="000000" w:themeColor="text1"/>
        </w:rPr>
        <w:t xml:space="preserve">Employees within a multidisciplinary service delivery team performing related activities to develop and improve user </w:t>
      </w:r>
      <w:proofErr w:type="spellStart"/>
      <w:r w:rsidRPr="00C4737F">
        <w:rPr>
          <w:color w:val="000000" w:themeColor="text1"/>
        </w:rPr>
        <w:t>centered</w:t>
      </w:r>
      <w:proofErr w:type="spellEnd"/>
      <w:r w:rsidRPr="00C4737F">
        <w:rPr>
          <w:color w:val="000000" w:themeColor="text1"/>
        </w:rPr>
        <w:t xml:space="preserve"> digital services.</w:t>
      </w:r>
    </w:p>
    <w:p w:rsidR="001A62C5" w:rsidRPr="00A60366" w:rsidRDefault="001A62C5" w:rsidP="00283A33">
      <w:pPr>
        <w:pStyle w:val="Heading2"/>
        <w:pageBreakBefore/>
      </w:pPr>
      <w:bookmarkStart w:id="40" w:name="_Toc514420527"/>
      <w:bookmarkStart w:id="41" w:name="_Toc517901011"/>
      <w:r w:rsidRPr="004F3703">
        <w:rPr>
          <w:noProof/>
          <w:lang w:eastAsia="en-AU"/>
        </w:rPr>
        <w:lastRenderedPageBreak/>
        <w:t xml:space="preserve">Pathways to </w:t>
      </w:r>
      <w:r>
        <w:rPr>
          <w:noProof/>
          <w:lang w:eastAsia="en-AU"/>
        </w:rPr>
        <w:t>u</w:t>
      </w:r>
      <w:r w:rsidRPr="00D53807">
        <w:rPr>
          <w:noProof/>
          <w:lang w:eastAsia="en-AU"/>
        </w:rPr>
        <w:t xml:space="preserve">ser </w:t>
      </w:r>
      <w:r>
        <w:rPr>
          <w:noProof/>
          <w:lang w:eastAsia="en-AU"/>
        </w:rPr>
        <w:t>r</w:t>
      </w:r>
      <w:r w:rsidRPr="00D53807">
        <w:rPr>
          <w:noProof/>
          <w:lang w:eastAsia="en-AU"/>
        </w:rPr>
        <w:t>esearch</w:t>
      </w:r>
      <w:bookmarkEnd w:id="40"/>
      <w:bookmarkEnd w:id="41"/>
    </w:p>
    <w:p w:rsidR="001A62C5" w:rsidRPr="00C4737F" w:rsidRDefault="001A62C5" w:rsidP="00283A33">
      <w:pPr>
        <w:rPr>
          <w:rFonts w:ascii="Helvetica" w:hAnsi="Helvetica" w:cs="Helvetica"/>
        </w:rPr>
      </w:pPr>
      <w:r>
        <w:t>Everybody has a different work history and career path. The following are some of the more common fields people may have come from before coming to the current role:</w:t>
      </w:r>
    </w:p>
    <w:p w:rsidR="001A62C5" w:rsidRPr="00C4737F" w:rsidRDefault="001A62C5" w:rsidP="00283A33">
      <w:pPr>
        <w:pStyle w:val="ListBullet"/>
        <w:rPr>
          <w:rFonts w:ascii="Noto Sans Symbols" w:hAnsi="Noto Sans Symbols" w:cs="Helvetica"/>
        </w:rPr>
      </w:pPr>
      <w:r>
        <w:t>Project m</w:t>
      </w:r>
      <w:r w:rsidRPr="00C4737F">
        <w:t>anagers</w:t>
      </w:r>
    </w:p>
    <w:p w:rsidR="001A62C5" w:rsidRPr="00C4737F" w:rsidRDefault="001A62C5" w:rsidP="00283A33">
      <w:pPr>
        <w:pStyle w:val="ListBullet"/>
        <w:rPr>
          <w:rFonts w:ascii="Noto Sans Symbols" w:hAnsi="Noto Sans Symbols" w:cs="Helvetica"/>
        </w:rPr>
      </w:pPr>
      <w:r w:rsidRPr="00C4737F">
        <w:t xml:space="preserve">Business </w:t>
      </w:r>
      <w:r>
        <w:t>a</w:t>
      </w:r>
      <w:r w:rsidRPr="00C4737F">
        <w:t>nalysts</w:t>
      </w:r>
    </w:p>
    <w:p w:rsidR="001A62C5" w:rsidRPr="00C4737F" w:rsidRDefault="001A62C5" w:rsidP="00283A33">
      <w:pPr>
        <w:pStyle w:val="ListBullet"/>
        <w:rPr>
          <w:rFonts w:ascii="Noto Sans Symbols" w:hAnsi="Noto Sans Symbols" w:cs="Helvetica"/>
        </w:rPr>
      </w:pPr>
      <w:r>
        <w:t>Team l</w:t>
      </w:r>
      <w:r w:rsidRPr="00C4737F">
        <w:t>eaders</w:t>
      </w:r>
    </w:p>
    <w:p w:rsidR="001A62C5" w:rsidRPr="00C4737F" w:rsidRDefault="001A62C5" w:rsidP="00283A33">
      <w:pPr>
        <w:pStyle w:val="ListBullet"/>
        <w:rPr>
          <w:rFonts w:ascii="Noto Sans Symbols" w:hAnsi="Noto Sans Symbols" w:cs="Helvetica"/>
        </w:rPr>
      </w:pPr>
      <w:r>
        <w:t>Lead d</w:t>
      </w:r>
      <w:r w:rsidRPr="00C4737F">
        <w:t>evelopers</w:t>
      </w:r>
    </w:p>
    <w:p w:rsidR="001A62C5" w:rsidRPr="00C4737F" w:rsidRDefault="001A62C5" w:rsidP="00283A33">
      <w:pPr>
        <w:pStyle w:val="ListBullet"/>
        <w:rPr>
          <w:rFonts w:ascii="Noto Sans Symbols" w:hAnsi="Noto Sans Symbols" w:cs="Helvetica"/>
        </w:rPr>
      </w:pPr>
      <w:r w:rsidRPr="00C4737F">
        <w:t xml:space="preserve">Development </w:t>
      </w:r>
      <w:r>
        <w:t>t</w:t>
      </w:r>
      <w:r w:rsidRPr="00C4737F">
        <w:t>eam members</w:t>
      </w:r>
    </w:p>
    <w:p w:rsidR="001A62C5" w:rsidRPr="00C4737F" w:rsidRDefault="001A62C5" w:rsidP="00283A33">
      <w:pPr>
        <w:pStyle w:val="ListBullet"/>
        <w:rPr>
          <w:rFonts w:ascii="Noto Sans Symbols" w:hAnsi="Noto Sans Symbols" w:cs="Helvetica"/>
        </w:rPr>
      </w:pPr>
      <w:r w:rsidRPr="00C4737F">
        <w:t xml:space="preserve">Product </w:t>
      </w:r>
      <w:r>
        <w:t>m</w:t>
      </w:r>
      <w:r w:rsidRPr="00C4737F">
        <w:t>anagers</w:t>
      </w:r>
    </w:p>
    <w:p w:rsidR="001A62C5" w:rsidRPr="00C4737F" w:rsidRDefault="001A62C5" w:rsidP="00283A33">
      <w:pPr>
        <w:pStyle w:val="ListBullet"/>
        <w:rPr>
          <w:rFonts w:ascii="Noto Sans Symbols" w:hAnsi="Noto Sans Symbols" w:cs="Helvetica"/>
        </w:rPr>
      </w:pPr>
      <w:r w:rsidRPr="00C4737F">
        <w:t xml:space="preserve">Customer </w:t>
      </w:r>
      <w:r>
        <w:t>s</w:t>
      </w:r>
      <w:r w:rsidRPr="00C4737F">
        <w:t>ervice roles</w:t>
      </w:r>
    </w:p>
    <w:p w:rsidR="001A62C5" w:rsidRPr="00C4737F" w:rsidRDefault="001A62C5" w:rsidP="00283A33">
      <w:pPr>
        <w:pStyle w:val="ListBullet"/>
        <w:rPr>
          <w:rFonts w:ascii="Noto Sans Symbols" w:hAnsi="Noto Sans Symbols" w:cs="Helvetica"/>
        </w:rPr>
      </w:pPr>
      <w:r w:rsidRPr="00C4737F">
        <w:t>Systems</w:t>
      </w:r>
      <w:r>
        <w:t xml:space="preserve"> d</w:t>
      </w:r>
      <w:r w:rsidRPr="00C4737F">
        <w:t>esigners</w:t>
      </w:r>
    </w:p>
    <w:p w:rsidR="001A62C5" w:rsidRPr="00C4737F" w:rsidRDefault="001A62C5" w:rsidP="00283A33">
      <w:pPr>
        <w:pStyle w:val="ListBullet"/>
        <w:rPr>
          <w:rFonts w:ascii="Noto Sans Symbols" w:hAnsi="Noto Sans Symbols" w:cs="Helvetica"/>
        </w:rPr>
      </w:pPr>
      <w:r>
        <w:t>Digital m</w:t>
      </w:r>
      <w:r w:rsidRPr="00C4737F">
        <w:t>edia</w:t>
      </w:r>
    </w:p>
    <w:p w:rsidR="001A62C5" w:rsidRPr="00A60366" w:rsidRDefault="001A62C5" w:rsidP="00687734">
      <w:pPr>
        <w:pStyle w:val="Heading2"/>
        <w:pageBreakBefore/>
      </w:pPr>
      <w:bookmarkStart w:id="42" w:name="_Toc514420528"/>
      <w:bookmarkStart w:id="43" w:name="_Toc517901012"/>
      <w:r>
        <w:rPr>
          <w:noProof/>
          <w:lang w:eastAsia="en-AU"/>
        </w:rPr>
        <w:lastRenderedPageBreak/>
        <w:t>Qualifications and c</w:t>
      </w:r>
      <w:r w:rsidRPr="004F3703">
        <w:rPr>
          <w:noProof/>
          <w:lang w:eastAsia="en-AU"/>
        </w:rPr>
        <w:t>ertifications</w:t>
      </w:r>
      <w:bookmarkEnd w:id="42"/>
      <w:bookmarkEnd w:id="43"/>
    </w:p>
    <w:p w:rsidR="001A62C5" w:rsidRDefault="001A62C5" w:rsidP="00687734">
      <w:r>
        <w:t>The following qualifications are relevant to the capability described in this LDS:</w:t>
      </w:r>
    </w:p>
    <w:p w:rsidR="001A62C5" w:rsidRPr="00C4737F" w:rsidRDefault="001A62C5" w:rsidP="00687734">
      <w:pPr>
        <w:pStyle w:val="ListBullet"/>
      </w:pPr>
      <w:r w:rsidRPr="00C4737F">
        <w:t>Psychology</w:t>
      </w:r>
    </w:p>
    <w:p w:rsidR="001A62C5" w:rsidRPr="00C4737F" w:rsidRDefault="001A62C5" w:rsidP="00687734">
      <w:pPr>
        <w:pStyle w:val="ListBullet"/>
      </w:pPr>
      <w:r w:rsidRPr="00C4737F">
        <w:t>Anthropology</w:t>
      </w:r>
    </w:p>
    <w:p w:rsidR="001A62C5" w:rsidRPr="00C4737F" w:rsidRDefault="001A62C5" w:rsidP="00687734">
      <w:pPr>
        <w:pStyle w:val="ListBullet"/>
      </w:pPr>
      <w:r w:rsidRPr="00C4737F">
        <w:t xml:space="preserve">Cognitive </w:t>
      </w:r>
      <w:r>
        <w:t>s</w:t>
      </w:r>
      <w:r w:rsidRPr="00C4737F">
        <w:t>cience</w:t>
      </w:r>
    </w:p>
    <w:p w:rsidR="001A62C5" w:rsidRPr="00C4737F" w:rsidRDefault="001A62C5" w:rsidP="00687734">
      <w:pPr>
        <w:pStyle w:val="ListBullet"/>
      </w:pPr>
      <w:r w:rsidRPr="00C4737F">
        <w:t xml:space="preserve">Communications and </w:t>
      </w:r>
      <w:r>
        <w:t>m</w:t>
      </w:r>
      <w:r w:rsidRPr="00C4737F">
        <w:t>arketing</w:t>
      </w:r>
    </w:p>
    <w:p w:rsidR="001A62C5" w:rsidRPr="00C4737F" w:rsidRDefault="001A62C5" w:rsidP="00687734">
      <w:pPr>
        <w:pStyle w:val="ListBullet"/>
      </w:pPr>
      <w:r>
        <w:t>Human computer i</w:t>
      </w:r>
      <w:r w:rsidRPr="00C4737F">
        <w:t>nteraction</w:t>
      </w:r>
    </w:p>
    <w:p w:rsidR="001A62C5" w:rsidRPr="00C4737F" w:rsidRDefault="001A62C5" w:rsidP="00687734">
      <w:pPr>
        <w:pStyle w:val="ListBullet"/>
      </w:pPr>
      <w:r w:rsidRPr="00C4737F">
        <w:t>Academic research</w:t>
      </w:r>
    </w:p>
    <w:p w:rsidR="001A62C5" w:rsidRPr="00C4737F" w:rsidRDefault="001A62C5" w:rsidP="00687734">
      <w:pPr>
        <w:pStyle w:val="ListBullet"/>
      </w:pPr>
      <w:r w:rsidRPr="00C4737F">
        <w:t>Sociology</w:t>
      </w:r>
    </w:p>
    <w:p w:rsidR="001A62C5" w:rsidRDefault="001A62C5" w:rsidP="00687734">
      <w:pPr>
        <w:pStyle w:val="ListBullet"/>
      </w:pPr>
      <w:r w:rsidRPr="00C4737F">
        <w:t>Market research</w:t>
      </w:r>
    </w:p>
    <w:p w:rsidR="001A62C5" w:rsidRDefault="001A62C5" w:rsidP="00687734">
      <w:pPr>
        <w:pStyle w:val="Heading2"/>
        <w:pageBreakBefore/>
        <w:rPr>
          <w:noProof/>
          <w:lang w:eastAsia="en-AU"/>
        </w:rPr>
      </w:pPr>
      <w:bookmarkStart w:id="44" w:name="_Toc514420529"/>
      <w:bookmarkStart w:id="45" w:name="_Toc517901013"/>
      <w:r>
        <w:rPr>
          <w:noProof/>
          <w:lang w:eastAsia="en-AU"/>
        </w:rPr>
        <w:lastRenderedPageBreak/>
        <w:t>C</w:t>
      </w:r>
      <w:r w:rsidRPr="004F3703">
        <w:rPr>
          <w:noProof/>
          <w:lang w:eastAsia="en-AU"/>
        </w:rPr>
        <w:t xml:space="preserve">apabilities </w:t>
      </w:r>
      <w:bookmarkEnd w:id="38"/>
      <w:bookmarkEnd w:id="39"/>
      <w:r w:rsidRPr="004F3703">
        <w:rPr>
          <w:noProof/>
          <w:lang w:eastAsia="en-AU"/>
        </w:rPr>
        <w:t xml:space="preserve">needed for </w:t>
      </w:r>
      <w:r>
        <w:rPr>
          <w:noProof/>
          <w:lang w:eastAsia="en-AU"/>
        </w:rPr>
        <w:t>u</w:t>
      </w:r>
      <w:r w:rsidRPr="00D53807">
        <w:rPr>
          <w:noProof/>
          <w:lang w:eastAsia="en-AU"/>
        </w:rPr>
        <w:t xml:space="preserve">ser </w:t>
      </w:r>
      <w:r>
        <w:rPr>
          <w:noProof/>
          <w:lang w:eastAsia="en-AU"/>
        </w:rPr>
        <w:t>r</w:t>
      </w:r>
      <w:r w:rsidRPr="00D53807">
        <w:rPr>
          <w:noProof/>
          <w:lang w:eastAsia="en-AU"/>
        </w:rPr>
        <w:t>esearch</w:t>
      </w:r>
      <w:bookmarkEnd w:id="44"/>
      <w:bookmarkEnd w:id="45"/>
    </w:p>
    <w:p w:rsidR="001A62C5" w:rsidRPr="007C6776" w:rsidRDefault="001A62C5" w:rsidP="001A62C5">
      <w:pPr>
        <w:rPr>
          <w:lang w:eastAsia="en-AU"/>
        </w:rPr>
      </w:pPr>
      <w:r>
        <w:rPr>
          <w:lang w:eastAsia="en-AU"/>
        </w:rPr>
        <w:t>The skills, knowledge and attributes listed below are the minimum needed for someone to be effective in this role. A person undertaking the learning defined by this LDS should have the knowledge and skills described below after finishing the learning. They may need experience of these in a workplace to embed the learning and become effective.</w:t>
      </w:r>
    </w:p>
    <w:tbl>
      <w:tblPr>
        <w:tblStyle w:val="TableTheme"/>
        <w:tblW w:w="9474" w:type="dxa"/>
        <w:tblInd w:w="-10" w:type="dxa"/>
        <w:tblLayout w:type="fixed"/>
        <w:tblLook w:val="04A0" w:firstRow="1" w:lastRow="0" w:firstColumn="1" w:lastColumn="0" w:noHBand="0" w:noVBand="1"/>
        <w:tblCaption w:val="Capabilities table"/>
        <w:tblDescription w:val="Table showing the knowledge, skills and attributes needed to be effective in this role according to the Learning Design standards."/>
      </w:tblPr>
      <w:tblGrid>
        <w:gridCol w:w="3095"/>
        <w:gridCol w:w="3260"/>
        <w:gridCol w:w="3119"/>
      </w:tblGrid>
      <w:tr w:rsidR="001A62C5" w:rsidRPr="00687734" w:rsidTr="00687734">
        <w:trPr>
          <w:cantSplit/>
          <w:tblHeader/>
        </w:trPr>
        <w:tc>
          <w:tcPr>
            <w:tcW w:w="3095" w:type="dxa"/>
            <w:hideMark/>
          </w:tcPr>
          <w:p w:rsidR="001A62C5" w:rsidRPr="00687734" w:rsidRDefault="001A62C5" w:rsidP="00687734">
            <w:pPr>
              <w:pStyle w:val="TableHeading"/>
            </w:pPr>
            <w:r w:rsidRPr="00687734">
              <w:t>Knowledge:</w:t>
            </w:r>
          </w:p>
        </w:tc>
        <w:tc>
          <w:tcPr>
            <w:tcW w:w="3260" w:type="dxa"/>
            <w:hideMark/>
          </w:tcPr>
          <w:p w:rsidR="001A62C5" w:rsidRPr="00687734" w:rsidRDefault="001A62C5" w:rsidP="00687734">
            <w:pPr>
              <w:pStyle w:val="TableHeading"/>
            </w:pPr>
            <w:r w:rsidRPr="00687734">
              <w:t>Skills:</w:t>
            </w:r>
          </w:p>
        </w:tc>
        <w:tc>
          <w:tcPr>
            <w:tcW w:w="3119" w:type="dxa"/>
            <w:hideMark/>
          </w:tcPr>
          <w:p w:rsidR="001A62C5" w:rsidRPr="00687734" w:rsidRDefault="001A62C5" w:rsidP="00687734">
            <w:pPr>
              <w:pStyle w:val="TableHeading"/>
            </w:pPr>
            <w:r w:rsidRPr="00687734">
              <w:t>Attributes:</w:t>
            </w:r>
          </w:p>
        </w:tc>
      </w:tr>
      <w:tr w:rsidR="001A62C5" w:rsidRPr="00687734" w:rsidTr="00687734">
        <w:trPr>
          <w:cantSplit/>
        </w:trPr>
        <w:tc>
          <w:tcPr>
            <w:tcW w:w="3095" w:type="dxa"/>
          </w:tcPr>
          <w:p w:rsidR="001A62C5" w:rsidRPr="00687734" w:rsidRDefault="001A62C5" w:rsidP="00687734">
            <w:pPr>
              <w:pStyle w:val="TableText"/>
              <w:rPr>
                <w:b/>
              </w:rPr>
            </w:pPr>
            <w:r w:rsidRPr="00687734">
              <w:rPr>
                <w:b/>
              </w:rPr>
              <w:t>Organisational Context</w:t>
            </w:r>
          </w:p>
          <w:p w:rsidR="001A62C5" w:rsidRPr="00687734" w:rsidRDefault="001A62C5" w:rsidP="00687734">
            <w:pPr>
              <w:pStyle w:val="ListBullet"/>
            </w:pPr>
            <w:r w:rsidRPr="00687734">
              <w:t>Government frameworks and processes</w:t>
            </w:r>
          </w:p>
          <w:p w:rsidR="001A62C5" w:rsidRPr="00687734" w:rsidRDefault="001A62C5" w:rsidP="00687734">
            <w:pPr>
              <w:pStyle w:val="ListBullet"/>
            </w:pPr>
            <w:r w:rsidRPr="00687734">
              <w:t>DTA digital service standard</w:t>
            </w:r>
          </w:p>
          <w:p w:rsidR="001A62C5" w:rsidRPr="00687734" w:rsidRDefault="001A62C5" w:rsidP="00687734">
            <w:pPr>
              <w:pStyle w:val="TableText"/>
              <w:rPr>
                <w:b/>
              </w:rPr>
            </w:pPr>
            <w:r w:rsidRPr="00687734">
              <w:rPr>
                <w:b/>
              </w:rPr>
              <w:t>Methodologies, procedures and standards</w:t>
            </w:r>
          </w:p>
          <w:p w:rsidR="001A62C5" w:rsidRPr="00687734" w:rsidRDefault="001A62C5" w:rsidP="00687734">
            <w:pPr>
              <w:pStyle w:val="ListBullet"/>
            </w:pPr>
            <w:r w:rsidRPr="00687734">
              <w:t>Research and observation methods</w:t>
            </w:r>
          </w:p>
          <w:p w:rsidR="001A62C5" w:rsidRPr="00687734" w:rsidRDefault="001A62C5" w:rsidP="00687734">
            <w:pPr>
              <w:pStyle w:val="ListBullet"/>
            </w:pPr>
            <w:r w:rsidRPr="00687734">
              <w:t>Analysis and synthesis</w:t>
            </w:r>
          </w:p>
          <w:p w:rsidR="001A62C5" w:rsidRPr="00687734" w:rsidRDefault="001A62C5" w:rsidP="00687734">
            <w:pPr>
              <w:pStyle w:val="ListBullet"/>
            </w:pPr>
            <w:r w:rsidRPr="00687734">
              <w:t>Agile Team roles and responsibilities</w:t>
            </w:r>
          </w:p>
          <w:p w:rsidR="001A62C5" w:rsidRPr="00687734" w:rsidRDefault="001A62C5" w:rsidP="00687734">
            <w:pPr>
              <w:pStyle w:val="TableText"/>
              <w:rPr>
                <w:b/>
              </w:rPr>
            </w:pPr>
            <w:r w:rsidRPr="00687734">
              <w:rPr>
                <w:b/>
              </w:rPr>
              <w:t>Tools</w:t>
            </w:r>
          </w:p>
          <w:p w:rsidR="001A62C5" w:rsidRPr="00687734" w:rsidRDefault="001A62C5" w:rsidP="00687734">
            <w:pPr>
              <w:pStyle w:val="ListBullet"/>
            </w:pPr>
            <w:r w:rsidRPr="00687734">
              <w:t>Collaboration tools and techniques</w:t>
            </w:r>
          </w:p>
          <w:p w:rsidR="001A62C5" w:rsidRPr="00687734" w:rsidRDefault="001A62C5" w:rsidP="00687734">
            <w:pPr>
              <w:pStyle w:val="TableText"/>
              <w:rPr>
                <w:b/>
              </w:rPr>
            </w:pPr>
            <w:r w:rsidRPr="00687734">
              <w:rPr>
                <w:b/>
              </w:rPr>
              <w:t>Theory/theoretical</w:t>
            </w:r>
          </w:p>
          <w:p w:rsidR="001A62C5" w:rsidRPr="00687734" w:rsidRDefault="001A62C5" w:rsidP="00687734">
            <w:pPr>
              <w:pStyle w:val="ListBullet"/>
            </w:pPr>
            <w:r w:rsidRPr="00687734">
              <w:t>Strategic perspective</w:t>
            </w:r>
          </w:p>
          <w:p w:rsidR="001A62C5" w:rsidRPr="00687734" w:rsidRDefault="001A62C5" w:rsidP="00687734">
            <w:pPr>
              <w:pStyle w:val="TableText"/>
              <w:rPr>
                <w:b/>
              </w:rPr>
            </w:pPr>
            <w:r w:rsidRPr="00687734">
              <w:rPr>
                <w:b/>
              </w:rPr>
              <w:t>Principles</w:t>
            </w:r>
          </w:p>
          <w:p w:rsidR="001A62C5" w:rsidRPr="00687734" w:rsidRDefault="001A62C5" w:rsidP="00687734">
            <w:pPr>
              <w:pStyle w:val="ListBullet"/>
            </w:pPr>
            <w:r w:rsidRPr="00687734">
              <w:t>Agile practices &amp; principles</w:t>
            </w:r>
          </w:p>
          <w:p w:rsidR="001A62C5" w:rsidRPr="00687734" w:rsidRDefault="001A62C5" w:rsidP="00687734">
            <w:pPr>
              <w:pStyle w:val="ListBullet"/>
            </w:pPr>
            <w:r w:rsidRPr="00687734">
              <w:t>Ethics and privacy</w:t>
            </w:r>
          </w:p>
        </w:tc>
        <w:tc>
          <w:tcPr>
            <w:tcW w:w="3260" w:type="dxa"/>
          </w:tcPr>
          <w:p w:rsidR="001A62C5" w:rsidRPr="00687734" w:rsidRDefault="001A62C5" w:rsidP="00687734">
            <w:pPr>
              <w:pStyle w:val="TableText"/>
              <w:rPr>
                <w:b/>
              </w:rPr>
            </w:pPr>
            <w:r w:rsidRPr="00687734">
              <w:rPr>
                <w:b/>
              </w:rPr>
              <w:t>Analysis, synthesis &amp; evaluation</w:t>
            </w:r>
          </w:p>
          <w:p w:rsidR="001A62C5" w:rsidRPr="00687734" w:rsidRDefault="001A62C5" w:rsidP="00687734">
            <w:pPr>
              <w:pStyle w:val="ListBullet"/>
            </w:pPr>
            <w:r w:rsidRPr="00687734">
              <w:t>Findings and insights</w:t>
            </w:r>
          </w:p>
          <w:p w:rsidR="001A62C5" w:rsidRPr="00687734" w:rsidRDefault="001A62C5" w:rsidP="00687734">
            <w:pPr>
              <w:pStyle w:val="ListBullet"/>
            </w:pPr>
            <w:r w:rsidRPr="00687734">
              <w:t>Metrics and measurement</w:t>
            </w:r>
          </w:p>
          <w:p w:rsidR="001A62C5" w:rsidRPr="00687734" w:rsidRDefault="001A62C5" w:rsidP="00687734">
            <w:pPr>
              <w:pStyle w:val="TableText"/>
              <w:rPr>
                <w:b/>
              </w:rPr>
            </w:pPr>
            <w:r w:rsidRPr="00687734">
              <w:rPr>
                <w:b/>
              </w:rPr>
              <w:t>Communication</w:t>
            </w:r>
          </w:p>
          <w:p w:rsidR="001A62C5" w:rsidRPr="00687734" w:rsidRDefault="001A62C5" w:rsidP="00687734">
            <w:pPr>
              <w:pStyle w:val="ListBullet"/>
            </w:pPr>
            <w:r w:rsidRPr="00687734">
              <w:t>Continuous improvement</w:t>
            </w:r>
          </w:p>
          <w:p w:rsidR="001A62C5" w:rsidRPr="00687734" w:rsidRDefault="001A62C5" w:rsidP="00687734">
            <w:pPr>
              <w:pStyle w:val="ListBullet"/>
            </w:pPr>
            <w:r w:rsidRPr="00687734">
              <w:t>Storytelling</w:t>
            </w:r>
          </w:p>
          <w:p w:rsidR="001A62C5" w:rsidRPr="00687734" w:rsidRDefault="001A62C5" w:rsidP="00687734">
            <w:pPr>
              <w:pStyle w:val="ListBullet"/>
            </w:pPr>
            <w:r w:rsidRPr="00687734">
              <w:t>Communicating with influence</w:t>
            </w:r>
          </w:p>
          <w:p w:rsidR="001A62C5" w:rsidRPr="00687734" w:rsidRDefault="001A62C5" w:rsidP="00687734">
            <w:pPr>
              <w:pStyle w:val="TableText"/>
              <w:rPr>
                <w:b/>
              </w:rPr>
            </w:pPr>
            <w:r w:rsidRPr="00687734">
              <w:rPr>
                <w:b/>
              </w:rPr>
              <w:t>Relationships and interpersonal</w:t>
            </w:r>
          </w:p>
          <w:p w:rsidR="001A62C5" w:rsidRPr="00687734" w:rsidRDefault="001A62C5" w:rsidP="00687734">
            <w:pPr>
              <w:pStyle w:val="ListBullet"/>
            </w:pPr>
            <w:r w:rsidRPr="00687734">
              <w:t>Collaboration and planning</w:t>
            </w:r>
          </w:p>
          <w:p w:rsidR="001A62C5" w:rsidRPr="00687734" w:rsidRDefault="001A62C5" w:rsidP="00687734">
            <w:pPr>
              <w:pStyle w:val="ListBullet"/>
            </w:pPr>
            <w:r w:rsidRPr="00687734">
              <w:t>Working effectively in teams</w:t>
            </w:r>
          </w:p>
          <w:p w:rsidR="001A62C5" w:rsidRPr="00687734" w:rsidRDefault="001A62C5" w:rsidP="00687734">
            <w:pPr>
              <w:pStyle w:val="ListBullet"/>
            </w:pPr>
            <w:r w:rsidRPr="00687734">
              <w:t>Listening</w:t>
            </w:r>
          </w:p>
          <w:p w:rsidR="001A62C5" w:rsidRPr="00687734" w:rsidRDefault="001A62C5" w:rsidP="00687734">
            <w:pPr>
              <w:pStyle w:val="TableText"/>
              <w:rPr>
                <w:b/>
              </w:rPr>
            </w:pPr>
            <w:r w:rsidRPr="00687734">
              <w:rPr>
                <w:b/>
              </w:rPr>
              <w:t>Leadership and management</w:t>
            </w:r>
          </w:p>
          <w:p w:rsidR="001A62C5" w:rsidRPr="00687734" w:rsidRDefault="001A62C5" w:rsidP="00687734">
            <w:pPr>
              <w:pStyle w:val="ListBullet"/>
            </w:pPr>
            <w:r w:rsidRPr="00687734">
              <w:t>Facilitation</w:t>
            </w:r>
          </w:p>
        </w:tc>
        <w:tc>
          <w:tcPr>
            <w:tcW w:w="3119" w:type="dxa"/>
          </w:tcPr>
          <w:p w:rsidR="001A62C5" w:rsidRPr="00AA1FF2" w:rsidRDefault="001A62C5" w:rsidP="00687734">
            <w:pPr>
              <w:pStyle w:val="TableText"/>
              <w:rPr>
                <w:b/>
              </w:rPr>
            </w:pPr>
            <w:r w:rsidRPr="00AA1FF2">
              <w:rPr>
                <w:b/>
              </w:rPr>
              <w:t>Digital</w:t>
            </w:r>
          </w:p>
          <w:p w:rsidR="001A62C5" w:rsidRPr="00687734" w:rsidRDefault="001A62C5" w:rsidP="00AA1FF2">
            <w:pPr>
              <w:pStyle w:val="ListBullet"/>
            </w:pPr>
            <w:r w:rsidRPr="00687734">
              <w:t>Digital by default</w:t>
            </w:r>
          </w:p>
          <w:p w:rsidR="001A62C5" w:rsidRPr="00AA1FF2" w:rsidRDefault="001A62C5" w:rsidP="00687734">
            <w:pPr>
              <w:pStyle w:val="TableText"/>
              <w:rPr>
                <w:b/>
              </w:rPr>
            </w:pPr>
            <w:r w:rsidRPr="00AA1FF2">
              <w:rPr>
                <w:b/>
              </w:rPr>
              <w:t>Professional</w:t>
            </w:r>
          </w:p>
          <w:p w:rsidR="001A62C5" w:rsidRPr="00687734" w:rsidRDefault="001A62C5" w:rsidP="00AA1FF2">
            <w:pPr>
              <w:pStyle w:val="ListBullet"/>
            </w:pPr>
            <w:r w:rsidRPr="00687734">
              <w:t>Analytical mindset</w:t>
            </w:r>
          </w:p>
          <w:p w:rsidR="001A62C5" w:rsidRPr="00687734" w:rsidRDefault="001A62C5" w:rsidP="00AA1FF2">
            <w:pPr>
              <w:pStyle w:val="ListBullet"/>
            </w:pPr>
            <w:r w:rsidRPr="00687734">
              <w:t>Awareness of cognitive bias</w:t>
            </w:r>
          </w:p>
          <w:p w:rsidR="001A62C5" w:rsidRPr="00687734" w:rsidRDefault="001A62C5" w:rsidP="00AA1FF2">
            <w:pPr>
              <w:pStyle w:val="ListBullet"/>
            </w:pPr>
            <w:r w:rsidRPr="00687734">
              <w:t>Persuasiveness</w:t>
            </w:r>
          </w:p>
          <w:p w:rsidR="001A62C5" w:rsidRPr="00687734" w:rsidRDefault="001A62C5" w:rsidP="00AA1FF2">
            <w:pPr>
              <w:pStyle w:val="ListBullet"/>
            </w:pPr>
            <w:r w:rsidRPr="00687734">
              <w:t>Intuition</w:t>
            </w:r>
          </w:p>
          <w:p w:rsidR="001A62C5" w:rsidRPr="00AA1FF2" w:rsidRDefault="001A62C5" w:rsidP="00687734">
            <w:pPr>
              <w:pStyle w:val="TableText"/>
              <w:rPr>
                <w:b/>
              </w:rPr>
            </w:pPr>
            <w:r w:rsidRPr="00AA1FF2">
              <w:rPr>
                <w:b/>
              </w:rPr>
              <w:t>Personal</w:t>
            </w:r>
          </w:p>
          <w:p w:rsidR="001A62C5" w:rsidRPr="00687734" w:rsidRDefault="001A62C5" w:rsidP="00AA1FF2">
            <w:pPr>
              <w:pStyle w:val="ListBullet"/>
            </w:pPr>
            <w:r w:rsidRPr="00687734">
              <w:t>Curiosity</w:t>
            </w:r>
          </w:p>
          <w:p w:rsidR="001A62C5" w:rsidRPr="00687734" w:rsidRDefault="001A62C5" w:rsidP="00AA1FF2">
            <w:pPr>
              <w:pStyle w:val="ListBullet"/>
            </w:pPr>
            <w:r w:rsidRPr="00687734">
              <w:t>Empathy</w:t>
            </w:r>
          </w:p>
          <w:p w:rsidR="001A62C5" w:rsidRPr="00687734" w:rsidRDefault="001A62C5" w:rsidP="00AA1FF2">
            <w:pPr>
              <w:pStyle w:val="ListBullet"/>
            </w:pPr>
            <w:r w:rsidRPr="00687734">
              <w:t>Emotional intelligence</w:t>
            </w:r>
          </w:p>
          <w:p w:rsidR="001A62C5" w:rsidRPr="00687734" w:rsidRDefault="001A62C5" w:rsidP="00AA1FF2">
            <w:pPr>
              <w:pStyle w:val="ListBullet"/>
            </w:pPr>
            <w:r w:rsidRPr="00687734">
              <w:t>Passionate about creating value for users</w:t>
            </w:r>
          </w:p>
          <w:p w:rsidR="001A62C5" w:rsidRPr="00687734" w:rsidRDefault="001A62C5" w:rsidP="00AA1FF2">
            <w:pPr>
              <w:pStyle w:val="ListBullet"/>
            </w:pPr>
            <w:r w:rsidRPr="00687734">
              <w:t xml:space="preserve">Willingness to learn </w:t>
            </w:r>
          </w:p>
          <w:p w:rsidR="001A62C5" w:rsidRPr="00687734" w:rsidRDefault="001A62C5" w:rsidP="00AA1FF2">
            <w:pPr>
              <w:pStyle w:val="ListBullet"/>
            </w:pPr>
            <w:r w:rsidRPr="00687734">
              <w:t xml:space="preserve">Positive / optimistic </w:t>
            </w:r>
          </w:p>
          <w:p w:rsidR="001A62C5" w:rsidRPr="00687734" w:rsidRDefault="001A62C5" w:rsidP="00AA1FF2">
            <w:pPr>
              <w:pStyle w:val="ListBullet"/>
            </w:pPr>
            <w:r w:rsidRPr="00687734">
              <w:t>Objectivity</w:t>
            </w:r>
          </w:p>
        </w:tc>
      </w:tr>
    </w:tbl>
    <w:p w:rsidR="001A62C5" w:rsidRPr="00844B93" w:rsidRDefault="001A62C5" w:rsidP="00D941E2">
      <w:pPr>
        <w:pStyle w:val="Heading2"/>
        <w:pageBreakBefore/>
        <w:spacing w:before="120"/>
        <w:rPr>
          <w:noProof/>
          <w:lang w:eastAsia="en-AU"/>
        </w:rPr>
      </w:pPr>
      <w:bookmarkStart w:id="46" w:name="_Toc513622530"/>
      <w:bookmarkStart w:id="47" w:name="_Toc514420530"/>
      <w:bookmarkStart w:id="48" w:name="_Toc517901014"/>
      <w:bookmarkStart w:id="49" w:name="_Toc495656541"/>
      <w:r w:rsidRPr="00844B93">
        <w:rPr>
          <w:noProof/>
          <w:lang w:eastAsia="en-AU"/>
        </w:rPr>
        <w:lastRenderedPageBreak/>
        <w:t xml:space="preserve">Relevant SFIA </w:t>
      </w:r>
      <w:r>
        <w:rPr>
          <w:noProof/>
          <w:lang w:eastAsia="en-AU"/>
        </w:rPr>
        <w:t>skills</w:t>
      </w:r>
      <w:bookmarkEnd w:id="46"/>
      <w:bookmarkEnd w:id="47"/>
      <w:bookmarkEnd w:id="48"/>
    </w:p>
    <w:p w:rsidR="001A62C5" w:rsidRDefault="001A62C5" w:rsidP="001A62C5">
      <w:pPr>
        <w:spacing w:before="100" w:after="100"/>
      </w:pPr>
      <w:r>
        <w:t xml:space="preserve">The </w:t>
      </w:r>
      <w:r w:rsidRPr="00844B93">
        <w:rPr>
          <w:i/>
        </w:rPr>
        <w:t>Skills Framework for the Information Age</w:t>
      </w:r>
      <w:r>
        <w:t xml:space="preserve"> (SFIA) is a global standard that defines Digital and other ICT related skills. A person possessing the following SFIA skills at the levels indicated would be capable of performing the role described by this standard.</w:t>
      </w:r>
    </w:p>
    <w:tbl>
      <w:tblPr>
        <w:tblStyle w:val="TableTheme"/>
        <w:tblW w:w="9464" w:type="dxa"/>
        <w:tblLayout w:type="fixed"/>
        <w:tblLook w:val="04A0" w:firstRow="1" w:lastRow="0" w:firstColumn="1" w:lastColumn="0" w:noHBand="0" w:noVBand="1"/>
        <w:tblCaption w:val="Relevant SFIA skills table"/>
        <w:tblDescription w:val="Table lists the relevant SFIA (Skills Framework for the Information Age) level required for aforementioned roles. Each skill code is hyperlinked to the description of that skill from the SFIA website."/>
      </w:tblPr>
      <w:tblGrid>
        <w:gridCol w:w="1101"/>
        <w:gridCol w:w="4110"/>
        <w:gridCol w:w="1418"/>
        <w:gridCol w:w="2835"/>
      </w:tblGrid>
      <w:tr w:rsidR="001A62C5" w:rsidRPr="00071B47" w:rsidTr="00D941E2">
        <w:trPr>
          <w:cantSplit/>
          <w:tblHeader/>
        </w:trPr>
        <w:tc>
          <w:tcPr>
            <w:tcW w:w="1101" w:type="dxa"/>
          </w:tcPr>
          <w:p w:rsidR="001A62C5" w:rsidRPr="00E16501" w:rsidRDefault="001A62C5" w:rsidP="00D941E2">
            <w:pPr>
              <w:pStyle w:val="TableHeading"/>
            </w:pPr>
            <w:r w:rsidRPr="00E16501">
              <w:t>Code</w:t>
            </w:r>
          </w:p>
        </w:tc>
        <w:tc>
          <w:tcPr>
            <w:tcW w:w="4110" w:type="dxa"/>
          </w:tcPr>
          <w:p w:rsidR="001A62C5" w:rsidRPr="00E16501" w:rsidRDefault="001A62C5" w:rsidP="00D941E2">
            <w:pPr>
              <w:pStyle w:val="TableHeading"/>
            </w:pPr>
            <w:r w:rsidRPr="00E16501">
              <w:t>Skill</w:t>
            </w:r>
          </w:p>
        </w:tc>
        <w:tc>
          <w:tcPr>
            <w:tcW w:w="1418" w:type="dxa"/>
          </w:tcPr>
          <w:p w:rsidR="001A62C5" w:rsidRPr="00E16501" w:rsidRDefault="001A62C5" w:rsidP="00D941E2">
            <w:pPr>
              <w:pStyle w:val="TableHeading"/>
            </w:pPr>
            <w:r w:rsidRPr="00E16501">
              <w:t>Applicable Levels</w:t>
            </w:r>
          </w:p>
        </w:tc>
        <w:tc>
          <w:tcPr>
            <w:tcW w:w="2835" w:type="dxa"/>
          </w:tcPr>
          <w:p w:rsidR="001A62C5" w:rsidRPr="00E16501" w:rsidRDefault="001A62C5" w:rsidP="00D941E2">
            <w:pPr>
              <w:pStyle w:val="TableHeading"/>
            </w:pPr>
            <w:r w:rsidRPr="00E16501">
              <w:t>Caveats</w:t>
            </w:r>
            <w:r>
              <w:t>*</w:t>
            </w:r>
          </w:p>
        </w:tc>
      </w:tr>
      <w:tr w:rsidR="001A62C5" w:rsidRPr="00071B47" w:rsidTr="00D941E2">
        <w:trPr>
          <w:cantSplit/>
        </w:trPr>
        <w:tc>
          <w:tcPr>
            <w:tcW w:w="1101" w:type="dxa"/>
          </w:tcPr>
          <w:p w:rsidR="001A62C5" w:rsidRPr="00C4737F" w:rsidRDefault="00B56C6D" w:rsidP="00D941E2">
            <w:pPr>
              <w:pStyle w:val="TableText"/>
              <w:rPr>
                <w:rStyle w:val="Hyperlink"/>
              </w:rPr>
            </w:pPr>
            <w:hyperlink r:id="rId24" w:history="1">
              <w:r w:rsidR="001A62C5" w:rsidRPr="00C4737F">
                <w:rPr>
                  <w:rStyle w:val="Hyperlink"/>
                </w:rPr>
                <w:t>URCH</w:t>
              </w:r>
            </w:hyperlink>
          </w:p>
        </w:tc>
        <w:tc>
          <w:tcPr>
            <w:tcW w:w="4110" w:type="dxa"/>
          </w:tcPr>
          <w:p w:rsidR="001A62C5" w:rsidRPr="00C4737F" w:rsidRDefault="001A62C5" w:rsidP="00D941E2">
            <w:pPr>
              <w:pStyle w:val="TableText"/>
            </w:pPr>
            <w:r w:rsidRPr="00C4737F">
              <w:t>User research</w:t>
            </w:r>
          </w:p>
        </w:tc>
        <w:tc>
          <w:tcPr>
            <w:tcW w:w="1418" w:type="dxa"/>
          </w:tcPr>
          <w:p w:rsidR="001A62C5" w:rsidRPr="00C4737F" w:rsidRDefault="001A62C5" w:rsidP="00D941E2">
            <w:pPr>
              <w:pStyle w:val="TableText"/>
            </w:pPr>
            <w:r w:rsidRPr="00C4737F">
              <w:t>4</w:t>
            </w:r>
          </w:p>
        </w:tc>
        <w:tc>
          <w:tcPr>
            <w:tcW w:w="2835" w:type="dxa"/>
          </w:tcPr>
          <w:p w:rsidR="001A62C5" w:rsidRPr="00E16501" w:rsidRDefault="00D941E2" w:rsidP="00D941E2">
            <w:pPr>
              <w:pStyle w:val="TableText"/>
            </w:pPr>
            <w:r>
              <w:t>-</w:t>
            </w:r>
          </w:p>
        </w:tc>
      </w:tr>
      <w:tr w:rsidR="001A62C5" w:rsidRPr="00071B47" w:rsidTr="00D941E2">
        <w:trPr>
          <w:cantSplit/>
        </w:trPr>
        <w:tc>
          <w:tcPr>
            <w:tcW w:w="1101" w:type="dxa"/>
          </w:tcPr>
          <w:p w:rsidR="001A62C5" w:rsidRPr="00C4737F" w:rsidRDefault="00B56C6D" w:rsidP="00D941E2">
            <w:pPr>
              <w:pStyle w:val="TableText"/>
              <w:rPr>
                <w:rStyle w:val="Hyperlink"/>
                <w:b/>
              </w:rPr>
            </w:pPr>
            <w:hyperlink r:id="rId25" w:history="1">
              <w:r w:rsidR="001A62C5" w:rsidRPr="00C4737F">
                <w:rPr>
                  <w:rStyle w:val="Hyperlink"/>
                </w:rPr>
                <w:t>UNAN</w:t>
              </w:r>
            </w:hyperlink>
          </w:p>
        </w:tc>
        <w:tc>
          <w:tcPr>
            <w:tcW w:w="4110" w:type="dxa"/>
          </w:tcPr>
          <w:p w:rsidR="001A62C5" w:rsidRPr="00C4737F" w:rsidRDefault="001A62C5" w:rsidP="00D941E2">
            <w:pPr>
              <w:pStyle w:val="TableText"/>
            </w:pPr>
            <w:r w:rsidRPr="00C4737F">
              <w:t>User experience analysis</w:t>
            </w:r>
          </w:p>
        </w:tc>
        <w:tc>
          <w:tcPr>
            <w:tcW w:w="1418" w:type="dxa"/>
          </w:tcPr>
          <w:p w:rsidR="001A62C5" w:rsidRPr="00C4737F" w:rsidRDefault="001A62C5" w:rsidP="00D941E2">
            <w:pPr>
              <w:pStyle w:val="TableText"/>
            </w:pPr>
            <w:r w:rsidRPr="00C4737F">
              <w:t>4</w:t>
            </w:r>
          </w:p>
        </w:tc>
        <w:tc>
          <w:tcPr>
            <w:tcW w:w="2835" w:type="dxa"/>
          </w:tcPr>
          <w:p w:rsidR="001A62C5" w:rsidRPr="00E16501" w:rsidRDefault="00D941E2" w:rsidP="00D941E2">
            <w:pPr>
              <w:pStyle w:val="TableText"/>
            </w:pPr>
            <w:r>
              <w:t>-</w:t>
            </w:r>
          </w:p>
        </w:tc>
      </w:tr>
      <w:tr w:rsidR="001A62C5" w:rsidRPr="00071B47" w:rsidTr="00D941E2">
        <w:trPr>
          <w:cantSplit/>
        </w:trPr>
        <w:tc>
          <w:tcPr>
            <w:tcW w:w="1101" w:type="dxa"/>
          </w:tcPr>
          <w:p w:rsidR="001A62C5" w:rsidRPr="00C4737F" w:rsidRDefault="00B56C6D" w:rsidP="00D941E2">
            <w:pPr>
              <w:pStyle w:val="TableText"/>
              <w:rPr>
                <w:rStyle w:val="Hyperlink"/>
                <w:b/>
              </w:rPr>
            </w:pPr>
            <w:hyperlink r:id="rId26" w:history="1">
              <w:r w:rsidR="001A62C5" w:rsidRPr="00C4737F">
                <w:rPr>
                  <w:rStyle w:val="Hyperlink"/>
                </w:rPr>
                <w:t>USEV</w:t>
              </w:r>
            </w:hyperlink>
          </w:p>
        </w:tc>
        <w:tc>
          <w:tcPr>
            <w:tcW w:w="4110" w:type="dxa"/>
          </w:tcPr>
          <w:p w:rsidR="001A62C5" w:rsidRPr="00C4737F" w:rsidRDefault="001A62C5" w:rsidP="00D941E2">
            <w:pPr>
              <w:pStyle w:val="TableText"/>
            </w:pPr>
            <w:r w:rsidRPr="00C4737F">
              <w:t>User experience evaluation</w:t>
            </w:r>
          </w:p>
        </w:tc>
        <w:tc>
          <w:tcPr>
            <w:tcW w:w="1418" w:type="dxa"/>
          </w:tcPr>
          <w:p w:rsidR="001A62C5" w:rsidRPr="00C4737F" w:rsidRDefault="001A62C5" w:rsidP="00D941E2">
            <w:pPr>
              <w:pStyle w:val="TableText"/>
            </w:pPr>
            <w:r w:rsidRPr="00C4737F">
              <w:t>3</w:t>
            </w:r>
          </w:p>
        </w:tc>
        <w:tc>
          <w:tcPr>
            <w:tcW w:w="2835" w:type="dxa"/>
          </w:tcPr>
          <w:p w:rsidR="001A62C5" w:rsidRPr="00E16501" w:rsidRDefault="00D941E2" w:rsidP="00D941E2">
            <w:pPr>
              <w:pStyle w:val="TableText"/>
            </w:pPr>
            <w:r>
              <w:t>-</w:t>
            </w:r>
          </w:p>
        </w:tc>
      </w:tr>
      <w:tr w:rsidR="001A62C5" w:rsidRPr="00071B47" w:rsidTr="00D941E2">
        <w:trPr>
          <w:cantSplit/>
        </w:trPr>
        <w:tc>
          <w:tcPr>
            <w:tcW w:w="1101" w:type="dxa"/>
          </w:tcPr>
          <w:p w:rsidR="001A62C5" w:rsidRPr="00C4737F" w:rsidRDefault="00B56C6D" w:rsidP="00D941E2">
            <w:pPr>
              <w:pStyle w:val="TableText"/>
              <w:rPr>
                <w:rStyle w:val="Hyperlink"/>
                <w:b/>
              </w:rPr>
            </w:pPr>
            <w:hyperlink r:id="rId27" w:history="1">
              <w:r w:rsidR="001A62C5" w:rsidRPr="00C4737F">
                <w:rPr>
                  <w:rStyle w:val="Hyperlink"/>
                </w:rPr>
                <w:t>BUAN</w:t>
              </w:r>
            </w:hyperlink>
          </w:p>
        </w:tc>
        <w:tc>
          <w:tcPr>
            <w:tcW w:w="4110" w:type="dxa"/>
          </w:tcPr>
          <w:p w:rsidR="001A62C5" w:rsidRPr="00C4737F" w:rsidRDefault="001A62C5" w:rsidP="00D941E2">
            <w:pPr>
              <w:pStyle w:val="TableText"/>
            </w:pPr>
            <w:r w:rsidRPr="00C4737F">
              <w:t>Business analysis</w:t>
            </w:r>
          </w:p>
        </w:tc>
        <w:tc>
          <w:tcPr>
            <w:tcW w:w="1418" w:type="dxa"/>
          </w:tcPr>
          <w:p w:rsidR="001A62C5" w:rsidRPr="00C4737F" w:rsidRDefault="001A62C5" w:rsidP="00D941E2">
            <w:pPr>
              <w:pStyle w:val="TableText"/>
            </w:pPr>
            <w:r w:rsidRPr="00C4737F">
              <w:t>4</w:t>
            </w:r>
          </w:p>
        </w:tc>
        <w:tc>
          <w:tcPr>
            <w:tcW w:w="2835" w:type="dxa"/>
          </w:tcPr>
          <w:p w:rsidR="001A62C5" w:rsidRPr="00E16501" w:rsidRDefault="00D941E2" w:rsidP="00D941E2">
            <w:pPr>
              <w:pStyle w:val="TableText"/>
            </w:pPr>
            <w:r>
              <w:t>-</w:t>
            </w:r>
          </w:p>
        </w:tc>
      </w:tr>
    </w:tbl>
    <w:p w:rsidR="001A62C5" w:rsidRDefault="001A62C5" w:rsidP="00D941E2">
      <w:pPr>
        <w:spacing w:before="120"/>
      </w:pPr>
      <w:r w:rsidRPr="00730181">
        <w:t>*Caveats are identi</w:t>
      </w:r>
      <w:r>
        <w:t>fied components of a SFIA skill</w:t>
      </w:r>
      <w:r w:rsidRPr="00730181">
        <w:t xml:space="preserve"> that are not explicitly required for the current </w:t>
      </w:r>
      <w:r>
        <w:t>role</w:t>
      </w:r>
      <w:r w:rsidRPr="00730181">
        <w:t>. For the purpose of this Learning Design Standard the SFIA description should be read as though the caveated components were not included in the SFIA skill description.</w:t>
      </w:r>
      <w:bookmarkStart w:id="50" w:name="_Toc377720552"/>
      <w:bookmarkStart w:id="51" w:name="_Ref488995436"/>
      <w:bookmarkStart w:id="52" w:name="_Ref488995725"/>
      <w:bookmarkStart w:id="53" w:name="_Ref488996409"/>
      <w:bookmarkStart w:id="54" w:name="_Toc488998864"/>
      <w:bookmarkStart w:id="55" w:name="_Toc495656543"/>
      <w:bookmarkEnd w:id="49"/>
    </w:p>
    <w:p w:rsidR="001A62C5" w:rsidRPr="00A60366" w:rsidRDefault="001A62C5" w:rsidP="00D941E2">
      <w:pPr>
        <w:pStyle w:val="Heading2"/>
        <w:pageBreakBefore/>
      </w:pPr>
      <w:bookmarkStart w:id="56" w:name="_Toc514420531"/>
      <w:bookmarkStart w:id="57" w:name="_Toc517901015"/>
      <w:r w:rsidRPr="004F3703">
        <w:rPr>
          <w:noProof/>
          <w:lang w:eastAsia="en-AU"/>
        </w:rPr>
        <w:lastRenderedPageBreak/>
        <w:t>Reference</w:t>
      </w:r>
      <w:r>
        <w:rPr>
          <w:noProof/>
          <w:lang w:eastAsia="en-AU"/>
        </w:rPr>
        <w:t>s</w:t>
      </w:r>
      <w:bookmarkEnd w:id="56"/>
      <w:bookmarkEnd w:id="57"/>
    </w:p>
    <w:p w:rsidR="001A62C5" w:rsidRPr="00D941E2" w:rsidRDefault="00B56C6D" w:rsidP="00D941E2">
      <w:pPr>
        <w:pStyle w:val="ListBullet"/>
      </w:pPr>
      <w:hyperlink r:id="rId28" w:history="1">
        <w:r w:rsidR="001A62C5" w:rsidRPr="003B05D8">
          <w:rPr>
            <w:rStyle w:val="Hyperlink"/>
            <w:rFonts w:eastAsiaTheme="majorEastAsia"/>
          </w:rPr>
          <w:t>DTA Guidance to meeting the Digital Service Standard</w:t>
        </w:r>
      </w:hyperlink>
    </w:p>
    <w:p w:rsidR="001A62C5" w:rsidRPr="00D941E2" w:rsidRDefault="00B56C6D" w:rsidP="00D941E2">
      <w:pPr>
        <w:pStyle w:val="ListBullet"/>
      </w:pPr>
      <w:hyperlink r:id="rId29" w:history="1">
        <w:r w:rsidR="001A62C5" w:rsidRPr="003B05D8">
          <w:rPr>
            <w:rStyle w:val="Hyperlink"/>
          </w:rPr>
          <w:t>UK GDS Service Manual</w:t>
        </w:r>
      </w:hyperlink>
    </w:p>
    <w:p w:rsidR="001A62C5" w:rsidRPr="00D941E2" w:rsidRDefault="00B56C6D" w:rsidP="00D941E2">
      <w:pPr>
        <w:pStyle w:val="ListBullet"/>
      </w:pPr>
      <w:hyperlink r:id="rId30" w:history="1">
        <w:r w:rsidR="001A62C5" w:rsidRPr="003B05D8">
          <w:rPr>
            <w:rStyle w:val="Hyperlink"/>
          </w:rPr>
          <w:t>Google Design</w:t>
        </w:r>
      </w:hyperlink>
    </w:p>
    <w:p w:rsidR="001A62C5" w:rsidRPr="00D941E2" w:rsidRDefault="00B56C6D" w:rsidP="00D941E2">
      <w:pPr>
        <w:pStyle w:val="ListBullet"/>
      </w:pPr>
      <w:hyperlink r:id="rId31" w:history="1">
        <w:r w:rsidR="001A62C5" w:rsidRPr="003B05D8">
          <w:rPr>
            <w:rStyle w:val="Hyperlink"/>
          </w:rPr>
          <w:t>DTA Digital Service Standard</w:t>
        </w:r>
      </w:hyperlink>
    </w:p>
    <w:p w:rsidR="001A62C5" w:rsidRPr="00D941E2" w:rsidRDefault="00B56C6D" w:rsidP="00D941E2">
      <w:pPr>
        <w:pStyle w:val="ListBullet"/>
      </w:pPr>
      <w:hyperlink r:id="rId32" w:history="1">
        <w:r w:rsidR="001A62C5" w:rsidRPr="003B05D8">
          <w:rPr>
            <w:rStyle w:val="Hyperlink"/>
          </w:rPr>
          <w:t>Blog: The difference between a journey map and a service blueprint</w:t>
        </w:r>
      </w:hyperlink>
    </w:p>
    <w:p w:rsidR="001A62C5" w:rsidRPr="00D941E2" w:rsidRDefault="00B56C6D" w:rsidP="00D941E2">
      <w:pPr>
        <w:pStyle w:val="ListBullet"/>
      </w:pPr>
      <w:hyperlink r:id="rId33" w:history="1">
        <w:r w:rsidR="001A62C5" w:rsidRPr="003B05D8">
          <w:rPr>
            <w:rStyle w:val="Hyperlink"/>
          </w:rPr>
          <w:t>Blog: How to Break into the Field of UX Research</w:t>
        </w:r>
      </w:hyperlink>
    </w:p>
    <w:p w:rsidR="001A62C5" w:rsidRPr="00D941E2" w:rsidRDefault="00B56C6D" w:rsidP="00D941E2">
      <w:pPr>
        <w:pStyle w:val="ListBullet"/>
      </w:pPr>
      <w:hyperlink r:id="rId34" w:history="1">
        <w:r w:rsidR="001A62C5" w:rsidRPr="003B05D8">
          <w:rPr>
            <w:rStyle w:val="Hyperlink"/>
          </w:rPr>
          <w:t xml:space="preserve">UK </w:t>
        </w:r>
        <w:proofErr w:type="spellStart"/>
        <w:r w:rsidR="001A62C5" w:rsidRPr="003B05D8">
          <w:rPr>
            <w:rStyle w:val="Hyperlink"/>
          </w:rPr>
          <w:t>DDaT</w:t>
        </w:r>
        <w:proofErr w:type="spellEnd"/>
        <w:r w:rsidR="001A62C5" w:rsidRPr="003B05D8">
          <w:rPr>
            <w:rStyle w:val="Hyperlink"/>
          </w:rPr>
          <w:t xml:space="preserve"> User researcher: skills they need</w:t>
        </w:r>
      </w:hyperlink>
    </w:p>
    <w:p w:rsidR="001A62C5" w:rsidRPr="00D941E2" w:rsidRDefault="00B56C6D" w:rsidP="00D941E2">
      <w:pPr>
        <w:pStyle w:val="ListBullet"/>
      </w:pPr>
      <w:hyperlink r:id="rId35" w:history="1">
        <w:r w:rsidR="001A62C5" w:rsidRPr="003B05D8">
          <w:rPr>
            <w:rStyle w:val="Hyperlink"/>
          </w:rPr>
          <w:t>Blog: Conducting Ethical User Research</w:t>
        </w:r>
      </w:hyperlink>
    </w:p>
    <w:p w:rsidR="001A62C5" w:rsidRPr="00D941E2" w:rsidRDefault="00B56C6D" w:rsidP="00D941E2">
      <w:pPr>
        <w:pStyle w:val="ListBullet"/>
      </w:pPr>
      <w:hyperlink r:id="rId36" w:history="1">
        <w:r w:rsidR="001A62C5" w:rsidRPr="003B05D8">
          <w:rPr>
            <w:rStyle w:val="Hyperlink"/>
          </w:rPr>
          <w:t>UWA Research Data Management Toolkit: Ethics, privacy, consent and legal issues</w:t>
        </w:r>
      </w:hyperlink>
    </w:p>
    <w:p w:rsidR="001A62C5" w:rsidRPr="00A60366" w:rsidRDefault="001A62C5" w:rsidP="00D941E2">
      <w:pPr>
        <w:pStyle w:val="Heading2"/>
        <w:pageBreakBefore/>
        <w:spacing w:before="120"/>
      </w:pPr>
      <w:bookmarkStart w:id="58" w:name="_Toc514420532"/>
      <w:bookmarkStart w:id="59" w:name="_Toc517901016"/>
      <w:r w:rsidRPr="004F3703">
        <w:rPr>
          <w:noProof/>
          <w:lang w:eastAsia="en-AU"/>
        </w:rPr>
        <w:lastRenderedPageBreak/>
        <w:t>Key content areas</w:t>
      </w:r>
      <w:bookmarkEnd w:id="50"/>
      <w:bookmarkEnd w:id="51"/>
      <w:bookmarkEnd w:id="52"/>
      <w:bookmarkEnd w:id="53"/>
      <w:bookmarkEnd w:id="54"/>
      <w:bookmarkEnd w:id="55"/>
      <w:bookmarkEnd w:id="58"/>
      <w:bookmarkEnd w:id="59"/>
    </w:p>
    <w:p w:rsidR="001A62C5" w:rsidRPr="00A60366" w:rsidRDefault="001A62C5" w:rsidP="001A62C5">
      <w:r w:rsidRPr="00A60366">
        <w:t xml:space="preserve">The following table outlines content areas that need to be </w:t>
      </w:r>
      <w:r>
        <w:t>addressed</w:t>
      </w:r>
      <w:r w:rsidRPr="00A60366">
        <w:t xml:space="preserve">. </w:t>
      </w:r>
    </w:p>
    <w:p w:rsidR="001A62C5" w:rsidRDefault="001A62C5" w:rsidP="001A62C5">
      <w:r>
        <w:t xml:space="preserve">Unit = area of learning. </w:t>
      </w:r>
      <w:r>
        <w:br/>
      </w:r>
      <w:r w:rsidRPr="00A60366">
        <w:t>Topic = Comp</w:t>
      </w:r>
      <w:r>
        <w:t xml:space="preserve">onent of area of learning. </w:t>
      </w:r>
    </w:p>
    <w:p w:rsidR="001A62C5" w:rsidRPr="00A214E2" w:rsidRDefault="001A62C5" w:rsidP="00D941E2">
      <w:pPr>
        <w:pStyle w:val="Heading3"/>
      </w:pPr>
      <w:bookmarkStart w:id="60" w:name="_Toc514420533"/>
      <w:bookmarkStart w:id="61" w:name="_Toc517901017"/>
      <w:r w:rsidRPr="00A214E2">
        <w:t>Unit 1. The role of user research in the digital service design context</w:t>
      </w:r>
      <w:bookmarkEnd w:id="60"/>
      <w:bookmarkEnd w:id="61"/>
    </w:p>
    <w:p w:rsidR="001A62C5" w:rsidRPr="00ED29E3" w:rsidRDefault="001A62C5" w:rsidP="00D941E2">
      <w:r w:rsidRPr="00D941E2">
        <w:rPr>
          <w:b/>
        </w:rPr>
        <w:t>Learning objective:</w:t>
      </w:r>
      <w:r>
        <w:t xml:space="preserve"> Describe the context and processes of user research</w:t>
      </w:r>
    </w:p>
    <w:tbl>
      <w:tblPr>
        <w:tblStyle w:val="TableTheme"/>
        <w:tblW w:w="9464" w:type="dxa"/>
        <w:tblLook w:val="04A0" w:firstRow="1" w:lastRow="0" w:firstColumn="1" w:lastColumn="0" w:noHBand="0" w:noVBand="1"/>
        <w:tblCaption w:val="The role of user research in the digital service design context table"/>
        <w:tblDescription w:val="Table describes the context and processes of user research with relevant learning objectives and critical content."/>
      </w:tblPr>
      <w:tblGrid>
        <w:gridCol w:w="2235"/>
        <w:gridCol w:w="2835"/>
        <w:gridCol w:w="4394"/>
      </w:tblGrid>
      <w:tr w:rsidR="001A62C5" w:rsidTr="00A977EA">
        <w:trPr>
          <w:cantSplit/>
          <w:tblHeader/>
        </w:trPr>
        <w:tc>
          <w:tcPr>
            <w:tcW w:w="2235" w:type="dxa"/>
            <w:hideMark/>
          </w:tcPr>
          <w:p w:rsidR="001A62C5" w:rsidRPr="00D941E2" w:rsidRDefault="001A62C5" w:rsidP="00D941E2">
            <w:pPr>
              <w:pStyle w:val="TableHeading"/>
            </w:pPr>
            <w:r w:rsidRPr="00D941E2">
              <w:t>Topic title</w:t>
            </w:r>
          </w:p>
        </w:tc>
        <w:tc>
          <w:tcPr>
            <w:tcW w:w="2835" w:type="dxa"/>
            <w:hideMark/>
          </w:tcPr>
          <w:p w:rsidR="001A62C5" w:rsidRPr="00D941E2" w:rsidRDefault="001A62C5" w:rsidP="00D941E2">
            <w:pPr>
              <w:pStyle w:val="TableHeading"/>
            </w:pPr>
            <w:r w:rsidRPr="00D941E2">
              <w:t>Topic learning objectives</w:t>
            </w:r>
          </w:p>
        </w:tc>
        <w:tc>
          <w:tcPr>
            <w:tcW w:w="4394" w:type="dxa"/>
            <w:hideMark/>
          </w:tcPr>
          <w:p w:rsidR="001A62C5" w:rsidRPr="00D941E2" w:rsidRDefault="001A62C5" w:rsidP="00D941E2">
            <w:pPr>
              <w:pStyle w:val="TableHeading"/>
            </w:pPr>
            <w:r w:rsidRPr="00D941E2">
              <w:t>Critical content</w:t>
            </w:r>
          </w:p>
        </w:tc>
      </w:tr>
      <w:tr w:rsidR="001A62C5" w:rsidTr="00A977EA">
        <w:trPr>
          <w:cantSplit/>
        </w:trPr>
        <w:tc>
          <w:tcPr>
            <w:tcW w:w="2235" w:type="dxa"/>
            <w:hideMark/>
          </w:tcPr>
          <w:p w:rsidR="001A62C5" w:rsidRPr="00D941E2" w:rsidRDefault="001A62C5" w:rsidP="00D941E2">
            <w:pPr>
              <w:pStyle w:val="TableText"/>
            </w:pPr>
            <w:r w:rsidRPr="00D941E2">
              <w:t>1.1 Transforming government digital service delivery</w:t>
            </w:r>
          </w:p>
        </w:tc>
        <w:tc>
          <w:tcPr>
            <w:tcW w:w="2835" w:type="dxa"/>
            <w:hideMark/>
          </w:tcPr>
          <w:p w:rsidR="001A62C5" w:rsidRPr="00D941E2" w:rsidRDefault="001A62C5" w:rsidP="00D941E2">
            <w:pPr>
              <w:pStyle w:val="TableText"/>
            </w:pPr>
            <w:r w:rsidRPr="00D941E2">
              <w:rPr>
                <w:b/>
              </w:rPr>
              <w:t>Define</w:t>
            </w:r>
            <w:r w:rsidRPr="00D941E2">
              <w:t xml:space="preserve"> the Australian Government context for digital service delivery</w:t>
            </w:r>
          </w:p>
        </w:tc>
        <w:tc>
          <w:tcPr>
            <w:tcW w:w="4394" w:type="dxa"/>
            <w:hideMark/>
          </w:tcPr>
          <w:p w:rsidR="001A62C5" w:rsidRPr="00D941E2" w:rsidRDefault="001A62C5" w:rsidP="00D941E2">
            <w:pPr>
              <w:pStyle w:val="ListNumber"/>
            </w:pPr>
            <w:r w:rsidRPr="00D941E2">
              <w:t>The Australian Government’s Digital Transformation Agenda</w:t>
            </w:r>
          </w:p>
          <w:p w:rsidR="001A62C5" w:rsidRPr="00D941E2" w:rsidRDefault="001A62C5" w:rsidP="00D941E2">
            <w:pPr>
              <w:pStyle w:val="ListNumber"/>
            </w:pPr>
            <w:r w:rsidRPr="00D941E2">
              <w:t>User research in the APS digital transformation of government services</w:t>
            </w:r>
          </w:p>
        </w:tc>
      </w:tr>
      <w:tr w:rsidR="001A62C5" w:rsidTr="00A977EA">
        <w:tc>
          <w:tcPr>
            <w:tcW w:w="2235" w:type="dxa"/>
            <w:hideMark/>
          </w:tcPr>
          <w:p w:rsidR="001A62C5" w:rsidRPr="00D941E2" w:rsidRDefault="001A62C5" w:rsidP="00D941E2">
            <w:pPr>
              <w:pStyle w:val="TableText"/>
            </w:pPr>
            <w:r w:rsidRPr="00D941E2">
              <w:t>1.2 User research for government services</w:t>
            </w:r>
          </w:p>
        </w:tc>
        <w:tc>
          <w:tcPr>
            <w:tcW w:w="2835" w:type="dxa"/>
            <w:hideMark/>
          </w:tcPr>
          <w:p w:rsidR="001A62C5" w:rsidRPr="00D941E2" w:rsidRDefault="001A62C5" w:rsidP="00D941E2">
            <w:pPr>
              <w:pStyle w:val="TableText"/>
            </w:pPr>
            <w:r w:rsidRPr="00D941E2">
              <w:rPr>
                <w:b/>
              </w:rPr>
              <w:t>Describe</w:t>
            </w:r>
            <w:r w:rsidRPr="00D941E2">
              <w:t xml:space="preserve"> the role of user research in meeting the Digital Service Standard </w:t>
            </w:r>
          </w:p>
          <w:p w:rsidR="001A62C5" w:rsidRPr="00D941E2" w:rsidRDefault="001A62C5" w:rsidP="00D941E2">
            <w:pPr>
              <w:pStyle w:val="TableText"/>
            </w:pPr>
            <w:r w:rsidRPr="00D941E2">
              <w:rPr>
                <w:b/>
              </w:rPr>
              <w:t>Explain</w:t>
            </w:r>
            <w:r w:rsidRPr="00D941E2">
              <w:t xml:space="preserve"> the importance of understanding all user groups</w:t>
            </w:r>
          </w:p>
          <w:p w:rsidR="001A62C5" w:rsidRPr="00D941E2" w:rsidRDefault="001A62C5" w:rsidP="00D941E2">
            <w:pPr>
              <w:pStyle w:val="TableText"/>
            </w:pPr>
            <w:r w:rsidRPr="00D941E2">
              <w:rPr>
                <w:b/>
              </w:rPr>
              <w:t>Conduct</w:t>
            </w:r>
            <w:r w:rsidRPr="00D941E2">
              <w:t xml:space="preserve"> user research</w:t>
            </w:r>
          </w:p>
          <w:p w:rsidR="001A62C5" w:rsidRPr="00D941E2" w:rsidRDefault="001A62C5" w:rsidP="00D941E2">
            <w:pPr>
              <w:pStyle w:val="TableText"/>
            </w:pPr>
            <w:r w:rsidRPr="00D941E2">
              <w:rPr>
                <w:b/>
              </w:rPr>
              <w:t>Conduct</w:t>
            </w:r>
            <w:r w:rsidRPr="00D941E2">
              <w:t xml:space="preserve"> user research as a team sport</w:t>
            </w:r>
          </w:p>
        </w:tc>
        <w:tc>
          <w:tcPr>
            <w:tcW w:w="4394" w:type="dxa"/>
            <w:hideMark/>
          </w:tcPr>
          <w:p w:rsidR="001A62C5" w:rsidRPr="00D941E2" w:rsidRDefault="001A62C5" w:rsidP="00741E3B">
            <w:pPr>
              <w:pStyle w:val="ListNumber"/>
              <w:numPr>
                <w:ilvl w:val="0"/>
                <w:numId w:val="13"/>
              </w:numPr>
              <w:ind w:left="357" w:hanging="357"/>
            </w:pPr>
            <w:r w:rsidRPr="00D941E2">
              <w:t>Meeting the Digital Service Standard</w:t>
            </w:r>
          </w:p>
          <w:p w:rsidR="001A62C5" w:rsidRPr="00D941E2" w:rsidRDefault="001A62C5" w:rsidP="00D941E2">
            <w:pPr>
              <w:pStyle w:val="ListNumber"/>
            </w:pPr>
            <w:r w:rsidRPr="00D941E2">
              <w:t>Understanding the users, including:</w:t>
            </w:r>
          </w:p>
          <w:p w:rsidR="001A62C5" w:rsidRPr="00D941E2" w:rsidRDefault="001A62C5" w:rsidP="00D941E2">
            <w:pPr>
              <w:pStyle w:val="ListBullet2"/>
            </w:pPr>
            <w:r w:rsidRPr="00D941E2">
              <w:t>who they are and what they’re trying to do</w:t>
            </w:r>
          </w:p>
          <w:p w:rsidR="001A62C5" w:rsidRPr="00D941E2" w:rsidRDefault="001A62C5" w:rsidP="00D941E2">
            <w:pPr>
              <w:pStyle w:val="ListBullet2"/>
            </w:pPr>
            <w:r w:rsidRPr="00D941E2">
              <w:t>how they’re trying to do it now</w:t>
            </w:r>
          </w:p>
          <w:p w:rsidR="001A62C5" w:rsidRPr="00D941E2" w:rsidRDefault="001A62C5" w:rsidP="00D941E2">
            <w:pPr>
              <w:pStyle w:val="ListBullet2"/>
            </w:pPr>
            <w:r w:rsidRPr="00D941E2">
              <w:t xml:space="preserve">how their life influences what they do </w:t>
            </w:r>
          </w:p>
          <w:p w:rsidR="001A62C5" w:rsidRPr="00D941E2" w:rsidRDefault="001A62C5" w:rsidP="00D941E2">
            <w:pPr>
              <w:pStyle w:val="ListNumber"/>
            </w:pPr>
            <w:r w:rsidRPr="00D941E2">
              <w:t>How to make research inclusive of all users, including:</w:t>
            </w:r>
          </w:p>
          <w:p w:rsidR="001A62C5" w:rsidRPr="00D941E2" w:rsidRDefault="001A62C5" w:rsidP="00D941E2">
            <w:pPr>
              <w:pStyle w:val="ListBullet2"/>
            </w:pPr>
            <w:r w:rsidRPr="00D941E2">
              <w:t>how people with different needs use the service (including people from culturally and linguistically diverse backgrounds)</w:t>
            </w:r>
          </w:p>
          <w:p w:rsidR="001A62C5" w:rsidRPr="00D941E2" w:rsidRDefault="001A62C5" w:rsidP="00D941E2">
            <w:pPr>
              <w:pStyle w:val="ListBullet2"/>
            </w:pPr>
            <w:r w:rsidRPr="00D941E2">
              <w:t>refining the design, functionality and content based on different user experiences</w:t>
            </w:r>
          </w:p>
          <w:p w:rsidR="001A62C5" w:rsidRPr="00D941E2" w:rsidRDefault="001A62C5" w:rsidP="0088625A">
            <w:pPr>
              <w:pStyle w:val="ListBullet2"/>
            </w:pPr>
            <w:r w:rsidRPr="00D941E2">
              <w:t xml:space="preserve">meeting </w:t>
            </w:r>
            <w:hyperlink r:id="rId37" w:anchor="meeting-government-accessibility-requirements" w:history="1">
              <w:r w:rsidRPr="00CC5EEC">
                <w:rPr>
                  <w:rStyle w:val="Hyperlink"/>
                </w:rPr>
                <w:t>government accessibility requirements</w:t>
              </w:r>
            </w:hyperlink>
          </w:p>
          <w:p w:rsidR="001A62C5" w:rsidRPr="00D941E2" w:rsidRDefault="001A62C5" w:rsidP="00F82E1F">
            <w:pPr>
              <w:pStyle w:val="ListNumber"/>
            </w:pPr>
            <w:r w:rsidRPr="00D941E2">
              <w:t>Determining what works, including:</w:t>
            </w:r>
          </w:p>
          <w:p w:rsidR="001A62C5" w:rsidRPr="00D941E2" w:rsidRDefault="001A62C5" w:rsidP="00F82E1F">
            <w:pPr>
              <w:pStyle w:val="ListBullet2"/>
            </w:pPr>
            <w:r w:rsidRPr="00D941E2">
              <w:t xml:space="preserve">what issues people face in interacting with the government </w:t>
            </w:r>
          </w:p>
          <w:p w:rsidR="001A62C5" w:rsidRPr="00D941E2" w:rsidRDefault="001A62C5" w:rsidP="00F82E1F">
            <w:pPr>
              <w:pStyle w:val="ListBullet2"/>
            </w:pPr>
            <w:r w:rsidRPr="00D941E2">
              <w:t>researching how users can use the service to get the right outcome, rather than their preference</w:t>
            </w:r>
          </w:p>
          <w:p w:rsidR="001A62C5" w:rsidRPr="00D941E2" w:rsidRDefault="001A62C5" w:rsidP="00A977EA">
            <w:pPr>
              <w:pStyle w:val="ListBullet2"/>
            </w:pPr>
            <w:r w:rsidRPr="00D941E2">
              <w:t xml:space="preserve">researching the user’s complete journey and the ways they interact with the service </w:t>
            </w:r>
          </w:p>
        </w:tc>
      </w:tr>
      <w:tr w:rsidR="00A977EA" w:rsidTr="009746C2">
        <w:trPr>
          <w:cantSplit/>
        </w:trPr>
        <w:tc>
          <w:tcPr>
            <w:tcW w:w="2235" w:type="dxa"/>
          </w:tcPr>
          <w:p w:rsidR="00A977EA" w:rsidRPr="00D941E2" w:rsidRDefault="00A977EA" w:rsidP="00D941E2">
            <w:pPr>
              <w:pStyle w:val="TableText"/>
            </w:pPr>
            <w:r w:rsidRPr="00D941E2">
              <w:lastRenderedPageBreak/>
              <w:t>1.2 User research for government services</w:t>
            </w:r>
          </w:p>
        </w:tc>
        <w:tc>
          <w:tcPr>
            <w:tcW w:w="2835" w:type="dxa"/>
          </w:tcPr>
          <w:p w:rsidR="00A977EA" w:rsidRPr="00D941E2" w:rsidRDefault="00A977EA" w:rsidP="00A977EA">
            <w:pPr>
              <w:pStyle w:val="TableText"/>
            </w:pPr>
            <w:r w:rsidRPr="00D941E2">
              <w:rPr>
                <w:b/>
              </w:rPr>
              <w:t>Describe</w:t>
            </w:r>
            <w:r w:rsidRPr="00D941E2">
              <w:t xml:space="preserve"> the role of user research in meeting the Digital Service Standard </w:t>
            </w:r>
          </w:p>
          <w:p w:rsidR="00A977EA" w:rsidRPr="00D941E2" w:rsidRDefault="00A977EA" w:rsidP="00A977EA">
            <w:pPr>
              <w:pStyle w:val="TableText"/>
            </w:pPr>
            <w:r w:rsidRPr="00D941E2">
              <w:rPr>
                <w:b/>
              </w:rPr>
              <w:t>Explain</w:t>
            </w:r>
            <w:r w:rsidRPr="00D941E2">
              <w:t xml:space="preserve"> the importance of understanding all user groups</w:t>
            </w:r>
          </w:p>
          <w:p w:rsidR="00A977EA" w:rsidRPr="00D941E2" w:rsidRDefault="00A977EA" w:rsidP="00A977EA">
            <w:pPr>
              <w:pStyle w:val="TableText"/>
            </w:pPr>
            <w:r w:rsidRPr="00D941E2">
              <w:rPr>
                <w:b/>
              </w:rPr>
              <w:t>Conduct</w:t>
            </w:r>
            <w:r w:rsidRPr="00D941E2">
              <w:t xml:space="preserve"> user research</w:t>
            </w:r>
          </w:p>
          <w:p w:rsidR="00A977EA" w:rsidRPr="00D941E2" w:rsidRDefault="00A977EA" w:rsidP="00A977EA">
            <w:pPr>
              <w:pStyle w:val="TableText"/>
              <w:rPr>
                <w:b/>
              </w:rPr>
            </w:pPr>
            <w:r w:rsidRPr="00D941E2">
              <w:rPr>
                <w:b/>
              </w:rPr>
              <w:t>Conduct</w:t>
            </w:r>
            <w:r w:rsidRPr="00D941E2">
              <w:t xml:space="preserve"> user research as a team sport</w:t>
            </w:r>
          </w:p>
        </w:tc>
        <w:tc>
          <w:tcPr>
            <w:tcW w:w="4394" w:type="dxa"/>
          </w:tcPr>
          <w:p w:rsidR="00A977EA" w:rsidRPr="00D941E2" w:rsidRDefault="00A977EA" w:rsidP="00A977EA">
            <w:pPr>
              <w:pStyle w:val="ListNumber"/>
            </w:pPr>
            <w:r w:rsidRPr="00D941E2">
              <w:t>Service teams working in an agile way, including:</w:t>
            </w:r>
          </w:p>
          <w:p w:rsidR="00A977EA" w:rsidRPr="00D941E2" w:rsidRDefault="00A977EA" w:rsidP="00A977EA">
            <w:pPr>
              <w:pStyle w:val="ListBullet2"/>
              <w:spacing w:line="240" w:lineRule="auto"/>
            </w:pPr>
            <w:r w:rsidRPr="00D941E2">
              <w:t>updating the teams understanding of users and their needs</w:t>
            </w:r>
          </w:p>
          <w:p w:rsidR="00A977EA" w:rsidRPr="00D941E2" w:rsidRDefault="00A977EA" w:rsidP="00A977EA">
            <w:pPr>
              <w:pStyle w:val="ListBullet2"/>
              <w:spacing w:line="240" w:lineRule="auto"/>
            </w:pPr>
            <w:r w:rsidRPr="00D941E2">
              <w:t>testing new design ideas and features to see if they work well for all users</w:t>
            </w:r>
          </w:p>
          <w:p w:rsidR="00A977EA" w:rsidRPr="00D941E2" w:rsidRDefault="00A977EA" w:rsidP="00A977EA">
            <w:pPr>
              <w:pStyle w:val="ListBullet2"/>
              <w:spacing w:line="240" w:lineRule="auto"/>
            </w:pPr>
            <w:r w:rsidRPr="00D941E2">
              <w:t>recognising problems users are having</w:t>
            </w:r>
          </w:p>
          <w:p w:rsidR="00A977EA" w:rsidRPr="00D941E2" w:rsidRDefault="00A977EA" w:rsidP="00A977EA">
            <w:pPr>
              <w:pStyle w:val="ListNumber"/>
            </w:pPr>
            <w:r w:rsidRPr="00D941E2">
              <w:t>How to involve the team, including:</w:t>
            </w:r>
          </w:p>
          <w:p w:rsidR="00A977EA" w:rsidRPr="00D941E2" w:rsidRDefault="00A977EA" w:rsidP="00A977EA">
            <w:pPr>
              <w:pStyle w:val="ListBullet2"/>
              <w:spacing w:line="240" w:lineRule="auto"/>
            </w:pPr>
            <w:r w:rsidRPr="00D941E2">
              <w:t>team members watching real users interact with the service and discuss</w:t>
            </w:r>
          </w:p>
          <w:p w:rsidR="00A977EA" w:rsidRPr="00D941E2" w:rsidRDefault="00A977EA" w:rsidP="00A977EA">
            <w:pPr>
              <w:pStyle w:val="ListBullet2"/>
              <w:spacing w:line="240" w:lineRule="auto"/>
            </w:pPr>
            <w:r w:rsidRPr="00D941E2">
              <w:t>team members participating in analysis to help agree on the findings and resulting actions</w:t>
            </w:r>
          </w:p>
          <w:p w:rsidR="00A977EA" w:rsidRPr="00D941E2" w:rsidRDefault="00A977EA" w:rsidP="00A977EA">
            <w:pPr>
              <w:pStyle w:val="ListBullet2"/>
              <w:spacing w:line="240" w:lineRule="auto"/>
            </w:pPr>
            <w:r w:rsidRPr="00D941E2">
              <w:t>user researchers working with designers and developers on design decisions and prototypes</w:t>
            </w:r>
          </w:p>
          <w:p w:rsidR="00A977EA" w:rsidRPr="00D941E2" w:rsidRDefault="00A977EA" w:rsidP="00A977EA">
            <w:pPr>
              <w:pStyle w:val="ListNumber"/>
            </w:pPr>
            <w:r w:rsidRPr="00D941E2">
              <w:t>Assembling people in research to help make decisions to improve the service</w:t>
            </w:r>
          </w:p>
          <w:p w:rsidR="00A977EA" w:rsidRPr="00D941E2" w:rsidRDefault="00A977EA" w:rsidP="00A977EA">
            <w:pPr>
              <w:pStyle w:val="ListBullet2"/>
              <w:spacing w:line="240" w:lineRule="auto"/>
            </w:pPr>
            <w:r w:rsidRPr="00D941E2">
              <w:t xml:space="preserve">inviting the team, stakeholders, and people in the organisation who deal with users </w:t>
            </w:r>
          </w:p>
          <w:p w:rsidR="00A977EA" w:rsidRPr="00D941E2" w:rsidRDefault="00A977EA" w:rsidP="00A977EA">
            <w:pPr>
              <w:pStyle w:val="ListBullet2"/>
              <w:spacing w:line="240" w:lineRule="auto"/>
            </w:pPr>
            <w:r w:rsidRPr="00D941E2">
              <w:t>reducing the risk of bias and unchallenged assumptions</w:t>
            </w:r>
          </w:p>
          <w:p w:rsidR="00A977EA" w:rsidRPr="00D941E2" w:rsidRDefault="00A977EA" w:rsidP="00A977EA">
            <w:pPr>
              <w:pStyle w:val="ListBullet2"/>
              <w:spacing w:line="240" w:lineRule="auto"/>
            </w:pPr>
            <w:r w:rsidRPr="00D941E2">
              <w:t>limiting the influence of individual stakeholders</w:t>
            </w:r>
          </w:p>
        </w:tc>
      </w:tr>
      <w:tr w:rsidR="001A62C5" w:rsidTr="00A977EA">
        <w:tc>
          <w:tcPr>
            <w:tcW w:w="2235" w:type="dxa"/>
          </w:tcPr>
          <w:p w:rsidR="001A62C5" w:rsidRPr="00D941E2" w:rsidRDefault="001A62C5" w:rsidP="00D941E2">
            <w:pPr>
              <w:pStyle w:val="TableText"/>
            </w:pPr>
            <w:r w:rsidRPr="00D941E2">
              <w:t>1.3 User research overview</w:t>
            </w:r>
          </w:p>
        </w:tc>
        <w:tc>
          <w:tcPr>
            <w:tcW w:w="2835" w:type="dxa"/>
          </w:tcPr>
          <w:p w:rsidR="001A62C5" w:rsidRPr="00D941E2" w:rsidRDefault="001A62C5" w:rsidP="00D941E2">
            <w:pPr>
              <w:pStyle w:val="TableText"/>
            </w:pPr>
            <w:r w:rsidRPr="001965A8">
              <w:rPr>
                <w:b/>
              </w:rPr>
              <w:t>Describe</w:t>
            </w:r>
            <w:r w:rsidRPr="00D941E2">
              <w:t xml:space="preserve"> the various applications of user research in the broader business context</w:t>
            </w:r>
          </w:p>
        </w:tc>
        <w:tc>
          <w:tcPr>
            <w:tcW w:w="4394" w:type="dxa"/>
          </w:tcPr>
          <w:p w:rsidR="001A62C5" w:rsidRPr="00D941E2" w:rsidRDefault="001A62C5" w:rsidP="00741E3B">
            <w:pPr>
              <w:pStyle w:val="ListNumber"/>
              <w:numPr>
                <w:ilvl w:val="0"/>
                <w:numId w:val="14"/>
              </w:numPr>
              <w:ind w:left="357" w:hanging="357"/>
            </w:pPr>
            <w:r w:rsidRPr="00D941E2">
              <w:t>Applications of user research</w:t>
            </w:r>
          </w:p>
          <w:p w:rsidR="001A62C5" w:rsidRPr="00D941E2" w:rsidRDefault="001A62C5" w:rsidP="00A977EA">
            <w:pPr>
              <w:pStyle w:val="ListBullet2"/>
              <w:spacing w:line="240" w:lineRule="auto"/>
            </w:pPr>
            <w:r w:rsidRPr="00D941E2">
              <w:t>urban design</w:t>
            </w:r>
          </w:p>
          <w:p w:rsidR="001A62C5" w:rsidRPr="00D941E2" w:rsidRDefault="001A62C5" w:rsidP="00A977EA">
            <w:pPr>
              <w:pStyle w:val="ListBullet2"/>
              <w:spacing w:line="240" w:lineRule="auto"/>
            </w:pPr>
            <w:r w:rsidRPr="00D941E2">
              <w:t>military</w:t>
            </w:r>
          </w:p>
          <w:p w:rsidR="001A62C5" w:rsidRPr="00D941E2" w:rsidRDefault="001A62C5" w:rsidP="00A977EA">
            <w:pPr>
              <w:pStyle w:val="ListBullet2"/>
              <w:spacing w:line="240" w:lineRule="auto"/>
            </w:pPr>
            <w:r w:rsidRPr="00D941E2">
              <w:t>retail and commerce</w:t>
            </w:r>
          </w:p>
          <w:p w:rsidR="001A62C5" w:rsidRPr="00D941E2" w:rsidRDefault="001A62C5" w:rsidP="00F07E11">
            <w:pPr>
              <w:pStyle w:val="ListNumber"/>
            </w:pPr>
            <w:r w:rsidRPr="00D941E2">
              <w:t xml:space="preserve">Definition and purposes of user research </w:t>
            </w:r>
          </w:p>
          <w:p w:rsidR="001A62C5" w:rsidRPr="00D941E2" w:rsidRDefault="001A62C5" w:rsidP="00F07E11">
            <w:pPr>
              <w:pStyle w:val="ListNumber"/>
            </w:pPr>
            <w:r w:rsidRPr="00D941E2">
              <w:t>The user’s role in product and service design</w:t>
            </w:r>
          </w:p>
          <w:p w:rsidR="001A62C5" w:rsidRPr="00D941E2" w:rsidRDefault="001A62C5" w:rsidP="00F07E11">
            <w:pPr>
              <w:pStyle w:val="ListNumber"/>
            </w:pPr>
            <w:r w:rsidRPr="00D941E2">
              <w:t>What user research is not, what makes it different from market research and stakeholder consultation</w:t>
            </w:r>
          </w:p>
          <w:p w:rsidR="001A62C5" w:rsidRPr="00D941E2" w:rsidRDefault="001A62C5" w:rsidP="00F07E11">
            <w:pPr>
              <w:pStyle w:val="ListNumber"/>
            </w:pPr>
            <w:r w:rsidRPr="00D941E2">
              <w:t>Generative versus evaluative methods of research</w:t>
            </w:r>
          </w:p>
          <w:p w:rsidR="001A62C5" w:rsidRPr="00D941E2" w:rsidRDefault="001A62C5" w:rsidP="00A977EA">
            <w:pPr>
              <w:pStyle w:val="ListBullet2"/>
              <w:spacing w:line="240" w:lineRule="auto"/>
            </w:pPr>
            <w:r w:rsidRPr="00D941E2">
              <w:t>goals</w:t>
            </w:r>
          </w:p>
          <w:p w:rsidR="001A62C5" w:rsidRPr="00D941E2" w:rsidRDefault="001A62C5" w:rsidP="00A977EA">
            <w:pPr>
              <w:pStyle w:val="ListBullet2"/>
              <w:spacing w:line="240" w:lineRule="auto"/>
            </w:pPr>
            <w:r w:rsidRPr="00D941E2">
              <w:t>why it is valuable</w:t>
            </w:r>
          </w:p>
          <w:p w:rsidR="001A62C5" w:rsidRPr="00D941E2" w:rsidRDefault="001A62C5" w:rsidP="00A977EA">
            <w:pPr>
              <w:pStyle w:val="ListBullet2"/>
              <w:spacing w:line="240" w:lineRule="auto"/>
            </w:pPr>
            <w:r w:rsidRPr="00D941E2">
              <w:t>conducting the research</w:t>
            </w:r>
          </w:p>
        </w:tc>
      </w:tr>
    </w:tbl>
    <w:p w:rsidR="001A62C5" w:rsidRPr="00A214E2" w:rsidRDefault="001A62C5" w:rsidP="003A4B31">
      <w:pPr>
        <w:pStyle w:val="Heading3"/>
        <w:pageBreakBefore/>
      </w:pPr>
      <w:bookmarkStart w:id="62" w:name="unit2"/>
      <w:bookmarkStart w:id="63" w:name="_Toc514420534"/>
      <w:bookmarkStart w:id="64" w:name="_Toc517901018"/>
      <w:bookmarkEnd w:id="62"/>
      <w:r w:rsidRPr="00A214E2">
        <w:lastRenderedPageBreak/>
        <w:t>Unit 2. User research protocols and governance</w:t>
      </w:r>
      <w:bookmarkEnd w:id="63"/>
      <w:bookmarkEnd w:id="64"/>
    </w:p>
    <w:p w:rsidR="001A62C5" w:rsidRDefault="001A62C5" w:rsidP="003A4B31">
      <w:r w:rsidRPr="003A4B31">
        <w:rPr>
          <w:b/>
        </w:rPr>
        <w:t>Learning objective:</w:t>
      </w:r>
      <w:r>
        <w:t xml:space="preserve"> Foundational methods for practicing design research.</w:t>
      </w:r>
    </w:p>
    <w:tbl>
      <w:tblPr>
        <w:tblStyle w:val="TableTheme"/>
        <w:tblW w:w="9464" w:type="dxa"/>
        <w:tblLook w:val="04A0" w:firstRow="1" w:lastRow="0" w:firstColumn="1" w:lastColumn="0" w:noHBand="0" w:noVBand="1"/>
        <w:tblCaption w:val="User research protocols and governance table"/>
        <w:tblDescription w:val="Table showing a breakdown of the foundational methods for practicing design research with relevant learning objectives and critical content."/>
      </w:tblPr>
      <w:tblGrid>
        <w:gridCol w:w="2235"/>
        <w:gridCol w:w="2835"/>
        <w:gridCol w:w="4394"/>
      </w:tblGrid>
      <w:tr w:rsidR="001A62C5" w:rsidTr="00A977EA">
        <w:trPr>
          <w:cantSplit/>
          <w:tblHeader/>
        </w:trPr>
        <w:tc>
          <w:tcPr>
            <w:tcW w:w="2235" w:type="dxa"/>
            <w:hideMark/>
          </w:tcPr>
          <w:p w:rsidR="001A62C5" w:rsidRPr="008C15EA" w:rsidRDefault="001A62C5" w:rsidP="008C15EA">
            <w:pPr>
              <w:pStyle w:val="TableHeading"/>
            </w:pPr>
            <w:r w:rsidRPr="008C15EA">
              <w:t>Topic title</w:t>
            </w:r>
          </w:p>
        </w:tc>
        <w:tc>
          <w:tcPr>
            <w:tcW w:w="2835" w:type="dxa"/>
            <w:hideMark/>
          </w:tcPr>
          <w:p w:rsidR="001A62C5" w:rsidRPr="008C15EA" w:rsidRDefault="001A62C5" w:rsidP="008C15EA">
            <w:pPr>
              <w:pStyle w:val="TableHeading"/>
            </w:pPr>
            <w:r w:rsidRPr="008C15EA">
              <w:t>Topic learning objectives</w:t>
            </w:r>
          </w:p>
        </w:tc>
        <w:tc>
          <w:tcPr>
            <w:tcW w:w="4394" w:type="dxa"/>
            <w:hideMark/>
          </w:tcPr>
          <w:p w:rsidR="001A62C5" w:rsidRPr="008C15EA" w:rsidRDefault="001A62C5" w:rsidP="008C15EA">
            <w:pPr>
              <w:pStyle w:val="TableHeading"/>
            </w:pPr>
            <w:r w:rsidRPr="008C15EA">
              <w:t>Critical content</w:t>
            </w:r>
          </w:p>
        </w:tc>
      </w:tr>
      <w:tr w:rsidR="001A62C5" w:rsidTr="00A977EA">
        <w:trPr>
          <w:cantSplit/>
        </w:trPr>
        <w:tc>
          <w:tcPr>
            <w:tcW w:w="2235" w:type="dxa"/>
            <w:hideMark/>
          </w:tcPr>
          <w:p w:rsidR="001A62C5" w:rsidRPr="008C15EA" w:rsidRDefault="001A62C5" w:rsidP="008C15EA">
            <w:pPr>
              <w:pStyle w:val="TableText"/>
            </w:pPr>
            <w:r w:rsidRPr="008C15EA">
              <w:t>2.1 Privacy</w:t>
            </w:r>
          </w:p>
        </w:tc>
        <w:tc>
          <w:tcPr>
            <w:tcW w:w="2835" w:type="dxa"/>
            <w:hideMark/>
          </w:tcPr>
          <w:p w:rsidR="001A62C5" w:rsidRPr="008C15EA" w:rsidRDefault="001A62C5" w:rsidP="008C15EA">
            <w:pPr>
              <w:pStyle w:val="TableText"/>
            </w:pPr>
            <w:r w:rsidRPr="008C15EA">
              <w:rPr>
                <w:b/>
              </w:rPr>
              <w:t>Describe</w:t>
            </w:r>
            <w:r w:rsidRPr="008C15EA">
              <w:t xml:space="preserve"> procedures for handling information securely</w:t>
            </w:r>
          </w:p>
        </w:tc>
        <w:tc>
          <w:tcPr>
            <w:tcW w:w="4394" w:type="dxa"/>
            <w:hideMark/>
          </w:tcPr>
          <w:p w:rsidR="001A62C5" w:rsidRPr="008C15EA" w:rsidRDefault="001A62C5" w:rsidP="00741E3B">
            <w:pPr>
              <w:pStyle w:val="ListNumber"/>
              <w:numPr>
                <w:ilvl w:val="0"/>
                <w:numId w:val="15"/>
              </w:numPr>
              <w:ind w:left="357" w:hanging="357"/>
            </w:pPr>
            <w:r w:rsidRPr="008C15EA">
              <w:t>Data collection, including:</w:t>
            </w:r>
          </w:p>
          <w:p w:rsidR="001A62C5" w:rsidRPr="008C15EA" w:rsidRDefault="001A62C5" w:rsidP="008C15EA">
            <w:pPr>
              <w:pStyle w:val="ListBullet2"/>
            </w:pPr>
            <w:r w:rsidRPr="008C15EA">
              <w:t>handling sensitive data</w:t>
            </w:r>
          </w:p>
          <w:p w:rsidR="001A62C5" w:rsidRPr="008C15EA" w:rsidRDefault="001A62C5" w:rsidP="008C15EA">
            <w:pPr>
              <w:pStyle w:val="ListBullet2"/>
            </w:pPr>
            <w:r w:rsidRPr="008C15EA">
              <w:t>ownership</w:t>
            </w:r>
          </w:p>
          <w:p w:rsidR="001A62C5" w:rsidRPr="008C15EA" w:rsidRDefault="001A62C5" w:rsidP="008C15EA">
            <w:pPr>
              <w:pStyle w:val="ListBullet2"/>
            </w:pPr>
            <w:r w:rsidRPr="008C15EA">
              <w:t>confidentiality</w:t>
            </w:r>
          </w:p>
          <w:p w:rsidR="001A62C5" w:rsidRPr="008C15EA" w:rsidRDefault="001A62C5" w:rsidP="008C15EA">
            <w:pPr>
              <w:pStyle w:val="ListNumber"/>
            </w:pPr>
            <w:r w:rsidRPr="008C15EA">
              <w:t>When to not collect, use or store participants research data, including:</w:t>
            </w:r>
          </w:p>
          <w:p w:rsidR="001A62C5" w:rsidRPr="008C15EA" w:rsidRDefault="001A62C5" w:rsidP="008C15EA">
            <w:pPr>
              <w:pStyle w:val="ListBullet2"/>
            </w:pPr>
            <w:r w:rsidRPr="008C15EA">
              <w:t xml:space="preserve">getting participants consent if collecting, using or storing any personal data </w:t>
            </w:r>
          </w:p>
          <w:p w:rsidR="001A62C5" w:rsidRPr="008C15EA" w:rsidRDefault="001A62C5" w:rsidP="008C15EA">
            <w:pPr>
              <w:pStyle w:val="ListBullet2"/>
            </w:pPr>
            <w:r w:rsidRPr="008C15EA">
              <w:t>informing participants if the data would personally identify them</w:t>
            </w:r>
          </w:p>
          <w:p w:rsidR="001A62C5" w:rsidRPr="008C15EA" w:rsidRDefault="001A62C5" w:rsidP="008C15EA">
            <w:pPr>
              <w:pStyle w:val="ListNumber"/>
            </w:pPr>
            <w:r w:rsidRPr="008C15EA">
              <w:t>How to get consent from people with disabilities, children and vulnerable adults</w:t>
            </w:r>
          </w:p>
        </w:tc>
      </w:tr>
      <w:tr w:rsidR="001A62C5" w:rsidTr="00A977EA">
        <w:trPr>
          <w:cantSplit/>
        </w:trPr>
        <w:tc>
          <w:tcPr>
            <w:tcW w:w="2235" w:type="dxa"/>
            <w:hideMark/>
          </w:tcPr>
          <w:p w:rsidR="001A62C5" w:rsidRPr="008C15EA" w:rsidRDefault="001A62C5" w:rsidP="008C15EA">
            <w:pPr>
              <w:pStyle w:val="TableText"/>
            </w:pPr>
            <w:r w:rsidRPr="008C15EA">
              <w:t>2.2 Ethics</w:t>
            </w:r>
          </w:p>
        </w:tc>
        <w:tc>
          <w:tcPr>
            <w:tcW w:w="2835" w:type="dxa"/>
            <w:hideMark/>
          </w:tcPr>
          <w:p w:rsidR="001A62C5" w:rsidRPr="008C15EA" w:rsidRDefault="001A62C5" w:rsidP="008C15EA">
            <w:pPr>
              <w:pStyle w:val="TableText"/>
            </w:pPr>
            <w:r w:rsidRPr="008C15EA">
              <w:rPr>
                <w:b/>
              </w:rPr>
              <w:t>Apply</w:t>
            </w:r>
            <w:r w:rsidRPr="008C15EA">
              <w:t xml:space="preserve"> ethical considerations in designing and conducting research</w:t>
            </w:r>
          </w:p>
        </w:tc>
        <w:tc>
          <w:tcPr>
            <w:tcW w:w="4394" w:type="dxa"/>
            <w:hideMark/>
          </w:tcPr>
          <w:p w:rsidR="001A62C5" w:rsidRPr="008C15EA" w:rsidRDefault="001A62C5" w:rsidP="00741E3B">
            <w:pPr>
              <w:pStyle w:val="ListNumber"/>
              <w:numPr>
                <w:ilvl w:val="0"/>
                <w:numId w:val="16"/>
              </w:numPr>
              <w:ind w:left="357" w:hanging="357"/>
            </w:pPr>
            <w:r w:rsidRPr="008C15EA">
              <w:t>What participants should be aware of before the research, including:</w:t>
            </w:r>
          </w:p>
          <w:p w:rsidR="001A62C5" w:rsidRPr="008C15EA" w:rsidRDefault="001A62C5" w:rsidP="00CE21D6">
            <w:pPr>
              <w:pStyle w:val="ListBullet2"/>
            </w:pPr>
            <w:r w:rsidRPr="008C15EA">
              <w:t>what they are going to be asked</w:t>
            </w:r>
          </w:p>
          <w:p w:rsidR="001A62C5" w:rsidRPr="008C15EA" w:rsidRDefault="001A62C5" w:rsidP="00CE21D6">
            <w:pPr>
              <w:pStyle w:val="ListBullet2"/>
            </w:pPr>
            <w:r w:rsidRPr="008C15EA">
              <w:t>how their information will be used</w:t>
            </w:r>
          </w:p>
          <w:p w:rsidR="001A62C5" w:rsidRPr="008C15EA" w:rsidRDefault="001A62C5" w:rsidP="00CE21D6">
            <w:pPr>
              <w:pStyle w:val="ListBullet2"/>
            </w:pPr>
            <w:r w:rsidRPr="008C15EA">
              <w:t>whether there will be observers</w:t>
            </w:r>
          </w:p>
          <w:p w:rsidR="001A62C5" w:rsidRPr="008C15EA" w:rsidRDefault="001A62C5" w:rsidP="00CE21D6">
            <w:pPr>
              <w:pStyle w:val="ListBullet2"/>
            </w:pPr>
            <w:r w:rsidRPr="008C15EA">
              <w:t>whether the session will be recorded</w:t>
            </w:r>
          </w:p>
          <w:p w:rsidR="001A62C5" w:rsidRPr="008C15EA" w:rsidRDefault="001A62C5" w:rsidP="00CE21D6">
            <w:pPr>
              <w:pStyle w:val="ListNumber"/>
            </w:pPr>
            <w:r w:rsidRPr="008C15EA">
              <w:t>Risks and benefits</w:t>
            </w:r>
          </w:p>
          <w:p w:rsidR="001A62C5" w:rsidRPr="008C15EA" w:rsidRDefault="001A62C5" w:rsidP="00CE21D6">
            <w:pPr>
              <w:pStyle w:val="ListNumber"/>
            </w:pPr>
            <w:r w:rsidRPr="008C15EA">
              <w:t>Justice (for example, research should address questions relevant for the group)</w:t>
            </w:r>
          </w:p>
          <w:p w:rsidR="001A62C5" w:rsidRPr="008C15EA" w:rsidRDefault="001A62C5" w:rsidP="00CE21D6">
            <w:pPr>
              <w:pStyle w:val="ListNumber"/>
            </w:pPr>
            <w:r w:rsidRPr="008C15EA">
              <w:t>Available support</w:t>
            </w:r>
          </w:p>
          <w:p w:rsidR="001A62C5" w:rsidRPr="008C15EA" w:rsidRDefault="001A62C5" w:rsidP="00CE21D6">
            <w:pPr>
              <w:pStyle w:val="ListNumber"/>
            </w:pPr>
            <w:r w:rsidRPr="008C15EA">
              <w:t>Appropriate behaviour, language, actions and location</w:t>
            </w:r>
          </w:p>
        </w:tc>
      </w:tr>
      <w:tr w:rsidR="001A62C5" w:rsidTr="00A977EA">
        <w:trPr>
          <w:cantSplit/>
        </w:trPr>
        <w:tc>
          <w:tcPr>
            <w:tcW w:w="2235" w:type="dxa"/>
          </w:tcPr>
          <w:p w:rsidR="001A62C5" w:rsidRPr="008C15EA" w:rsidRDefault="001A62C5" w:rsidP="008C15EA">
            <w:pPr>
              <w:pStyle w:val="TableText"/>
            </w:pPr>
            <w:r w:rsidRPr="008C15EA">
              <w:t>2.3 Safety</w:t>
            </w:r>
          </w:p>
        </w:tc>
        <w:tc>
          <w:tcPr>
            <w:tcW w:w="2835" w:type="dxa"/>
          </w:tcPr>
          <w:p w:rsidR="001A62C5" w:rsidRPr="008C15EA" w:rsidRDefault="001A62C5" w:rsidP="008C15EA">
            <w:pPr>
              <w:pStyle w:val="TableText"/>
            </w:pPr>
            <w:r w:rsidRPr="008C15EA">
              <w:rPr>
                <w:b/>
              </w:rPr>
              <w:t>Maintain</w:t>
            </w:r>
            <w:r w:rsidRPr="008C15EA">
              <w:t xml:space="preserve"> safety when working with participants and their data</w:t>
            </w:r>
          </w:p>
        </w:tc>
        <w:tc>
          <w:tcPr>
            <w:tcW w:w="4394" w:type="dxa"/>
          </w:tcPr>
          <w:p w:rsidR="001A62C5" w:rsidRPr="008C15EA" w:rsidRDefault="001A62C5" w:rsidP="00741E3B">
            <w:pPr>
              <w:pStyle w:val="ListNumber"/>
              <w:numPr>
                <w:ilvl w:val="0"/>
                <w:numId w:val="17"/>
              </w:numPr>
              <w:ind w:left="357" w:hanging="357"/>
            </w:pPr>
            <w:r w:rsidRPr="008C15EA">
              <w:t>Physical and psychological safety</w:t>
            </w:r>
          </w:p>
          <w:p w:rsidR="001A62C5" w:rsidRPr="008C15EA" w:rsidRDefault="001A62C5" w:rsidP="00462A21">
            <w:pPr>
              <w:pStyle w:val="ListNumber"/>
            </w:pPr>
            <w:r w:rsidRPr="008C15EA">
              <w:t>Making sure participants data is safe</w:t>
            </w:r>
          </w:p>
          <w:p w:rsidR="001A62C5" w:rsidRPr="008C15EA" w:rsidRDefault="001A62C5" w:rsidP="00462A21">
            <w:pPr>
              <w:pStyle w:val="ListNumber"/>
            </w:pPr>
            <w:r w:rsidRPr="008C15EA">
              <w:t>Planning research to not waste participants’ time</w:t>
            </w:r>
          </w:p>
          <w:p w:rsidR="001A62C5" w:rsidRPr="008C15EA" w:rsidRDefault="001A62C5" w:rsidP="00462A21">
            <w:pPr>
              <w:pStyle w:val="ListNumber"/>
            </w:pPr>
            <w:r w:rsidRPr="008C15EA">
              <w:t>Representing participants accurately</w:t>
            </w:r>
          </w:p>
          <w:p w:rsidR="001A62C5" w:rsidRPr="008C15EA" w:rsidRDefault="001A62C5" w:rsidP="00462A21">
            <w:pPr>
              <w:pStyle w:val="ListNumber"/>
            </w:pPr>
            <w:r w:rsidRPr="008C15EA">
              <w:t>Handling sensitive data shared by participants</w:t>
            </w:r>
          </w:p>
        </w:tc>
      </w:tr>
      <w:tr w:rsidR="001A62C5" w:rsidTr="00A977EA">
        <w:trPr>
          <w:cantSplit/>
        </w:trPr>
        <w:tc>
          <w:tcPr>
            <w:tcW w:w="2235" w:type="dxa"/>
          </w:tcPr>
          <w:p w:rsidR="001A62C5" w:rsidRPr="008C15EA" w:rsidRDefault="001A62C5" w:rsidP="008C15EA">
            <w:pPr>
              <w:pStyle w:val="TableText"/>
            </w:pPr>
            <w:r w:rsidRPr="008C15EA">
              <w:lastRenderedPageBreak/>
              <w:t>2.4 Recruitment</w:t>
            </w:r>
          </w:p>
        </w:tc>
        <w:tc>
          <w:tcPr>
            <w:tcW w:w="2835" w:type="dxa"/>
          </w:tcPr>
          <w:p w:rsidR="001A62C5" w:rsidRPr="008C15EA" w:rsidRDefault="001A62C5" w:rsidP="008C15EA">
            <w:pPr>
              <w:pStyle w:val="TableText"/>
            </w:pPr>
            <w:r w:rsidRPr="008C15EA">
              <w:rPr>
                <w:b/>
              </w:rPr>
              <w:t>Recruit</w:t>
            </w:r>
            <w:r w:rsidRPr="008C15EA">
              <w:t xml:space="preserve"> the right participants for research</w:t>
            </w:r>
          </w:p>
        </w:tc>
        <w:tc>
          <w:tcPr>
            <w:tcW w:w="4394" w:type="dxa"/>
          </w:tcPr>
          <w:p w:rsidR="001A62C5" w:rsidRPr="008C15EA" w:rsidRDefault="001A62C5" w:rsidP="00741E3B">
            <w:pPr>
              <w:pStyle w:val="ListNumber"/>
              <w:numPr>
                <w:ilvl w:val="0"/>
                <w:numId w:val="18"/>
              </w:numPr>
              <w:ind w:left="357" w:hanging="357"/>
            </w:pPr>
            <w:r w:rsidRPr="008C15EA">
              <w:t>Avoiding bias in recruitment, including:</w:t>
            </w:r>
          </w:p>
          <w:p w:rsidR="001A62C5" w:rsidRPr="008C15EA" w:rsidRDefault="001A62C5" w:rsidP="00462A21">
            <w:pPr>
              <w:pStyle w:val="ListBullet2"/>
            </w:pPr>
            <w:r w:rsidRPr="008C15EA">
              <w:t>using a variety of user research activities and recruitment approaches</w:t>
            </w:r>
          </w:p>
          <w:p w:rsidR="001A62C5" w:rsidRPr="008C15EA" w:rsidRDefault="001A62C5" w:rsidP="00462A21">
            <w:pPr>
              <w:pStyle w:val="ListBullet2"/>
            </w:pPr>
            <w:r w:rsidRPr="008C15EA">
              <w:t>including people with disabilities and limited digital and literacy skills</w:t>
            </w:r>
          </w:p>
          <w:p w:rsidR="001A62C5" w:rsidRPr="008C15EA" w:rsidRDefault="001A62C5" w:rsidP="00462A21">
            <w:pPr>
              <w:pStyle w:val="ListBullet2"/>
            </w:pPr>
            <w:r w:rsidRPr="008C15EA">
              <w:t>avoiding over recruiting people with flexible work patterns</w:t>
            </w:r>
          </w:p>
          <w:p w:rsidR="001A62C5" w:rsidRPr="008C15EA" w:rsidRDefault="001A62C5" w:rsidP="00462A21">
            <w:pPr>
              <w:pStyle w:val="ListBullet2"/>
            </w:pPr>
            <w:r w:rsidRPr="008C15EA">
              <w:t>recruiting those who could be considered ‘edge cases’</w:t>
            </w:r>
          </w:p>
          <w:p w:rsidR="001A62C5" w:rsidRPr="008C15EA" w:rsidRDefault="001A62C5" w:rsidP="00462A21">
            <w:pPr>
              <w:pStyle w:val="ListNumber"/>
            </w:pPr>
            <w:r w:rsidRPr="008C15EA">
              <w:t>Things to consider when recruiting participants with disabilities, including:</w:t>
            </w:r>
          </w:p>
          <w:p w:rsidR="001A62C5" w:rsidRPr="008C15EA" w:rsidRDefault="001A62C5" w:rsidP="00462A21">
            <w:pPr>
              <w:pStyle w:val="ListBullet2"/>
            </w:pPr>
            <w:r w:rsidRPr="008C15EA">
              <w:t>their preferred method of contact</w:t>
            </w:r>
          </w:p>
          <w:p w:rsidR="001A62C5" w:rsidRPr="008C15EA" w:rsidRDefault="001A62C5" w:rsidP="00462A21">
            <w:pPr>
              <w:pStyle w:val="ListBullet2"/>
            </w:pPr>
            <w:r w:rsidRPr="008C15EA">
              <w:t xml:space="preserve">need for any communication support </w:t>
            </w:r>
          </w:p>
          <w:p w:rsidR="001A62C5" w:rsidRPr="008C15EA" w:rsidRDefault="001A62C5" w:rsidP="00462A21">
            <w:pPr>
              <w:pStyle w:val="ListBullet2"/>
            </w:pPr>
            <w:r w:rsidRPr="008C15EA">
              <w:t>use of any assistive technology</w:t>
            </w:r>
          </w:p>
          <w:p w:rsidR="001A62C5" w:rsidRPr="008C15EA" w:rsidRDefault="001A62C5" w:rsidP="00462A21">
            <w:pPr>
              <w:pStyle w:val="ListBullet2"/>
            </w:pPr>
            <w:r w:rsidRPr="008C15EA">
              <w:t>printing paperwork, such as consent forms in a specific format</w:t>
            </w:r>
          </w:p>
        </w:tc>
      </w:tr>
      <w:tr w:rsidR="001A62C5" w:rsidTr="00A977EA">
        <w:trPr>
          <w:cantSplit/>
        </w:trPr>
        <w:tc>
          <w:tcPr>
            <w:tcW w:w="2235" w:type="dxa"/>
          </w:tcPr>
          <w:p w:rsidR="001A62C5" w:rsidRPr="008C15EA" w:rsidRDefault="001A62C5" w:rsidP="008C15EA">
            <w:pPr>
              <w:pStyle w:val="TableText"/>
            </w:pPr>
            <w:r w:rsidRPr="008C15EA">
              <w:t>2.5 Incentives</w:t>
            </w:r>
          </w:p>
        </w:tc>
        <w:tc>
          <w:tcPr>
            <w:tcW w:w="2835" w:type="dxa"/>
          </w:tcPr>
          <w:p w:rsidR="001A62C5" w:rsidRPr="008C15EA" w:rsidRDefault="001A62C5" w:rsidP="008C15EA">
            <w:pPr>
              <w:pStyle w:val="TableText"/>
            </w:pPr>
            <w:r w:rsidRPr="008C15EA">
              <w:rPr>
                <w:b/>
              </w:rPr>
              <w:t>Explain</w:t>
            </w:r>
            <w:r w:rsidRPr="008C15EA">
              <w:t xml:space="preserve"> the things to consider when offering incentives</w:t>
            </w:r>
          </w:p>
        </w:tc>
        <w:tc>
          <w:tcPr>
            <w:tcW w:w="4394" w:type="dxa"/>
          </w:tcPr>
          <w:p w:rsidR="001A62C5" w:rsidRPr="008C15EA" w:rsidRDefault="001A62C5" w:rsidP="00741E3B">
            <w:pPr>
              <w:pStyle w:val="ListNumber"/>
              <w:numPr>
                <w:ilvl w:val="0"/>
                <w:numId w:val="19"/>
              </w:numPr>
              <w:ind w:left="357" w:hanging="357"/>
            </w:pPr>
            <w:r w:rsidRPr="008C15EA">
              <w:t>Recognising whether to pay incentives, including:</w:t>
            </w:r>
          </w:p>
          <w:p w:rsidR="001A62C5" w:rsidRPr="008C15EA" w:rsidRDefault="001A62C5" w:rsidP="00FA5482">
            <w:pPr>
              <w:pStyle w:val="ListBullet2"/>
            </w:pPr>
            <w:r w:rsidRPr="008C15EA">
              <w:t xml:space="preserve">checking the </w:t>
            </w:r>
            <w:hyperlink r:id="rId38" w:history="1">
              <w:r w:rsidRPr="008C15EA">
                <w:rPr>
                  <w:rStyle w:val="Hyperlink"/>
                </w:rPr>
                <w:t>National Statement of Ethical Conduct in Human Research</w:t>
              </w:r>
            </w:hyperlink>
            <w:r w:rsidRPr="008C15EA">
              <w:t xml:space="preserve"> document to help guide decisions </w:t>
            </w:r>
          </w:p>
          <w:p w:rsidR="001A62C5" w:rsidRPr="008C15EA" w:rsidRDefault="001A62C5" w:rsidP="00FA5482">
            <w:pPr>
              <w:pStyle w:val="ListNumber"/>
            </w:pPr>
            <w:r w:rsidRPr="008C15EA">
              <w:t>Types of research where incentives may not be appropriate</w:t>
            </w:r>
          </w:p>
          <w:p w:rsidR="001A62C5" w:rsidRPr="008C15EA" w:rsidRDefault="001A62C5" w:rsidP="00FA5482">
            <w:pPr>
              <w:pStyle w:val="ListNumber"/>
            </w:pPr>
            <w:r w:rsidRPr="008C15EA">
              <w:t>If paying incentives, factoring them into the research proposal and budget</w:t>
            </w:r>
          </w:p>
          <w:p w:rsidR="001A62C5" w:rsidRPr="008C15EA" w:rsidRDefault="001A62C5" w:rsidP="00FA5482">
            <w:pPr>
              <w:pStyle w:val="ListNumber"/>
            </w:pPr>
            <w:r w:rsidRPr="008C15EA">
              <w:t>Deciding on the type of incentive to offer, including:</w:t>
            </w:r>
          </w:p>
          <w:p w:rsidR="001A62C5" w:rsidRPr="008C15EA" w:rsidRDefault="001A62C5" w:rsidP="00FA5482">
            <w:pPr>
              <w:pStyle w:val="ListBullet2"/>
            </w:pPr>
            <w:r w:rsidRPr="008C15EA">
              <w:t>using a recruitment agency or recruiting directly</w:t>
            </w:r>
          </w:p>
          <w:p w:rsidR="001A62C5" w:rsidRPr="008C15EA" w:rsidRDefault="001A62C5" w:rsidP="00FA5482">
            <w:pPr>
              <w:pStyle w:val="ListNumber"/>
            </w:pPr>
            <w:r w:rsidRPr="008C15EA">
              <w:t>Deciding criteria for incentives</w:t>
            </w:r>
          </w:p>
          <w:p w:rsidR="001A62C5" w:rsidRPr="008C15EA" w:rsidRDefault="001A62C5" w:rsidP="00FA5482">
            <w:pPr>
              <w:pStyle w:val="ListBullet2"/>
            </w:pPr>
            <w:r w:rsidRPr="008C15EA">
              <w:t>type of participant</w:t>
            </w:r>
          </w:p>
          <w:p w:rsidR="001A62C5" w:rsidRPr="008C15EA" w:rsidRDefault="001A62C5" w:rsidP="00FA5482">
            <w:pPr>
              <w:pStyle w:val="ListBullet2"/>
            </w:pPr>
            <w:r w:rsidRPr="008C15EA">
              <w:t>research session duration</w:t>
            </w:r>
          </w:p>
          <w:p w:rsidR="001A62C5" w:rsidRPr="008C15EA" w:rsidRDefault="001A62C5" w:rsidP="00FA5482">
            <w:pPr>
              <w:pStyle w:val="ListNumber"/>
            </w:pPr>
            <w:r w:rsidRPr="008C15EA">
              <w:t>Seeking advice from agencies or organisations on their practices</w:t>
            </w:r>
          </w:p>
          <w:p w:rsidR="001A62C5" w:rsidRPr="008C15EA" w:rsidRDefault="001A62C5" w:rsidP="00FA5482">
            <w:pPr>
              <w:pStyle w:val="ListNumber"/>
            </w:pPr>
            <w:r w:rsidRPr="008C15EA">
              <w:t>Considering expenses to help participants with disabilities who take part in research</w:t>
            </w:r>
          </w:p>
          <w:p w:rsidR="001A62C5" w:rsidRPr="008C15EA" w:rsidRDefault="001A62C5" w:rsidP="00FA5482">
            <w:pPr>
              <w:pStyle w:val="ListNumber"/>
            </w:pPr>
            <w:r w:rsidRPr="008C15EA">
              <w:t>Ensuring cash incentives are handled separately to research activities</w:t>
            </w:r>
          </w:p>
        </w:tc>
      </w:tr>
    </w:tbl>
    <w:p w:rsidR="001A62C5" w:rsidRPr="00A214E2" w:rsidRDefault="001A62C5" w:rsidP="002704A6">
      <w:pPr>
        <w:pStyle w:val="Heading3"/>
        <w:pageBreakBefore/>
      </w:pPr>
      <w:bookmarkStart w:id="65" w:name="_Toc514420535"/>
      <w:bookmarkStart w:id="66" w:name="_Toc517901019"/>
      <w:r w:rsidRPr="00A214E2">
        <w:lastRenderedPageBreak/>
        <w:t>Unit 3. User research in the different design and delivery phases</w:t>
      </w:r>
      <w:bookmarkEnd w:id="65"/>
      <w:bookmarkEnd w:id="66"/>
    </w:p>
    <w:p w:rsidR="001A62C5" w:rsidRDefault="001A62C5" w:rsidP="002704A6">
      <w:r w:rsidRPr="002704A6">
        <w:rPr>
          <w:b/>
        </w:rPr>
        <w:t>Learning objective:</w:t>
      </w:r>
      <w:r>
        <w:t xml:space="preserve"> Executing user research throughout the development phase</w:t>
      </w:r>
    </w:p>
    <w:tbl>
      <w:tblPr>
        <w:tblStyle w:val="TableTheme"/>
        <w:tblW w:w="9464" w:type="dxa"/>
        <w:tblLook w:val="04A0" w:firstRow="1" w:lastRow="0" w:firstColumn="1" w:lastColumn="0" w:noHBand="0" w:noVBand="1"/>
        <w:tblCaption w:val="User research in the different design and delivery phases table"/>
        <w:tblDescription w:val="Table showing a breakdown of the phases executing research throughout the development phase and with relevant learning objectives and critical content."/>
      </w:tblPr>
      <w:tblGrid>
        <w:gridCol w:w="2235"/>
        <w:gridCol w:w="2835"/>
        <w:gridCol w:w="4394"/>
      </w:tblGrid>
      <w:tr w:rsidR="001A62C5" w:rsidTr="00A977EA">
        <w:trPr>
          <w:cantSplit/>
          <w:tblHeader/>
        </w:trPr>
        <w:tc>
          <w:tcPr>
            <w:tcW w:w="2235" w:type="dxa"/>
            <w:hideMark/>
          </w:tcPr>
          <w:p w:rsidR="001A62C5" w:rsidRPr="00130190" w:rsidRDefault="001A62C5" w:rsidP="00130190">
            <w:pPr>
              <w:pStyle w:val="TableHeading"/>
            </w:pPr>
            <w:r w:rsidRPr="00130190">
              <w:t>Topic title</w:t>
            </w:r>
          </w:p>
        </w:tc>
        <w:tc>
          <w:tcPr>
            <w:tcW w:w="2835" w:type="dxa"/>
            <w:hideMark/>
          </w:tcPr>
          <w:p w:rsidR="001A62C5" w:rsidRPr="00130190" w:rsidRDefault="001A62C5" w:rsidP="00130190">
            <w:pPr>
              <w:pStyle w:val="TableHeading"/>
            </w:pPr>
            <w:r w:rsidRPr="00130190">
              <w:t>Topic learning objectives</w:t>
            </w:r>
          </w:p>
        </w:tc>
        <w:tc>
          <w:tcPr>
            <w:tcW w:w="4394" w:type="dxa"/>
            <w:hideMark/>
          </w:tcPr>
          <w:p w:rsidR="001A62C5" w:rsidRPr="00130190" w:rsidRDefault="001A62C5" w:rsidP="00130190">
            <w:pPr>
              <w:pStyle w:val="TableHeading"/>
            </w:pPr>
            <w:r w:rsidRPr="00130190">
              <w:t>Critical content</w:t>
            </w:r>
          </w:p>
        </w:tc>
      </w:tr>
      <w:tr w:rsidR="001A62C5" w:rsidTr="00A977EA">
        <w:tc>
          <w:tcPr>
            <w:tcW w:w="2235" w:type="dxa"/>
            <w:hideMark/>
          </w:tcPr>
          <w:p w:rsidR="001A62C5" w:rsidRPr="00130190" w:rsidRDefault="001A62C5" w:rsidP="00130190">
            <w:pPr>
              <w:pStyle w:val="TableText"/>
            </w:pPr>
            <w:r w:rsidRPr="00130190">
              <w:t>3.1 User research in discovery</w:t>
            </w:r>
          </w:p>
        </w:tc>
        <w:tc>
          <w:tcPr>
            <w:tcW w:w="2835" w:type="dxa"/>
            <w:hideMark/>
          </w:tcPr>
          <w:p w:rsidR="001A62C5" w:rsidRPr="00130190" w:rsidRDefault="001A62C5" w:rsidP="00130190">
            <w:pPr>
              <w:pStyle w:val="TableText"/>
            </w:pPr>
            <w:r w:rsidRPr="00130190">
              <w:rPr>
                <w:b/>
              </w:rPr>
              <w:t>Describe</w:t>
            </w:r>
            <w:r w:rsidRPr="00130190">
              <w:t xml:space="preserve"> the purpose of user research in discovery</w:t>
            </w:r>
          </w:p>
          <w:p w:rsidR="001A62C5" w:rsidRPr="00130190" w:rsidRDefault="001A62C5" w:rsidP="00130190">
            <w:pPr>
              <w:pStyle w:val="TableText"/>
            </w:pPr>
            <w:r w:rsidRPr="00130190">
              <w:rPr>
                <w:b/>
              </w:rPr>
              <w:t>Identify</w:t>
            </w:r>
            <w:r w:rsidRPr="00130190">
              <w:t xml:space="preserve"> user groups to conduct research with </w:t>
            </w:r>
          </w:p>
          <w:p w:rsidR="001A62C5" w:rsidRPr="00130190" w:rsidRDefault="001A62C5" w:rsidP="00130190">
            <w:pPr>
              <w:pStyle w:val="TableText"/>
            </w:pPr>
            <w:r w:rsidRPr="00130190">
              <w:rPr>
                <w:b/>
              </w:rPr>
              <w:t>Select</w:t>
            </w:r>
            <w:r w:rsidRPr="00130190">
              <w:t xml:space="preserve"> the user research activities in discovery</w:t>
            </w:r>
          </w:p>
          <w:p w:rsidR="001A62C5" w:rsidRPr="00130190" w:rsidRDefault="001A62C5" w:rsidP="00130190">
            <w:pPr>
              <w:pStyle w:val="TableText"/>
            </w:pPr>
            <w:r w:rsidRPr="00130190">
              <w:rPr>
                <w:b/>
              </w:rPr>
              <w:t>Describe</w:t>
            </w:r>
            <w:r w:rsidRPr="00130190">
              <w:t xml:space="preserve"> the user research activity outcomes</w:t>
            </w:r>
          </w:p>
        </w:tc>
        <w:tc>
          <w:tcPr>
            <w:tcW w:w="4394" w:type="dxa"/>
            <w:hideMark/>
          </w:tcPr>
          <w:p w:rsidR="001A62C5" w:rsidRPr="00130190" w:rsidRDefault="001A62C5" w:rsidP="008476F3">
            <w:pPr>
              <w:pStyle w:val="ListNumber"/>
              <w:numPr>
                <w:ilvl w:val="0"/>
                <w:numId w:val="20"/>
              </w:numPr>
              <w:spacing w:after="0" w:line="240" w:lineRule="auto"/>
              <w:ind w:left="357" w:hanging="357"/>
            </w:pPr>
            <w:r w:rsidRPr="00130190">
              <w:t>The aim of user research in discovery, including:</w:t>
            </w:r>
          </w:p>
          <w:p w:rsidR="001A62C5" w:rsidRPr="00130190" w:rsidRDefault="001A62C5" w:rsidP="008476F3">
            <w:pPr>
              <w:pStyle w:val="ListBullet2"/>
              <w:spacing w:after="0" w:line="240" w:lineRule="auto"/>
            </w:pPr>
            <w:r w:rsidRPr="00130190">
              <w:t>finding the users problem by observation performing qualitative research to see how users do things and the barriers they face</w:t>
            </w:r>
          </w:p>
          <w:p w:rsidR="001A62C5" w:rsidRPr="00130190" w:rsidRDefault="001A62C5" w:rsidP="008476F3">
            <w:pPr>
              <w:pStyle w:val="ListNumber"/>
              <w:spacing w:after="0" w:line="240" w:lineRule="auto"/>
            </w:pPr>
            <w:r w:rsidRPr="00130190">
              <w:t>Who to research with, including</w:t>
            </w:r>
          </w:p>
          <w:p w:rsidR="001A62C5" w:rsidRPr="00130190" w:rsidRDefault="001A62C5" w:rsidP="008476F3">
            <w:pPr>
              <w:pStyle w:val="ListBullet2"/>
              <w:spacing w:after="0" w:line="240" w:lineRule="auto"/>
            </w:pPr>
            <w:r w:rsidRPr="00130190">
              <w:t>range of users, those with disabilities and low digital skills</w:t>
            </w:r>
          </w:p>
          <w:p w:rsidR="001A62C5" w:rsidRPr="00130190" w:rsidRDefault="001A62C5" w:rsidP="008476F3">
            <w:pPr>
              <w:pStyle w:val="ListBullet2"/>
              <w:spacing w:after="0" w:line="240" w:lineRule="auto"/>
            </w:pPr>
            <w:r w:rsidRPr="00130190">
              <w:t xml:space="preserve">people who provide the service or who support the users </w:t>
            </w:r>
          </w:p>
          <w:p w:rsidR="001A62C5" w:rsidRPr="00130190" w:rsidRDefault="001A62C5" w:rsidP="008476F3">
            <w:pPr>
              <w:pStyle w:val="ListNumber"/>
              <w:spacing w:after="0" w:line="240" w:lineRule="auto"/>
            </w:pPr>
            <w:r w:rsidRPr="00130190">
              <w:t>Interviewing users in discovery</w:t>
            </w:r>
          </w:p>
          <w:p w:rsidR="001A62C5" w:rsidRPr="00130190" w:rsidRDefault="001A62C5" w:rsidP="008476F3">
            <w:pPr>
              <w:pStyle w:val="ListBullet2"/>
              <w:spacing w:after="0" w:line="240" w:lineRule="auto"/>
            </w:pPr>
            <w:r w:rsidRPr="00130190">
              <w:t xml:space="preserve">interviewing users to understand the limitations of the service </w:t>
            </w:r>
          </w:p>
          <w:p w:rsidR="001A62C5" w:rsidRPr="00130190" w:rsidRDefault="001A62C5" w:rsidP="008476F3">
            <w:pPr>
              <w:pStyle w:val="ListBullet2"/>
              <w:spacing w:after="0" w:line="240" w:lineRule="auto"/>
            </w:pPr>
            <w:r w:rsidRPr="00130190">
              <w:t>how staff explain the complexities</w:t>
            </w:r>
          </w:p>
          <w:p w:rsidR="001A62C5" w:rsidRPr="00130190" w:rsidRDefault="001A62C5" w:rsidP="008476F3">
            <w:pPr>
              <w:pStyle w:val="ListBullet2"/>
              <w:spacing w:after="0" w:line="240" w:lineRule="auto"/>
            </w:pPr>
            <w:r w:rsidRPr="00130190">
              <w:t>undocumented workarounds that people use to get things done</w:t>
            </w:r>
          </w:p>
          <w:p w:rsidR="001A62C5" w:rsidRPr="00130190" w:rsidRDefault="001A62C5" w:rsidP="008476F3">
            <w:pPr>
              <w:pStyle w:val="ListNumber"/>
              <w:spacing w:after="0" w:line="240" w:lineRule="auto"/>
            </w:pPr>
            <w:r w:rsidRPr="00130190">
              <w:t>Conducting research activities to learn about users in discovery, including:</w:t>
            </w:r>
          </w:p>
          <w:p w:rsidR="001A62C5" w:rsidRPr="00130190" w:rsidRDefault="00B56C6D" w:rsidP="008476F3">
            <w:pPr>
              <w:pStyle w:val="ListBullet2"/>
              <w:spacing w:after="0" w:line="240" w:lineRule="auto"/>
            </w:pPr>
            <w:hyperlink r:id="rId39" w:history="1">
              <w:r w:rsidR="001A62C5" w:rsidRPr="00077AC2">
                <w:rPr>
                  <w:rStyle w:val="Hyperlink"/>
                </w:rPr>
                <w:t>mapping the user journey</w:t>
              </w:r>
            </w:hyperlink>
            <w:r w:rsidR="001A62C5" w:rsidRPr="00130190">
              <w:t xml:space="preserve"> of people who want to do the </w:t>
            </w:r>
            <w:proofErr w:type="gramStart"/>
            <w:r w:rsidR="001A62C5" w:rsidRPr="00130190">
              <w:t>service based</w:t>
            </w:r>
            <w:proofErr w:type="gramEnd"/>
            <w:r w:rsidR="001A62C5" w:rsidRPr="00130190">
              <w:t xml:space="preserve"> task </w:t>
            </w:r>
          </w:p>
          <w:p w:rsidR="001A62C5" w:rsidRPr="00130190" w:rsidRDefault="001A62C5" w:rsidP="008476F3">
            <w:pPr>
              <w:pStyle w:val="ListBullet2"/>
              <w:spacing w:after="0" w:line="240" w:lineRule="auto"/>
            </w:pPr>
            <w:r w:rsidRPr="00130190">
              <w:t>examining existing data and reviewing research to avoid bias and help team build understanding of the users</w:t>
            </w:r>
          </w:p>
          <w:p w:rsidR="001A62C5" w:rsidRPr="00130190" w:rsidRDefault="001A62C5" w:rsidP="008476F3">
            <w:pPr>
              <w:pStyle w:val="ListNumber"/>
              <w:spacing w:after="0" w:line="240" w:lineRule="auto"/>
            </w:pPr>
            <w:r w:rsidRPr="00130190">
              <w:t>Outcomes of researching in discovery, including:</w:t>
            </w:r>
          </w:p>
          <w:p w:rsidR="001A62C5" w:rsidRPr="00130190" w:rsidRDefault="001A62C5" w:rsidP="008476F3">
            <w:pPr>
              <w:pStyle w:val="ListBullet2"/>
              <w:spacing w:after="0" w:line="240" w:lineRule="auto"/>
            </w:pPr>
            <w:r w:rsidRPr="00130190">
              <w:t xml:space="preserve">users’ touchpoints as they try to achieve their goal, (for example, journey maps, service maps or mental models) </w:t>
            </w:r>
          </w:p>
          <w:p w:rsidR="001A62C5" w:rsidRPr="00130190" w:rsidRDefault="001A62C5" w:rsidP="008476F3">
            <w:pPr>
              <w:pStyle w:val="ListBullet2"/>
              <w:spacing w:after="0" w:line="240" w:lineRule="auto"/>
            </w:pPr>
            <w:r w:rsidRPr="00130190">
              <w:t>descriptions of different users, (for example, personas)</w:t>
            </w:r>
          </w:p>
          <w:p w:rsidR="001A62C5" w:rsidRPr="00130190" w:rsidRDefault="001A62C5" w:rsidP="008476F3">
            <w:pPr>
              <w:pStyle w:val="ListBullet2"/>
              <w:spacing w:after="0" w:line="240" w:lineRule="auto"/>
            </w:pPr>
            <w:r w:rsidRPr="00130190">
              <w:t>sets of needs and task models for different types of users</w:t>
            </w:r>
          </w:p>
          <w:p w:rsidR="001A62C5" w:rsidRPr="00130190" w:rsidRDefault="001A62C5" w:rsidP="008476F3">
            <w:pPr>
              <w:pStyle w:val="ListBullet2"/>
              <w:spacing w:after="0" w:line="240" w:lineRule="auto"/>
            </w:pPr>
            <w:r w:rsidRPr="00130190">
              <w:t>insights about users gained from analysing the research</w:t>
            </w:r>
          </w:p>
          <w:p w:rsidR="001A62C5" w:rsidRPr="00130190" w:rsidRDefault="001A62C5" w:rsidP="008476F3">
            <w:pPr>
              <w:pStyle w:val="ListBullet2"/>
              <w:spacing w:after="0" w:line="240" w:lineRule="auto"/>
            </w:pPr>
            <w:r w:rsidRPr="00130190">
              <w:t>a list of research gaps of the current research and opportunities for further research</w:t>
            </w:r>
          </w:p>
          <w:p w:rsidR="001A62C5" w:rsidRPr="00130190" w:rsidRDefault="001A62C5" w:rsidP="008476F3">
            <w:pPr>
              <w:pStyle w:val="ListBullet2"/>
              <w:spacing w:after="0" w:line="240" w:lineRule="auto"/>
            </w:pPr>
            <w:r w:rsidRPr="00130190">
              <w:t>using profiles combined with real stories from users the team has met</w:t>
            </w:r>
          </w:p>
          <w:p w:rsidR="001A62C5" w:rsidRPr="00130190" w:rsidRDefault="001A62C5" w:rsidP="008476F3">
            <w:pPr>
              <w:pStyle w:val="ListBullet2"/>
              <w:spacing w:after="0" w:line="240" w:lineRule="auto"/>
            </w:pPr>
            <w:r w:rsidRPr="00130190">
              <w:t>ongoing research to understand evolving needs</w:t>
            </w:r>
          </w:p>
        </w:tc>
      </w:tr>
      <w:tr w:rsidR="001A62C5" w:rsidTr="00A977EA">
        <w:trPr>
          <w:cantSplit/>
        </w:trPr>
        <w:tc>
          <w:tcPr>
            <w:tcW w:w="2235" w:type="dxa"/>
            <w:hideMark/>
          </w:tcPr>
          <w:p w:rsidR="001A62C5" w:rsidRPr="00130190" w:rsidRDefault="001A62C5" w:rsidP="00130190">
            <w:pPr>
              <w:pStyle w:val="TableText"/>
            </w:pPr>
            <w:r w:rsidRPr="00130190">
              <w:lastRenderedPageBreak/>
              <w:t>3.2 User research in alpha</w:t>
            </w:r>
          </w:p>
        </w:tc>
        <w:tc>
          <w:tcPr>
            <w:tcW w:w="2835" w:type="dxa"/>
            <w:hideMark/>
          </w:tcPr>
          <w:p w:rsidR="001A62C5" w:rsidRPr="00130190" w:rsidRDefault="001A62C5" w:rsidP="00130190">
            <w:pPr>
              <w:pStyle w:val="TableText"/>
            </w:pPr>
            <w:r w:rsidRPr="00A31E2D">
              <w:rPr>
                <w:b/>
              </w:rPr>
              <w:t>Describe</w:t>
            </w:r>
            <w:r w:rsidRPr="00130190">
              <w:t xml:space="preserve"> the purpose of user research in alpha</w:t>
            </w:r>
          </w:p>
          <w:p w:rsidR="001A62C5" w:rsidRPr="00130190" w:rsidRDefault="001A62C5" w:rsidP="00130190">
            <w:pPr>
              <w:pStyle w:val="TableText"/>
            </w:pPr>
            <w:r w:rsidRPr="00A31E2D">
              <w:rPr>
                <w:b/>
              </w:rPr>
              <w:t>Identify</w:t>
            </w:r>
            <w:r w:rsidRPr="00130190">
              <w:t xml:space="preserve"> user groups to conduct research with </w:t>
            </w:r>
          </w:p>
          <w:p w:rsidR="001A62C5" w:rsidRPr="00130190" w:rsidRDefault="001A62C5" w:rsidP="00130190">
            <w:pPr>
              <w:pStyle w:val="TableText"/>
            </w:pPr>
            <w:r w:rsidRPr="00A31E2D">
              <w:rPr>
                <w:b/>
              </w:rPr>
              <w:t>Select</w:t>
            </w:r>
            <w:r w:rsidRPr="00130190">
              <w:t xml:space="preserve"> user research activities in alpha</w:t>
            </w:r>
          </w:p>
          <w:p w:rsidR="001A62C5" w:rsidRPr="00130190" w:rsidRDefault="001A62C5" w:rsidP="00130190">
            <w:pPr>
              <w:pStyle w:val="TableText"/>
            </w:pPr>
            <w:r w:rsidRPr="00A31E2D">
              <w:rPr>
                <w:b/>
              </w:rPr>
              <w:t>Describe</w:t>
            </w:r>
            <w:r w:rsidRPr="00130190">
              <w:t xml:space="preserve"> the user research activity outcomes</w:t>
            </w:r>
          </w:p>
        </w:tc>
        <w:tc>
          <w:tcPr>
            <w:tcW w:w="4394" w:type="dxa"/>
            <w:hideMark/>
          </w:tcPr>
          <w:p w:rsidR="001A62C5" w:rsidRPr="00130190" w:rsidRDefault="001A62C5" w:rsidP="004C6623">
            <w:pPr>
              <w:pStyle w:val="ListNumber"/>
              <w:numPr>
                <w:ilvl w:val="0"/>
                <w:numId w:val="21"/>
              </w:numPr>
              <w:spacing w:after="0" w:line="240" w:lineRule="auto"/>
              <w:ind w:left="357" w:hanging="357"/>
            </w:pPr>
            <w:r w:rsidRPr="00130190">
              <w:t>The aim of user research in alpha, including:</w:t>
            </w:r>
          </w:p>
          <w:p w:rsidR="001A62C5" w:rsidRPr="00130190" w:rsidRDefault="001A62C5" w:rsidP="004C6623">
            <w:pPr>
              <w:pStyle w:val="ListBullet2"/>
              <w:spacing w:after="0" w:line="240" w:lineRule="auto"/>
            </w:pPr>
            <w:r w:rsidRPr="00130190">
              <w:t>Helping to improve team’s understanding of the users and their needs by testing a range of design ideas and prototypes</w:t>
            </w:r>
          </w:p>
          <w:p w:rsidR="001A62C5" w:rsidRPr="00130190" w:rsidRDefault="001A62C5" w:rsidP="004C6623">
            <w:pPr>
              <w:pStyle w:val="ListBullet2"/>
              <w:spacing w:after="0" w:line="240" w:lineRule="auto"/>
            </w:pPr>
            <w:r w:rsidRPr="00130190">
              <w:t>exploring hypotheses and prototypes</w:t>
            </w:r>
          </w:p>
          <w:p w:rsidR="001A62C5" w:rsidRPr="00130190" w:rsidRDefault="001A62C5" w:rsidP="00EB4BAE">
            <w:pPr>
              <w:pStyle w:val="ListNumber"/>
              <w:spacing w:after="0"/>
            </w:pPr>
            <w:r w:rsidRPr="00130190">
              <w:t>Who to research with, including:</w:t>
            </w:r>
          </w:p>
          <w:p w:rsidR="001A62C5" w:rsidRPr="00130190" w:rsidRDefault="001A62C5" w:rsidP="004C6623">
            <w:pPr>
              <w:pStyle w:val="ListBullet2"/>
              <w:spacing w:after="0" w:line="240" w:lineRule="auto"/>
            </w:pPr>
            <w:r w:rsidRPr="00130190">
              <w:t>range of users, including people with a range of visual, hearing, motor and cognitive impairments</w:t>
            </w:r>
          </w:p>
          <w:p w:rsidR="001A62C5" w:rsidRPr="00130190" w:rsidRDefault="002436EB" w:rsidP="00EB4BAE">
            <w:pPr>
              <w:pStyle w:val="ListNumber"/>
              <w:spacing w:after="0"/>
            </w:pPr>
            <w:r>
              <w:t>H</w:t>
            </w:r>
            <w:r w:rsidR="001A62C5" w:rsidRPr="00130190">
              <w:t>ow to do user research in alpha, including:</w:t>
            </w:r>
          </w:p>
          <w:p w:rsidR="001A62C5" w:rsidRPr="00130190" w:rsidRDefault="001A62C5" w:rsidP="004C6623">
            <w:pPr>
              <w:pStyle w:val="ListBullet2"/>
              <w:spacing w:after="0" w:line="240" w:lineRule="auto"/>
            </w:pPr>
            <w:r w:rsidRPr="00130190">
              <w:t>getting rid of prototypes and ideas if they don’t meet user needs</w:t>
            </w:r>
          </w:p>
          <w:p w:rsidR="001A62C5" w:rsidRPr="00130190" w:rsidRDefault="001A62C5" w:rsidP="004C6623">
            <w:pPr>
              <w:pStyle w:val="ListBullet2"/>
              <w:spacing w:after="0" w:line="240" w:lineRule="auto"/>
            </w:pPr>
            <w:r w:rsidRPr="00130190">
              <w:t>task based testing to understand which version is most effective</w:t>
            </w:r>
          </w:p>
          <w:p w:rsidR="001A62C5" w:rsidRPr="00130190" w:rsidRDefault="001A62C5" w:rsidP="004C6623">
            <w:pPr>
              <w:pStyle w:val="ListBullet2"/>
              <w:spacing w:after="0" w:line="240" w:lineRule="auto"/>
            </w:pPr>
            <w:r w:rsidRPr="00130190">
              <w:t>testing prototypes with users</w:t>
            </w:r>
          </w:p>
          <w:p w:rsidR="001A62C5" w:rsidRPr="00130190" w:rsidRDefault="001A62C5" w:rsidP="004C6623">
            <w:pPr>
              <w:pStyle w:val="ListBullet2"/>
              <w:spacing w:after="0" w:line="240" w:lineRule="auto"/>
            </w:pPr>
            <w:r w:rsidRPr="00130190">
              <w:t>using insights to iterate the design and test again with users</w:t>
            </w:r>
          </w:p>
          <w:p w:rsidR="001A62C5" w:rsidRPr="00130190" w:rsidRDefault="001A62C5" w:rsidP="00EB4BAE">
            <w:pPr>
              <w:pStyle w:val="ListNumber"/>
              <w:spacing w:after="0"/>
            </w:pPr>
            <w:r w:rsidRPr="00130190">
              <w:t>Conducting research activities to learn about users and the design ideas in alpha, including:</w:t>
            </w:r>
          </w:p>
          <w:p w:rsidR="001A62C5" w:rsidRPr="00130190" w:rsidRDefault="001A62C5" w:rsidP="004C6623">
            <w:pPr>
              <w:pStyle w:val="ListBullet2"/>
              <w:spacing w:after="0" w:line="240" w:lineRule="auto"/>
            </w:pPr>
            <w:r w:rsidRPr="00130190">
              <w:t xml:space="preserve">using interviews and observations to deepen understanding of the users’ lives </w:t>
            </w:r>
          </w:p>
          <w:p w:rsidR="001A62C5" w:rsidRPr="00130190" w:rsidRDefault="001A62C5" w:rsidP="004C6623">
            <w:pPr>
              <w:pStyle w:val="ListBullet2"/>
              <w:spacing w:after="0" w:line="240" w:lineRule="auto"/>
            </w:pPr>
            <w:r w:rsidRPr="00130190">
              <w:t>trying out design concepts with likely users to see how they meet user needs</w:t>
            </w:r>
          </w:p>
          <w:p w:rsidR="001A62C5" w:rsidRPr="00130190" w:rsidRDefault="001A62C5" w:rsidP="004C6623">
            <w:pPr>
              <w:pStyle w:val="ListBullet2"/>
              <w:spacing w:after="0" w:line="240" w:lineRule="auto"/>
            </w:pPr>
            <w:r w:rsidRPr="00130190">
              <w:t>testing interactive prototypes to explore the usability of different designs</w:t>
            </w:r>
          </w:p>
          <w:p w:rsidR="001A62C5" w:rsidRPr="00130190" w:rsidRDefault="001A62C5" w:rsidP="004C6623">
            <w:pPr>
              <w:pStyle w:val="ListBullet2"/>
              <w:spacing w:after="0" w:line="240" w:lineRule="auto"/>
            </w:pPr>
            <w:r w:rsidRPr="00130190">
              <w:t xml:space="preserve">combine testing the prototype with discovery style interviews to continue understanding user needs </w:t>
            </w:r>
          </w:p>
          <w:p w:rsidR="001A62C5" w:rsidRPr="00130190" w:rsidRDefault="001A62C5" w:rsidP="00EB4BAE">
            <w:pPr>
              <w:pStyle w:val="ListNumber"/>
              <w:spacing w:after="0"/>
            </w:pPr>
            <w:r w:rsidRPr="00130190">
              <w:t>Outcomes of researching in alpha, including:</w:t>
            </w:r>
          </w:p>
          <w:p w:rsidR="001A62C5" w:rsidRPr="00130190" w:rsidRDefault="001A62C5" w:rsidP="004C6623">
            <w:pPr>
              <w:pStyle w:val="ListBullet2"/>
              <w:spacing w:after="0" w:line="240" w:lineRule="auto"/>
            </w:pPr>
            <w:r w:rsidRPr="00130190">
              <w:t>a better understanding of the users’ needs, including their support and access requirements</w:t>
            </w:r>
          </w:p>
          <w:p w:rsidR="001A62C5" w:rsidRPr="00130190" w:rsidRDefault="001A62C5" w:rsidP="004C6623">
            <w:pPr>
              <w:pStyle w:val="ListBullet2"/>
              <w:spacing w:after="0" w:line="240" w:lineRule="auto"/>
            </w:pPr>
            <w:r w:rsidRPr="00130190">
              <w:t>feedback on how well the designs work for users</w:t>
            </w:r>
          </w:p>
          <w:p w:rsidR="001A62C5" w:rsidRPr="00130190" w:rsidRDefault="001A62C5" w:rsidP="004C6623">
            <w:pPr>
              <w:pStyle w:val="ListBullet2"/>
              <w:spacing w:after="0" w:line="240" w:lineRule="auto"/>
            </w:pPr>
            <w:r w:rsidRPr="00130190">
              <w:t>helpful insight into usability issues related to layout, functionality and content</w:t>
            </w:r>
          </w:p>
        </w:tc>
      </w:tr>
      <w:tr w:rsidR="001A62C5" w:rsidTr="00A977EA">
        <w:trPr>
          <w:cantSplit/>
        </w:trPr>
        <w:tc>
          <w:tcPr>
            <w:tcW w:w="2235" w:type="dxa"/>
          </w:tcPr>
          <w:p w:rsidR="001A62C5" w:rsidRPr="00130190" w:rsidRDefault="001A62C5" w:rsidP="00130190">
            <w:pPr>
              <w:pStyle w:val="TableText"/>
            </w:pPr>
            <w:r w:rsidRPr="00130190">
              <w:lastRenderedPageBreak/>
              <w:t>3.3 User research in beta</w:t>
            </w:r>
          </w:p>
        </w:tc>
        <w:tc>
          <w:tcPr>
            <w:tcW w:w="2835" w:type="dxa"/>
          </w:tcPr>
          <w:p w:rsidR="001A62C5" w:rsidRPr="00130190" w:rsidRDefault="001A62C5" w:rsidP="00130190">
            <w:pPr>
              <w:pStyle w:val="TableText"/>
            </w:pPr>
            <w:r w:rsidRPr="00792A49">
              <w:rPr>
                <w:b/>
              </w:rPr>
              <w:t>Describe</w:t>
            </w:r>
            <w:r w:rsidRPr="00130190">
              <w:t xml:space="preserve"> the purpose of user research in beta.</w:t>
            </w:r>
          </w:p>
          <w:p w:rsidR="001A62C5" w:rsidRPr="00130190" w:rsidRDefault="001A62C5" w:rsidP="00130190">
            <w:pPr>
              <w:pStyle w:val="TableText"/>
            </w:pPr>
            <w:r w:rsidRPr="00792A49">
              <w:rPr>
                <w:b/>
              </w:rPr>
              <w:t>Select</w:t>
            </w:r>
            <w:r w:rsidRPr="00130190">
              <w:t xml:space="preserve"> user research methods for a working beta service</w:t>
            </w:r>
          </w:p>
          <w:p w:rsidR="001A62C5" w:rsidRPr="00130190" w:rsidRDefault="001A62C5" w:rsidP="00130190">
            <w:pPr>
              <w:pStyle w:val="TableText"/>
            </w:pPr>
            <w:r w:rsidRPr="00792A49">
              <w:rPr>
                <w:b/>
              </w:rPr>
              <w:t>Describe</w:t>
            </w:r>
            <w:r w:rsidRPr="00130190">
              <w:t xml:space="preserve"> the user research activity outcomes</w:t>
            </w:r>
          </w:p>
        </w:tc>
        <w:tc>
          <w:tcPr>
            <w:tcW w:w="4394" w:type="dxa"/>
          </w:tcPr>
          <w:p w:rsidR="001A62C5" w:rsidRPr="00130190" w:rsidRDefault="001A62C5" w:rsidP="003B1A5C">
            <w:pPr>
              <w:pStyle w:val="ListNumber"/>
              <w:numPr>
                <w:ilvl w:val="0"/>
                <w:numId w:val="22"/>
              </w:numPr>
              <w:spacing w:after="0" w:line="240" w:lineRule="auto"/>
              <w:ind w:left="357" w:hanging="357"/>
            </w:pPr>
            <w:r w:rsidRPr="00130190">
              <w:t>How to do user research in beta, including:</w:t>
            </w:r>
          </w:p>
          <w:p w:rsidR="001A62C5" w:rsidRPr="00130190" w:rsidRDefault="001A62C5" w:rsidP="003B1A5C">
            <w:pPr>
              <w:pStyle w:val="ListNumber2"/>
              <w:spacing w:after="0" w:line="240" w:lineRule="auto"/>
            </w:pPr>
            <w:r w:rsidRPr="00130190">
              <w:t>Researching while building the service:</w:t>
            </w:r>
          </w:p>
          <w:p w:rsidR="001A62C5" w:rsidRPr="00130190" w:rsidRDefault="001A62C5" w:rsidP="003B1A5C">
            <w:pPr>
              <w:pStyle w:val="ListBullet3"/>
              <w:spacing w:after="0" w:line="240" w:lineRule="auto"/>
            </w:pPr>
            <w:r w:rsidRPr="00130190">
              <w:t>doing research like done in alpha but aiming to refine a solution for launch</w:t>
            </w:r>
          </w:p>
          <w:p w:rsidR="001A62C5" w:rsidRPr="00130190" w:rsidRDefault="001A62C5" w:rsidP="003B1A5C">
            <w:pPr>
              <w:pStyle w:val="ListBullet3"/>
              <w:spacing w:after="0" w:line="240" w:lineRule="auto"/>
            </w:pPr>
            <w:r w:rsidRPr="00130190">
              <w:t>task based usability testing with a range of users</w:t>
            </w:r>
          </w:p>
          <w:p w:rsidR="001A62C5" w:rsidRPr="00130190" w:rsidRDefault="001A62C5" w:rsidP="003B1A5C">
            <w:pPr>
              <w:pStyle w:val="ListBullet3"/>
              <w:spacing w:after="0" w:line="240" w:lineRule="auto"/>
            </w:pPr>
            <w:r w:rsidRPr="00130190">
              <w:t>deciding on hypotheses (design ideas)</w:t>
            </w:r>
          </w:p>
          <w:p w:rsidR="001A62C5" w:rsidRPr="00130190" w:rsidRDefault="001A62C5" w:rsidP="003B1A5C">
            <w:pPr>
              <w:pStyle w:val="ListBullet3"/>
              <w:spacing w:after="0" w:line="240" w:lineRule="auto"/>
            </w:pPr>
            <w:r w:rsidRPr="00130190">
              <w:t>accessibility testing with people who have access needs</w:t>
            </w:r>
          </w:p>
          <w:p w:rsidR="001A62C5" w:rsidRPr="00130190" w:rsidRDefault="001A62C5" w:rsidP="003B1A5C">
            <w:pPr>
              <w:pStyle w:val="ListBullet3"/>
              <w:spacing w:after="0" w:line="240" w:lineRule="auto"/>
            </w:pPr>
            <w:r w:rsidRPr="00130190">
              <w:t>commissioning an external accessibility review before putting the service into a working beta</w:t>
            </w:r>
          </w:p>
          <w:p w:rsidR="001A62C5" w:rsidRPr="00130190" w:rsidRDefault="001A62C5" w:rsidP="00CC2CF7">
            <w:pPr>
              <w:pStyle w:val="ListNumber2"/>
              <w:spacing w:after="0" w:line="264" w:lineRule="auto"/>
            </w:pPr>
            <w:r w:rsidRPr="00130190">
              <w:t>Researching with users of a working service, including:</w:t>
            </w:r>
          </w:p>
          <w:p w:rsidR="001A62C5" w:rsidRPr="00130190" w:rsidRDefault="001A62C5" w:rsidP="003B1A5C">
            <w:pPr>
              <w:pStyle w:val="ListBullet3"/>
              <w:spacing w:after="0" w:line="240" w:lineRule="auto"/>
            </w:pPr>
            <w:r w:rsidRPr="00130190">
              <w:t xml:space="preserve">adding analytics (including reporting KPIs to the DTA’s Performance Dashboard) </w:t>
            </w:r>
          </w:p>
          <w:p w:rsidR="001A62C5" w:rsidRPr="00130190" w:rsidRDefault="001A62C5" w:rsidP="003B1A5C">
            <w:pPr>
              <w:pStyle w:val="ListBullet3"/>
              <w:spacing w:after="0" w:line="240" w:lineRule="auto"/>
            </w:pPr>
            <w:r w:rsidRPr="00130190">
              <w:t>interviewing and shadowing real users</w:t>
            </w:r>
          </w:p>
          <w:p w:rsidR="001A62C5" w:rsidRPr="00130190" w:rsidRDefault="001A62C5" w:rsidP="003B1A5C">
            <w:pPr>
              <w:pStyle w:val="ListBullet3"/>
              <w:spacing w:after="0" w:line="240" w:lineRule="auto"/>
            </w:pPr>
            <w:r w:rsidRPr="00130190">
              <w:t>multivariate testing</w:t>
            </w:r>
          </w:p>
          <w:p w:rsidR="001A62C5" w:rsidRPr="00130190" w:rsidRDefault="001A62C5" w:rsidP="003B1A5C">
            <w:pPr>
              <w:pStyle w:val="ListBullet3"/>
              <w:spacing w:after="0" w:line="240" w:lineRule="auto"/>
            </w:pPr>
            <w:r w:rsidRPr="00130190">
              <w:t>face-to-face and remote usability tests</w:t>
            </w:r>
          </w:p>
          <w:p w:rsidR="001A62C5" w:rsidRPr="00130190" w:rsidRDefault="001A62C5" w:rsidP="003B1A5C">
            <w:pPr>
              <w:pStyle w:val="ListBullet3"/>
              <w:spacing w:after="0" w:line="240" w:lineRule="auto"/>
            </w:pPr>
            <w:r w:rsidRPr="00130190">
              <w:t>accessibility audit to uncover accessibility issues and get fixes</w:t>
            </w:r>
          </w:p>
          <w:p w:rsidR="001A62C5" w:rsidRPr="00130190" w:rsidRDefault="001A62C5" w:rsidP="003B1A5C">
            <w:pPr>
              <w:pStyle w:val="ListBullet3"/>
              <w:spacing w:after="0" w:line="240" w:lineRule="auto"/>
            </w:pPr>
            <w:r w:rsidRPr="00130190">
              <w:t>private or public beta tests of the end-to-end service and support options with real users</w:t>
            </w:r>
          </w:p>
          <w:p w:rsidR="001A62C5" w:rsidRPr="00130190" w:rsidRDefault="001A62C5" w:rsidP="003B1A5C">
            <w:pPr>
              <w:pStyle w:val="ListBullet3"/>
              <w:spacing w:after="0" w:line="240" w:lineRule="auto"/>
            </w:pPr>
            <w:r w:rsidRPr="00130190">
              <w:t>web analytics, performance/platform analytics, back-office data to measure service performance</w:t>
            </w:r>
          </w:p>
          <w:p w:rsidR="001A62C5" w:rsidRPr="00130190" w:rsidRDefault="001A62C5" w:rsidP="003B1A5C">
            <w:pPr>
              <w:pStyle w:val="ListBullet3"/>
              <w:spacing w:after="0" w:line="240" w:lineRule="auto"/>
            </w:pPr>
            <w:r w:rsidRPr="00130190">
              <w:t xml:space="preserve">other digital platforms, including smart device apps, retail shop fronts, and non-digital channels </w:t>
            </w:r>
          </w:p>
          <w:p w:rsidR="001A62C5" w:rsidRPr="00130190" w:rsidRDefault="001A62C5" w:rsidP="003B1A5C">
            <w:pPr>
              <w:pStyle w:val="ListBullet3"/>
              <w:spacing w:after="0" w:line="240" w:lineRule="auto"/>
            </w:pPr>
            <w:r w:rsidRPr="00130190">
              <w:t>surveys or follow-up interviews for detailed feedback from service users</w:t>
            </w:r>
          </w:p>
          <w:p w:rsidR="001A62C5" w:rsidRPr="00130190" w:rsidRDefault="001A62C5" w:rsidP="00EB4BAE">
            <w:pPr>
              <w:pStyle w:val="ListNumber"/>
              <w:spacing w:after="0" w:line="240" w:lineRule="auto"/>
            </w:pPr>
            <w:r w:rsidRPr="00130190">
              <w:t>Outcomes of researching in beta, including:</w:t>
            </w:r>
          </w:p>
          <w:p w:rsidR="001A62C5" w:rsidRPr="00130190" w:rsidRDefault="001A62C5" w:rsidP="003B1A5C">
            <w:pPr>
              <w:pStyle w:val="ListBullet2"/>
              <w:spacing w:after="0" w:line="240" w:lineRule="auto"/>
            </w:pPr>
            <w:r w:rsidRPr="00130190">
              <w:t>more information about how different kinds of users experience the services</w:t>
            </w:r>
          </w:p>
          <w:p w:rsidR="001A62C5" w:rsidRPr="00130190" w:rsidRDefault="001A62C5" w:rsidP="003B1A5C">
            <w:pPr>
              <w:pStyle w:val="ListBullet2"/>
              <w:spacing w:after="0" w:line="240" w:lineRule="auto"/>
            </w:pPr>
            <w:r w:rsidRPr="00130190">
              <w:t>the usability and accessibility issues to fix</w:t>
            </w:r>
          </w:p>
          <w:p w:rsidR="001A62C5" w:rsidRPr="00130190" w:rsidRDefault="001A62C5" w:rsidP="003B1A5C">
            <w:pPr>
              <w:pStyle w:val="ListBullet2"/>
              <w:spacing w:after="0" w:line="240" w:lineRule="auto"/>
            </w:pPr>
            <w:r w:rsidRPr="00130190">
              <w:t>ways to improve the service</w:t>
            </w:r>
          </w:p>
        </w:tc>
      </w:tr>
      <w:tr w:rsidR="001A62C5" w:rsidTr="00A977EA">
        <w:trPr>
          <w:cantSplit/>
        </w:trPr>
        <w:tc>
          <w:tcPr>
            <w:tcW w:w="2235" w:type="dxa"/>
          </w:tcPr>
          <w:p w:rsidR="001A62C5" w:rsidRPr="00130190" w:rsidRDefault="001A62C5" w:rsidP="00130190">
            <w:pPr>
              <w:pStyle w:val="TableText"/>
            </w:pPr>
            <w:r w:rsidRPr="00130190">
              <w:lastRenderedPageBreak/>
              <w:t>3.4 User research in live</w:t>
            </w:r>
          </w:p>
        </w:tc>
        <w:tc>
          <w:tcPr>
            <w:tcW w:w="2835" w:type="dxa"/>
          </w:tcPr>
          <w:p w:rsidR="001A62C5" w:rsidRPr="00130190" w:rsidRDefault="001A62C5" w:rsidP="00130190">
            <w:pPr>
              <w:pStyle w:val="TableText"/>
            </w:pPr>
            <w:r w:rsidRPr="0029742C">
              <w:rPr>
                <w:b/>
              </w:rPr>
              <w:t>Describe</w:t>
            </w:r>
            <w:r w:rsidRPr="00130190">
              <w:t xml:space="preserve"> the purpose of user research in live</w:t>
            </w:r>
          </w:p>
          <w:p w:rsidR="001A62C5" w:rsidRPr="00130190" w:rsidRDefault="001A62C5" w:rsidP="00130190">
            <w:pPr>
              <w:pStyle w:val="TableText"/>
            </w:pPr>
            <w:r w:rsidRPr="0029742C">
              <w:rPr>
                <w:b/>
              </w:rPr>
              <w:t>Select</w:t>
            </w:r>
            <w:r w:rsidRPr="00130190">
              <w:t xml:space="preserve"> user groups to conduct research with </w:t>
            </w:r>
          </w:p>
          <w:p w:rsidR="001A62C5" w:rsidRPr="00130190" w:rsidRDefault="001A62C5" w:rsidP="00130190">
            <w:pPr>
              <w:pStyle w:val="TableText"/>
            </w:pPr>
            <w:r w:rsidRPr="0029742C">
              <w:rPr>
                <w:b/>
              </w:rPr>
              <w:t>Select</w:t>
            </w:r>
            <w:r w:rsidRPr="00130190">
              <w:t xml:space="preserve"> user research activities in live</w:t>
            </w:r>
          </w:p>
          <w:p w:rsidR="001A62C5" w:rsidRPr="00130190" w:rsidRDefault="001A62C5" w:rsidP="0029742C">
            <w:pPr>
              <w:pStyle w:val="TableText"/>
            </w:pPr>
            <w:r w:rsidRPr="0029742C">
              <w:rPr>
                <w:b/>
              </w:rPr>
              <w:t>Describe</w:t>
            </w:r>
            <w:r w:rsidRPr="00130190">
              <w:t xml:space="preserve"> the user research activity outcomes</w:t>
            </w:r>
          </w:p>
        </w:tc>
        <w:tc>
          <w:tcPr>
            <w:tcW w:w="4394" w:type="dxa"/>
          </w:tcPr>
          <w:p w:rsidR="001A62C5" w:rsidRPr="00130190" w:rsidRDefault="001A62C5" w:rsidP="00741E3B">
            <w:pPr>
              <w:pStyle w:val="ListNumber"/>
              <w:numPr>
                <w:ilvl w:val="0"/>
                <w:numId w:val="23"/>
              </w:numPr>
              <w:ind w:left="357" w:hanging="357"/>
            </w:pPr>
            <w:r w:rsidRPr="00130190">
              <w:t>The aim of user research in live, including:</w:t>
            </w:r>
          </w:p>
          <w:p w:rsidR="001A62C5" w:rsidRPr="00130190" w:rsidRDefault="001A62C5" w:rsidP="0029742C">
            <w:pPr>
              <w:pStyle w:val="ListBullet2"/>
            </w:pPr>
            <w:r w:rsidRPr="00130190">
              <w:t>Assessing the experience of using the service and understanding evolving user needs</w:t>
            </w:r>
          </w:p>
          <w:p w:rsidR="001A62C5" w:rsidRPr="00130190" w:rsidRDefault="001A62C5" w:rsidP="0029742C">
            <w:pPr>
              <w:pStyle w:val="ListBullet2"/>
            </w:pPr>
            <w:r w:rsidRPr="00130190">
              <w:t>testing new features or improvements</w:t>
            </w:r>
          </w:p>
          <w:p w:rsidR="001A62C5" w:rsidRPr="00130190" w:rsidRDefault="001A62C5" w:rsidP="0029742C">
            <w:pPr>
              <w:pStyle w:val="ListBullet2"/>
            </w:pPr>
            <w:r w:rsidRPr="00130190">
              <w:t>how to do user research in live</w:t>
            </w:r>
          </w:p>
          <w:p w:rsidR="001A62C5" w:rsidRPr="00130190" w:rsidRDefault="001A62C5" w:rsidP="0029742C">
            <w:pPr>
              <w:pStyle w:val="ListNumber"/>
            </w:pPr>
            <w:r w:rsidRPr="00130190">
              <w:t>Who to research with</w:t>
            </w:r>
          </w:p>
          <w:p w:rsidR="001A62C5" w:rsidRPr="00130190" w:rsidRDefault="001A62C5" w:rsidP="0029742C">
            <w:pPr>
              <w:pStyle w:val="ListBullet2"/>
            </w:pPr>
            <w:r w:rsidRPr="00130190">
              <w:t>researching with broad range of users, including those with limited digital access and confidence</w:t>
            </w:r>
          </w:p>
          <w:p w:rsidR="001A62C5" w:rsidRPr="00130190" w:rsidRDefault="001A62C5" w:rsidP="0029742C">
            <w:pPr>
              <w:pStyle w:val="ListBullet2"/>
            </w:pPr>
            <w:r w:rsidRPr="00130190">
              <w:t>people with a range of visual, hearing, motor and cognitive impairments</w:t>
            </w:r>
          </w:p>
          <w:p w:rsidR="001A62C5" w:rsidRPr="00130190" w:rsidRDefault="001A62C5" w:rsidP="0029742C">
            <w:pPr>
              <w:pStyle w:val="ListBullet2"/>
            </w:pPr>
            <w:r w:rsidRPr="00130190">
              <w:t>people who use assistive technologies</w:t>
            </w:r>
          </w:p>
          <w:p w:rsidR="001A62C5" w:rsidRPr="00130190" w:rsidRDefault="001A62C5" w:rsidP="0029742C">
            <w:pPr>
              <w:pStyle w:val="ListNumber"/>
            </w:pPr>
            <w:r w:rsidRPr="00130190">
              <w:t>Conducting research activities in live, including:</w:t>
            </w:r>
          </w:p>
          <w:p w:rsidR="001A62C5" w:rsidRPr="00130190" w:rsidRDefault="001A62C5" w:rsidP="0029742C">
            <w:pPr>
              <w:pStyle w:val="ListBullet2"/>
            </w:pPr>
            <w:r w:rsidRPr="00130190">
              <w:t>reviewing web analytics and back-office data to measure service performance</w:t>
            </w:r>
          </w:p>
          <w:p w:rsidR="001A62C5" w:rsidRPr="00130190" w:rsidRDefault="001A62C5" w:rsidP="0029742C">
            <w:pPr>
              <w:pStyle w:val="ListBullet2"/>
            </w:pPr>
            <w:r w:rsidRPr="00130190">
              <w:t xml:space="preserve">surveys or follow-up interviews to collect detailed feedback on the service </w:t>
            </w:r>
          </w:p>
          <w:p w:rsidR="001A62C5" w:rsidRPr="00130190" w:rsidRDefault="001A62C5" w:rsidP="0029742C">
            <w:pPr>
              <w:pStyle w:val="ListBullet2"/>
            </w:pPr>
            <w:r w:rsidRPr="00130190">
              <w:t>interviews and observations to get a deeper understanding of problems users share</w:t>
            </w:r>
          </w:p>
          <w:p w:rsidR="001A62C5" w:rsidRPr="00130190" w:rsidRDefault="001A62C5" w:rsidP="0029742C">
            <w:pPr>
              <w:pStyle w:val="ListBullet2"/>
            </w:pPr>
            <w:r w:rsidRPr="00130190">
              <w:t>face-to-face and remote usability tests for added or changed features</w:t>
            </w:r>
          </w:p>
          <w:p w:rsidR="001A62C5" w:rsidRPr="00130190" w:rsidRDefault="001A62C5" w:rsidP="0029742C">
            <w:pPr>
              <w:pStyle w:val="ListBullet2"/>
            </w:pPr>
            <w:r w:rsidRPr="00130190">
              <w:t>multivariate testing</w:t>
            </w:r>
          </w:p>
          <w:p w:rsidR="001A62C5" w:rsidRPr="00130190" w:rsidRDefault="001A62C5" w:rsidP="0029742C">
            <w:pPr>
              <w:pStyle w:val="ListNumber"/>
            </w:pPr>
            <w:r w:rsidRPr="00130190">
              <w:t>Outcomes of researching in live, including:</w:t>
            </w:r>
          </w:p>
          <w:p w:rsidR="001A62C5" w:rsidRPr="00130190" w:rsidRDefault="001A62C5" w:rsidP="0029742C">
            <w:pPr>
              <w:pStyle w:val="ListBullet2"/>
            </w:pPr>
            <w:r w:rsidRPr="00130190">
              <w:t>recognising how different kinds of users experience the service</w:t>
            </w:r>
          </w:p>
          <w:p w:rsidR="001A62C5" w:rsidRPr="00130190" w:rsidRDefault="001A62C5" w:rsidP="0029742C">
            <w:pPr>
              <w:pStyle w:val="ListBullet2"/>
            </w:pPr>
            <w:r w:rsidRPr="00130190">
              <w:t>insights into usability and accessibility issues and how to fix them</w:t>
            </w:r>
          </w:p>
        </w:tc>
      </w:tr>
    </w:tbl>
    <w:p w:rsidR="001A62C5" w:rsidRPr="00A214E2" w:rsidRDefault="001A62C5" w:rsidP="009E2E1D">
      <w:pPr>
        <w:pStyle w:val="Heading3"/>
        <w:pageBreakBefore/>
      </w:pPr>
      <w:bookmarkStart w:id="67" w:name="_Toc514420536"/>
      <w:bookmarkStart w:id="68" w:name="_Toc517901020"/>
      <w:r w:rsidRPr="00A214E2">
        <w:lastRenderedPageBreak/>
        <w:t>Unit 4. Methods and tools of user research</w:t>
      </w:r>
      <w:bookmarkEnd w:id="67"/>
      <w:bookmarkEnd w:id="68"/>
    </w:p>
    <w:p w:rsidR="001A62C5" w:rsidRDefault="001A62C5" w:rsidP="009E2E1D">
      <w:r w:rsidRPr="009E2E1D">
        <w:rPr>
          <w:b/>
        </w:rPr>
        <w:t>Learning objective:</w:t>
      </w:r>
      <w:r>
        <w:t xml:space="preserve"> Applying common methods and tools.</w:t>
      </w:r>
    </w:p>
    <w:tbl>
      <w:tblPr>
        <w:tblStyle w:val="TableTheme"/>
        <w:tblW w:w="9464" w:type="dxa"/>
        <w:tblLook w:val="04A0" w:firstRow="1" w:lastRow="0" w:firstColumn="1" w:lastColumn="0" w:noHBand="0" w:noVBand="1"/>
        <w:tblCaption w:val="Methods and tools of user research table"/>
        <w:tblDescription w:val="Table showing a breakdown of the application of common methods and tools with relevant learning objectives and critical content."/>
      </w:tblPr>
      <w:tblGrid>
        <w:gridCol w:w="2235"/>
        <w:gridCol w:w="2835"/>
        <w:gridCol w:w="4394"/>
      </w:tblGrid>
      <w:tr w:rsidR="001A62C5" w:rsidTr="00A977EA">
        <w:trPr>
          <w:cantSplit/>
          <w:tblHeader/>
        </w:trPr>
        <w:tc>
          <w:tcPr>
            <w:tcW w:w="2235" w:type="dxa"/>
            <w:hideMark/>
          </w:tcPr>
          <w:p w:rsidR="001A62C5" w:rsidRPr="009E2E1D" w:rsidRDefault="001A62C5" w:rsidP="009E2E1D">
            <w:pPr>
              <w:pStyle w:val="TableHeading"/>
            </w:pPr>
            <w:r w:rsidRPr="009E2E1D">
              <w:t>Topic title</w:t>
            </w:r>
          </w:p>
        </w:tc>
        <w:tc>
          <w:tcPr>
            <w:tcW w:w="2835" w:type="dxa"/>
            <w:hideMark/>
          </w:tcPr>
          <w:p w:rsidR="001A62C5" w:rsidRPr="009E2E1D" w:rsidRDefault="001A62C5" w:rsidP="009E2E1D">
            <w:pPr>
              <w:pStyle w:val="TableHeading"/>
            </w:pPr>
            <w:r w:rsidRPr="009E2E1D">
              <w:t>Topic learning objectives</w:t>
            </w:r>
          </w:p>
        </w:tc>
        <w:tc>
          <w:tcPr>
            <w:tcW w:w="4394" w:type="dxa"/>
            <w:hideMark/>
          </w:tcPr>
          <w:p w:rsidR="001A62C5" w:rsidRPr="009E2E1D" w:rsidRDefault="001A62C5" w:rsidP="009E2E1D">
            <w:pPr>
              <w:pStyle w:val="TableHeading"/>
            </w:pPr>
            <w:r w:rsidRPr="009E2E1D">
              <w:t>Critical content</w:t>
            </w:r>
          </w:p>
        </w:tc>
      </w:tr>
      <w:tr w:rsidR="001A62C5" w:rsidTr="00A977EA">
        <w:trPr>
          <w:cantSplit/>
        </w:trPr>
        <w:tc>
          <w:tcPr>
            <w:tcW w:w="2235" w:type="dxa"/>
            <w:hideMark/>
          </w:tcPr>
          <w:p w:rsidR="001A62C5" w:rsidRPr="009E2E1D" w:rsidRDefault="001A62C5" w:rsidP="009E2E1D">
            <w:pPr>
              <w:pStyle w:val="TableText"/>
            </w:pPr>
            <w:r w:rsidRPr="009E2E1D">
              <w:t>4.1 Selecting the right research method</w:t>
            </w:r>
          </w:p>
        </w:tc>
        <w:tc>
          <w:tcPr>
            <w:tcW w:w="2835" w:type="dxa"/>
            <w:hideMark/>
          </w:tcPr>
          <w:p w:rsidR="001A62C5" w:rsidRPr="009E2E1D" w:rsidRDefault="001A62C5" w:rsidP="009E2E1D">
            <w:pPr>
              <w:pStyle w:val="TableText"/>
            </w:pPr>
            <w:r w:rsidRPr="00D74E90">
              <w:rPr>
                <w:b/>
              </w:rPr>
              <w:t>Define</w:t>
            </w:r>
            <w:r w:rsidRPr="009E2E1D">
              <w:t xml:space="preserve"> a technique to help in applying a user research method</w:t>
            </w:r>
          </w:p>
          <w:p w:rsidR="001A62C5" w:rsidRPr="009E2E1D" w:rsidRDefault="001A62C5" w:rsidP="009E2E1D">
            <w:pPr>
              <w:pStyle w:val="TableText"/>
            </w:pPr>
            <w:r w:rsidRPr="00D74E90">
              <w:rPr>
                <w:b/>
              </w:rPr>
              <w:t>Identify</w:t>
            </w:r>
            <w:r w:rsidRPr="009E2E1D">
              <w:t xml:space="preserve"> the intended stage and purpose for each method</w:t>
            </w:r>
          </w:p>
        </w:tc>
        <w:tc>
          <w:tcPr>
            <w:tcW w:w="4394" w:type="dxa"/>
            <w:hideMark/>
          </w:tcPr>
          <w:p w:rsidR="001A62C5" w:rsidRPr="009E2E1D" w:rsidRDefault="001A62C5" w:rsidP="00741E3B">
            <w:pPr>
              <w:pStyle w:val="ListNumber"/>
              <w:numPr>
                <w:ilvl w:val="0"/>
                <w:numId w:val="24"/>
              </w:numPr>
              <w:ind w:left="357" w:hanging="357"/>
            </w:pPr>
            <w:r w:rsidRPr="009E2E1D">
              <w:t>To know when to use which method, use a 3-dimensional framework with the following axes:</w:t>
            </w:r>
          </w:p>
          <w:p w:rsidR="001A62C5" w:rsidRPr="009E2E1D" w:rsidRDefault="001A62C5" w:rsidP="008B13F3">
            <w:pPr>
              <w:pStyle w:val="ListBullet2"/>
            </w:pPr>
            <w:r w:rsidRPr="009E2E1D">
              <w:t>attitudinal vs behavioural</w:t>
            </w:r>
          </w:p>
          <w:p w:rsidR="001A62C5" w:rsidRPr="009E2E1D" w:rsidRDefault="001A62C5" w:rsidP="008B13F3">
            <w:pPr>
              <w:pStyle w:val="ListBullet2"/>
            </w:pPr>
            <w:r w:rsidRPr="009E2E1D">
              <w:t>qualitative vs quantitative</w:t>
            </w:r>
          </w:p>
          <w:p w:rsidR="001A62C5" w:rsidRPr="009E2E1D" w:rsidRDefault="001A62C5" w:rsidP="008B13F3">
            <w:pPr>
              <w:pStyle w:val="ListBullet2"/>
            </w:pPr>
            <w:r w:rsidRPr="009E2E1D">
              <w:t>context of use</w:t>
            </w:r>
          </w:p>
          <w:p w:rsidR="001A62C5" w:rsidRPr="009E2E1D" w:rsidRDefault="001A62C5" w:rsidP="00D74E90">
            <w:pPr>
              <w:pStyle w:val="ListNumber"/>
            </w:pPr>
            <w:r w:rsidRPr="009E2E1D">
              <w:t>Moderated methods of collecting data, include but are not limited to:</w:t>
            </w:r>
          </w:p>
          <w:p w:rsidR="001A62C5" w:rsidRPr="009E2E1D" w:rsidRDefault="001A62C5" w:rsidP="008B13F3">
            <w:pPr>
              <w:pStyle w:val="ListBullet2"/>
            </w:pPr>
            <w:r w:rsidRPr="009E2E1D">
              <w:t>experience mapping</w:t>
            </w:r>
          </w:p>
          <w:p w:rsidR="001A62C5" w:rsidRPr="009E2E1D" w:rsidRDefault="001A62C5" w:rsidP="008B13F3">
            <w:pPr>
              <w:pStyle w:val="ListBullet2"/>
            </w:pPr>
            <w:r w:rsidRPr="009E2E1D">
              <w:t xml:space="preserve">in-depth interviews </w:t>
            </w:r>
          </w:p>
          <w:p w:rsidR="001A62C5" w:rsidRPr="009E2E1D" w:rsidRDefault="001A62C5" w:rsidP="008B13F3">
            <w:pPr>
              <w:pStyle w:val="ListBullet2"/>
            </w:pPr>
            <w:r w:rsidRPr="009E2E1D">
              <w:t>ethnographic field studies</w:t>
            </w:r>
          </w:p>
          <w:p w:rsidR="001A62C5" w:rsidRPr="009E2E1D" w:rsidRDefault="001A62C5" w:rsidP="008B13F3">
            <w:pPr>
              <w:pStyle w:val="ListBullet2"/>
            </w:pPr>
            <w:r w:rsidRPr="009E2E1D">
              <w:t>contextual inquiry</w:t>
            </w:r>
          </w:p>
          <w:p w:rsidR="001A62C5" w:rsidRPr="009E2E1D" w:rsidRDefault="001A62C5" w:rsidP="008B13F3">
            <w:pPr>
              <w:pStyle w:val="ListBullet2"/>
            </w:pPr>
            <w:r w:rsidRPr="009E2E1D">
              <w:t>card Sorting</w:t>
            </w:r>
          </w:p>
          <w:p w:rsidR="001A62C5" w:rsidRPr="009E2E1D" w:rsidRDefault="001A62C5" w:rsidP="00D74E90">
            <w:pPr>
              <w:pStyle w:val="ListNumber"/>
            </w:pPr>
            <w:r w:rsidRPr="009E2E1D">
              <w:t>Unmoderated methods of collecting data, include but are not limited to:</w:t>
            </w:r>
          </w:p>
          <w:p w:rsidR="001A62C5" w:rsidRPr="009E2E1D" w:rsidRDefault="001A62C5" w:rsidP="008B13F3">
            <w:pPr>
              <w:pStyle w:val="ListBullet2"/>
            </w:pPr>
            <w:r w:rsidRPr="009E2E1D">
              <w:t>surveys</w:t>
            </w:r>
          </w:p>
          <w:p w:rsidR="001A62C5" w:rsidRPr="009E2E1D" w:rsidRDefault="001A62C5" w:rsidP="008B13F3">
            <w:pPr>
              <w:pStyle w:val="ListBullet2"/>
            </w:pPr>
            <w:r w:rsidRPr="009E2E1D">
              <w:t>diary and camera studies</w:t>
            </w:r>
          </w:p>
          <w:p w:rsidR="001A62C5" w:rsidRPr="009E2E1D" w:rsidRDefault="001A62C5" w:rsidP="008B13F3">
            <w:pPr>
              <w:pStyle w:val="ListBullet2"/>
            </w:pPr>
            <w:r w:rsidRPr="009E2E1D">
              <w:t>email surveys</w:t>
            </w:r>
          </w:p>
          <w:p w:rsidR="001A62C5" w:rsidRPr="009E2E1D" w:rsidRDefault="001A62C5" w:rsidP="008B13F3">
            <w:pPr>
              <w:pStyle w:val="ListBullet2"/>
            </w:pPr>
            <w:r w:rsidRPr="009E2E1D">
              <w:t>intercept studies</w:t>
            </w:r>
          </w:p>
        </w:tc>
      </w:tr>
      <w:tr w:rsidR="001A62C5" w:rsidTr="00A977EA">
        <w:trPr>
          <w:cantSplit/>
        </w:trPr>
        <w:tc>
          <w:tcPr>
            <w:tcW w:w="2235" w:type="dxa"/>
            <w:hideMark/>
          </w:tcPr>
          <w:p w:rsidR="001A62C5" w:rsidRPr="009E2E1D" w:rsidRDefault="00967E44" w:rsidP="009E2E1D">
            <w:pPr>
              <w:pStyle w:val="TableText"/>
            </w:pPr>
            <w:r>
              <w:t>4</w:t>
            </w:r>
            <w:r w:rsidR="001A62C5" w:rsidRPr="009E2E1D">
              <w:t>.2 Triangulation in user research</w:t>
            </w:r>
          </w:p>
        </w:tc>
        <w:tc>
          <w:tcPr>
            <w:tcW w:w="2835" w:type="dxa"/>
            <w:hideMark/>
          </w:tcPr>
          <w:p w:rsidR="001A62C5" w:rsidRPr="009E2E1D" w:rsidRDefault="001A62C5" w:rsidP="009E2E1D">
            <w:pPr>
              <w:pStyle w:val="TableText"/>
            </w:pPr>
            <w:r w:rsidRPr="00967E44">
              <w:rPr>
                <w:b/>
              </w:rPr>
              <w:t>Describe</w:t>
            </w:r>
            <w:r w:rsidRPr="009E2E1D">
              <w:t xml:space="preserve"> the value of triangulation in ensuring a stable, solid research design</w:t>
            </w:r>
          </w:p>
        </w:tc>
        <w:tc>
          <w:tcPr>
            <w:tcW w:w="4394" w:type="dxa"/>
            <w:hideMark/>
          </w:tcPr>
          <w:p w:rsidR="001A62C5" w:rsidRPr="009E2E1D" w:rsidRDefault="001A62C5" w:rsidP="00741E3B">
            <w:pPr>
              <w:pStyle w:val="ListNumber"/>
              <w:numPr>
                <w:ilvl w:val="0"/>
                <w:numId w:val="25"/>
              </w:numPr>
              <w:ind w:left="357" w:hanging="357"/>
            </w:pPr>
            <w:r w:rsidRPr="009E2E1D">
              <w:t>Explain why to triangulate in user research, including:</w:t>
            </w:r>
          </w:p>
          <w:p w:rsidR="001A62C5" w:rsidRPr="009E2E1D" w:rsidRDefault="001A62C5" w:rsidP="00967E44">
            <w:pPr>
              <w:pStyle w:val="ListBullet2"/>
            </w:pPr>
            <w:r w:rsidRPr="009E2E1D">
              <w:t>using qualitative and quantitative methods in connection with each other</w:t>
            </w:r>
          </w:p>
          <w:p w:rsidR="001A62C5" w:rsidRPr="009E2E1D" w:rsidRDefault="001A62C5" w:rsidP="00967E44">
            <w:pPr>
              <w:pStyle w:val="ListBullet2"/>
            </w:pPr>
            <w:r w:rsidRPr="009E2E1D">
              <w:t>superseding the limitations of one method with the strengths of another method</w:t>
            </w:r>
          </w:p>
        </w:tc>
      </w:tr>
      <w:tr w:rsidR="001A62C5" w:rsidTr="00A977EA">
        <w:trPr>
          <w:cantSplit/>
        </w:trPr>
        <w:tc>
          <w:tcPr>
            <w:tcW w:w="2235" w:type="dxa"/>
          </w:tcPr>
          <w:p w:rsidR="001A62C5" w:rsidRPr="009E2E1D" w:rsidRDefault="001A62C5" w:rsidP="009E2E1D">
            <w:pPr>
              <w:pStyle w:val="TableText"/>
            </w:pPr>
            <w:r w:rsidRPr="009E2E1D">
              <w:lastRenderedPageBreak/>
              <w:t>4.3 Working as a team to find answers to research questions</w:t>
            </w:r>
          </w:p>
        </w:tc>
        <w:tc>
          <w:tcPr>
            <w:tcW w:w="2835" w:type="dxa"/>
          </w:tcPr>
          <w:p w:rsidR="001A62C5" w:rsidRPr="009E2E1D" w:rsidRDefault="001A62C5" w:rsidP="009E2E1D">
            <w:pPr>
              <w:pStyle w:val="TableText"/>
            </w:pPr>
            <w:r w:rsidRPr="00967E44">
              <w:rPr>
                <w:b/>
              </w:rPr>
              <w:t>Recognise</w:t>
            </w:r>
            <w:r w:rsidRPr="009E2E1D">
              <w:t xml:space="preserve"> the best time to capture research questions</w:t>
            </w:r>
          </w:p>
        </w:tc>
        <w:tc>
          <w:tcPr>
            <w:tcW w:w="4394" w:type="dxa"/>
          </w:tcPr>
          <w:p w:rsidR="001A62C5" w:rsidRPr="009E2E1D" w:rsidRDefault="001A62C5" w:rsidP="00741E3B">
            <w:pPr>
              <w:pStyle w:val="ListNumber"/>
              <w:numPr>
                <w:ilvl w:val="0"/>
                <w:numId w:val="26"/>
              </w:numPr>
              <w:ind w:left="357" w:hanging="357"/>
            </w:pPr>
            <w:r w:rsidRPr="009E2E1D">
              <w:t>When to capture research questions for a sprint, including:</w:t>
            </w:r>
          </w:p>
          <w:p w:rsidR="001A62C5" w:rsidRPr="009E2E1D" w:rsidRDefault="001A62C5" w:rsidP="00967E44">
            <w:pPr>
              <w:pStyle w:val="ListBullet2"/>
            </w:pPr>
            <w:r w:rsidRPr="009E2E1D">
              <w:t>at the start of a new stage of the service design and delivery process</w:t>
            </w:r>
          </w:p>
          <w:p w:rsidR="001A62C5" w:rsidRPr="009E2E1D" w:rsidRDefault="001A62C5" w:rsidP="00967E44">
            <w:pPr>
              <w:pStyle w:val="ListBullet2"/>
            </w:pPr>
            <w:r w:rsidRPr="009E2E1D">
              <w:t>re-visiting and refining questions as the team learns more about the users and service</w:t>
            </w:r>
          </w:p>
          <w:p w:rsidR="001A62C5" w:rsidRPr="009E2E1D" w:rsidRDefault="001A62C5" w:rsidP="00967E44">
            <w:pPr>
              <w:pStyle w:val="ListBullet2"/>
            </w:pPr>
            <w:r w:rsidRPr="009E2E1D">
              <w:t>understanding what the team wants to learn and how this changes over time</w:t>
            </w:r>
          </w:p>
          <w:p w:rsidR="001A62C5" w:rsidRPr="009E2E1D" w:rsidRDefault="001A62C5" w:rsidP="00967E44">
            <w:pPr>
              <w:pStyle w:val="ListNumber"/>
            </w:pPr>
            <w:r w:rsidRPr="009E2E1D">
              <w:t>Reviewing the problem</w:t>
            </w:r>
          </w:p>
          <w:p w:rsidR="001A62C5" w:rsidRPr="009E2E1D" w:rsidRDefault="001A62C5" w:rsidP="00967E44">
            <w:pPr>
              <w:pStyle w:val="ListNumber"/>
            </w:pPr>
            <w:r w:rsidRPr="009E2E1D">
              <w:t>Capturing the questions</w:t>
            </w:r>
          </w:p>
          <w:p w:rsidR="001A62C5" w:rsidRPr="009E2E1D" w:rsidRDefault="001A62C5" w:rsidP="00967E44">
            <w:pPr>
              <w:pStyle w:val="ListNumber"/>
            </w:pPr>
            <w:r w:rsidRPr="009E2E1D">
              <w:t>Prioritising the questions, including:</w:t>
            </w:r>
          </w:p>
          <w:p w:rsidR="001A62C5" w:rsidRPr="009E2E1D" w:rsidRDefault="001A62C5" w:rsidP="00967E44">
            <w:pPr>
              <w:pStyle w:val="ListBullet2"/>
            </w:pPr>
            <w:r w:rsidRPr="009E2E1D">
              <w:t>Deciding which questions to focus on in the next sprint</w:t>
            </w:r>
          </w:p>
        </w:tc>
      </w:tr>
      <w:tr w:rsidR="001A62C5" w:rsidTr="00A977EA">
        <w:trPr>
          <w:cantSplit/>
        </w:trPr>
        <w:tc>
          <w:tcPr>
            <w:tcW w:w="2235" w:type="dxa"/>
          </w:tcPr>
          <w:p w:rsidR="001A62C5" w:rsidRPr="009E2E1D" w:rsidRDefault="001A62C5" w:rsidP="009E2E1D">
            <w:pPr>
              <w:pStyle w:val="TableText"/>
            </w:pPr>
            <w:r w:rsidRPr="009E2E1D">
              <w:t>4.4 Contextual research and observation</w:t>
            </w:r>
          </w:p>
        </w:tc>
        <w:tc>
          <w:tcPr>
            <w:tcW w:w="2835" w:type="dxa"/>
          </w:tcPr>
          <w:p w:rsidR="001A62C5" w:rsidRPr="009E2E1D" w:rsidRDefault="001A62C5" w:rsidP="009E2E1D">
            <w:pPr>
              <w:pStyle w:val="TableText"/>
            </w:pPr>
            <w:r w:rsidRPr="0099326E">
              <w:rPr>
                <w:b/>
              </w:rPr>
              <w:t>Define</w:t>
            </w:r>
            <w:r w:rsidRPr="009E2E1D">
              <w:t xml:space="preserve"> what is contextual research and when to conduct it</w:t>
            </w:r>
          </w:p>
          <w:p w:rsidR="001A62C5" w:rsidRPr="009E2E1D" w:rsidRDefault="001A62C5" w:rsidP="009E2E1D">
            <w:pPr>
              <w:pStyle w:val="TableText"/>
            </w:pPr>
            <w:r w:rsidRPr="0099326E">
              <w:rPr>
                <w:b/>
              </w:rPr>
              <w:t>Conduct</w:t>
            </w:r>
            <w:r w:rsidRPr="009E2E1D">
              <w:t xml:space="preserve"> a contextual research session</w:t>
            </w:r>
          </w:p>
        </w:tc>
        <w:tc>
          <w:tcPr>
            <w:tcW w:w="4394" w:type="dxa"/>
          </w:tcPr>
          <w:p w:rsidR="001A62C5" w:rsidRPr="009E2E1D" w:rsidRDefault="001A62C5" w:rsidP="00741E3B">
            <w:pPr>
              <w:pStyle w:val="ListNumber"/>
              <w:numPr>
                <w:ilvl w:val="0"/>
                <w:numId w:val="27"/>
              </w:numPr>
              <w:ind w:left="357" w:hanging="357"/>
            </w:pPr>
            <w:r w:rsidRPr="009E2E1D">
              <w:t xml:space="preserve">What is contextual research </w:t>
            </w:r>
          </w:p>
          <w:p w:rsidR="001A62C5" w:rsidRPr="009E2E1D" w:rsidRDefault="001A62C5" w:rsidP="0099326E">
            <w:pPr>
              <w:pStyle w:val="ListNumber"/>
            </w:pPr>
            <w:r w:rsidRPr="009E2E1D">
              <w:t>When to do contextual research, including:</w:t>
            </w:r>
          </w:p>
          <w:p w:rsidR="001A62C5" w:rsidRPr="009E2E1D" w:rsidRDefault="001A62C5" w:rsidP="0099326E">
            <w:pPr>
              <w:pStyle w:val="ListBullet2"/>
            </w:pPr>
            <w:r w:rsidRPr="009E2E1D">
              <w:t xml:space="preserve">understanding the </w:t>
            </w:r>
            <w:proofErr w:type="gramStart"/>
            <w:r w:rsidRPr="009E2E1D">
              <w:t>problem</w:t>
            </w:r>
            <w:proofErr w:type="gramEnd"/>
            <w:r w:rsidRPr="009E2E1D">
              <w:t xml:space="preserve"> the service is trying to solve</w:t>
            </w:r>
          </w:p>
          <w:p w:rsidR="001A62C5" w:rsidRPr="009E2E1D" w:rsidRDefault="001A62C5" w:rsidP="0099326E">
            <w:pPr>
              <w:pStyle w:val="ListBullet2"/>
            </w:pPr>
            <w:r w:rsidRPr="009E2E1D">
              <w:t xml:space="preserve">using data to see how people use the service in a real-life context </w:t>
            </w:r>
          </w:p>
          <w:p w:rsidR="001A62C5" w:rsidRPr="009E2E1D" w:rsidRDefault="001A62C5" w:rsidP="0099326E">
            <w:pPr>
              <w:pStyle w:val="ListNumber"/>
            </w:pPr>
            <w:r w:rsidRPr="009E2E1D">
              <w:t>How to do contextual research, including:</w:t>
            </w:r>
          </w:p>
          <w:p w:rsidR="001A62C5" w:rsidRPr="009E2E1D" w:rsidRDefault="001A62C5" w:rsidP="0099326E">
            <w:pPr>
              <w:pStyle w:val="ListBullet2"/>
            </w:pPr>
            <w:r w:rsidRPr="009E2E1D">
              <w:t>planning the research and designing the visits</w:t>
            </w:r>
          </w:p>
          <w:p w:rsidR="001A62C5" w:rsidRPr="009E2E1D" w:rsidRDefault="001A62C5" w:rsidP="0099326E">
            <w:pPr>
              <w:pStyle w:val="ListBullet2"/>
            </w:pPr>
            <w:r w:rsidRPr="009E2E1D">
              <w:t>working in pairs</w:t>
            </w:r>
          </w:p>
          <w:p w:rsidR="001A62C5" w:rsidRPr="009E2E1D" w:rsidRDefault="001A62C5" w:rsidP="0099326E">
            <w:pPr>
              <w:pStyle w:val="ListBullet2"/>
            </w:pPr>
            <w:r w:rsidRPr="009E2E1D">
              <w:t xml:space="preserve">creating a discussion guide </w:t>
            </w:r>
          </w:p>
          <w:p w:rsidR="001A62C5" w:rsidRPr="009E2E1D" w:rsidRDefault="001A62C5" w:rsidP="0099326E">
            <w:pPr>
              <w:pStyle w:val="ListBullet2"/>
            </w:pPr>
            <w:r w:rsidRPr="009E2E1D">
              <w:t>doing the research</w:t>
            </w:r>
          </w:p>
          <w:p w:rsidR="001A62C5" w:rsidRPr="009E2E1D" w:rsidRDefault="001A62C5" w:rsidP="0099326E">
            <w:pPr>
              <w:pStyle w:val="ListBullet2"/>
            </w:pPr>
            <w:r w:rsidRPr="009E2E1D">
              <w:t>using the results to create an experience map showing how people carry out the activity that is being researched</w:t>
            </w:r>
          </w:p>
        </w:tc>
      </w:tr>
      <w:tr w:rsidR="001A62C5" w:rsidTr="00A977EA">
        <w:trPr>
          <w:cantSplit/>
        </w:trPr>
        <w:tc>
          <w:tcPr>
            <w:tcW w:w="2235" w:type="dxa"/>
          </w:tcPr>
          <w:p w:rsidR="001A62C5" w:rsidRPr="009E2E1D" w:rsidRDefault="001A62C5" w:rsidP="009E2E1D">
            <w:pPr>
              <w:pStyle w:val="TableText"/>
            </w:pPr>
            <w:r w:rsidRPr="009E2E1D">
              <w:lastRenderedPageBreak/>
              <w:t>4.5 Creating a journey map</w:t>
            </w:r>
          </w:p>
        </w:tc>
        <w:tc>
          <w:tcPr>
            <w:tcW w:w="2835" w:type="dxa"/>
          </w:tcPr>
          <w:p w:rsidR="001A62C5" w:rsidRPr="009E2E1D" w:rsidRDefault="001A62C5" w:rsidP="009E2E1D">
            <w:pPr>
              <w:pStyle w:val="TableText"/>
            </w:pPr>
            <w:r w:rsidRPr="008D776F">
              <w:rPr>
                <w:b/>
              </w:rPr>
              <w:t>Describe</w:t>
            </w:r>
            <w:r w:rsidRPr="009E2E1D">
              <w:t xml:space="preserve"> the purpose of a journey map</w:t>
            </w:r>
          </w:p>
          <w:p w:rsidR="001A62C5" w:rsidRPr="009E2E1D" w:rsidRDefault="001A62C5" w:rsidP="009E2E1D">
            <w:pPr>
              <w:pStyle w:val="TableText"/>
            </w:pPr>
            <w:r w:rsidRPr="008D776F">
              <w:rPr>
                <w:b/>
              </w:rPr>
              <w:t>Create</w:t>
            </w:r>
            <w:r w:rsidRPr="009E2E1D">
              <w:t xml:space="preserve"> an experience map</w:t>
            </w:r>
          </w:p>
          <w:p w:rsidR="001A62C5" w:rsidRPr="009E2E1D" w:rsidRDefault="001A62C5" w:rsidP="009E2E1D">
            <w:pPr>
              <w:pStyle w:val="TableText"/>
            </w:pPr>
            <w:r w:rsidRPr="008D776F">
              <w:rPr>
                <w:b/>
              </w:rPr>
              <w:t>Explain</w:t>
            </w:r>
            <w:r w:rsidRPr="009E2E1D">
              <w:t xml:space="preserve"> how journey maps relate to</w:t>
            </w:r>
            <w:r w:rsidR="009270E2">
              <w:t xml:space="preserve"> </w:t>
            </w:r>
            <w:r w:rsidRPr="009E2E1D">
              <w:t>service design maps</w:t>
            </w:r>
          </w:p>
        </w:tc>
        <w:tc>
          <w:tcPr>
            <w:tcW w:w="4394" w:type="dxa"/>
          </w:tcPr>
          <w:p w:rsidR="001A62C5" w:rsidRPr="009E2E1D" w:rsidRDefault="001A62C5" w:rsidP="00741E3B">
            <w:pPr>
              <w:pStyle w:val="ListNumber"/>
              <w:numPr>
                <w:ilvl w:val="0"/>
                <w:numId w:val="28"/>
              </w:numPr>
              <w:ind w:left="357" w:hanging="357"/>
            </w:pPr>
            <w:r w:rsidRPr="009E2E1D">
              <w:t>Using journey maps to sketch the complete journey, including:</w:t>
            </w:r>
          </w:p>
          <w:p w:rsidR="001A62C5" w:rsidRPr="009E2E1D" w:rsidRDefault="001A62C5" w:rsidP="008D776F">
            <w:pPr>
              <w:pStyle w:val="ListBullet2"/>
            </w:pPr>
            <w:r w:rsidRPr="009E2E1D">
              <w:t>how users experience the current service and how things do or don’t work</w:t>
            </w:r>
          </w:p>
          <w:p w:rsidR="001A62C5" w:rsidRPr="009E2E1D" w:rsidRDefault="001A62C5" w:rsidP="008D776F">
            <w:pPr>
              <w:pStyle w:val="ListBullet2"/>
            </w:pPr>
            <w:r w:rsidRPr="009E2E1D">
              <w:t xml:space="preserve">interdependencies and paint points </w:t>
            </w:r>
          </w:p>
          <w:p w:rsidR="001A62C5" w:rsidRPr="009E2E1D" w:rsidRDefault="001A62C5" w:rsidP="008D776F">
            <w:pPr>
              <w:pStyle w:val="ListBullet2"/>
            </w:pPr>
            <w:r w:rsidRPr="009E2E1D">
              <w:t>what users do, think and feel in response to their experience</w:t>
            </w:r>
          </w:p>
          <w:p w:rsidR="001A62C5" w:rsidRPr="009E2E1D" w:rsidRDefault="001A62C5" w:rsidP="008D776F">
            <w:pPr>
              <w:pStyle w:val="ListNumber"/>
            </w:pPr>
            <w:r w:rsidRPr="009E2E1D">
              <w:t>Creating experience maps with the team, including:</w:t>
            </w:r>
          </w:p>
          <w:p w:rsidR="001A62C5" w:rsidRPr="009E2E1D" w:rsidRDefault="001A62C5" w:rsidP="008D776F">
            <w:pPr>
              <w:pStyle w:val="ListBullet2"/>
            </w:pPr>
            <w:r w:rsidRPr="009E2E1D">
              <w:t>preparation and identifying common stages</w:t>
            </w:r>
          </w:p>
          <w:p w:rsidR="001A62C5" w:rsidRPr="009E2E1D" w:rsidRDefault="001A62C5" w:rsidP="008D776F">
            <w:pPr>
              <w:pStyle w:val="ListBullet2"/>
            </w:pPr>
            <w:r w:rsidRPr="009E2E1D">
              <w:t>building up the experience and sharing the live map with the team</w:t>
            </w:r>
          </w:p>
          <w:p w:rsidR="001A62C5" w:rsidRPr="009E2E1D" w:rsidRDefault="001A62C5" w:rsidP="008D776F">
            <w:pPr>
              <w:pStyle w:val="ListBullet2"/>
            </w:pPr>
            <w:r w:rsidRPr="009E2E1D">
              <w:t>drawing a detailed map</w:t>
            </w:r>
          </w:p>
          <w:p w:rsidR="001A62C5" w:rsidRPr="009E2E1D" w:rsidRDefault="001A62C5" w:rsidP="008D776F">
            <w:pPr>
              <w:pStyle w:val="ListBullet2"/>
            </w:pPr>
            <w:r w:rsidRPr="009E2E1D">
              <w:t>sharing a summary map (for example stages and key findings, images and quotes)</w:t>
            </w:r>
          </w:p>
          <w:p w:rsidR="001A62C5" w:rsidRPr="009E2E1D" w:rsidRDefault="001A62C5" w:rsidP="008D776F">
            <w:pPr>
              <w:pStyle w:val="ListNumber"/>
            </w:pPr>
            <w:r w:rsidRPr="009E2E1D">
              <w:t>List how journey maps can support service designs maps, including:</w:t>
            </w:r>
          </w:p>
          <w:p w:rsidR="001A62C5" w:rsidRPr="009E2E1D" w:rsidRDefault="001A62C5" w:rsidP="008D776F">
            <w:pPr>
              <w:pStyle w:val="ListBullet2"/>
            </w:pPr>
            <w:r w:rsidRPr="009E2E1D">
              <w:t>Journey maps focus on revealing the end-to-end of the users’ interaction</w:t>
            </w:r>
          </w:p>
          <w:p w:rsidR="001A62C5" w:rsidRPr="009E2E1D" w:rsidRDefault="001A62C5" w:rsidP="008D776F">
            <w:pPr>
              <w:pStyle w:val="ListBullet2"/>
            </w:pPr>
            <w:r w:rsidRPr="009E2E1D">
              <w:t xml:space="preserve">Service design maps focus on revealing the linkages between the user’s experience and the back-end services that enable it </w:t>
            </w:r>
          </w:p>
          <w:p w:rsidR="001A62C5" w:rsidRPr="009E2E1D" w:rsidRDefault="001A62C5" w:rsidP="008D776F">
            <w:pPr>
              <w:pStyle w:val="ListBullet2"/>
            </w:pPr>
            <w:r w:rsidRPr="009E2E1D">
              <w:t>While journey mapping help surface user experiences, service maps help evidence the reality of the organisation</w:t>
            </w:r>
          </w:p>
        </w:tc>
      </w:tr>
      <w:tr w:rsidR="001A62C5" w:rsidTr="00A977EA">
        <w:trPr>
          <w:cantSplit/>
        </w:trPr>
        <w:tc>
          <w:tcPr>
            <w:tcW w:w="2235" w:type="dxa"/>
          </w:tcPr>
          <w:p w:rsidR="001A62C5" w:rsidRPr="009E2E1D" w:rsidRDefault="001A62C5" w:rsidP="009E2E1D">
            <w:pPr>
              <w:pStyle w:val="TableText"/>
            </w:pPr>
            <w:r w:rsidRPr="009E2E1D">
              <w:t>4.6 Conducting pop-up research</w:t>
            </w:r>
          </w:p>
        </w:tc>
        <w:tc>
          <w:tcPr>
            <w:tcW w:w="2835" w:type="dxa"/>
          </w:tcPr>
          <w:p w:rsidR="001A62C5" w:rsidRPr="009E2E1D" w:rsidRDefault="001A62C5" w:rsidP="009E2E1D">
            <w:pPr>
              <w:pStyle w:val="TableText"/>
            </w:pPr>
            <w:r w:rsidRPr="009F0910">
              <w:rPr>
                <w:b/>
              </w:rPr>
              <w:t>Describe</w:t>
            </w:r>
            <w:r w:rsidRPr="009E2E1D">
              <w:t xml:space="preserve"> a pop-up research</w:t>
            </w:r>
          </w:p>
          <w:p w:rsidR="001A62C5" w:rsidRPr="009E2E1D" w:rsidRDefault="001A62C5" w:rsidP="009E2E1D">
            <w:pPr>
              <w:pStyle w:val="TableText"/>
            </w:pPr>
            <w:r w:rsidRPr="009F0910">
              <w:rPr>
                <w:b/>
              </w:rPr>
              <w:t>Explain</w:t>
            </w:r>
            <w:r w:rsidRPr="009E2E1D">
              <w:t xml:space="preserve"> pop-up research stages</w:t>
            </w:r>
          </w:p>
        </w:tc>
        <w:tc>
          <w:tcPr>
            <w:tcW w:w="4394" w:type="dxa"/>
          </w:tcPr>
          <w:p w:rsidR="001A62C5" w:rsidRPr="009E2E1D" w:rsidRDefault="001A62C5" w:rsidP="00741E3B">
            <w:pPr>
              <w:pStyle w:val="ListNumber"/>
              <w:numPr>
                <w:ilvl w:val="0"/>
                <w:numId w:val="29"/>
              </w:numPr>
              <w:ind w:left="357" w:hanging="357"/>
            </w:pPr>
            <w:r w:rsidRPr="009E2E1D">
              <w:t>What are the types of pop-up research?</w:t>
            </w:r>
          </w:p>
          <w:p w:rsidR="001A62C5" w:rsidRPr="009E2E1D" w:rsidRDefault="001A62C5" w:rsidP="009F0910">
            <w:pPr>
              <w:pStyle w:val="ListNumber"/>
            </w:pPr>
            <w:r w:rsidRPr="009E2E1D">
              <w:t>When pop-up research works best</w:t>
            </w:r>
          </w:p>
          <w:p w:rsidR="001A62C5" w:rsidRPr="009E2E1D" w:rsidRDefault="001A62C5" w:rsidP="009F0910">
            <w:pPr>
              <w:pStyle w:val="ListNumber"/>
            </w:pPr>
            <w:r w:rsidRPr="009E2E1D">
              <w:t>How to do pop-up research, including:</w:t>
            </w:r>
          </w:p>
          <w:p w:rsidR="001A62C5" w:rsidRPr="009E2E1D" w:rsidRDefault="001A62C5" w:rsidP="009F0910">
            <w:pPr>
              <w:pStyle w:val="ListBullet2"/>
            </w:pPr>
            <w:r w:rsidRPr="009E2E1D">
              <w:t>planning the visit and working pairs</w:t>
            </w:r>
          </w:p>
          <w:p w:rsidR="001A62C5" w:rsidRPr="009E2E1D" w:rsidRDefault="001A62C5" w:rsidP="009F0910">
            <w:pPr>
              <w:pStyle w:val="ListBullet2"/>
            </w:pPr>
            <w:r w:rsidRPr="009E2E1D">
              <w:t>setting up and finding participants</w:t>
            </w:r>
          </w:p>
          <w:p w:rsidR="001A62C5" w:rsidRPr="009E2E1D" w:rsidRDefault="001A62C5" w:rsidP="009F0910">
            <w:pPr>
              <w:pStyle w:val="ListBullet2"/>
            </w:pPr>
            <w:r w:rsidRPr="009E2E1D">
              <w:t>doing the research and packing up</w:t>
            </w:r>
          </w:p>
        </w:tc>
      </w:tr>
      <w:tr w:rsidR="001A62C5" w:rsidTr="00A977EA">
        <w:trPr>
          <w:cantSplit/>
        </w:trPr>
        <w:tc>
          <w:tcPr>
            <w:tcW w:w="2235" w:type="dxa"/>
          </w:tcPr>
          <w:p w:rsidR="001A62C5" w:rsidRPr="009E2E1D" w:rsidRDefault="001A62C5" w:rsidP="009E2E1D">
            <w:pPr>
              <w:pStyle w:val="TableText"/>
            </w:pPr>
            <w:r w:rsidRPr="009E2E1D">
              <w:lastRenderedPageBreak/>
              <w:t>4.7 Taking notes and recording user research sessions</w:t>
            </w:r>
          </w:p>
        </w:tc>
        <w:tc>
          <w:tcPr>
            <w:tcW w:w="2835" w:type="dxa"/>
          </w:tcPr>
          <w:p w:rsidR="001A62C5" w:rsidRPr="009E2E1D" w:rsidRDefault="001A62C5" w:rsidP="009E2E1D">
            <w:pPr>
              <w:pStyle w:val="TableText"/>
            </w:pPr>
            <w:r w:rsidRPr="009F0910">
              <w:rPr>
                <w:b/>
              </w:rPr>
              <w:t>Define</w:t>
            </w:r>
            <w:r w:rsidRPr="009E2E1D">
              <w:t xml:space="preserve"> the process of taking notes</w:t>
            </w:r>
          </w:p>
          <w:p w:rsidR="001A62C5" w:rsidRPr="009E2E1D" w:rsidRDefault="001A62C5" w:rsidP="009E2E1D">
            <w:pPr>
              <w:pStyle w:val="TableText"/>
            </w:pPr>
            <w:r w:rsidRPr="009F0910">
              <w:rPr>
                <w:b/>
              </w:rPr>
              <w:t>Explain</w:t>
            </w:r>
            <w:r w:rsidRPr="009E2E1D">
              <w:t xml:space="preserve"> the process of audio, video and screen recording</w:t>
            </w:r>
          </w:p>
        </w:tc>
        <w:tc>
          <w:tcPr>
            <w:tcW w:w="4394" w:type="dxa"/>
          </w:tcPr>
          <w:p w:rsidR="001A62C5" w:rsidRPr="009E2E1D" w:rsidRDefault="001A62C5" w:rsidP="00741E3B">
            <w:pPr>
              <w:pStyle w:val="ListNumber"/>
              <w:numPr>
                <w:ilvl w:val="0"/>
                <w:numId w:val="30"/>
              </w:numPr>
              <w:ind w:left="357" w:hanging="357"/>
            </w:pPr>
            <w:r w:rsidRPr="009E2E1D">
              <w:t>What can you use to document findings</w:t>
            </w:r>
          </w:p>
          <w:p w:rsidR="001A62C5" w:rsidRPr="009E2E1D" w:rsidRDefault="001A62C5" w:rsidP="009F0910">
            <w:pPr>
              <w:pStyle w:val="ListNumber"/>
            </w:pPr>
            <w:r w:rsidRPr="009E2E1D">
              <w:t>Privacy and consent</w:t>
            </w:r>
          </w:p>
          <w:p w:rsidR="001A62C5" w:rsidRPr="009E2E1D" w:rsidRDefault="001A62C5" w:rsidP="009F0910">
            <w:pPr>
              <w:pStyle w:val="ListNumber"/>
            </w:pPr>
            <w:r w:rsidRPr="009E2E1D">
              <w:t>Anonymous notes and recording, including:</w:t>
            </w:r>
          </w:p>
          <w:p w:rsidR="001A62C5" w:rsidRPr="009E2E1D" w:rsidRDefault="001A62C5" w:rsidP="009F0910">
            <w:pPr>
              <w:pStyle w:val="ListBullet2"/>
            </w:pPr>
            <w:r w:rsidRPr="009E2E1D">
              <w:t>inviting an observer as a note-taker</w:t>
            </w:r>
          </w:p>
          <w:p w:rsidR="001A62C5" w:rsidRPr="009E2E1D" w:rsidRDefault="001A62C5" w:rsidP="009F0910">
            <w:pPr>
              <w:pStyle w:val="ListBullet2"/>
            </w:pPr>
            <w:r w:rsidRPr="009E2E1D">
              <w:t>recording observations rather than personal interpretations</w:t>
            </w:r>
          </w:p>
          <w:p w:rsidR="001A62C5" w:rsidRPr="009E2E1D" w:rsidRDefault="001A62C5" w:rsidP="009F0910">
            <w:pPr>
              <w:pStyle w:val="ListNumber"/>
            </w:pPr>
            <w:r w:rsidRPr="009E2E1D">
              <w:t>How photos can add value to findings and help the team and stakeholders</w:t>
            </w:r>
          </w:p>
          <w:p w:rsidR="001A62C5" w:rsidRPr="009E2E1D" w:rsidRDefault="001A62C5" w:rsidP="009F0910">
            <w:pPr>
              <w:pStyle w:val="ListNumber"/>
            </w:pPr>
            <w:r w:rsidRPr="009E2E1D">
              <w:t>Audio, video and screen recording in research sessions, including:</w:t>
            </w:r>
          </w:p>
          <w:p w:rsidR="001A62C5" w:rsidRPr="009E2E1D" w:rsidRDefault="001A62C5" w:rsidP="009F0910">
            <w:pPr>
              <w:pStyle w:val="ListBullet2"/>
            </w:pPr>
            <w:r w:rsidRPr="009E2E1D">
              <w:t>recording telephone calls and getting transcripts</w:t>
            </w:r>
          </w:p>
          <w:p w:rsidR="001A62C5" w:rsidRPr="009E2E1D" w:rsidRDefault="001A62C5" w:rsidP="009F0910">
            <w:pPr>
              <w:pStyle w:val="ListBullet2"/>
            </w:pPr>
            <w:r w:rsidRPr="009E2E1D">
              <w:t xml:space="preserve">videoing outside labs </w:t>
            </w:r>
          </w:p>
          <w:p w:rsidR="001A62C5" w:rsidRPr="009E2E1D" w:rsidRDefault="001A62C5" w:rsidP="009F0910">
            <w:pPr>
              <w:pStyle w:val="ListBullet2"/>
            </w:pPr>
            <w:r w:rsidRPr="009E2E1D">
              <w:t>recording participants who use screen readers or interpreters</w:t>
            </w:r>
          </w:p>
          <w:p w:rsidR="001A62C5" w:rsidRPr="009E2E1D" w:rsidRDefault="001A62C5" w:rsidP="009F0910">
            <w:pPr>
              <w:pStyle w:val="ListBullet2"/>
            </w:pPr>
            <w:r w:rsidRPr="009E2E1D">
              <w:t>using screen-sharing tools to record remote research sessions</w:t>
            </w:r>
          </w:p>
        </w:tc>
      </w:tr>
      <w:tr w:rsidR="001A62C5" w:rsidTr="00A977EA">
        <w:trPr>
          <w:cantSplit/>
        </w:trPr>
        <w:tc>
          <w:tcPr>
            <w:tcW w:w="2235" w:type="dxa"/>
          </w:tcPr>
          <w:p w:rsidR="001A62C5" w:rsidRPr="009E2E1D" w:rsidRDefault="001A62C5" w:rsidP="009E2E1D">
            <w:pPr>
              <w:pStyle w:val="TableText"/>
            </w:pPr>
            <w:r w:rsidRPr="009E2E1D">
              <w:t>4.8 Using in-depth interviews</w:t>
            </w:r>
          </w:p>
        </w:tc>
        <w:tc>
          <w:tcPr>
            <w:tcW w:w="2835" w:type="dxa"/>
          </w:tcPr>
          <w:p w:rsidR="001A62C5" w:rsidRPr="009E2E1D" w:rsidRDefault="001A62C5" w:rsidP="009E2E1D">
            <w:pPr>
              <w:pStyle w:val="TableText"/>
            </w:pPr>
            <w:r w:rsidRPr="00A81A95">
              <w:rPr>
                <w:b/>
              </w:rPr>
              <w:t>Describe</w:t>
            </w:r>
            <w:r w:rsidRPr="009E2E1D">
              <w:t xml:space="preserve"> the process of conducting a complete in-depth interview</w:t>
            </w:r>
          </w:p>
        </w:tc>
        <w:tc>
          <w:tcPr>
            <w:tcW w:w="4394" w:type="dxa"/>
          </w:tcPr>
          <w:p w:rsidR="001A62C5" w:rsidRPr="009E2E1D" w:rsidRDefault="001A62C5" w:rsidP="00741E3B">
            <w:pPr>
              <w:pStyle w:val="ListNumber"/>
              <w:numPr>
                <w:ilvl w:val="0"/>
                <w:numId w:val="31"/>
              </w:numPr>
              <w:ind w:left="357" w:hanging="357"/>
            </w:pPr>
            <w:r w:rsidRPr="009E2E1D">
              <w:t>Planning an in-depth interview, including:</w:t>
            </w:r>
          </w:p>
          <w:p w:rsidR="001A62C5" w:rsidRPr="009E2E1D" w:rsidRDefault="001A62C5" w:rsidP="00A81A95">
            <w:pPr>
              <w:pStyle w:val="ListBullet2"/>
            </w:pPr>
            <w:r w:rsidRPr="009E2E1D">
              <w:t>creating structure for each topic</w:t>
            </w:r>
          </w:p>
          <w:p w:rsidR="001A62C5" w:rsidRPr="009E2E1D" w:rsidRDefault="001A62C5" w:rsidP="00A81A95">
            <w:pPr>
              <w:pStyle w:val="ListBullet2"/>
            </w:pPr>
            <w:r w:rsidRPr="009E2E1D">
              <w:t>making a discussion guide</w:t>
            </w:r>
          </w:p>
          <w:p w:rsidR="001A62C5" w:rsidRPr="009E2E1D" w:rsidRDefault="001A62C5" w:rsidP="00A81A95">
            <w:pPr>
              <w:pStyle w:val="ListBullet2"/>
            </w:pPr>
            <w:r w:rsidRPr="009E2E1D">
              <w:t>getting a discussion guide peer reviewed</w:t>
            </w:r>
          </w:p>
          <w:p w:rsidR="001A62C5" w:rsidRPr="009E2E1D" w:rsidRDefault="001A62C5" w:rsidP="00A81A95">
            <w:pPr>
              <w:pStyle w:val="ListNumber"/>
            </w:pPr>
            <w:r w:rsidRPr="009E2E1D">
              <w:t>Conducting the interview, including:</w:t>
            </w:r>
          </w:p>
          <w:p w:rsidR="001A62C5" w:rsidRPr="009E2E1D" w:rsidRDefault="001A62C5" w:rsidP="00A81A95">
            <w:pPr>
              <w:pStyle w:val="ListBullet2"/>
            </w:pPr>
            <w:r w:rsidRPr="009E2E1D">
              <w:t>getting informed consent</w:t>
            </w:r>
          </w:p>
          <w:p w:rsidR="001A62C5" w:rsidRPr="009E2E1D" w:rsidRDefault="001A62C5" w:rsidP="00A81A95">
            <w:pPr>
              <w:pStyle w:val="ListBullet2"/>
            </w:pPr>
            <w:r w:rsidRPr="009E2E1D">
              <w:t>focusing on stories and real examples</w:t>
            </w:r>
          </w:p>
          <w:p w:rsidR="001A62C5" w:rsidRPr="009E2E1D" w:rsidRDefault="001A62C5" w:rsidP="00A81A95">
            <w:pPr>
              <w:pStyle w:val="ListBullet2"/>
            </w:pPr>
            <w:r w:rsidRPr="009E2E1D">
              <w:t xml:space="preserve">avoiding questions that aren’t based on previous behaviour, for example ’how </w:t>
            </w:r>
            <w:proofErr w:type="gramStart"/>
            <w:r w:rsidRPr="009E2E1D">
              <w:t>might you</w:t>
            </w:r>
            <w:proofErr w:type="gramEnd"/>
            <w:r w:rsidRPr="009E2E1D">
              <w:t>’ or ‘how would you’</w:t>
            </w:r>
          </w:p>
          <w:p w:rsidR="001A62C5" w:rsidRPr="009E2E1D" w:rsidRDefault="001A62C5" w:rsidP="00A81A95">
            <w:pPr>
              <w:pStyle w:val="ListBullet2"/>
            </w:pPr>
            <w:r w:rsidRPr="009E2E1D">
              <w:t xml:space="preserve">reserving time to ask questions </w:t>
            </w:r>
          </w:p>
          <w:p w:rsidR="001A62C5" w:rsidRPr="009E2E1D" w:rsidRDefault="001A62C5" w:rsidP="00A81A95">
            <w:pPr>
              <w:pStyle w:val="ListBullet2"/>
            </w:pPr>
            <w:r w:rsidRPr="009E2E1D">
              <w:t>explaining what will happen next</w:t>
            </w:r>
          </w:p>
          <w:p w:rsidR="001A62C5" w:rsidRPr="009E2E1D" w:rsidRDefault="001A62C5" w:rsidP="00A81A95">
            <w:pPr>
              <w:pStyle w:val="ListBullet2"/>
            </w:pPr>
            <w:r w:rsidRPr="009E2E1D">
              <w:t>storing collected personal data</w:t>
            </w:r>
          </w:p>
        </w:tc>
      </w:tr>
      <w:tr w:rsidR="001A62C5" w:rsidTr="00A977EA">
        <w:trPr>
          <w:cantSplit/>
        </w:trPr>
        <w:tc>
          <w:tcPr>
            <w:tcW w:w="2235" w:type="dxa"/>
          </w:tcPr>
          <w:p w:rsidR="001A62C5" w:rsidRPr="009E2E1D" w:rsidRDefault="001A62C5" w:rsidP="009E2E1D">
            <w:pPr>
              <w:pStyle w:val="TableText"/>
            </w:pPr>
            <w:r w:rsidRPr="009E2E1D">
              <w:lastRenderedPageBreak/>
              <w:t>4.9 Using moderated usability testing</w:t>
            </w:r>
          </w:p>
        </w:tc>
        <w:tc>
          <w:tcPr>
            <w:tcW w:w="2835" w:type="dxa"/>
          </w:tcPr>
          <w:p w:rsidR="001A62C5" w:rsidRPr="009E2E1D" w:rsidRDefault="001A62C5" w:rsidP="009E2E1D">
            <w:pPr>
              <w:pStyle w:val="TableText"/>
            </w:pPr>
            <w:r w:rsidRPr="00A81A95">
              <w:rPr>
                <w:b/>
              </w:rPr>
              <w:t>Demonstrate</w:t>
            </w:r>
            <w:r w:rsidRPr="009E2E1D">
              <w:t xml:space="preserve"> the process of moderated usability testing</w:t>
            </w:r>
          </w:p>
        </w:tc>
        <w:tc>
          <w:tcPr>
            <w:tcW w:w="4394" w:type="dxa"/>
          </w:tcPr>
          <w:p w:rsidR="001A62C5" w:rsidRPr="009E2E1D" w:rsidRDefault="001A62C5" w:rsidP="00741E3B">
            <w:pPr>
              <w:pStyle w:val="ListNumber"/>
              <w:numPr>
                <w:ilvl w:val="0"/>
                <w:numId w:val="32"/>
              </w:numPr>
              <w:ind w:left="357" w:hanging="357"/>
            </w:pPr>
            <w:r w:rsidRPr="009E2E1D">
              <w:t>Planning moderated usability testing, including:</w:t>
            </w:r>
          </w:p>
          <w:p w:rsidR="001A62C5" w:rsidRPr="009E2E1D" w:rsidRDefault="001A62C5" w:rsidP="003F6D04">
            <w:pPr>
              <w:pStyle w:val="ListBullet2"/>
            </w:pPr>
            <w:r w:rsidRPr="009E2E1D">
              <w:t>deciding on the prototype to focus on</w:t>
            </w:r>
          </w:p>
          <w:p w:rsidR="001A62C5" w:rsidRPr="009E2E1D" w:rsidRDefault="001A62C5" w:rsidP="003F6D04">
            <w:pPr>
              <w:pStyle w:val="ListBullet2"/>
            </w:pPr>
            <w:r w:rsidRPr="009E2E1D">
              <w:t xml:space="preserve">recruiting research participants and choosing locations </w:t>
            </w:r>
          </w:p>
          <w:p w:rsidR="001A62C5" w:rsidRPr="009E2E1D" w:rsidRDefault="001A62C5" w:rsidP="003F6D04">
            <w:pPr>
              <w:pStyle w:val="ListBullet2"/>
            </w:pPr>
            <w:r w:rsidRPr="009E2E1D">
              <w:t>arranging interpreters to help participants if needed</w:t>
            </w:r>
          </w:p>
          <w:p w:rsidR="001A62C5" w:rsidRPr="009E2E1D" w:rsidRDefault="001A62C5" w:rsidP="003F6D04">
            <w:pPr>
              <w:pStyle w:val="ListBullet2"/>
            </w:pPr>
            <w:r w:rsidRPr="009E2E1D">
              <w:t>inviting observers and arranging a note taker for each session</w:t>
            </w:r>
          </w:p>
          <w:p w:rsidR="001A62C5" w:rsidRPr="009E2E1D" w:rsidRDefault="001A62C5" w:rsidP="003F6D04">
            <w:pPr>
              <w:pStyle w:val="ListNumber"/>
            </w:pPr>
            <w:r w:rsidRPr="009E2E1D">
              <w:t>Designing the tasks, including:</w:t>
            </w:r>
          </w:p>
          <w:p w:rsidR="001A62C5" w:rsidRPr="009E2E1D" w:rsidRDefault="001A62C5" w:rsidP="003F6D04">
            <w:pPr>
              <w:pStyle w:val="ListBullet2"/>
            </w:pPr>
            <w:r w:rsidRPr="009E2E1D">
              <w:t>setting test tasks and giving users several small tasks</w:t>
            </w:r>
          </w:p>
          <w:p w:rsidR="001A62C5" w:rsidRPr="009E2E1D" w:rsidRDefault="001A62C5" w:rsidP="003F6D04">
            <w:pPr>
              <w:pStyle w:val="ListBullet2"/>
            </w:pPr>
            <w:r w:rsidRPr="009E2E1D">
              <w:t>creating a discussion guide and an introduction script</w:t>
            </w:r>
          </w:p>
          <w:p w:rsidR="001A62C5" w:rsidRPr="009E2E1D" w:rsidRDefault="001A62C5" w:rsidP="003F6D04">
            <w:pPr>
              <w:pStyle w:val="ListBullet2"/>
            </w:pPr>
            <w:r w:rsidRPr="009E2E1D">
              <w:t>descriptions of test tasks along with instructions</w:t>
            </w:r>
          </w:p>
          <w:p w:rsidR="001A62C5" w:rsidRPr="009E2E1D" w:rsidRDefault="001A62C5" w:rsidP="003F6D04">
            <w:pPr>
              <w:pStyle w:val="ListBullet2"/>
            </w:pPr>
            <w:r w:rsidRPr="009E2E1D">
              <w:t xml:space="preserve">a planning checklist </w:t>
            </w:r>
          </w:p>
          <w:p w:rsidR="001A62C5" w:rsidRPr="009E2E1D" w:rsidRDefault="001A62C5" w:rsidP="003F6D04">
            <w:pPr>
              <w:pStyle w:val="ListNumber"/>
            </w:pPr>
            <w:r w:rsidRPr="009E2E1D">
              <w:t>Conducting a session, including:</w:t>
            </w:r>
          </w:p>
          <w:p w:rsidR="001A62C5" w:rsidRPr="009E2E1D" w:rsidRDefault="001A62C5" w:rsidP="003F6D04">
            <w:pPr>
              <w:pStyle w:val="ListBullet2"/>
            </w:pPr>
            <w:r w:rsidRPr="009E2E1D">
              <w:t>things to explain participants when introducing tasks</w:t>
            </w:r>
          </w:p>
          <w:p w:rsidR="001A62C5" w:rsidRPr="009E2E1D" w:rsidRDefault="001A62C5" w:rsidP="003F6D04">
            <w:pPr>
              <w:pStyle w:val="ListBullet2"/>
            </w:pPr>
            <w:r w:rsidRPr="009E2E1D">
              <w:t>knowing when it is appropriate to interrupt a participant</w:t>
            </w:r>
          </w:p>
          <w:p w:rsidR="001A62C5" w:rsidRPr="009E2E1D" w:rsidRDefault="001A62C5" w:rsidP="003F6D04">
            <w:pPr>
              <w:pStyle w:val="ListBullet2"/>
            </w:pPr>
            <w:r w:rsidRPr="009E2E1D">
              <w:t xml:space="preserve">using real data or dummy data </w:t>
            </w:r>
          </w:p>
          <w:p w:rsidR="001A62C5" w:rsidRPr="009E2E1D" w:rsidRDefault="001A62C5" w:rsidP="003F6D04">
            <w:pPr>
              <w:pStyle w:val="ListBullet2"/>
            </w:pPr>
            <w:r w:rsidRPr="009E2E1D">
              <w:t>researching with assistive technologies</w:t>
            </w:r>
          </w:p>
        </w:tc>
      </w:tr>
    </w:tbl>
    <w:p w:rsidR="001A62C5" w:rsidRPr="00A214E2" w:rsidRDefault="001A62C5" w:rsidP="009C67B1">
      <w:pPr>
        <w:pStyle w:val="Heading3"/>
        <w:pageBreakBefore/>
      </w:pPr>
      <w:bookmarkStart w:id="69" w:name="_Toc514420537"/>
      <w:bookmarkStart w:id="70" w:name="_Toc517901021"/>
      <w:r w:rsidRPr="00A214E2">
        <w:lastRenderedPageBreak/>
        <w:t>Unit 5. Conducting user research</w:t>
      </w:r>
      <w:bookmarkEnd w:id="69"/>
      <w:bookmarkEnd w:id="70"/>
    </w:p>
    <w:p w:rsidR="001A62C5" w:rsidRDefault="001A62C5" w:rsidP="009C67B1">
      <w:r w:rsidRPr="009C67B1">
        <w:rPr>
          <w:b/>
        </w:rPr>
        <w:t>Learning objective:</w:t>
      </w:r>
      <w:r>
        <w:t xml:space="preserve"> Performing user research using appropriate methods in the service design context.</w:t>
      </w:r>
    </w:p>
    <w:tbl>
      <w:tblPr>
        <w:tblStyle w:val="TableTheme"/>
        <w:tblW w:w="9464" w:type="dxa"/>
        <w:tblLook w:val="04A0" w:firstRow="1" w:lastRow="0" w:firstColumn="1" w:lastColumn="0" w:noHBand="0" w:noVBand="1"/>
        <w:tblCaption w:val="Conducting user research table"/>
        <w:tblDescription w:val="Table showing a breakdown of the appropriate methods of performing user research in the service design context with relevant learning objectives and critical content."/>
      </w:tblPr>
      <w:tblGrid>
        <w:gridCol w:w="2235"/>
        <w:gridCol w:w="2835"/>
        <w:gridCol w:w="4394"/>
      </w:tblGrid>
      <w:tr w:rsidR="001A62C5" w:rsidTr="00A977EA">
        <w:trPr>
          <w:cantSplit/>
          <w:tblHeader/>
        </w:trPr>
        <w:tc>
          <w:tcPr>
            <w:tcW w:w="2235" w:type="dxa"/>
            <w:hideMark/>
          </w:tcPr>
          <w:p w:rsidR="001A62C5" w:rsidRPr="007F49B8" w:rsidRDefault="001A62C5" w:rsidP="009C67B1">
            <w:pPr>
              <w:pStyle w:val="TableHeading"/>
            </w:pPr>
            <w:r w:rsidRPr="007F49B8">
              <w:t>Topic title</w:t>
            </w:r>
          </w:p>
        </w:tc>
        <w:tc>
          <w:tcPr>
            <w:tcW w:w="2835" w:type="dxa"/>
            <w:hideMark/>
          </w:tcPr>
          <w:p w:rsidR="001A62C5" w:rsidRPr="007F49B8" w:rsidRDefault="001A62C5" w:rsidP="009C67B1">
            <w:pPr>
              <w:pStyle w:val="TableHeading"/>
            </w:pPr>
            <w:r w:rsidRPr="007F49B8">
              <w:t>Topic learning objectives</w:t>
            </w:r>
          </w:p>
        </w:tc>
        <w:tc>
          <w:tcPr>
            <w:tcW w:w="4394" w:type="dxa"/>
            <w:hideMark/>
          </w:tcPr>
          <w:p w:rsidR="001A62C5" w:rsidRPr="007F49B8" w:rsidRDefault="001A62C5" w:rsidP="009C67B1">
            <w:pPr>
              <w:pStyle w:val="TableHeading"/>
            </w:pPr>
            <w:r w:rsidRPr="007F49B8">
              <w:t>Critical content</w:t>
            </w:r>
          </w:p>
        </w:tc>
      </w:tr>
      <w:tr w:rsidR="001A62C5" w:rsidTr="00A977EA">
        <w:trPr>
          <w:cantSplit/>
        </w:trPr>
        <w:tc>
          <w:tcPr>
            <w:tcW w:w="2235" w:type="dxa"/>
            <w:hideMark/>
          </w:tcPr>
          <w:p w:rsidR="001A62C5" w:rsidRPr="007F49B8" w:rsidRDefault="001A62C5" w:rsidP="009C67B1">
            <w:pPr>
              <w:pStyle w:val="TableText"/>
            </w:pPr>
            <w:r w:rsidRPr="007F49B8">
              <w:t>5.1 Planning user research for the service</w:t>
            </w:r>
          </w:p>
        </w:tc>
        <w:tc>
          <w:tcPr>
            <w:tcW w:w="2835" w:type="dxa"/>
            <w:hideMark/>
          </w:tcPr>
          <w:p w:rsidR="001A62C5" w:rsidRPr="007F49B8" w:rsidRDefault="001A62C5" w:rsidP="009C67B1">
            <w:pPr>
              <w:pStyle w:val="TableText"/>
            </w:pPr>
            <w:r w:rsidRPr="007F49B8">
              <w:rPr>
                <w:b/>
              </w:rPr>
              <w:t>Define</w:t>
            </w:r>
            <w:r w:rsidRPr="007F49B8">
              <w:t xml:space="preserve"> the research objectives and determine the approach</w:t>
            </w:r>
          </w:p>
        </w:tc>
        <w:tc>
          <w:tcPr>
            <w:tcW w:w="4394" w:type="dxa"/>
            <w:hideMark/>
          </w:tcPr>
          <w:p w:rsidR="001A62C5" w:rsidRPr="007F49B8" w:rsidRDefault="001A62C5" w:rsidP="00093D32">
            <w:pPr>
              <w:pStyle w:val="ListNumber"/>
              <w:numPr>
                <w:ilvl w:val="0"/>
                <w:numId w:val="33"/>
              </w:numPr>
              <w:tabs>
                <w:tab w:val="clear" w:pos="567"/>
              </w:tabs>
              <w:ind w:left="357" w:hanging="357"/>
            </w:pPr>
            <w:r w:rsidRPr="007F49B8">
              <w:t>Planning user research at the start of each development phase, including:</w:t>
            </w:r>
          </w:p>
          <w:p w:rsidR="001A62C5" w:rsidRPr="007F49B8" w:rsidRDefault="001A62C5" w:rsidP="007F49B8">
            <w:pPr>
              <w:pStyle w:val="ListBullet2"/>
            </w:pPr>
            <w:r w:rsidRPr="007F49B8">
              <w:t>updating the plan as you learn more about users</w:t>
            </w:r>
          </w:p>
          <w:p w:rsidR="001A62C5" w:rsidRPr="007F49B8" w:rsidRDefault="001A62C5" w:rsidP="007F49B8">
            <w:pPr>
              <w:pStyle w:val="ListNumber"/>
            </w:pPr>
            <w:r w:rsidRPr="007F49B8">
              <w:t>Agreeing on the objectives and deciding the approach to take, including:</w:t>
            </w:r>
          </w:p>
          <w:p w:rsidR="001A62C5" w:rsidRPr="007F49B8" w:rsidRDefault="001A62C5" w:rsidP="007F49B8">
            <w:pPr>
              <w:pStyle w:val="ListBullet2"/>
            </w:pPr>
            <w:r w:rsidRPr="007F49B8">
              <w:t>deciding the objectives and approach</w:t>
            </w:r>
          </w:p>
          <w:p w:rsidR="001A62C5" w:rsidRPr="007F49B8" w:rsidRDefault="001A62C5" w:rsidP="007F49B8">
            <w:pPr>
              <w:pStyle w:val="ListBullet2"/>
            </w:pPr>
            <w:r w:rsidRPr="007F49B8">
              <w:t>mapping out rounds of research</w:t>
            </w:r>
          </w:p>
          <w:p w:rsidR="001A62C5" w:rsidRPr="007F49B8" w:rsidRDefault="001A62C5" w:rsidP="007F49B8">
            <w:pPr>
              <w:pStyle w:val="ListBullet2"/>
            </w:pPr>
            <w:r w:rsidRPr="007F49B8">
              <w:t>involving the team</w:t>
            </w:r>
          </w:p>
          <w:p w:rsidR="001A62C5" w:rsidRPr="007F49B8" w:rsidRDefault="001A62C5" w:rsidP="007F49B8">
            <w:pPr>
              <w:pStyle w:val="ListBullet2"/>
            </w:pPr>
            <w:r w:rsidRPr="007F49B8">
              <w:t xml:space="preserve">agreeing how to feed the findings into the </w:t>
            </w:r>
            <w:proofErr w:type="gramStart"/>
            <w:r w:rsidRPr="007F49B8">
              <w:t>teams</w:t>
            </w:r>
            <w:proofErr w:type="gramEnd"/>
            <w:r w:rsidRPr="007F49B8">
              <w:t xml:space="preserve"> agile tools </w:t>
            </w:r>
          </w:p>
          <w:p w:rsidR="001A62C5" w:rsidRPr="007F49B8" w:rsidRDefault="001A62C5" w:rsidP="007F49B8">
            <w:pPr>
              <w:pStyle w:val="ListBullet2"/>
            </w:pPr>
            <w:r w:rsidRPr="007F49B8">
              <w:t>ensuring a space for research</w:t>
            </w:r>
          </w:p>
          <w:p w:rsidR="001A62C5" w:rsidRPr="007F49B8" w:rsidRDefault="001A62C5" w:rsidP="007F49B8">
            <w:pPr>
              <w:pStyle w:val="ListBullet2"/>
            </w:pPr>
            <w:r w:rsidRPr="007F49B8">
              <w:t>sharing findings with the team and wider stakeholders in events</w:t>
            </w:r>
          </w:p>
        </w:tc>
      </w:tr>
      <w:tr w:rsidR="001A62C5" w:rsidTr="00A977EA">
        <w:trPr>
          <w:cantSplit/>
        </w:trPr>
        <w:tc>
          <w:tcPr>
            <w:tcW w:w="2235" w:type="dxa"/>
            <w:hideMark/>
          </w:tcPr>
          <w:p w:rsidR="001A62C5" w:rsidRPr="007F49B8" w:rsidRDefault="001A62C5" w:rsidP="009C67B1">
            <w:pPr>
              <w:pStyle w:val="TableText"/>
            </w:pPr>
            <w:r w:rsidRPr="007F49B8">
              <w:t>5.2 Developing a round of user research</w:t>
            </w:r>
          </w:p>
        </w:tc>
        <w:tc>
          <w:tcPr>
            <w:tcW w:w="2835" w:type="dxa"/>
            <w:hideMark/>
          </w:tcPr>
          <w:p w:rsidR="001A62C5" w:rsidRPr="007F49B8" w:rsidRDefault="001A62C5" w:rsidP="007F49B8">
            <w:pPr>
              <w:pStyle w:val="TableText"/>
            </w:pPr>
            <w:r w:rsidRPr="007F49B8">
              <w:rPr>
                <w:b/>
              </w:rPr>
              <w:t>Construct</w:t>
            </w:r>
            <w:r w:rsidRPr="007F49B8">
              <w:t xml:space="preserve"> a user research plan</w:t>
            </w:r>
          </w:p>
        </w:tc>
        <w:tc>
          <w:tcPr>
            <w:tcW w:w="4394" w:type="dxa"/>
            <w:hideMark/>
          </w:tcPr>
          <w:p w:rsidR="001A62C5" w:rsidRPr="007F49B8" w:rsidRDefault="001A62C5" w:rsidP="00093D32">
            <w:pPr>
              <w:pStyle w:val="ListNumber"/>
              <w:numPr>
                <w:ilvl w:val="0"/>
                <w:numId w:val="34"/>
              </w:numPr>
              <w:tabs>
                <w:tab w:val="clear" w:pos="567"/>
              </w:tabs>
              <w:ind w:left="357" w:hanging="357"/>
            </w:pPr>
            <w:r w:rsidRPr="007F49B8">
              <w:t>Planning with designers in the team for different users and stages of the service design and delivery process, including:</w:t>
            </w:r>
          </w:p>
          <w:p w:rsidR="001A62C5" w:rsidRPr="007F49B8" w:rsidRDefault="001A62C5" w:rsidP="007F49B8">
            <w:pPr>
              <w:pStyle w:val="ListBullet2"/>
            </w:pPr>
            <w:r w:rsidRPr="007F49B8">
              <w:t>setting research objectives</w:t>
            </w:r>
          </w:p>
          <w:p w:rsidR="001A62C5" w:rsidRPr="007F49B8" w:rsidRDefault="001A62C5" w:rsidP="007F49B8">
            <w:pPr>
              <w:pStyle w:val="ListBullet2"/>
            </w:pPr>
            <w:r w:rsidRPr="007F49B8">
              <w:t xml:space="preserve">finding participants </w:t>
            </w:r>
          </w:p>
          <w:p w:rsidR="001A62C5" w:rsidRPr="007F49B8" w:rsidRDefault="001A62C5" w:rsidP="007F49B8">
            <w:pPr>
              <w:pStyle w:val="ListBullet2"/>
            </w:pPr>
            <w:r w:rsidRPr="007F49B8">
              <w:t>planning the session schedule</w:t>
            </w:r>
          </w:p>
          <w:p w:rsidR="001A62C5" w:rsidRPr="007F49B8" w:rsidRDefault="001A62C5" w:rsidP="007F49B8">
            <w:pPr>
              <w:pStyle w:val="ListBullet2"/>
            </w:pPr>
            <w:r w:rsidRPr="007F49B8">
              <w:t>arranging recording and note-taking</w:t>
            </w:r>
          </w:p>
          <w:p w:rsidR="001A62C5" w:rsidRPr="007F49B8" w:rsidRDefault="001A62C5" w:rsidP="007F49B8">
            <w:pPr>
              <w:pStyle w:val="ListBullet2"/>
            </w:pPr>
            <w:r w:rsidRPr="007F49B8">
              <w:t>practising</w:t>
            </w:r>
          </w:p>
          <w:p w:rsidR="001A62C5" w:rsidRPr="007F49B8" w:rsidRDefault="001A62C5" w:rsidP="007F49B8">
            <w:pPr>
              <w:pStyle w:val="ListBullet2"/>
            </w:pPr>
            <w:r w:rsidRPr="007F49B8">
              <w:t>inviting observers who would benefit from observing the sessions (designers, products manager)</w:t>
            </w:r>
          </w:p>
          <w:p w:rsidR="001A62C5" w:rsidRPr="007F49B8" w:rsidRDefault="001A62C5" w:rsidP="007F49B8">
            <w:pPr>
              <w:pStyle w:val="ListBullet2"/>
            </w:pPr>
            <w:r w:rsidRPr="007F49B8">
              <w:t>planning consent based on type of research and cohort</w:t>
            </w:r>
          </w:p>
        </w:tc>
      </w:tr>
      <w:tr w:rsidR="001A62C5" w:rsidTr="00A977EA">
        <w:trPr>
          <w:cantSplit/>
        </w:trPr>
        <w:tc>
          <w:tcPr>
            <w:tcW w:w="2235" w:type="dxa"/>
          </w:tcPr>
          <w:p w:rsidR="001A62C5" w:rsidRPr="007F49B8" w:rsidRDefault="001A62C5" w:rsidP="009C67B1">
            <w:pPr>
              <w:pStyle w:val="TableText"/>
            </w:pPr>
            <w:r w:rsidRPr="007F49B8">
              <w:lastRenderedPageBreak/>
              <w:t>5.3 Choosing a location for user research</w:t>
            </w:r>
          </w:p>
        </w:tc>
        <w:tc>
          <w:tcPr>
            <w:tcW w:w="2835" w:type="dxa"/>
          </w:tcPr>
          <w:p w:rsidR="001A62C5" w:rsidRPr="007F49B8" w:rsidRDefault="001A62C5" w:rsidP="009C67B1">
            <w:pPr>
              <w:pStyle w:val="TableText"/>
            </w:pPr>
            <w:r w:rsidRPr="00C75EE4">
              <w:rPr>
                <w:b/>
              </w:rPr>
              <w:t>Identify</w:t>
            </w:r>
            <w:r w:rsidRPr="007F49B8">
              <w:t xml:space="preserve"> accessible locations for rounds of user research</w:t>
            </w:r>
          </w:p>
        </w:tc>
        <w:tc>
          <w:tcPr>
            <w:tcW w:w="4394" w:type="dxa"/>
          </w:tcPr>
          <w:p w:rsidR="001A62C5" w:rsidRPr="007F49B8" w:rsidRDefault="001A62C5" w:rsidP="00093D32">
            <w:pPr>
              <w:pStyle w:val="ListNumber"/>
              <w:numPr>
                <w:ilvl w:val="0"/>
                <w:numId w:val="35"/>
              </w:numPr>
              <w:tabs>
                <w:tab w:val="clear" w:pos="567"/>
              </w:tabs>
              <w:ind w:left="357" w:hanging="357"/>
            </w:pPr>
            <w:r w:rsidRPr="007F49B8">
              <w:t>Choosing the best locations for user research, including:</w:t>
            </w:r>
          </w:p>
          <w:p w:rsidR="001A62C5" w:rsidRPr="007F49B8" w:rsidRDefault="001A62C5" w:rsidP="00C75EE4">
            <w:pPr>
              <w:pStyle w:val="ListBullet2"/>
            </w:pPr>
            <w:r w:rsidRPr="007F49B8">
              <w:t>meeting rooms, research studios or labs</w:t>
            </w:r>
          </w:p>
          <w:p w:rsidR="001A62C5" w:rsidRPr="007F49B8" w:rsidRDefault="001A62C5" w:rsidP="00C75EE4">
            <w:pPr>
              <w:pStyle w:val="ListBullet2"/>
            </w:pPr>
            <w:r w:rsidRPr="007F49B8">
              <w:t>participants’ homes or workplaces</w:t>
            </w:r>
          </w:p>
          <w:p w:rsidR="001A62C5" w:rsidRPr="007F49B8" w:rsidRDefault="001A62C5" w:rsidP="00C75EE4">
            <w:pPr>
              <w:pStyle w:val="ListBullet2"/>
            </w:pPr>
            <w:r w:rsidRPr="007F49B8">
              <w:t>public spaces (pop-up research)</w:t>
            </w:r>
          </w:p>
          <w:p w:rsidR="001A62C5" w:rsidRPr="007F49B8" w:rsidRDefault="001A62C5" w:rsidP="00C75EE4">
            <w:pPr>
              <w:pStyle w:val="ListBullet2"/>
            </w:pPr>
            <w:r w:rsidRPr="007F49B8">
              <w:t>personal offices (using laptops or phones for remote research)</w:t>
            </w:r>
          </w:p>
        </w:tc>
      </w:tr>
      <w:tr w:rsidR="001A62C5" w:rsidTr="00A977EA">
        <w:trPr>
          <w:cantSplit/>
        </w:trPr>
        <w:tc>
          <w:tcPr>
            <w:tcW w:w="2235" w:type="dxa"/>
          </w:tcPr>
          <w:p w:rsidR="001A62C5" w:rsidRPr="007F49B8" w:rsidRDefault="001A62C5" w:rsidP="009C67B1">
            <w:pPr>
              <w:pStyle w:val="TableText"/>
            </w:pPr>
            <w:r w:rsidRPr="007F49B8">
              <w:t>5.4 Finding user research participants</w:t>
            </w:r>
          </w:p>
        </w:tc>
        <w:tc>
          <w:tcPr>
            <w:tcW w:w="2835" w:type="dxa"/>
          </w:tcPr>
          <w:p w:rsidR="001A62C5" w:rsidRPr="007F49B8" w:rsidRDefault="001A62C5" w:rsidP="009C67B1">
            <w:pPr>
              <w:pStyle w:val="TableText"/>
            </w:pPr>
            <w:r w:rsidRPr="00C75EE4">
              <w:rPr>
                <w:b/>
              </w:rPr>
              <w:t>Identify</w:t>
            </w:r>
            <w:r w:rsidRPr="007F49B8">
              <w:t xml:space="preserve"> different kinds of people who need the service</w:t>
            </w:r>
          </w:p>
        </w:tc>
        <w:tc>
          <w:tcPr>
            <w:tcW w:w="4394" w:type="dxa"/>
          </w:tcPr>
          <w:p w:rsidR="001A62C5" w:rsidRPr="007F49B8" w:rsidRDefault="001A62C5" w:rsidP="00093D32">
            <w:pPr>
              <w:pStyle w:val="ListNumber"/>
              <w:numPr>
                <w:ilvl w:val="0"/>
                <w:numId w:val="36"/>
              </w:numPr>
              <w:tabs>
                <w:tab w:val="clear" w:pos="567"/>
              </w:tabs>
              <w:ind w:left="357" w:hanging="357"/>
            </w:pPr>
            <w:r w:rsidRPr="007F49B8">
              <w:t>Specifying target groups</w:t>
            </w:r>
          </w:p>
          <w:p w:rsidR="001A62C5" w:rsidRPr="007F49B8" w:rsidRDefault="001A62C5" w:rsidP="00C75EE4">
            <w:pPr>
              <w:pStyle w:val="ListNumber"/>
            </w:pPr>
            <w:r w:rsidRPr="007F49B8">
              <w:t>How to outline the participant criteria</w:t>
            </w:r>
          </w:p>
          <w:p w:rsidR="001A62C5" w:rsidRPr="007F49B8" w:rsidRDefault="001A62C5" w:rsidP="00C75EE4">
            <w:pPr>
              <w:pStyle w:val="ListBullet2"/>
            </w:pPr>
            <w:r w:rsidRPr="007F49B8">
              <w:t xml:space="preserve">using existing research and service data – </w:t>
            </w:r>
            <w:proofErr w:type="spellStart"/>
            <w:r w:rsidRPr="007F49B8">
              <w:t>behaviors</w:t>
            </w:r>
            <w:proofErr w:type="spellEnd"/>
            <w:r w:rsidRPr="007F49B8">
              <w:t>, attitudes and motivational traits.</w:t>
            </w:r>
          </w:p>
          <w:p w:rsidR="001A62C5" w:rsidRPr="007F49B8" w:rsidRDefault="001A62C5" w:rsidP="00C75EE4">
            <w:pPr>
              <w:pStyle w:val="ListNumber"/>
            </w:pPr>
            <w:r w:rsidRPr="007F49B8">
              <w:t>Factors to consider while recruiting</w:t>
            </w:r>
          </w:p>
          <w:p w:rsidR="001A62C5" w:rsidRPr="007F49B8" w:rsidRDefault="001A62C5" w:rsidP="00C75EE4">
            <w:pPr>
              <w:pStyle w:val="ListBullet2"/>
            </w:pPr>
            <w:r w:rsidRPr="007F49B8">
              <w:t>age, gender, culturally and linguistically diverse backgrounds and access to documentation or systems</w:t>
            </w:r>
          </w:p>
          <w:p w:rsidR="001A62C5" w:rsidRPr="007F49B8" w:rsidRDefault="001A62C5" w:rsidP="00C75EE4">
            <w:pPr>
              <w:pStyle w:val="ListNumber"/>
            </w:pPr>
            <w:r w:rsidRPr="007F49B8">
              <w:t>Finding participants for research</w:t>
            </w:r>
          </w:p>
          <w:p w:rsidR="001A62C5" w:rsidRPr="007F49B8" w:rsidRDefault="001A62C5" w:rsidP="00C75EE4">
            <w:pPr>
              <w:pStyle w:val="ListBullet2"/>
            </w:pPr>
            <w:r w:rsidRPr="007F49B8">
              <w:t>using a research recruitment agency and inviting existing users</w:t>
            </w:r>
          </w:p>
        </w:tc>
      </w:tr>
      <w:tr w:rsidR="001A62C5" w:rsidTr="00A977EA">
        <w:trPr>
          <w:cantSplit/>
        </w:trPr>
        <w:tc>
          <w:tcPr>
            <w:tcW w:w="2235" w:type="dxa"/>
          </w:tcPr>
          <w:p w:rsidR="001A62C5" w:rsidRPr="007F49B8" w:rsidRDefault="001A62C5" w:rsidP="009C67B1">
            <w:pPr>
              <w:pStyle w:val="TableText"/>
            </w:pPr>
            <w:r w:rsidRPr="007F49B8">
              <w:t>5.5 Writing a recruitment brief</w:t>
            </w:r>
          </w:p>
        </w:tc>
        <w:tc>
          <w:tcPr>
            <w:tcW w:w="2835" w:type="dxa"/>
          </w:tcPr>
          <w:p w:rsidR="001A62C5" w:rsidRPr="007F49B8" w:rsidRDefault="001A62C5" w:rsidP="009C67B1">
            <w:pPr>
              <w:pStyle w:val="TableText"/>
            </w:pPr>
            <w:r w:rsidRPr="00C75EE4">
              <w:rPr>
                <w:b/>
              </w:rPr>
              <w:t>Create</w:t>
            </w:r>
            <w:r w:rsidRPr="007F49B8">
              <w:t xml:space="preserve"> instructions for recruiting participants</w:t>
            </w:r>
          </w:p>
        </w:tc>
        <w:tc>
          <w:tcPr>
            <w:tcW w:w="4394" w:type="dxa"/>
          </w:tcPr>
          <w:p w:rsidR="001A62C5" w:rsidRPr="007F49B8" w:rsidRDefault="001A62C5" w:rsidP="00093D32">
            <w:pPr>
              <w:pStyle w:val="ListNumber"/>
              <w:numPr>
                <w:ilvl w:val="0"/>
                <w:numId w:val="37"/>
              </w:numPr>
              <w:tabs>
                <w:tab w:val="clear" w:pos="567"/>
              </w:tabs>
              <w:ind w:left="357" w:hanging="357"/>
            </w:pPr>
            <w:r w:rsidRPr="007F49B8">
              <w:t>Listing the contents of a recruitment brief, including:</w:t>
            </w:r>
          </w:p>
          <w:p w:rsidR="001A62C5" w:rsidRPr="007F49B8" w:rsidRDefault="001A62C5" w:rsidP="00C75EE4">
            <w:pPr>
              <w:pStyle w:val="ListBullet2"/>
            </w:pPr>
            <w:r w:rsidRPr="007F49B8">
              <w:t xml:space="preserve">research dates, including times and length of each session </w:t>
            </w:r>
          </w:p>
          <w:p w:rsidR="001A62C5" w:rsidRPr="007F49B8" w:rsidRDefault="001A62C5" w:rsidP="00C75EE4">
            <w:pPr>
              <w:pStyle w:val="ListBullet2"/>
            </w:pPr>
            <w:r w:rsidRPr="007F49B8">
              <w:t>research location/s</w:t>
            </w:r>
          </w:p>
          <w:p w:rsidR="001A62C5" w:rsidRPr="007F49B8" w:rsidRDefault="001A62C5" w:rsidP="00C75EE4">
            <w:pPr>
              <w:pStyle w:val="ListBullet2"/>
            </w:pPr>
            <w:r w:rsidRPr="007F49B8">
              <w:t>the number of participants to recruit (including sample sizes)</w:t>
            </w:r>
          </w:p>
          <w:p w:rsidR="001A62C5" w:rsidRPr="007F49B8" w:rsidRDefault="001A62C5" w:rsidP="00C75EE4">
            <w:pPr>
              <w:pStyle w:val="ListBullet2"/>
            </w:pPr>
            <w:r w:rsidRPr="007F49B8">
              <w:t>a description of the types of people to recruit (referred as recruitment criteria)</w:t>
            </w:r>
          </w:p>
          <w:p w:rsidR="001A62C5" w:rsidRPr="007F49B8" w:rsidRDefault="001A62C5" w:rsidP="00C75EE4">
            <w:pPr>
              <w:pStyle w:val="ListBullet2"/>
            </w:pPr>
            <w:r w:rsidRPr="007F49B8">
              <w:t xml:space="preserve">incentives (see </w:t>
            </w:r>
            <w:hyperlink w:anchor="unit2" w:history="1">
              <w:r w:rsidRPr="00C75EE4">
                <w:rPr>
                  <w:rStyle w:val="Hyperlink"/>
                </w:rPr>
                <w:t>unit 2</w:t>
              </w:r>
            </w:hyperlink>
            <w:r w:rsidRPr="007F49B8">
              <w:t>)</w:t>
            </w:r>
          </w:p>
          <w:p w:rsidR="001A62C5" w:rsidRPr="007F49B8" w:rsidRDefault="001A62C5" w:rsidP="00C75EE4">
            <w:pPr>
              <w:pStyle w:val="ListNumber"/>
            </w:pPr>
            <w:r w:rsidRPr="007F49B8">
              <w:t>How to review a screener based on the recruitment criteria, including:</w:t>
            </w:r>
          </w:p>
          <w:p w:rsidR="001A62C5" w:rsidRPr="007F49B8" w:rsidRDefault="001A62C5" w:rsidP="00C75EE4">
            <w:pPr>
              <w:pStyle w:val="ListBullet2"/>
            </w:pPr>
            <w:r w:rsidRPr="007F49B8">
              <w:t>ensuring the screener matches the points included in the brief</w:t>
            </w:r>
          </w:p>
          <w:p w:rsidR="001A62C5" w:rsidRPr="007F49B8" w:rsidRDefault="001A62C5" w:rsidP="00C75EE4">
            <w:pPr>
              <w:pStyle w:val="ListBullet2"/>
            </w:pPr>
            <w:r w:rsidRPr="007F49B8">
              <w:t>requesting standard questions that exclude people likely to be recruited</w:t>
            </w:r>
          </w:p>
        </w:tc>
      </w:tr>
    </w:tbl>
    <w:p w:rsidR="001A62C5" w:rsidRPr="00A214E2" w:rsidRDefault="001A62C5" w:rsidP="00DD6660">
      <w:pPr>
        <w:pStyle w:val="Heading3"/>
        <w:pageBreakBefore/>
      </w:pPr>
      <w:bookmarkStart w:id="71" w:name="_Toc514420538"/>
      <w:bookmarkStart w:id="72" w:name="_Toc517901022"/>
      <w:r w:rsidRPr="00A214E2">
        <w:lastRenderedPageBreak/>
        <w:t>Unit 6. Analysing and presenting user research findings</w:t>
      </w:r>
      <w:bookmarkEnd w:id="71"/>
      <w:bookmarkEnd w:id="72"/>
    </w:p>
    <w:p w:rsidR="001A62C5" w:rsidRDefault="001A62C5" w:rsidP="00DD6660">
      <w:r w:rsidRPr="00DD6660">
        <w:rPr>
          <w:b/>
        </w:rPr>
        <w:t>Learning objective:</w:t>
      </w:r>
      <w:r>
        <w:t xml:space="preserve"> Sharing user research needs to decision makers and stakeholders.</w:t>
      </w:r>
    </w:p>
    <w:tbl>
      <w:tblPr>
        <w:tblStyle w:val="TableTheme"/>
        <w:tblW w:w="9464" w:type="dxa"/>
        <w:tblLayout w:type="fixed"/>
        <w:tblLook w:val="04A0" w:firstRow="1" w:lastRow="0" w:firstColumn="1" w:lastColumn="0" w:noHBand="0" w:noVBand="1"/>
        <w:tblCaption w:val="Analysing and presenting user research findings table"/>
        <w:tblDescription w:val="Table showing components to sharing user research needs to decision makers and stakeholders with relevant learning objectives and critical content."/>
      </w:tblPr>
      <w:tblGrid>
        <w:gridCol w:w="2235"/>
        <w:gridCol w:w="2835"/>
        <w:gridCol w:w="4394"/>
      </w:tblGrid>
      <w:tr w:rsidR="001A62C5" w:rsidTr="00A977EA">
        <w:trPr>
          <w:cantSplit/>
          <w:tblHeader/>
        </w:trPr>
        <w:tc>
          <w:tcPr>
            <w:tcW w:w="2235" w:type="dxa"/>
            <w:hideMark/>
          </w:tcPr>
          <w:p w:rsidR="001A62C5" w:rsidRPr="00DD6660" w:rsidRDefault="001A62C5" w:rsidP="00DD6660">
            <w:pPr>
              <w:pStyle w:val="TableHeading"/>
            </w:pPr>
            <w:r w:rsidRPr="00DD6660">
              <w:t>Topic title</w:t>
            </w:r>
          </w:p>
        </w:tc>
        <w:tc>
          <w:tcPr>
            <w:tcW w:w="2835" w:type="dxa"/>
            <w:hideMark/>
          </w:tcPr>
          <w:p w:rsidR="001A62C5" w:rsidRPr="00DD6660" w:rsidRDefault="001A62C5" w:rsidP="00DD6660">
            <w:pPr>
              <w:pStyle w:val="TableHeading"/>
            </w:pPr>
            <w:r w:rsidRPr="00DD6660">
              <w:t>Topic learning objectives</w:t>
            </w:r>
          </w:p>
        </w:tc>
        <w:tc>
          <w:tcPr>
            <w:tcW w:w="4394" w:type="dxa"/>
            <w:hideMark/>
          </w:tcPr>
          <w:p w:rsidR="001A62C5" w:rsidRPr="00DD6660" w:rsidRDefault="001A62C5" w:rsidP="00DD6660">
            <w:pPr>
              <w:pStyle w:val="TableHeading"/>
            </w:pPr>
            <w:r w:rsidRPr="00DD6660">
              <w:t>Critical content</w:t>
            </w:r>
          </w:p>
        </w:tc>
      </w:tr>
      <w:tr w:rsidR="001A62C5" w:rsidTr="00A977EA">
        <w:trPr>
          <w:cantSplit/>
        </w:trPr>
        <w:tc>
          <w:tcPr>
            <w:tcW w:w="2235" w:type="dxa"/>
            <w:hideMark/>
          </w:tcPr>
          <w:p w:rsidR="001A62C5" w:rsidRPr="00DD6660" w:rsidRDefault="001A62C5" w:rsidP="00DD6660">
            <w:pPr>
              <w:pStyle w:val="TableText"/>
            </w:pPr>
            <w:r w:rsidRPr="00DD6660">
              <w:t>6.1 Analysing a user research session</w:t>
            </w:r>
          </w:p>
        </w:tc>
        <w:tc>
          <w:tcPr>
            <w:tcW w:w="2835" w:type="dxa"/>
            <w:hideMark/>
          </w:tcPr>
          <w:p w:rsidR="001A62C5" w:rsidRPr="00DD6660" w:rsidRDefault="001A62C5" w:rsidP="00DD6660">
            <w:pPr>
              <w:pStyle w:val="TableText"/>
            </w:pPr>
            <w:r w:rsidRPr="00F36F88">
              <w:rPr>
                <w:b/>
              </w:rPr>
              <w:t>Filter</w:t>
            </w:r>
            <w:r w:rsidRPr="00DD6660">
              <w:t>, organise and interpret data to produce useful insights</w:t>
            </w:r>
          </w:p>
        </w:tc>
        <w:tc>
          <w:tcPr>
            <w:tcW w:w="4394" w:type="dxa"/>
            <w:hideMark/>
          </w:tcPr>
          <w:p w:rsidR="001A62C5" w:rsidRPr="00DD6660" w:rsidRDefault="001A62C5" w:rsidP="00093D32">
            <w:pPr>
              <w:pStyle w:val="ListNumber"/>
              <w:numPr>
                <w:ilvl w:val="0"/>
                <w:numId w:val="38"/>
              </w:numPr>
              <w:tabs>
                <w:tab w:val="clear" w:pos="567"/>
              </w:tabs>
              <w:ind w:left="357" w:hanging="357"/>
            </w:pPr>
            <w:r w:rsidRPr="00DD6660">
              <w:t>How to plan an analysis session, including:</w:t>
            </w:r>
          </w:p>
          <w:p w:rsidR="001A62C5" w:rsidRPr="00DD6660" w:rsidRDefault="001A62C5" w:rsidP="00F36F88">
            <w:pPr>
              <w:pStyle w:val="ListBullet2"/>
            </w:pPr>
            <w:r w:rsidRPr="00DD6660">
              <w:t>inviting the people who observed the research to take part in the analysis to reduce the risk of researcher bias</w:t>
            </w:r>
          </w:p>
          <w:p w:rsidR="001A62C5" w:rsidRPr="00DD6660" w:rsidRDefault="001A62C5" w:rsidP="00F36F88">
            <w:pPr>
              <w:pStyle w:val="ListBullet2"/>
            </w:pPr>
            <w:r w:rsidRPr="00DD6660">
              <w:t>deciding the next plan of action as a group</w:t>
            </w:r>
          </w:p>
          <w:p w:rsidR="001A62C5" w:rsidRPr="00DD6660" w:rsidRDefault="001A62C5" w:rsidP="00F36F88">
            <w:pPr>
              <w:pStyle w:val="ListBullet2"/>
            </w:pPr>
            <w:r w:rsidRPr="00DD6660">
              <w:t>determining how much time to spend on analysis and research</w:t>
            </w:r>
          </w:p>
          <w:p w:rsidR="001A62C5" w:rsidRPr="00DD6660" w:rsidRDefault="001A62C5" w:rsidP="00F36F88">
            <w:pPr>
              <w:pStyle w:val="ListNumber"/>
            </w:pPr>
            <w:r w:rsidRPr="00DD6660">
              <w:t>Applying a process to gather observations quickly and easily</w:t>
            </w:r>
          </w:p>
          <w:p w:rsidR="001A62C5" w:rsidRPr="00DD6660" w:rsidRDefault="001A62C5" w:rsidP="00F36F88">
            <w:pPr>
              <w:pStyle w:val="ListNumber"/>
            </w:pPr>
            <w:r w:rsidRPr="00DD6660">
              <w:t>Steps to extract observations and create themes, for example:</w:t>
            </w:r>
          </w:p>
          <w:p w:rsidR="001A62C5" w:rsidRPr="00DD6660" w:rsidRDefault="001A62C5" w:rsidP="00F36F88">
            <w:pPr>
              <w:pStyle w:val="ListBullet2"/>
            </w:pPr>
            <w:r w:rsidRPr="00DD6660">
              <w:t>common topics, such as identity and delivery</w:t>
            </w:r>
          </w:p>
          <w:p w:rsidR="001A62C5" w:rsidRPr="00DD6660" w:rsidRDefault="001A62C5" w:rsidP="00F36F88">
            <w:pPr>
              <w:pStyle w:val="ListBullet2"/>
            </w:pPr>
            <w:r w:rsidRPr="00DD6660">
              <w:t xml:space="preserve">common user </w:t>
            </w:r>
            <w:proofErr w:type="spellStart"/>
            <w:r w:rsidRPr="00DD6660">
              <w:t>behaviors</w:t>
            </w:r>
            <w:proofErr w:type="spellEnd"/>
          </w:p>
          <w:p w:rsidR="001A62C5" w:rsidRPr="00DD6660" w:rsidRDefault="002436EB" w:rsidP="00F36F88">
            <w:pPr>
              <w:pStyle w:val="ListNumber"/>
            </w:pPr>
            <w:r>
              <w:t>D</w:t>
            </w:r>
            <w:r w:rsidR="001A62C5" w:rsidRPr="00DD6660">
              <w:t>etermining findings</w:t>
            </w:r>
          </w:p>
          <w:p w:rsidR="001A62C5" w:rsidRPr="00DD6660" w:rsidRDefault="001A62C5" w:rsidP="00F36F88">
            <w:pPr>
              <w:pStyle w:val="ListBullet2"/>
            </w:pPr>
            <w:r w:rsidRPr="00DD6660">
              <w:t>reviewing the notes in each group to determine the observations</w:t>
            </w:r>
          </w:p>
          <w:p w:rsidR="001A62C5" w:rsidRPr="00DD6660" w:rsidRDefault="001A62C5" w:rsidP="00F36F88">
            <w:pPr>
              <w:pStyle w:val="ListBullet2"/>
            </w:pPr>
            <w:r w:rsidRPr="00DD6660">
              <w:t>writing findings as short statements that summarise what has been learned</w:t>
            </w:r>
          </w:p>
          <w:p w:rsidR="001A62C5" w:rsidRPr="00DD6660" w:rsidRDefault="002436EB" w:rsidP="00F36F88">
            <w:pPr>
              <w:pStyle w:val="ListNumber"/>
            </w:pPr>
            <w:r>
              <w:t>U</w:t>
            </w:r>
            <w:r w:rsidR="001A62C5" w:rsidRPr="00DD6660">
              <w:t xml:space="preserve">sing findings to make decisions or new research plans, including: </w:t>
            </w:r>
          </w:p>
          <w:p w:rsidR="001A62C5" w:rsidRPr="00DD6660" w:rsidRDefault="001A62C5" w:rsidP="00F36F88">
            <w:pPr>
              <w:pStyle w:val="ListBullet2"/>
            </w:pPr>
            <w:r w:rsidRPr="00DD6660">
              <w:t xml:space="preserve">new design ideas, things to change in a prototype and test in research </w:t>
            </w:r>
          </w:p>
          <w:p w:rsidR="001A62C5" w:rsidRPr="00DD6660" w:rsidRDefault="001A62C5" w:rsidP="00F36F88">
            <w:pPr>
              <w:pStyle w:val="ListBullet2"/>
            </w:pPr>
            <w:r w:rsidRPr="00DD6660">
              <w:t>new user stories to add to the backlog</w:t>
            </w:r>
          </w:p>
          <w:p w:rsidR="001A62C5" w:rsidRPr="00DD6660" w:rsidRDefault="001A62C5" w:rsidP="00F36F88">
            <w:pPr>
              <w:pStyle w:val="ListBullet2"/>
            </w:pPr>
            <w:r w:rsidRPr="00DD6660">
              <w:t>strategic insights to develop user needs or service roadmap</w:t>
            </w:r>
          </w:p>
        </w:tc>
      </w:tr>
      <w:tr w:rsidR="001A62C5" w:rsidTr="00A977EA">
        <w:trPr>
          <w:cantSplit/>
        </w:trPr>
        <w:tc>
          <w:tcPr>
            <w:tcW w:w="2235" w:type="dxa"/>
            <w:hideMark/>
          </w:tcPr>
          <w:p w:rsidR="001A62C5" w:rsidRPr="00DD6660" w:rsidRDefault="001A62C5" w:rsidP="00DD6660">
            <w:pPr>
              <w:pStyle w:val="TableText"/>
            </w:pPr>
            <w:r w:rsidRPr="00DD6660">
              <w:lastRenderedPageBreak/>
              <w:t>6.2 Sharing the findings</w:t>
            </w:r>
          </w:p>
        </w:tc>
        <w:tc>
          <w:tcPr>
            <w:tcW w:w="2835" w:type="dxa"/>
            <w:hideMark/>
          </w:tcPr>
          <w:p w:rsidR="001A62C5" w:rsidRPr="00DD6660" w:rsidRDefault="001A62C5" w:rsidP="00DD6660">
            <w:pPr>
              <w:pStyle w:val="TableText"/>
            </w:pPr>
            <w:r w:rsidRPr="00F36F88">
              <w:rPr>
                <w:b/>
              </w:rPr>
              <w:t>Present</w:t>
            </w:r>
            <w:r w:rsidRPr="00DD6660">
              <w:t xml:space="preserve"> user research findings</w:t>
            </w:r>
          </w:p>
        </w:tc>
        <w:tc>
          <w:tcPr>
            <w:tcW w:w="4394" w:type="dxa"/>
            <w:hideMark/>
          </w:tcPr>
          <w:p w:rsidR="001A62C5" w:rsidRPr="00DD6660" w:rsidRDefault="001A62C5" w:rsidP="00093D32">
            <w:pPr>
              <w:pStyle w:val="ListNumber"/>
              <w:numPr>
                <w:ilvl w:val="0"/>
                <w:numId w:val="39"/>
              </w:numPr>
              <w:tabs>
                <w:tab w:val="clear" w:pos="567"/>
              </w:tabs>
              <w:ind w:left="357" w:hanging="357"/>
            </w:pPr>
            <w:r w:rsidRPr="00DD6660">
              <w:t>Depending upon how the research is carried out, sharing it with:</w:t>
            </w:r>
          </w:p>
          <w:p w:rsidR="001A62C5" w:rsidRPr="00DD6660" w:rsidRDefault="001A62C5" w:rsidP="00326785">
            <w:pPr>
              <w:pStyle w:val="ListBullet2"/>
            </w:pPr>
            <w:r w:rsidRPr="00DD6660">
              <w:t>stakeholders</w:t>
            </w:r>
          </w:p>
          <w:p w:rsidR="001A62C5" w:rsidRPr="00DD6660" w:rsidRDefault="001A62C5" w:rsidP="00326785">
            <w:pPr>
              <w:pStyle w:val="ListBullet2"/>
            </w:pPr>
            <w:r w:rsidRPr="00DD6660">
              <w:t>other researchers</w:t>
            </w:r>
          </w:p>
          <w:p w:rsidR="001A62C5" w:rsidRPr="00DD6660" w:rsidRDefault="001A62C5" w:rsidP="00326785">
            <w:pPr>
              <w:pStyle w:val="ListBullet2"/>
            </w:pPr>
            <w:r w:rsidRPr="00DD6660">
              <w:t>service teams</w:t>
            </w:r>
          </w:p>
          <w:p w:rsidR="001A62C5" w:rsidRPr="00DD6660" w:rsidRDefault="001A62C5" w:rsidP="00326785">
            <w:pPr>
              <w:pStyle w:val="ListBullet2"/>
            </w:pPr>
            <w:r w:rsidRPr="00DD6660">
              <w:t>users and members of the public</w:t>
            </w:r>
          </w:p>
          <w:p w:rsidR="001A62C5" w:rsidRPr="00DD6660" w:rsidRDefault="001A62C5" w:rsidP="00326785">
            <w:pPr>
              <w:pStyle w:val="ListNumber"/>
            </w:pPr>
            <w:r w:rsidRPr="00DD6660">
              <w:t>Sharing research findings, including:</w:t>
            </w:r>
          </w:p>
          <w:p w:rsidR="001A62C5" w:rsidRPr="00DD6660" w:rsidRDefault="001A62C5" w:rsidP="00326785">
            <w:pPr>
              <w:pStyle w:val="ListBullet2"/>
            </w:pPr>
            <w:r w:rsidRPr="00DD6660">
              <w:t>presenting findings at showcases or research share backs</w:t>
            </w:r>
          </w:p>
          <w:p w:rsidR="001A62C5" w:rsidRPr="00DD6660" w:rsidRDefault="001A62C5" w:rsidP="00326785">
            <w:pPr>
              <w:pStyle w:val="ListBullet2"/>
            </w:pPr>
            <w:r w:rsidRPr="00DD6660">
              <w:t xml:space="preserve">updating the research wall </w:t>
            </w:r>
          </w:p>
          <w:p w:rsidR="001A62C5" w:rsidRPr="00DD6660" w:rsidRDefault="001A62C5" w:rsidP="00326785">
            <w:pPr>
              <w:pStyle w:val="ListBullet2"/>
            </w:pPr>
            <w:r w:rsidRPr="00DD6660">
              <w:t>presenting videos of the research</w:t>
            </w:r>
          </w:p>
          <w:p w:rsidR="001A62C5" w:rsidRPr="00DD6660" w:rsidRDefault="001A62C5" w:rsidP="00326785">
            <w:pPr>
              <w:pStyle w:val="ListBullet2"/>
            </w:pPr>
            <w:r w:rsidRPr="00DD6660">
              <w:t>creating posters with quotes from participants</w:t>
            </w:r>
          </w:p>
          <w:p w:rsidR="001A62C5" w:rsidRPr="00DD6660" w:rsidRDefault="001A62C5" w:rsidP="00326785">
            <w:pPr>
              <w:pStyle w:val="ListBullet2"/>
            </w:pPr>
            <w:r w:rsidRPr="00DD6660">
              <w:t>blogging on a department website</w:t>
            </w:r>
          </w:p>
          <w:p w:rsidR="001A62C5" w:rsidRPr="00DD6660" w:rsidRDefault="001A62C5" w:rsidP="00326785">
            <w:pPr>
              <w:pStyle w:val="ListNumber"/>
            </w:pPr>
            <w:r w:rsidRPr="00DD6660">
              <w:t>Presenting findings, using slide decks or similar</w:t>
            </w:r>
          </w:p>
          <w:p w:rsidR="001A62C5" w:rsidRPr="00DD6660" w:rsidRDefault="001A62C5" w:rsidP="00326785">
            <w:pPr>
              <w:pStyle w:val="ListBullet2"/>
            </w:pPr>
            <w:r w:rsidRPr="00DD6660">
              <w:t>slide decks can be shared and understood easily by people</w:t>
            </w:r>
          </w:p>
        </w:tc>
      </w:tr>
    </w:tbl>
    <w:p w:rsidR="00C04CAC" w:rsidRPr="00856FB1" w:rsidRDefault="00C04CAC" w:rsidP="00B95F02">
      <w:pPr>
        <w:rPr>
          <w:lang w:eastAsia="en-AU"/>
        </w:rPr>
      </w:pPr>
    </w:p>
    <w:sectPr w:rsidR="00C04CAC" w:rsidRPr="00856FB1" w:rsidSect="00762260">
      <w:footerReference w:type="default" r:id="rId40"/>
      <w:pgSz w:w="11906" w:h="16838" w:code="9"/>
      <w:pgMar w:top="1412" w:right="1412"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C6D" w:rsidRDefault="00B56C6D" w:rsidP="007C5428">
      <w:r>
        <w:separator/>
      </w:r>
    </w:p>
  </w:endnote>
  <w:endnote w:type="continuationSeparator" w:id="0">
    <w:p w:rsidR="00B56C6D" w:rsidRDefault="00B56C6D" w:rsidP="007C5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6F3" w:rsidRPr="007E5D03" w:rsidRDefault="008476F3" w:rsidP="003C3075">
    <w:pPr>
      <w:pStyle w:val="Footer"/>
      <w:tabs>
        <w:tab w:val="clear" w:pos="4153"/>
        <w:tab w:val="clear" w:pos="8306"/>
        <w:tab w:val="left" w:pos="8789"/>
      </w:tabs>
      <w:spacing w:after="0" w:line="240" w:lineRule="auto"/>
      <w:rPr>
        <w:sz w:val="18"/>
        <w:szCs w:val="18"/>
      </w:rPr>
    </w:pPr>
    <w:r w:rsidRPr="00631D29">
      <w:rPr>
        <w:szCs w:val="16"/>
      </w:rPr>
      <w:t xml:space="preserve">Building Digital Capability Program – </w:t>
    </w:r>
    <w:r w:rsidRPr="00887677">
      <w:rPr>
        <w:szCs w:val="16"/>
      </w:rPr>
      <w:t xml:space="preserve">Learning Design Standard – </w:t>
    </w:r>
    <w:r w:rsidRPr="00E75DDD">
      <w:rPr>
        <w:szCs w:val="16"/>
      </w:rPr>
      <w:t>User Research</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noProof/>
        <w:sz w:val="18"/>
        <w:szCs w:val="18"/>
      </w:rPr>
      <w:t>2</w:t>
    </w:r>
    <w:r w:rsidRPr="007E5D0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6F3" w:rsidRPr="00953860" w:rsidRDefault="008476F3" w:rsidP="00953860">
    <w:pPr>
      <w:pStyle w:val="Footer"/>
      <w:tabs>
        <w:tab w:val="clear" w:pos="4153"/>
        <w:tab w:val="clear" w:pos="8306"/>
        <w:tab w:val="left" w:pos="8789"/>
      </w:tabs>
      <w:spacing w:after="0" w:line="240" w:lineRule="auto"/>
    </w:pPr>
    <w:r w:rsidRPr="00631D29">
      <w:rPr>
        <w:szCs w:val="16"/>
      </w:rPr>
      <w:t xml:space="preserve">Building Digital Capability Program – </w:t>
    </w:r>
    <w:r w:rsidRPr="00887677">
      <w:rPr>
        <w:szCs w:val="16"/>
      </w:rPr>
      <w:t xml:space="preserve">Learning Design Standard – </w:t>
    </w:r>
    <w:r w:rsidRPr="00E75DDD">
      <w:rPr>
        <w:szCs w:val="16"/>
      </w:rPr>
      <w:t>User Research</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sz w:val="18"/>
        <w:szCs w:val="18"/>
      </w:rPr>
      <w:t>2</w:t>
    </w:r>
    <w:r w:rsidRPr="007E5D0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C6D" w:rsidRDefault="00B56C6D" w:rsidP="007C5428">
      <w:r>
        <w:separator/>
      </w:r>
    </w:p>
  </w:footnote>
  <w:footnote w:type="continuationSeparator" w:id="0">
    <w:p w:rsidR="00B56C6D" w:rsidRDefault="00B56C6D" w:rsidP="007C54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A0A8454"/>
    <w:lvl w:ilvl="0">
      <w:start w:val="1"/>
      <w:numFmt w:val="lowerRoman"/>
      <w:pStyle w:val="ListNumber3"/>
      <w:lvlText w:val="%1."/>
      <w:lvlJc w:val="left"/>
      <w:pPr>
        <w:tabs>
          <w:tab w:val="num" w:pos="1699"/>
        </w:tabs>
        <w:ind w:left="1699" w:hanging="561"/>
      </w:pPr>
      <w:rPr>
        <w:rFonts w:hint="default"/>
      </w:rPr>
    </w:lvl>
  </w:abstractNum>
  <w:abstractNum w:abstractNumId="1" w15:restartNumberingAfterBreak="0">
    <w:nsid w:val="FFFFFF7F"/>
    <w:multiLevelType w:val="singleLevel"/>
    <w:tmpl w:val="457858C4"/>
    <w:lvl w:ilvl="0">
      <w:start w:val="1"/>
      <w:numFmt w:val="lowerLetter"/>
      <w:pStyle w:val="ListNumber2"/>
      <w:lvlText w:val="%1."/>
      <w:lvlJc w:val="left"/>
      <w:pPr>
        <w:tabs>
          <w:tab w:val="num" w:pos="567"/>
        </w:tabs>
        <w:ind w:left="1134" w:hanging="567"/>
      </w:pPr>
      <w:rPr>
        <w:rFonts w:hint="default"/>
      </w:rPr>
    </w:lvl>
  </w:abstractNum>
  <w:abstractNum w:abstractNumId="2" w15:restartNumberingAfterBreak="0">
    <w:nsid w:val="FFFFFF82"/>
    <w:multiLevelType w:val="singleLevel"/>
    <w:tmpl w:val="9198F9C6"/>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3" w15:restartNumberingAfterBreak="0">
    <w:nsid w:val="FFFFFF83"/>
    <w:multiLevelType w:val="singleLevel"/>
    <w:tmpl w:val="DCECFE46"/>
    <w:lvl w:ilvl="0">
      <w:start w:val="1"/>
      <w:numFmt w:val="bullet"/>
      <w:pStyle w:val="ListBullet2"/>
      <w:lvlText w:val="–"/>
      <w:lvlJc w:val="left"/>
      <w:pPr>
        <w:tabs>
          <w:tab w:val="num" w:pos="567"/>
        </w:tabs>
        <w:ind w:left="1134" w:hanging="567"/>
      </w:pPr>
      <w:rPr>
        <w:rFonts w:ascii="Verdana" w:hAnsi="Verdana" w:hint="default"/>
      </w:rPr>
    </w:lvl>
  </w:abstractNum>
  <w:abstractNum w:abstractNumId="4" w15:restartNumberingAfterBreak="0">
    <w:nsid w:val="FFFFFF88"/>
    <w:multiLevelType w:val="singleLevel"/>
    <w:tmpl w:val="610C6264"/>
    <w:lvl w:ilvl="0">
      <w:start w:val="1"/>
      <w:numFmt w:val="decimal"/>
      <w:pStyle w:val="ListNumber"/>
      <w:lvlText w:val="%1."/>
      <w:lvlJc w:val="left"/>
      <w:pPr>
        <w:tabs>
          <w:tab w:val="num" w:pos="567"/>
        </w:tabs>
        <w:ind w:left="567" w:hanging="567"/>
      </w:pPr>
      <w:rPr>
        <w:rFonts w:hint="default"/>
      </w:rPr>
    </w:lvl>
  </w:abstractNum>
  <w:abstractNum w:abstractNumId="5" w15:restartNumberingAfterBreak="0">
    <w:nsid w:val="FFFFFF89"/>
    <w:multiLevelType w:val="singleLevel"/>
    <w:tmpl w:val="2BF6D20C"/>
    <w:lvl w:ilvl="0">
      <w:start w:val="1"/>
      <w:numFmt w:val="bullet"/>
      <w:pStyle w:val="ListBullet"/>
      <w:lvlText w:val=""/>
      <w:lvlJc w:val="left"/>
      <w:pPr>
        <w:tabs>
          <w:tab w:val="num" w:pos="567"/>
        </w:tabs>
        <w:ind w:left="567" w:hanging="567"/>
      </w:pPr>
      <w:rPr>
        <w:rFonts w:ascii="Symbol" w:hAnsi="Symbol" w:hint="default"/>
      </w:rPr>
    </w:lvl>
  </w:abstractNum>
  <w:abstractNum w:abstractNumId="6" w15:restartNumberingAfterBreak="0">
    <w:nsid w:val="00032DB9"/>
    <w:multiLevelType w:val="multilevel"/>
    <w:tmpl w:val="E5E89F92"/>
    <w:styleLink w:val="BulletList"/>
    <w:lvl w:ilvl="0">
      <w:start w:val="1"/>
      <w:numFmt w:val="bullet"/>
      <w:lvlText w:val=""/>
      <w:lvlJc w:val="left"/>
      <w:pPr>
        <w:ind w:left="369" w:hanging="369"/>
      </w:pPr>
      <w:rPr>
        <w:rFonts w:ascii="Symbol" w:hAnsi="Symbol" w:hint="default"/>
      </w:rPr>
    </w:lvl>
    <w:lvl w:ilvl="1">
      <w:start w:val="1"/>
      <w:numFmt w:val="none"/>
      <w:lvlText w:val="-"/>
      <w:lvlJc w:val="left"/>
      <w:pPr>
        <w:ind w:left="737" w:hanging="368"/>
      </w:pPr>
      <w:rPr>
        <w:rFonts w:hint="default"/>
      </w:rPr>
    </w:lvl>
    <w:lvl w:ilvl="2">
      <w:start w:val="1"/>
      <w:numFmt w:val="none"/>
      <w:lvlText w:val=":"/>
      <w:lvlJc w:val="left"/>
      <w:pPr>
        <w:ind w:left="1106" w:hanging="369"/>
      </w:pPr>
      <w:rPr>
        <w:rFonts w:hint="default"/>
      </w:rPr>
    </w:lvl>
    <w:lvl w:ilvl="3">
      <w:start w:val="1"/>
      <w:numFmt w:val="none"/>
      <w:lvlText w:val=""/>
      <w:lvlJc w:val="left"/>
      <w:pPr>
        <w:ind w:left="1474" w:hanging="368"/>
      </w:pPr>
      <w:rPr>
        <w:rFonts w:hint="default"/>
        <w:color w:val="auto"/>
      </w:rPr>
    </w:lvl>
    <w:lvl w:ilvl="4">
      <w:start w:val="1"/>
      <w:numFmt w:val="none"/>
      <w:lvlText w:val=""/>
      <w:lvlJc w:val="left"/>
      <w:pPr>
        <w:ind w:left="1800" w:hanging="360"/>
      </w:pPr>
      <w:rPr>
        <w:rFonts w:hint="default"/>
        <w:color w:val="auto"/>
      </w:rPr>
    </w:lvl>
    <w:lvl w:ilvl="5">
      <w:start w:val="1"/>
      <w:numFmt w:val="none"/>
      <w:lvlText w:val=""/>
      <w:lvlJc w:val="left"/>
      <w:pPr>
        <w:ind w:left="2160" w:hanging="360"/>
      </w:pPr>
      <w:rPr>
        <w:rFonts w:hint="default"/>
        <w:color w:val="auto"/>
      </w:rPr>
    </w:lvl>
    <w:lvl w:ilvl="6">
      <w:start w:val="1"/>
      <w:numFmt w:val="none"/>
      <w:lvlText w:val=""/>
      <w:lvlJc w:val="left"/>
      <w:pPr>
        <w:ind w:left="2520" w:hanging="360"/>
      </w:pPr>
      <w:rPr>
        <w:rFonts w:hint="default"/>
        <w:color w:val="auto"/>
      </w:rPr>
    </w:lvl>
    <w:lvl w:ilvl="7">
      <w:start w:val="1"/>
      <w:numFmt w:val="none"/>
      <w:lvlText w:val=""/>
      <w:lvlJc w:val="left"/>
      <w:pPr>
        <w:ind w:left="2880" w:hanging="360"/>
      </w:pPr>
      <w:rPr>
        <w:rFonts w:hint="default"/>
        <w:color w:val="auto"/>
      </w:rPr>
    </w:lvl>
    <w:lvl w:ilvl="8">
      <w:start w:val="1"/>
      <w:numFmt w:val="none"/>
      <w:lvlText w:val=""/>
      <w:lvlJc w:val="left"/>
      <w:pPr>
        <w:ind w:left="3240" w:hanging="360"/>
      </w:pPr>
      <w:rPr>
        <w:rFonts w:hint="default"/>
        <w:color w:val="auto"/>
      </w:rPr>
    </w:lvl>
  </w:abstractNum>
  <w:abstractNum w:abstractNumId="7" w15:restartNumberingAfterBreak="0">
    <w:nsid w:val="361C7DAA"/>
    <w:multiLevelType w:val="multilevel"/>
    <w:tmpl w:val="CAA83148"/>
    <w:styleLink w:val="Attach"/>
    <w:lvl w:ilvl="0">
      <w:start w:val="1"/>
      <w:numFmt w:val="upperLetter"/>
      <w:lvlText w:val="Attachmen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06E35BD"/>
    <w:multiLevelType w:val="multilevel"/>
    <w:tmpl w:val="307EC2D8"/>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69AC3607"/>
    <w:multiLevelType w:val="multilevel"/>
    <w:tmpl w:val="1EFE37C6"/>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suff w:val="nothing"/>
      <w:lvlText w:val="Table "/>
      <w:lvlJc w:val="left"/>
      <w:pPr>
        <w:ind w:left="0" w:firstLine="0"/>
      </w:pPr>
      <w:rPr>
        <w:rFonts w:hint="default"/>
      </w:rPr>
    </w:lvl>
    <w:lvl w:ilvl="4">
      <w:start w:val="1"/>
      <w:numFmt w:val="none"/>
      <w:suff w:val="nothing"/>
      <w:lvlText w:val="Figure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762964D5"/>
    <w:multiLevelType w:val="multilevel"/>
    <w:tmpl w:val="E898CC72"/>
    <w:styleLink w:val="KeyPoints"/>
    <w:lvl w:ilvl="0">
      <w:start w:val="1"/>
      <w:numFmt w:val="decimal"/>
      <w:lvlText w:val="%1."/>
      <w:lvlJc w:val="left"/>
      <w:pPr>
        <w:ind w:left="369" w:hanging="369"/>
      </w:pPr>
      <w:rPr>
        <w:rFonts w:ascii="Arial" w:hAnsi="Arial" w:hint="default"/>
        <w:sz w:val="22"/>
      </w:rPr>
    </w:lvl>
    <w:lvl w:ilvl="1">
      <w:start w:val="1"/>
      <w:numFmt w:val="lowerLetter"/>
      <w:lvlText w:val="%2."/>
      <w:lvlJc w:val="left"/>
      <w:pPr>
        <w:ind w:left="738" w:hanging="369"/>
      </w:pPr>
      <w:rPr>
        <w:rFonts w:hint="default"/>
      </w:rPr>
    </w:lvl>
    <w:lvl w:ilvl="2">
      <w:start w:val="1"/>
      <w:numFmt w:val="lowerRoman"/>
      <w:lvlText w:val="%3."/>
      <w:lvlJc w:val="left"/>
      <w:pPr>
        <w:ind w:left="1107" w:hanging="369"/>
      </w:pPr>
      <w:rPr>
        <w:rFonts w:hint="default"/>
      </w:rPr>
    </w:lvl>
    <w:lvl w:ilvl="3">
      <w:start w:val="1"/>
      <w:numFmt w:val="none"/>
      <w:lvlText w:val="%4"/>
      <w:lvlJc w:val="left"/>
      <w:pPr>
        <w:ind w:left="1476" w:hanging="369"/>
      </w:pPr>
      <w:rPr>
        <w:rFonts w:hint="default"/>
      </w:rPr>
    </w:lvl>
    <w:lvl w:ilvl="4">
      <w:start w:val="1"/>
      <w:numFmt w:val="none"/>
      <w:lvlText w:val=""/>
      <w:lvlJc w:val="left"/>
      <w:pPr>
        <w:ind w:left="1845" w:hanging="369"/>
      </w:pPr>
      <w:rPr>
        <w:rFonts w:hint="default"/>
      </w:rPr>
    </w:lvl>
    <w:lvl w:ilvl="5">
      <w:start w:val="1"/>
      <w:numFmt w:val="none"/>
      <w:lvlText w:val=""/>
      <w:lvlJc w:val="left"/>
      <w:pPr>
        <w:ind w:left="2214" w:hanging="369"/>
      </w:pPr>
      <w:rPr>
        <w:rFonts w:hint="default"/>
      </w:rPr>
    </w:lvl>
    <w:lvl w:ilvl="6">
      <w:start w:val="1"/>
      <w:numFmt w:val="none"/>
      <w:lvlText w:val=""/>
      <w:lvlJc w:val="left"/>
      <w:pPr>
        <w:ind w:left="2583" w:hanging="369"/>
      </w:pPr>
      <w:rPr>
        <w:rFonts w:hint="default"/>
      </w:rPr>
    </w:lvl>
    <w:lvl w:ilvl="7">
      <w:start w:val="1"/>
      <w:numFmt w:val="none"/>
      <w:lvlText w:val=""/>
      <w:lvlJc w:val="left"/>
      <w:pPr>
        <w:ind w:left="2952" w:hanging="369"/>
      </w:pPr>
      <w:rPr>
        <w:rFonts w:hint="default"/>
      </w:rPr>
    </w:lvl>
    <w:lvl w:ilvl="8">
      <w:start w:val="1"/>
      <w:numFmt w:val="none"/>
      <w:lvlText w:val=""/>
      <w:lvlJc w:val="left"/>
      <w:pPr>
        <w:ind w:left="3321" w:hanging="369"/>
      </w:pPr>
      <w:rPr>
        <w:rFonts w:hint="default"/>
      </w:rPr>
    </w:lvl>
  </w:abstractNum>
  <w:abstractNum w:abstractNumId="11" w15:restartNumberingAfterBreak="0">
    <w:nsid w:val="7706007B"/>
    <w:multiLevelType w:val="multilevel"/>
    <w:tmpl w:val="D2C8DA26"/>
    <w:styleLink w:val="BodyTextList"/>
    <w:lvl w:ilvl="0">
      <w:start w:val="1"/>
      <w:numFmt w:val="decimal"/>
      <w:lvlText w:val="%1"/>
      <w:lvlJc w:val="left"/>
      <w:pPr>
        <w:tabs>
          <w:tab w:val="num" w:pos="1134"/>
        </w:tabs>
        <w:ind w:left="1134" w:hanging="1134"/>
      </w:pPr>
      <w:rPr>
        <w:dstrike w:val="0"/>
        <w:sz w:val="32"/>
        <w:vertAlign w:val="baseline"/>
      </w:rPr>
    </w:lvl>
    <w:lvl w:ilvl="1">
      <w:start w:val="1"/>
      <w:numFmt w:val="decimal"/>
      <w:lvlText w:val="%1.%2"/>
      <w:lvlJc w:val="left"/>
      <w:pPr>
        <w:tabs>
          <w:tab w:val="num" w:pos="1134"/>
        </w:tabs>
        <w:ind w:left="1134" w:hanging="1134"/>
      </w:pPr>
      <w:rPr>
        <w:rFonts w:hint="default"/>
        <w:caps w:val="0"/>
        <w:strike w:val="0"/>
        <w:dstrike w:val="0"/>
        <w:vanish w:val="0"/>
        <w:color w:val="000000"/>
        <w:vertAlign w:val="baseline"/>
      </w:rPr>
    </w:lvl>
    <w:lvl w:ilvl="2">
      <w:start w:val="1"/>
      <w:numFmt w:val="decimal"/>
      <w:lvlText w:val="%1.%2.%3"/>
      <w:lvlJc w:val="left"/>
      <w:pPr>
        <w:tabs>
          <w:tab w:val="num" w:pos="1134"/>
        </w:tabs>
        <w:ind w:left="1134" w:hanging="1134"/>
      </w:pPr>
      <w:rPr>
        <w:rFonts w:ascii="Arial" w:hAnsi="Arial" w:hint="default"/>
        <w:b w:val="0"/>
        <w:i w:val="0"/>
        <w:caps w:val="0"/>
        <w:strike w:val="0"/>
        <w:dstrike w:val="0"/>
        <w:vanish w:val="0"/>
        <w:color w:val="000000"/>
        <w:sz w:val="20"/>
        <w:szCs w:val="22"/>
        <w:vertAlign w:val="baseline"/>
      </w:rPr>
    </w:lvl>
    <w:lvl w:ilvl="3">
      <w:start w:val="1"/>
      <w:numFmt w:val="lowerLetter"/>
      <w:lvlText w:val="%4."/>
      <w:lvlJc w:val="left"/>
      <w:pPr>
        <w:tabs>
          <w:tab w:val="num" w:pos="1701"/>
        </w:tabs>
        <w:ind w:left="1701" w:hanging="567"/>
      </w:pPr>
      <w:rPr>
        <w:rFonts w:hint="default"/>
        <w:caps w:val="0"/>
        <w:strike w:val="0"/>
        <w:dstrike w:val="0"/>
        <w:vanish w:val="0"/>
        <w:color w:val="000000"/>
        <w:vertAlign w:val="baseline"/>
      </w:rPr>
    </w:lvl>
    <w:lvl w:ilvl="4">
      <w:start w:val="1"/>
      <w:numFmt w:val="decimal"/>
      <w:lvlText w:val="(%5)"/>
      <w:lvlJc w:val="left"/>
      <w:pPr>
        <w:tabs>
          <w:tab w:val="num" w:pos="2268"/>
        </w:tabs>
        <w:ind w:left="2268" w:hanging="567"/>
      </w:pPr>
      <w:rPr>
        <w:rFonts w:hint="default"/>
        <w:caps w:val="0"/>
        <w:strike w:val="0"/>
        <w:dstrike w:val="0"/>
        <w:vanish w:val="0"/>
        <w:color w:val="000000"/>
        <w:vertAlign w:val="baseline"/>
      </w:rPr>
    </w:lvl>
    <w:lvl w:ilvl="5">
      <w:start w:val="1"/>
      <w:numFmt w:val="lowerRoman"/>
      <w:lvlText w:val="(%6)"/>
      <w:lvlJc w:val="left"/>
      <w:pPr>
        <w:tabs>
          <w:tab w:val="num" w:pos="2835"/>
        </w:tabs>
        <w:ind w:left="2835" w:hanging="567"/>
      </w:pPr>
      <w:rPr>
        <w:rFonts w:hint="default"/>
      </w:rPr>
    </w:lvl>
    <w:lvl w:ilvl="6">
      <w:start w:val="1"/>
      <w:numFmt w:val="decimal"/>
      <w:lvlText w:val="%1.%2.%3.%4.%5.%6.%7"/>
      <w:lvlJc w:val="left"/>
      <w:pPr>
        <w:tabs>
          <w:tab w:val="num" w:pos="3402"/>
        </w:tabs>
        <w:ind w:left="3402" w:hanging="3402"/>
      </w:pPr>
      <w:rPr>
        <w:rFonts w:hint="default"/>
      </w:rPr>
    </w:lvl>
    <w:lvl w:ilvl="7">
      <w:start w:val="1"/>
      <w:numFmt w:val="lowerLetter"/>
      <w:lvlText w:val="%8."/>
      <w:lvlJc w:val="left"/>
      <w:pPr>
        <w:tabs>
          <w:tab w:val="num" w:pos="1701"/>
        </w:tabs>
        <w:ind w:left="1701" w:hanging="567"/>
      </w:pPr>
      <w:rPr>
        <w:rFonts w:hint="default"/>
      </w:rPr>
    </w:lvl>
    <w:lvl w:ilvl="8">
      <w:start w:val="1"/>
      <w:numFmt w:val="decimal"/>
      <w:lvlText w:val="(%9)"/>
      <w:lvlJc w:val="left"/>
      <w:pPr>
        <w:tabs>
          <w:tab w:val="num" w:pos="2835"/>
        </w:tabs>
        <w:ind w:left="2835" w:hanging="567"/>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8"/>
  </w:num>
  <w:num w:numId="7">
    <w:abstractNumId w:val="9"/>
  </w:num>
  <w:num w:numId="8">
    <w:abstractNumId w:val="0"/>
    <w:lvlOverride w:ilvl="0">
      <w:startOverride w:val="1"/>
    </w:lvlOverride>
  </w:num>
  <w:num w:numId="9">
    <w:abstractNumId w:val="10"/>
  </w:num>
  <w:num w:numId="10">
    <w:abstractNumId w:val="6"/>
  </w:num>
  <w:num w:numId="11">
    <w:abstractNumId w:val="7"/>
  </w:num>
  <w:num w:numId="12">
    <w:abstractNumId w:val="11"/>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AAF"/>
    <w:rsid w:val="00000766"/>
    <w:rsid w:val="00004BE8"/>
    <w:rsid w:val="0000634F"/>
    <w:rsid w:val="00011865"/>
    <w:rsid w:val="000125DB"/>
    <w:rsid w:val="00014AEF"/>
    <w:rsid w:val="00016F90"/>
    <w:rsid w:val="00020BA3"/>
    <w:rsid w:val="0002112F"/>
    <w:rsid w:val="00023A28"/>
    <w:rsid w:val="00024C05"/>
    <w:rsid w:val="00026599"/>
    <w:rsid w:val="000276CA"/>
    <w:rsid w:val="00027D40"/>
    <w:rsid w:val="000332AC"/>
    <w:rsid w:val="000348F4"/>
    <w:rsid w:val="00034B32"/>
    <w:rsid w:val="000366A1"/>
    <w:rsid w:val="0003761E"/>
    <w:rsid w:val="00037B72"/>
    <w:rsid w:val="0004010E"/>
    <w:rsid w:val="000429C1"/>
    <w:rsid w:val="000441A0"/>
    <w:rsid w:val="00047682"/>
    <w:rsid w:val="0005004A"/>
    <w:rsid w:val="00050666"/>
    <w:rsid w:val="0005266B"/>
    <w:rsid w:val="00052A4B"/>
    <w:rsid w:val="0005639E"/>
    <w:rsid w:val="00057AC3"/>
    <w:rsid w:val="00061519"/>
    <w:rsid w:val="00062E34"/>
    <w:rsid w:val="00064A03"/>
    <w:rsid w:val="00065093"/>
    <w:rsid w:val="00065310"/>
    <w:rsid w:val="00067171"/>
    <w:rsid w:val="0007055F"/>
    <w:rsid w:val="00072108"/>
    <w:rsid w:val="0007463C"/>
    <w:rsid w:val="00074E96"/>
    <w:rsid w:val="000752EB"/>
    <w:rsid w:val="0007625C"/>
    <w:rsid w:val="0007752B"/>
    <w:rsid w:val="000778F0"/>
    <w:rsid w:val="00077AC2"/>
    <w:rsid w:val="0008264D"/>
    <w:rsid w:val="000831CB"/>
    <w:rsid w:val="00085A7A"/>
    <w:rsid w:val="00086842"/>
    <w:rsid w:val="000872C7"/>
    <w:rsid w:val="00091698"/>
    <w:rsid w:val="00093442"/>
    <w:rsid w:val="00093D32"/>
    <w:rsid w:val="000946D6"/>
    <w:rsid w:val="0009558F"/>
    <w:rsid w:val="000959DE"/>
    <w:rsid w:val="000960D7"/>
    <w:rsid w:val="000972C6"/>
    <w:rsid w:val="000A1B3E"/>
    <w:rsid w:val="000A4CE1"/>
    <w:rsid w:val="000A5638"/>
    <w:rsid w:val="000A6026"/>
    <w:rsid w:val="000A6265"/>
    <w:rsid w:val="000A6803"/>
    <w:rsid w:val="000B1BCE"/>
    <w:rsid w:val="000B215F"/>
    <w:rsid w:val="000B54DC"/>
    <w:rsid w:val="000B68D2"/>
    <w:rsid w:val="000B73E0"/>
    <w:rsid w:val="000B7E0F"/>
    <w:rsid w:val="000C1A3F"/>
    <w:rsid w:val="000C7307"/>
    <w:rsid w:val="000C7472"/>
    <w:rsid w:val="000D101F"/>
    <w:rsid w:val="000D4952"/>
    <w:rsid w:val="000D5768"/>
    <w:rsid w:val="000D6087"/>
    <w:rsid w:val="000E097A"/>
    <w:rsid w:val="000E4B9A"/>
    <w:rsid w:val="000E6E62"/>
    <w:rsid w:val="000E7542"/>
    <w:rsid w:val="000F0830"/>
    <w:rsid w:val="000F0B84"/>
    <w:rsid w:val="00103F52"/>
    <w:rsid w:val="00104051"/>
    <w:rsid w:val="00107B83"/>
    <w:rsid w:val="00112D9D"/>
    <w:rsid w:val="0011303F"/>
    <w:rsid w:val="00114A61"/>
    <w:rsid w:val="001154CF"/>
    <w:rsid w:val="001159C0"/>
    <w:rsid w:val="001162F4"/>
    <w:rsid w:val="00116A22"/>
    <w:rsid w:val="00116B2E"/>
    <w:rsid w:val="00117205"/>
    <w:rsid w:val="001204EB"/>
    <w:rsid w:val="00121223"/>
    <w:rsid w:val="0012161F"/>
    <w:rsid w:val="00124B4A"/>
    <w:rsid w:val="00126040"/>
    <w:rsid w:val="00130190"/>
    <w:rsid w:val="001309A0"/>
    <w:rsid w:val="00131406"/>
    <w:rsid w:val="0013161D"/>
    <w:rsid w:val="00134AE3"/>
    <w:rsid w:val="00136A48"/>
    <w:rsid w:val="00137CBB"/>
    <w:rsid w:val="001403C0"/>
    <w:rsid w:val="0014076B"/>
    <w:rsid w:val="001421A1"/>
    <w:rsid w:val="001443B1"/>
    <w:rsid w:val="001447C0"/>
    <w:rsid w:val="001523B9"/>
    <w:rsid w:val="001527BF"/>
    <w:rsid w:val="00153471"/>
    <w:rsid w:val="0015711B"/>
    <w:rsid w:val="001614E6"/>
    <w:rsid w:val="001636DC"/>
    <w:rsid w:val="00167900"/>
    <w:rsid w:val="00170F99"/>
    <w:rsid w:val="001710EA"/>
    <w:rsid w:val="00171D66"/>
    <w:rsid w:val="001725DC"/>
    <w:rsid w:val="00173D7D"/>
    <w:rsid w:val="00175467"/>
    <w:rsid w:val="001779B7"/>
    <w:rsid w:val="00181333"/>
    <w:rsid w:val="00181343"/>
    <w:rsid w:val="00183EC0"/>
    <w:rsid w:val="001846B3"/>
    <w:rsid w:val="001848ED"/>
    <w:rsid w:val="0018509E"/>
    <w:rsid w:val="001858D5"/>
    <w:rsid w:val="00186EB0"/>
    <w:rsid w:val="00190A3A"/>
    <w:rsid w:val="00192D58"/>
    <w:rsid w:val="00193279"/>
    <w:rsid w:val="00194364"/>
    <w:rsid w:val="00194CE9"/>
    <w:rsid w:val="001961DD"/>
    <w:rsid w:val="001965A8"/>
    <w:rsid w:val="00197636"/>
    <w:rsid w:val="001A1189"/>
    <w:rsid w:val="001A19B3"/>
    <w:rsid w:val="001A283E"/>
    <w:rsid w:val="001A357D"/>
    <w:rsid w:val="001A56E5"/>
    <w:rsid w:val="001A61A4"/>
    <w:rsid w:val="001A62C5"/>
    <w:rsid w:val="001A6ACB"/>
    <w:rsid w:val="001A7EA7"/>
    <w:rsid w:val="001B0D0A"/>
    <w:rsid w:val="001B2651"/>
    <w:rsid w:val="001B4FE0"/>
    <w:rsid w:val="001B5117"/>
    <w:rsid w:val="001B51D8"/>
    <w:rsid w:val="001B68F7"/>
    <w:rsid w:val="001B6993"/>
    <w:rsid w:val="001C0734"/>
    <w:rsid w:val="001C1501"/>
    <w:rsid w:val="001C1F52"/>
    <w:rsid w:val="001C3228"/>
    <w:rsid w:val="001C681E"/>
    <w:rsid w:val="001D091E"/>
    <w:rsid w:val="001D0FF6"/>
    <w:rsid w:val="001D2F4A"/>
    <w:rsid w:val="001D3263"/>
    <w:rsid w:val="001D4DC5"/>
    <w:rsid w:val="001D5CFE"/>
    <w:rsid w:val="001D637F"/>
    <w:rsid w:val="001D7338"/>
    <w:rsid w:val="001D7504"/>
    <w:rsid w:val="001E0AA2"/>
    <w:rsid w:val="001E28F1"/>
    <w:rsid w:val="001E380A"/>
    <w:rsid w:val="001E3910"/>
    <w:rsid w:val="001E3F05"/>
    <w:rsid w:val="001E6AAF"/>
    <w:rsid w:val="001E7B4B"/>
    <w:rsid w:val="001F0831"/>
    <w:rsid w:val="001F0A52"/>
    <w:rsid w:val="001F18B8"/>
    <w:rsid w:val="001F2E71"/>
    <w:rsid w:val="001F55F0"/>
    <w:rsid w:val="0020017C"/>
    <w:rsid w:val="00200900"/>
    <w:rsid w:val="00201C2D"/>
    <w:rsid w:val="0020392F"/>
    <w:rsid w:val="00203A0B"/>
    <w:rsid w:val="002060AA"/>
    <w:rsid w:val="0021015A"/>
    <w:rsid w:val="0021019C"/>
    <w:rsid w:val="0021026E"/>
    <w:rsid w:val="002106D4"/>
    <w:rsid w:val="00212CD6"/>
    <w:rsid w:val="00214FCD"/>
    <w:rsid w:val="00215809"/>
    <w:rsid w:val="00216B7E"/>
    <w:rsid w:val="00216CD6"/>
    <w:rsid w:val="0022258A"/>
    <w:rsid w:val="00223141"/>
    <w:rsid w:val="002262C8"/>
    <w:rsid w:val="002277DE"/>
    <w:rsid w:val="00227901"/>
    <w:rsid w:val="00230358"/>
    <w:rsid w:val="002325E5"/>
    <w:rsid w:val="00232C4E"/>
    <w:rsid w:val="00234D92"/>
    <w:rsid w:val="00240335"/>
    <w:rsid w:val="002436EB"/>
    <w:rsid w:val="0024639A"/>
    <w:rsid w:val="00247162"/>
    <w:rsid w:val="00247AC5"/>
    <w:rsid w:val="00247CCC"/>
    <w:rsid w:val="002560C6"/>
    <w:rsid w:val="002602C2"/>
    <w:rsid w:val="00263F9B"/>
    <w:rsid w:val="0026472F"/>
    <w:rsid w:val="00265C19"/>
    <w:rsid w:val="00266447"/>
    <w:rsid w:val="002704A6"/>
    <w:rsid w:val="00270E60"/>
    <w:rsid w:val="002714E6"/>
    <w:rsid w:val="002733E2"/>
    <w:rsid w:val="0027429F"/>
    <w:rsid w:val="0027539D"/>
    <w:rsid w:val="00277442"/>
    <w:rsid w:val="00277804"/>
    <w:rsid w:val="002803C0"/>
    <w:rsid w:val="002822A0"/>
    <w:rsid w:val="00283A33"/>
    <w:rsid w:val="00284C03"/>
    <w:rsid w:val="0028520F"/>
    <w:rsid w:val="002853F1"/>
    <w:rsid w:val="00285B0A"/>
    <w:rsid w:val="00285F4F"/>
    <w:rsid w:val="00287776"/>
    <w:rsid w:val="00294BBD"/>
    <w:rsid w:val="00295894"/>
    <w:rsid w:val="002959D3"/>
    <w:rsid w:val="002965C9"/>
    <w:rsid w:val="0029742C"/>
    <w:rsid w:val="002974BD"/>
    <w:rsid w:val="0029753A"/>
    <w:rsid w:val="00297716"/>
    <w:rsid w:val="002A060F"/>
    <w:rsid w:val="002A3533"/>
    <w:rsid w:val="002A51B5"/>
    <w:rsid w:val="002A51F5"/>
    <w:rsid w:val="002A549A"/>
    <w:rsid w:val="002A6AE9"/>
    <w:rsid w:val="002B397C"/>
    <w:rsid w:val="002B4B8B"/>
    <w:rsid w:val="002B71EF"/>
    <w:rsid w:val="002B7B91"/>
    <w:rsid w:val="002C244C"/>
    <w:rsid w:val="002C2D60"/>
    <w:rsid w:val="002C3FB9"/>
    <w:rsid w:val="002C656E"/>
    <w:rsid w:val="002D1573"/>
    <w:rsid w:val="002D183F"/>
    <w:rsid w:val="002D26E2"/>
    <w:rsid w:val="002D665E"/>
    <w:rsid w:val="002D6B45"/>
    <w:rsid w:val="002D6BC2"/>
    <w:rsid w:val="002E00D0"/>
    <w:rsid w:val="002E26CE"/>
    <w:rsid w:val="002E353B"/>
    <w:rsid w:val="002E601E"/>
    <w:rsid w:val="002E6637"/>
    <w:rsid w:val="002F3DB8"/>
    <w:rsid w:val="002F4E40"/>
    <w:rsid w:val="002F6425"/>
    <w:rsid w:val="002F6E58"/>
    <w:rsid w:val="002F75E1"/>
    <w:rsid w:val="00300A4A"/>
    <w:rsid w:val="00302063"/>
    <w:rsid w:val="00302387"/>
    <w:rsid w:val="00303CD0"/>
    <w:rsid w:val="003051C9"/>
    <w:rsid w:val="003067C1"/>
    <w:rsid w:val="00306E1F"/>
    <w:rsid w:val="0030793B"/>
    <w:rsid w:val="00310A49"/>
    <w:rsid w:val="003116F0"/>
    <w:rsid w:val="00311821"/>
    <w:rsid w:val="00311CF1"/>
    <w:rsid w:val="00311F13"/>
    <w:rsid w:val="00313A7B"/>
    <w:rsid w:val="00323428"/>
    <w:rsid w:val="00325EDE"/>
    <w:rsid w:val="00326785"/>
    <w:rsid w:val="00326DA7"/>
    <w:rsid w:val="00327A0D"/>
    <w:rsid w:val="0033177C"/>
    <w:rsid w:val="00332449"/>
    <w:rsid w:val="0033627E"/>
    <w:rsid w:val="003369C8"/>
    <w:rsid w:val="00337969"/>
    <w:rsid w:val="00340DBF"/>
    <w:rsid w:val="00341652"/>
    <w:rsid w:val="0034186D"/>
    <w:rsid w:val="00342BC8"/>
    <w:rsid w:val="00343274"/>
    <w:rsid w:val="00343F1C"/>
    <w:rsid w:val="00344423"/>
    <w:rsid w:val="0034590F"/>
    <w:rsid w:val="00350B19"/>
    <w:rsid w:val="003522C8"/>
    <w:rsid w:val="00353D63"/>
    <w:rsid w:val="0035403C"/>
    <w:rsid w:val="00355EF5"/>
    <w:rsid w:val="003617C4"/>
    <w:rsid w:val="00361DE8"/>
    <w:rsid w:val="0036267C"/>
    <w:rsid w:val="00364602"/>
    <w:rsid w:val="0036590E"/>
    <w:rsid w:val="0036617F"/>
    <w:rsid w:val="0037357E"/>
    <w:rsid w:val="00373B7B"/>
    <w:rsid w:val="003771DD"/>
    <w:rsid w:val="003801BE"/>
    <w:rsid w:val="00380316"/>
    <w:rsid w:val="003806D8"/>
    <w:rsid w:val="00381B76"/>
    <w:rsid w:val="00385EAD"/>
    <w:rsid w:val="00386445"/>
    <w:rsid w:val="00386BF0"/>
    <w:rsid w:val="00387AFA"/>
    <w:rsid w:val="00390D05"/>
    <w:rsid w:val="003916FF"/>
    <w:rsid w:val="00391B85"/>
    <w:rsid w:val="00395006"/>
    <w:rsid w:val="0039530C"/>
    <w:rsid w:val="0039646B"/>
    <w:rsid w:val="0039665F"/>
    <w:rsid w:val="0039731F"/>
    <w:rsid w:val="00397388"/>
    <w:rsid w:val="003A1241"/>
    <w:rsid w:val="003A1EDC"/>
    <w:rsid w:val="003A4B31"/>
    <w:rsid w:val="003B01F8"/>
    <w:rsid w:val="003B0A7E"/>
    <w:rsid w:val="003B0D81"/>
    <w:rsid w:val="003B1A5C"/>
    <w:rsid w:val="003B2EF9"/>
    <w:rsid w:val="003B52D1"/>
    <w:rsid w:val="003B586C"/>
    <w:rsid w:val="003B61FD"/>
    <w:rsid w:val="003C0413"/>
    <w:rsid w:val="003C180D"/>
    <w:rsid w:val="003C1C47"/>
    <w:rsid w:val="003C3075"/>
    <w:rsid w:val="003C6B33"/>
    <w:rsid w:val="003C721F"/>
    <w:rsid w:val="003C7244"/>
    <w:rsid w:val="003D11ED"/>
    <w:rsid w:val="003D13C2"/>
    <w:rsid w:val="003D214B"/>
    <w:rsid w:val="003D26A5"/>
    <w:rsid w:val="003D2868"/>
    <w:rsid w:val="003D2919"/>
    <w:rsid w:val="003D313D"/>
    <w:rsid w:val="003D3565"/>
    <w:rsid w:val="003E055E"/>
    <w:rsid w:val="003E1D2C"/>
    <w:rsid w:val="003E3806"/>
    <w:rsid w:val="003E3B1E"/>
    <w:rsid w:val="003E7FF3"/>
    <w:rsid w:val="003F0F49"/>
    <w:rsid w:val="003F36E8"/>
    <w:rsid w:val="003F37EE"/>
    <w:rsid w:val="003F6D04"/>
    <w:rsid w:val="00400577"/>
    <w:rsid w:val="004039AE"/>
    <w:rsid w:val="0040489F"/>
    <w:rsid w:val="00407F98"/>
    <w:rsid w:val="00410811"/>
    <w:rsid w:val="00411435"/>
    <w:rsid w:val="00412CEC"/>
    <w:rsid w:val="00420148"/>
    <w:rsid w:val="004210F1"/>
    <w:rsid w:val="004219DC"/>
    <w:rsid w:val="004221C3"/>
    <w:rsid w:val="00422E06"/>
    <w:rsid w:val="00423870"/>
    <w:rsid w:val="00424959"/>
    <w:rsid w:val="00424EB7"/>
    <w:rsid w:val="0042520B"/>
    <w:rsid w:val="00426913"/>
    <w:rsid w:val="0043011D"/>
    <w:rsid w:val="004316DF"/>
    <w:rsid w:val="00434EAE"/>
    <w:rsid w:val="00435D2A"/>
    <w:rsid w:val="0043650F"/>
    <w:rsid w:val="00440361"/>
    <w:rsid w:val="00441A25"/>
    <w:rsid w:val="00441D94"/>
    <w:rsid w:val="00441F4C"/>
    <w:rsid w:val="0044345A"/>
    <w:rsid w:val="00445CDA"/>
    <w:rsid w:val="00446349"/>
    <w:rsid w:val="00447FF6"/>
    <w:rsid w:val="004528A0"/>
    <w:rsid w:val="00452E37"/>
    <w:rsid w:val="00452F70"/>
    <w:rsid w:val="00453129"/>
    <w:rsid w:val="00455C6F"/>
    <w:rsid w:val="00455E5B"/>
    <w:rsid w:val="004571AE"/>
    <w:rsid w:val="00460967"/>
    <w:rsid w:val="00462A21"/>
    <w:rsid w:val="00465147"/>
    <w:rsid w:val="00466FE5"/>
    <w:rsid w:val="00467524"/>
    <w:rsid w:val="00470034"/>
    <w:rsid w:val="00470040"/>
    <w:rsid w:val="00470A49"/>
    <w:rsid w:val="00471004"/>
    <w:rsid w:val="0047193B"/>
    <w:rsid w:val="00472212"/>
    <w:rsid w:val="00472AA6"/>
    <w:rsid w:val="00474577"/>
    <w:rsid w:val="00476DE7"/>
    <w:rsid w:val="00477C33"/>
    <w:rsid w:val="00480120"/>
    <w:rsid w:val="004804F3"/>
    <w:rsid w:val="00480E0F"/>
    <w:rsid w:val="004810BA"/>
    <w:rsid w:val="0048198D"/>
    <w:rsid w:val="004820D6"/>
    <w:rsid w:val="00485352"/>
    <w:rsid w:val="00485691"/>
    <w:rsid w:val="0048693A"/>
    <w:rsid w:val="004914B4"/>
    <w:rsid w:val="00495337"/>
    <w:rsid w:val="00496431"/>
    <w:rsid w:val="00497A50"/>
    <w:rsid w:val="004A0719"/>
    <w:rsid w:val="004A14F2"/>
    <w:rsid w:val="004A427C"/>
    <w:rsid w:val="004A5524"/>
    <w:rsid w:val="004A76FD"/>
    <w:rsid w:val="004C1598"/>
    <w:rsid w:val="004C1ECF"/>
    <w:rsid w:val="004C52B9"/>
    <w:rsid w:val="004C6623"/>
    <w:rsid w:val="004C6FCD"/>
    <w:rsid w:val="004C71D4"/>
    <w:rsid w:val="004C7DD3"/>
    <w:rsid w:val="004D0D4F"/>
    <w:rsid w:val="004D1855"/>
    <w:rsid w:val="004D1943"/>
    <w:rsid w:val="004D1E5B"/>
    <w:rsid w:val="004D24E1"/>
    <w:rsid w:val="004D43BB"/>
    <w:rsid w:val="004D5071"/>
    <w:rsid w:val="004D54FD"/>
    <w:rsid w:val="004E0713"/>
    <w:rsid w:val="004E1594"/>
    <w:rsid w:val="004E2DA8"/>
    <w:rsid w:val="004E3F24"/>
    <w:rsid w:val="004F269F"/>
    <w:rsid w:val="004F2951"/>
    <w:rsid w:val="004F35C7"/>
    <w:rsid w:val="004F524B"/>
    <w:rsid w:val="004F6887"/>
    <w:rsid w:val="004F6A25"/>
    <w:rsid w:val="004F780B"/>
    <w:rsid w:val="004F78DC"/>
    <w:rsid w:val="00500495"/>
    <w:rsid w:val="005029FB"/>
    <w:rsid w:val="005078F8"/>
    <w:rsid w:val="0051059A"/>
    <w:rsid w:val="00513B18"/>
    <w:rsid w:val="00513F91"/>
    <w:rsid w:val="00514EC6"/>
    <w:rsid w:val="00515549"/>
    <w:rsid w:val="00515B56"/>
    <w:rsid w:val="00516E18"/>
    <w:rsid w:val="0052109B"/>
    <w:rsid w:val="005225C1"/>
    <w:rsid w:val="00523607"/>
    <w:rsid w:val="005238EA"/>
    <w:rsid w:val="005240F2"/>
    <w:rsid w:val="005259AA"/>
    <w:rsid w:val="0052701C"/>
    <w:rsid w:val="00531BB3"/>
    <w:rsid w:val="00531FB9"/>
    <w:rsid w:val="00532D4B"/>
    <w:rsid w:val="005369E8"/>
    <w:rsid w:val="00540A6D"/>
    <w:rsid w:val="00541D3F"/>
    <w:rsid w:val="00547FA4"/>
    <w:rsid w:val="0055043D"/>
    <w:rsid w:val="0055224D"/>
    <w:rsid w:val="005522F9"/>
    <w:rsid w:val="00552538"/>
    <w:rsid w:val="005549E1"/>
    <w:rsid w:val="00555ADE"/>
    <w:rsid w:val="0055623E"/>
    <w:rsid w:val="00556DCC"/>
    <w:rsid w:val="00557C35"/>
    <w:rsid w:val="0056139A"/>
    <w:rsid w:val="00561D25"/>
    <w:rsid w:val="005635AB"/>
    <w:rsid w:val="00567BEE"/>
    <w:rsid w:val="00570EF8"/>
    <w:rsid w:val="005737A5"/>
    <w:rsid w:val="00573B03"/>
    <w:rsid w:val="00576EC7"/>
    <w:rsid w:val="005815BB"/>
    <w:rsid w:val="005817CB"/>
    <w:rsid w:val="00582BD9"/>
    <w:rsid w:val="00582CEF"/>
    <w:rsid w:val="00584A40"/>
    <w:rsid w:val="00584D2C"/>
    <w:rsid w:val="00587319"/>
    <w:rsid w:val="00587788"/>
    <w:rsid w:val="00590830"/>
    <w:rsid w:val="00593624"/>
    <w:rsid w:val="0059766B"/>
    <w:rsid w:val="00597981"/>
    <w:rsid w:val="005A1338"/>
    <w:rsid w:val="005A252F"/>
    <w:rsid w:val="005A2681"/>
    <w:rsid w:val="005A3353"/>
    <w:rsid w:val="005A48E5"/>
    <w:rsid w:val="005A5200"/>
    <w:rsid w:val="005B0241"/>
    <w:rsid w:val="005B0B80"/>
    <w:rsid w:val="005B1110"/>
    <w:rsid w:val="005B41EB"/>
    <w:rsid w:val="005C021F"/>
    <w:rsid w:val="005C10FC"/>
    <w:rsid w:val="005C111D"/>
    <w:rsid w:val="005C2792"/>
    <w:rsid w:val="005C43DA"/>
    <w:rsid w:val="005C4CC5"/>
    <w:rsid w:val="005C51F1"/>
    <w:rsid w:val="005C78E7"/>
    <w:rsid w:val="005D1C11"/>
    <w:rsid w:val="005D3C87"/>
    <w:rsid w:val="005D606F"/>
    <w:rsid w:val="005E239B"/>
    <w:rsid w:val="005E399C"/>
    <w:rsid w:val="005E7D72"/>
    <w:rsid w:val="005F0A45"/>
    <w:rsid w:val="005F11DF"/>
    <w:rsid w:val="005F6428"/>
    <w:rsid w:val="005F75D9"/>
    <w:rsid w:val="005F7A63"/>
    <w:rsid w:val="006046B0"/>
    <w:rsid w:val="00607DE3"/>
    <w:rsid w:val="00610A5D"/>
    <w:rsid w:val="00611F3B"/>
    <w:rsid w:val="00615CA9"/>
    <w:rsid w:val="00620F8A"/>
    <w:rsid w:val="0062201C"/>
    <w:rsid w:val="00622A6F"/>
    <w:rsid w:val="00624BD6"/>
    <w:rsid w:val="00625A99"/>
    <w:rsid w:val="00626498"/>
    <w:rsid w:val="00626CC3"/>
    <w:rsid w:val="0062763E"/>
    <w:rsid w:val="00627B8F"/>
    <w:rsid w:val="006310E7"/>
    <w:rsid w:val="00631AF3"/>
    <w:rsid w:val="00632D66"/>
    <w:rsid w:val="00634DBA"/>
    <w:rsid w:val="00636AC8"/>
    <w:rsid w:val="00640073"/>
    <w:rsid w:val="0064332C"/>
    <w:rsid w:val="00643F7D"/>
    <w:rsid w:val="00644F56"/>
    <w:rsid w:val="00650940"/>
    <w:rsid w:val="00650963"/>
    <w:rsid w:val="00650CDD"/>
    <w:rsid w:val="006510C5"/>
    <w:rsid w:val="006549FD"/>
    <w:rsid w:val="00656D04"/>
    <w:rsid w:val="00656DC2"/>
    <w:rsid w:val="00660FEC"/>
    <w:rsid w:val="00661A77"/>
    <w:rsid w:val="00662A01"/>
    <w:rsid w:val="00662DB2"/>
    <w:rsid w:val="00662FC7"/>
    <w:rsid w:val="006659EB"/>
    <w:rsid w:val="00672C1F"/>
    <w:rsid w:val="00673C1B"/>
    <w:rsid w:val="00675652"/>
    <w:rsid w:val="006772C9"/>
    <w:rsid w:val="00677F12"/>
    <w:rsid w:val="0068156B"/>
    <w:rsid w:val="00684101"/>
    <w:rsid w:val="006869F1"/>
    <w:rsid w:val="00687734"/>
    <w:rsid w:val="00687F5F"/>
    <w:rsid w:val="006905E3"/>
    <w:rsid w:val="00691ACC"/>
    <w:rsid w:val="006930C4"/>
    <w:rsid w:val="006933BD"/>
    <w:rsid w:val="0069732B"/>
    <w:rsid w:val="006A0C1E"/>
    <w:rsid w:val="006A1395"/>
    <w:rsid w:val="006A2C6C"/>
    <w:rsid w:val="006A4D3A"/>
    <w:rsid w:val="006A6C20"/>
    <w:rsid w:val="006A7B7F"/>
    <w:rsid w:val="006B25EF"/>
    <w:rsid w:val="006B3491"/>
    <w:rsid w:val="006B480F"/>
    <w:rsid w:val="006B7481"/>
    <w:rsid w:val="006C0C13"/>
    <w:rsid w:val="006C289C"/>
    <w:rsid w:val="006C2F1B"/>
    <w:rsid w:val="006C35D4"/>
    <w:rsid w:val="006C5302"/>
    <w:rsid w:val="006C65F4"/>
    <w:rsid w:val="006C6782"/>
    <w:rsid w:val="006D36DD"/>
    <w:rsid w:val="006D37B7"/>
    <w:rsid w:val="006D3E69"/>
    <w:rsid w:val="006D4EA5"/>
    <w:rsid w:val="006D7E8A"/>
    <w:rsid w:val="006E16C8"/>
    <w:rsid w:val="006E3568"/>
    <w:rsid w:val="006E62C7"/>
    <w:rsid w:val="006E6433"/>
    <w:rsid w:val="006E7A89"/>
    <w:rsid w:val="006F1112"/>
    <w:rsid w:val="006F2BEE"/>
    <w:rsid w:val="006F53EC"/>
    <w:rsid w:val="00700F26"/>
    <w:rsid w:val="00701ACA"/>
    <w:rsid w:val="00701B2E"/>
    <w:rsid w:val="007023B8"/>
    <w:rsid w:val="007063C7"/>
    <w:rsid w:val="007115E5"/>
    <w:rsid w:val="007122A9"/>
    <w:rsid w:val="0071332A"/>
    <w:rsid w:val="00714524"/>
    <w:rsid w:val="00714ED1"/>
    <w:rsid w:val="007166BE"/>
    <w:rsid w:val="007168B5"/>
    <w:rsid w:val="00716EA4"/>
    <w:rsid w:val="00720066"/>
    <w:rsid w:val="00720450"/>
    <w:rsid w:val="00721AE8"/>
    <w:rsid w:val="00722776"/>
    <w:rsid w:val="00726FAC"/>
    <w:rsid w:val="007276BC"/>
    <w:rsid w:val="0073077E"/>
    <w:rsid w:val="00730CF3"/>
    <w:rsid w:val="00731F79"/>
    <w:rsid w:val="00736F48"/>
    <w:rsid w:val="00737200"/>
    <w:rsid w:val="007374EB"/>
    <w:rsid w:val="00737F9E"/>
    <w:rsid w:val="007413D3"/>
    <w:rsid w:val="00741E3B"/>
    <w:rsid w:val="007423E3"/>
    <w:rsid w:val="00742586"/>
    <w:rsid w:val="007425D2"/>
    <w:rsid w:val="00743FC7"/>
    <w:rsid w:val="00746554"/>
    <w:rsid w:val="00753934"/>
    <w:rsid w:val="00753DCF"/>
    <w:rsid w:val="00754644"/>
    <w:rsid w:val="00754DCD"/>
    <w:rsid w:val="007574B3"/>
    <w:rsid w:val="00757B33"/>
    <w:rsid w:val="00761231"/>
    <w:rsid w:val="00761A5B"/>
    <w:rsid w:val="00762260"/>
    <w:rsid w:val="00764D9C"/>
    <w:rsid w:val="007669B3"/>
    <w:rsid w:val="00766BD6"/>
    <w:rsid w:val="00767D43"/>
    <w:rsid w:val="0077034F"/>
    <w:rsid w:val="0077155B"/>
    <w:rsid w:val="00774B6F"/>
    <w:rsid w:val="0077593B"/>
    <w:rsid w:val="0077661B"/>
    <w:rsid w:val="0078135F"/>
    <w:rsid w:val="00781E0E"/>
    <w:rsid w:val="00782CCA"/>
    <w:rsid w:val="0078546B"/>
    <w:rsid w:val="00785DE4"/>
    <w:rsid w:val="00790B6E"/>
    <w:rsid w:val="007929BE"/>
    <w:rsid w:val="00792A49"/>
    <w:rsid w:val="00792AE3"/>
    <w:rsid w:val="00793023"/>
    <w:rsid w:val="00793E7D"/>
    <w:rsid w:val="00794064"/>
    <w:rsid w:val="00796AB8"/>
    <w:rsid w:val="007A1D1C"/>
    <w:rsid w:val="007A2323"/>
    <w:rsid w:val="007A2F5E"/>
    <w:rsid w:val="007A7319"/>
    <w:rsid w:val="007B09B9"/>
    <w:rsid w:val="007B1210"/>
    <w:rsid w:val="007B1A1E"/>
    <w:rsid w:val="007B1AEF"/>
    <w:rsid w:val="007B4ED3"/>
    <w:rsid w:val="007B665E"/>
    <w:rsid w:val="007B6D13"/>
    <w:rsid w:val="007B7F12"/>
    <w:rsid w:val="007C177A"/>
    <w:rsid w:val="007C527A"/>
    <w:rsid w:val="007C5428"/>
    <w:rsid w:val="007D12B8"/>
    <w:rsid w:val="007D155C"/>
    <w:rsid w:val="007D258F"/>
    <w:rsid w:val="007D3FB8"/>
    <w:rsid w:val="007D451C"/>
    <w:rsid w:val="007D48BD"/>
    <w:rsid w:val="007D6112"/>
    <w:rsid w:val="007D7E29"/>
    <w:rsid w:val="007E000C"/>
    <w:rsid w:val="007E1DD4"/>
    <w:rsid w:val="007E2269"/>
    <w:rsid w:val="007E3BAF"/>
    <w:rsid w:val="007E3E9A"/>
    <w:rsid w:val="007E43A8"/>
    <w:rsid w:val="007E44AF"/>
    <w:rsid w:val="007E5D03"/>
    <w:rsid w:val="007E6713"/>
    <w:rsid w:val="007E6FD7"/>
    <w:rsid w:val="007F0D3A"/>
    <w:rsid w:val="007F2DC1"/>
    <w:rsid w:val="007F35EE"/>
    <w:rsid w:val="007F49B8"/>
    <w:rsid w:val="00802C8E"/>
    <w:rsid w:val="00803270"/>
    <w:rsid w:val="00803768"/>
    <w:rsid w:val="0080469E"/>
    <w:rsid w:val="008064CB"/>
    <w:rsid w:val="00806598"/>
    <w:rsid w:val="008072BD"/>
    <w:rsid w:val="008109A0"/>
    <w:rsid w:val="00812279"/>
    <w:rsid w:val="00812DBB"/>
    <w:rsid w:val="00813B02"/>
    <w:rsid w:val="00814283"/>
    <w:rsid w:val="008146E6"/>
    <w:rsid w:val="0081566A"/>
    <w:rsid w:val="008158A6"/>
    <w:rsid w:val="00815EE7"/>
    <w:rsid w:val="00815F60"/>
    <w:rsid w:val="0081601D"/>
    <w:rsid w:val="008179F8"/>
    <w:rsid w:val="00820D5D"/>
    <w:rsid w:val="00825773"/>
    <w:rsid w:val="00826DEE"/>
    <w:rsid w:val="008274BD"/>
    <w:rsid w:val="00827D5E"/>
    <w:rsid w:val="008300C5"/>
    <w:rsid w:val="0084278D"/>
    <w:rsid w:val="0084279A"/>
    <w:rsid w:val="0084279C"/>
    <w:rsid w:val="00842893"/>
    <w:rsid w:val="00844BFC"/>
    <w:rsid w:val="008476F3"/>
    <w:rsid w:val="00852F25"/>
    <w:rsid w:val="0085376D"/>
    <w:rsid w:val="008545F2"/>
    <w:rsid w:val="00856A0D"/>
    <w:rsid w:val="00856E95"/>
    <w:rsid w:val="00856FB1"/>
    <w:rsid w:val="00857A7E"/>
    <w:rsid w:val="00862D74"/>
    <w:rsid w:val="00863105"/>
    <w:rsid w:val="00863AB8"/>
    <w:rsid w:val="00863DAE"/>
    <w:rsid w:val="00864E9F"/>
    <w:rsid w:val="0086746B"/>
    <w:rsid w:val="00867C9C"/>
    <w:rsid w:val="008713AD"/>
    <w:rsid w:val="0087211C"/>
    <w:rsid w:val="0087460A"/>
    <w:rsid w:val="00875243"/>
    <w:rsid w:val="00875A32"/>
    <w:rsid w:val="00877263"/>
    <w:rsid w:val="008834FF"/>
    <w:rsid w:val="00884B18"/>
    <w:rsid w:val="008853A0"/>
    <w:rsid w:val="0088625A"/>
    <w:rsid w:val="0089033B"/>
    <w:rsid w:val="0089082A"/>
    <w:rsid w:val="00897460"/>
    <w:rsid w:val="008A06E7"/>
    <w:rsid w:val="008A0B0F"/>
    <w:rsid w:val="008A1AC0"/>
    <w:rsid w:val="008A5F28"/>
    <w:rsid w:val="008B13F3"/>
    <w:rsid w:val="008B3ED4"/>
    <w:rsid w:val="008B3F4A"/>
    <w:rsid w:val="008B53A7"/>
    <w:rsid w:val="008B63DA"/>
    <w:rsid w:val="008B7EEF"/>
    <w:rsid w:val="008C0838"/>
    <w:rsid w:val="008C0F39"/>
    <w:rsid w:val="008C1452"/>
    <w:rsid w:val="008C15EA"/>
    <w:rsid w:val="008C2A05"/>
    <w:rsid w:val="008C2E63"/>
    <w:rsid w:val="008C4007"/>
    <w:rsid w:val="008D2798"/>
    <w:rsid w:val="008D3043"/>
    <w:rsid w:val="008D3666"/>
    <w:rsid w:val="008D3A67"/>
    <w:rsid w:val="008D6A36"/>
    <w:rsid w:val="008D776F"/>
    <w:rsid w:val="008D7912"/>
    <w:rsid w:val="008E0B44"/>
    <w:rsid w:val="008E368F"/>
    <w:rsid w:val="008E3953"/>
    <w:rsid w:val="008E6179"/>
    <w:rsid w:val="008E6F6F"/>
    <w:rsid w:val="008E6F7D"/>
    <w:rsid w:val="008E7CB3"/>
    <w:rsid w:val="008F0AA5"/>
    <w:rsid w:val="008F0B7B"/>
    <w:rsid w:val="008F22D9"/>
    <w:rsid w:val="008F2E66"/>
    <w:rsid w:val="008F33C1"/>
    <w:rsid w:val="008F3EA5"/>
    <w:rsid w:val="008F61C8"/>
    <w:rsid w:val="008F64AD"/>
    <w:rsid w:val="00901ACE"/>
    <w:rsid w:val="009042DD"/>
    <w:rsid w:val="009046A9"/>
    <w:rsid w:val="00905045"/>
    <w:rsid w:val="00905F0B"/>
    <w:rsid w:val="00907767"/>
    <w:rsid w:val="00914B66"/>
    <w:rsid w:val="00915900"/>
    <w:rsid w:val="009167AF"/>
    <w:rsid w:val="00917846"/>
    <w:rsid w:val="009200D5"/>
    <w:rsid w:val="009205B6"/>
    <w:rsid w:val="0092079A"/>
    <w:rsid w:val="0092255B"/>
    <w:rsid w:val="0092331E"/>
    <w:rsid w:val="0092335A"/>
    <w:rsid w:val="00926EB2"/>
    <w:rsid w:val="009270E2"/>
    <w:rsid w:val="00927227"/>
    <w:rsid w:val="00927E4C"/>
    <w:rsid w:val="0093236E"/>
    <w:rsid w:val="00934382"/>
    <w:rsid w:val="00935DFD"/>
    <w:rsid w:val="00936F3F"/>
    <w:rsid w:val="009411CF"/>
    <w:rsid w:val="009431F9"/>
    <w:rsid w:val="00946220"/>
    <w:rsid w:val="00947A9A"/>
    <w:rsid w:val="00947CCC"/>
    <w:rsid w:val="00950CDF"/>
    <w:rsid w:val="00953860"/>
    <w:rsid w:val="00956109"/>
    <w:rsid w:val="0095627F"/>
    <w:rsid w:val="009564AE"/>
    <w:rsid w:val="00957B06"/>
    <w:rsid w:val="0096015D"/>
    <w:rsid w:val="00962A25"/>
    <w:rsid w:val="0096643D"/>
    <w:rsid w:val="00967E44"/>
    <w:rsid w:val="00967F17"/>
    <w:rsid w:val="00970E9B"/>
    <w:rsid w:val="00971B55"/>
    <w:rsid w:val="00973B52"/>
    <w:rsid w:val="009740DB"/>
    <w:rsid w:val="009746C2"/>
    <w:rsid w:val="00974F67"/>
    <w:rsid w:val="00976FB7"/>
    <w:rsid w:val="00980258"/>
    <w:rsid w:val="009839C5"/>
    <w:rsid w:val="00985C4C"/>
    <w:rsid w:val="00992916"/>
    <w:rsid w:val="0099326E"/>
    <w:rsid w:val="0099366A"/>
    <w:rsid w:val="009960D1"/>
    <w:rsid w:val="00996612"/>
    <w:rsid w:val="009A1C85"/>
    <w:rsid w:val="009A1E28"/>
    <w:rsid w:val="009A35B4"/>
    <w:rsid w:val="009A3C72"/>
    <w:rsid w:val="009A3F4A"/>
    <w:rsid w:val="009A4E3E"/>
    <w:rsid w:val="009A5602"/>
    <w:rsid w:val="009A6686"/>
    <w:rsid w:val="009A68EF"/>
    <w:rsid w:val="009A7800"/>
    <w:rsid w:val="009B113E"/>
    <w:rsid w:val="009B1DD1"/>
    <w:rsid w:val="009B21F5"/>
    <w:rsid w:val="009B419D"/>
    <w:rsid w:val="009B7DF4"/>
    <w:rsid w:val="009C071D"/>
    <w:rsid w:val="009C07AB"/>
    <w:rsid w:val="009C419C"/>
    <w:rsid w:val="009C4431"/>
    <w:rsid w:val="009C49B6"/>
    <w:rsid w:val="009C55AF"/>
    <w:rsid w:val="009C5E9D"/>
    <w:rsid w:val="009C62FF"/>
    <w:rsid w:val="009C67B1"/>
    <w:rsid w:val="009D0637"/>
    <w:rsid w:val="009D081A"/>
    <w:rsid w:val="009D1B84"/>
    <w:rsid w:val="009D1BA7"/>
    <w:rsid w:val="009D2583"/>
    <w:rsid w:val="009D26F2"/>
    <w:rsid w:val="009D3E08"/>
    <w:rsid w:val="009E0354"/>
    <w:rsid w:val="009E11C3"/>
    <w:rsid w:val="009E1DA7"/>
    <w:rsid w:val="009E212E"/>
    <w:rsid w:val="009E2E1D"/>
    <w:rsid w:val="009E3256"/>
    <w:rsid w:val="009E6065"/>
    <w:rsid w:val="009E68C0"/>
    <w:rsid w:val="009E6D22"/>
    <w:rsid w:val="009F07DD"/>
    <w:rsid w:val="009F0910"/>
    <w:rsid w:val="009F1D25"/>
    <w:rsid w:val="009F253A"/>
    <w:rsid w:val="009F3042"/>
    <w:rsid w:val="009F5E4D"/>
    <w:rsid w:val="009F649C"/>
    <w:rsid w:val="00A011A0"/>
    <w:rsid w:val="00A01A9C"/>
    <w:rsid w:val="00A01E12"/>
    <w:rsid w:val="00A03898"/>
    <w:rsid w:val="00A0474F"/>
    <w:rsid w:val="00A06D82"/>
    <w:rsid w:val="00A1532F"/>
    <w:rsid w:val="00A1580F"/>
    <w:rsid w:val="00A15A21"/>
    <w:rsid w:val="00A170F5"/>
    <w:rsid w:val="00A17875"/>
    <w:rsid w:val="00A21BDD"/>
    <w:rsid w:val="00A233E6"/>
    <w:rsid w:val="00A24B87"/>
    <w:rsid w:val="00A26586"/>
    <w:rsid w:val="00A3017E"/>
    <w:rsid w:val="00A31D58"/>
    <w:rsid w:val="00A31E2D"/>
    <w:rsid w:val="00A322EA"/>
    <w:rsid w:val="00A32638"/>
    <w:rsid w:val="00A34586"/>
    <w:rsid w:val="00A34DB5"/>
    <w:rsid w:val="00A35EA5"/>
    <w:rsid w:val="00A35EEF"/>
    <w:rsid w:val="00A36FB5"/>
    <w:rsid w:val="00A370BD"/>
    <w:rsid w:val="00A400F3"/>
    <w:rsid w:val="00A41E21"/>
    <w:rsid w:val="00A42617"/>
    <w:rsid w:val="00A426EA"/>
    <w:rsid w:val="00A4426C"/>
    <w:rsid w:val="00A448B3"/>
    <w:rsid w:val="00A46A5F"/>
    <w:rsid w:val="00A46AB0"/>
    <w:rsid w:val="00A47FD8"/>
    <w:rsid w:val="00A510FB"/>
    <w:rsid w:val="00A51CA8"/>
    <w:rsid w:val="00A53BF3"/>
    <w:rsid w:val="00A54EC1"/>
    <w:rsid w:val="00A555F8"/>
    <w:rsid w:val="00A56904"/>
    <w:rsid w:val="00A573C9"/>
    <w:rsid w:val="00A6176A"/>
    <w:rsid w:val="00A61C42"/>
    <w:rsid w:val="00A63627"/>
    <w:rsid w:val="00A6398F"/>
    <w:rsid w:val="00A65A69"/>
    <w:rsid w:val="00A66487"/>
    <w:rsid w:val="00A67A8B"/>
    <w:rsid w:val="00A67E36"/>
    <w:rsid w:val="00A70292"/>
    <w:rsid w:val="00A71626"/>
    <w:rsid w:val="00A72365"/>
    <w:rsid w:val="00A73DEF"/>
    <w:rsid w:val="00A75397"/>
    <w:rsid w:val="00A75AE4"/>
    <w:rsid w:val="00A75B30"/>
    <w:rsid w:val="00A764A3"/>
    <w:rsid w:val="00A76BFE"/>
    <w:rsid w:val="00A80A17"/>
    <w:rsid w:val="00A80D46"/>
    <w:rsid w:val="00A8189C"/>
    <w:rsid w:val="00A81A95"/>
    <w:rsid w:val="00A82024"/>
    <w:rsid w:val="00A84EA3"/>
    <w:rsid w:val="00A84F7F"/>
    <w:rsid w:val="00A86C94"/>
    <w:rsid w:val="00A87753"/>
    <w:rsid w:val="00A9013D"/>
    <w:rsid w:val="00A90DC6"/>
    <w:rsid w:val="00A91006"/>
    <w:rsid w:val="00A915C0"/>
    <w:rsid w:val="00A9194B"/>
    <w:rsid w:val="00A91EAE"/>
    <w:rsid w:val="00A9258F"/>
    <w:rsid w:val="00A92DB3"/>
    <w:rsid w:val="00A93313"/>
    <w:rsid w:val="00A93432"/>
    <w:rsid w:val="00A95B9D"/>
    <w:rsid w:val="00A96152"/>
    <w:rsid w:val="00A977EA"/>
    <w:rsid w:val="00AA1FF2"/>
    <w:rsid w:val="00AA22DA"/>
    <w:rsid w:val="00AA4711"/>
    <w:rsid w:val="00AA6FDC"/>
    <w:rsid w:val="00AA77DF"/>
    <w:rsid w:val="00AB0E2A"/>
    <w:rsid w:val="00AB693C"/>
    <w:rsid w:val="00AB79ED"/>
    <w:rsid w:val="00AB7C92"/>
    <w:rsid w:val="00AC0057"/>
    <w:rsid w:val="00AC26B5"/>
    <w:rsid w:val="00AC3CE5"/>
    <w:rsid w:val="00AC4B5A"/>
    <w:rsid w:val="00AC5C5C"/>
    <w:rsid w:val="00AC7CAF"/>
    <w:rsid w:val="00AD0582"/>
    <w:rsid w:val="00AD2EDE"/>
    <w:rsid w:val="00AD5871"/>
    <w:rsid w:val="00AD6333"/>
    <w:rsid w:val="00AD749D"/>
    <w:rsid w:val="00AD7F70"/>
    <w:rsid w:val="00AE0B76"/>
    <w:rsid w:val="00AE0BB6"/>
    <w:rsid w:val="00AE10DD"/>
    <w:rsid w:val="00AE157B"/>
    <w:rsid w:val="00AE1C98"/>
    <w:rsid w:val="00AE289D"/>
    <w:rsid w:val="00AE330A"/>
    <w:rsid w:val="00AE4478"/>
    <w:rsid w:val="00AE522A"/>
    <w:rsid w:val="00AE605D"/>
    <w:rsid w:val="00AE78CA"/>
    <w:rsid w:val="00AE7C97"/>
    <w:rsid w:val="00AF19AA"/>
    <w:rsid w:val="00AF68B9"/>
    <w:rsid w:val="00AF6C49"/>
    <w:rsid w:val="00B012B8"/>
    <w:rsid w:val="00B02F4E"/>
    <w:rsid w:val="00B038A7"/>
    <w:rsid w:val="00B057DD"/>
    <w:rsid w:val="00B06C04"/>
    <w:rsid w:val="00B110CF"/>
    <w:rsid w:val="00B111BC"/>
    <w:rsid w:val="00B11BFC"/>
    <w:rsid w:val="00B11E5B"/>
    <w:rsid w:val="00B14990"/>
    <w:rsid w:val="00B15351"/>
    <w:rsid w:val="00B1541D"/>
    <w:rsid w:val="00B2057F"/>
    <w:rsid w:val="00B20818"/>
    <w:rsid w:val="00B2153C"/>
    <w:rsid w:val="00B234F1"/>
    <w:rsid w:val="00B236BE"/>
    <w:rsid w:val="00B249EC"/>
    <w:rsid w:val="00B25531"/>
    <w:rsid w:val="00B25882"/>
    <w:rsid w:val="00B30648"/>
    <w:rsid w:val="00B31C91"/>
    <w:rsid w:val="00B32698"/>
    <w:rsid w:val="00B369E6"/>
    <w:rsid w:val="00B4116D"/>
    <w:rsid w:val="00B41847"/>
    <w:rsid w:val="00B46ABB"/>
    <w:rsid w:val="00B472C9"/>
    <w:rsid w:val="00B53150"/>
    <w:rsid w:val="00B531DB"/>
    <w:rsid w:val="00B53DCB"/>
    <w:rsid w:val="00B5642C"/>
    <w:rsid w:val="00B5651A"/>
    <w:rsid w:val="00B56C6D"/>
    <w:rsid w:val="00B56EAA"/>
    <w:rsid w:val="00B64B85"/>
    <w:rsid w:val="00B65EF3"/>
    <w:rsid w:val="00B6600A"/>
    <w:rsid w:val="00B66956"/>
    <w:rsid w:val="00B6766A"/>
    <w:rsid w:val="00B67AA4"/>
    <w:rsid w:val="00B706EA"/>
    <w:rsid w:val="00B73E18"/>
    <w:rsid w:val="00B76136"/>
    <w:rsid w:val="00B76AE1"/>
    <w:rsid w:val="00B76E65"/>
    <w:rsid w:val="00B80AF3"/>
    <w:rsid w:val="00B82B61"/>
    <w:rsid w:val="00B82EB3"/>
    <w:rsid w:val="00B854DC"/>
    <w:rsid w:val="00B9092C"/>
    <w:rsid w:val="00B926AC"/>
    <w:rsid w:val="00B94310"/>
    <w:rsid w:val="00B9462B"/>
    <w:rsid w:val="00B94A72"/>
    <w:rsid w:val="00B955F5"/>
    <w:rsid w:val="00B95F02"/>
    <w:rsid w:val="00BA2128"/>
    <w:rsid w:val="00BA2BEB"/>
    <w:rsid w:val="00BA4D98"/>
    <w:rsid w:val="00BA621C"/>
    <w:rsid w:val="00BA697D"/>
    <w:rsid w:val="00BB09D0"/>
    <w:rsid w:val="00BB37C6"/>
    <w:rsid w:val="00BB4571"/>
    <w:rsid w:val="00BB60A8"/>
    <w:rsid w:val="00BB70F6"/>
    <w:rsid w:val="00BC0AE0"/>
    <w:rsid w:val="00BC2DF5"/>
    <w:rsid w:val="00BC385E"/>
    <w:rsid w:val="00BD04B6"/>
    <w:rsid w:val="00BD109D"/>
    <w:rsid w:val="00BD45FF"/>
    <w:rsid w:val="00BD5C71"/>
    <w:rsid w:val="00BD5D1F"/>
    <w:rsid w:val="00BD5ED9"/>
    <w:rsid w:val="00BD6947"/>
    <w:rsid w:val="00BD7644"/>
    <w:rsid w:val="00BE1051"/>
    <w:rsid w:val="00BE1928"/>
    <w:rsid w:val="00BE2651"/>
    <w:rsid w:val="00BE36BD"/>
    <w:rsid w:val="00BE4065"/>
    <w:rsid w:val="00BE5227"/>
    <w:rsid w:val="00BE57F0"/>
    <w:rsid w:val="00BE5922"/>
    <w:rsid w:val="00BE5924"/>
    <w:rsid w:val="00BE74C5"/>
    <w:rsid w:val="00BF09DC"/>
    <w:rsid w:val="00BF32EB"/>
    <w:rsid w:val="00BF3D1B"/>
    <w:rsid w:val="00BF5D2A"/>
    <w:rsid w:val="00BF62B8"/>
    <w:rsid w:val="00C04CAC"/>
    <w:rsid w:val="00C05F9B"/>
    <w:rsid w:val="00C06719"/>
    <w:rsid w:val="00C06F3D"/>
    <w:rsid w:val="00C07E1B"/>
    <w:rsid w:val="00C1130F"/>
    <w:rsid w:val="00C1249C"/>
    <w:rsid w:val="00C1258B"/>
    <w:rsid w:val="00C13164"/>
    <w:rsid w:val="00C133BD"/>
    <w:rsid w:val="00C17196"/>
    <w:rsid w:val="00C17595"/>
    <w:rsid w:val="00C201AD"/>
    <w:rsid w:val="00C2140D"/>
    <w:rsid w:val="00C221FD"/>
    <w:rsid w:val="00C24158"/>
    <w:rsid w:val="00C24AF2"/>
    <w:rsid w:val="00C25EE5"/>
    <w:rsid w:val="00C3078F"/>
    <w:rsid w:val="00C3234A"/>
    <w:rsid w:val="00C327F2"/>
    <w:rsid w:val="00C332EE"/>
    <w:rsid w:val="00C33FCE"/>
    <w:rsid w:val="00C3594A"/>
    <w:rsid w:val="00C365C0"/>
    <w:rsid w:val="00C405D8"/>
    <w:rsid w:val="00C412DB"/>
    <w:rsid w:val="00C43929"/>
    <w:rsid w:val="00C441A9"/>
    <w:rsid w:val="00C44FFC"/>
    <w:rsid w:val="00C460FC"/>
    <w:rsid w:val="00C46FDF"/>
    <w:rsid w:val="00C47F2B"/>
    <w:rsid w:val="00C5053D"/>
    <w:rsid w:val="00C53234"/>
    <w:rsid w:val="00C53D71"/>
    <w:rsid w:val="00C54571"/>
    <w:rsid w:val="00C54E62"/>
    <w:rsid w:val="00C565AD"/>
    <w:rsid w:val="00C56DB4"/>
    <w:rsid w:val="00C56F5F"/>
    <w:rsid w:val="00C636AE"/>
    <w:rsid w:val="00C6428A"/>
    <w:rsid w:val="00C6437F"/>
    <w:rsid w:val="00C647F9"/>
    <w:rsid w:val="00C67BD3"/>
    <w:rsid w:val="00C70691"/>
    <w:rsid w:val="00C74B40"/>
    <w:rsid w:val="00C75B7B"/>
    <w:rsid w:val="00C75EE4"/>
    <w:rsid w:val="00C75EF1"/>
    <w:rsid w:val="00C76275"/>
    <w:rsid w:val="00C76580"/>
    <w:rsid w:val="00C77F26"/>
    <w:rsid w:val="00C87B0C"/>
    <w:rsid w:val="00C91010"/>
    <w:rsid w:val="00C913C8"/>
    <w:rsid w:val="00C93352"/>
    <w:rsid w:val="00C9427D"/>
    <w:rsid w:val="00C95A1B"/>
    <w:rsid w:val="00C9650E"/>
    <w:rsid w:val="00C9706F"/>
    <w:rsid w:val="00C97EA2"/>
    <w:rsid w:val="00CA2648"/>
    <w:rsid w:val="00CA32D9"/>
    <w:rsid w:val="00CA4073"/>
    <w:rsid w:val="00CA5D6D"/>
    <w:rsid w:val="00CA5E3C"/>
    <w:rsid w:val="00CA633C"/>
    <w:rsid w:val="00CB0C6F"/>
    <w:rsid w:val="00CB21DB"/>
    <w:rsid w:val="00CB4DD7"/>
    <w:rsid w:val="00CB5034"/>
    <w:rsid w:val="00CC11F1"/>
    <w:rsid w:val="00CC287B"/>
    <w:rsid w:val="00CC2CF7"/>
    <w:rsid w:val="00CC4606"/>
    <w:rsid w:val="00CC4E9D"/>
    <w:rsid w:val="00CC4F2A"/>
    <w:rsid w:val="00CC5EEC"/>
    <w:rsid w:val="00CC7A38"/>
    <w:rsid w:val="00CD0005"/>
    <w:rsid w:val="00CD0E39"/>
    <w:rsid w:val="00CD24CF"/>
    <w:rsid w:val="00CD2B4E"/>
    <w:rsid w:val="00CD33A8"/>
    <w:rsid w:val="00CD3675"/>
    <w:rsid w:val="00CD371B"/>
    <w:rsid w:val="00CD5905"/>
    <w:rsid w:val="00CE21D6"/>
    <w:rsid w:val="00CE2749"/>
    <w:rsid w:val="00CE2E08"/>
    <w:rsid w:val="00CE6D0E"/>
    <w:rsid w:val="00CF0473"/>
    <w:rsid w:val="00CF3501"/>
    <w:rsid w:val="00CF5288"/>
    <w:rsid w:val="00D00B09"/>
    <w:rsid w:val="00D01672"/>
    <w:rsid w:val="00D03309"/>
    <w:rsid w:val="00D060D4"/>
    <w:rsid w:val="00D06AE5"/>
    <w:rsid w:val="00D071D4"/>
    <w:rsid w:val="00D17587"/>
    <w:rsid w:val="00D2158F"/>
    <w:rsid w:val="00D224D2"/>
    <w:rsid w:val="00D23219"/>
    <w:rsid w:val="00D2382C"/>
    <w:rsid w:val="00D303F6"/>
    <w:rsid w:val="00D31DC2"/>
    <w:rsid w:val="00D33D07"/>
    <w:rsid w:val="00D35004"/>
    <w:rsid w:val="00D41113"/>
    <w:rsid w:val="00D41C1A"/>
    <w:rsid w:val="00D4262A"/>
    <w:rsid w:val="00D42E7E"/>
    <w:rsid w:val="00D43D9A"/>
    <w:rsid w:val="00D47973"/>
    <w:rsid w:val="00D47E20"/>
    <w:rsid w:val="00D50D6E"/>
    <w:rsid w:val="00D5185C"/>
    <w:rsid w:val="00D51ECE"/>
    <w:rsid w:val="00D53747"/>
    <w:rsid w:val="00D556B4"/>
    <w:rsid w:val="00D55C36"/>
    <w:rsid w:val="00D61035"/>
    <w:rsid w:val="00D61F75"/>
    <w:rsid w:val="00D70039"/>
    <w:rsid w:val="00D7014D"/>
    <w:rsid w:val="00D70D40"/>
    <w:rsid w:val="00D714FD"/>
    <w:rsid w:val="00D71D0E"/>
    <w:rsid w:val="00D730A3"/>
    <w:rsid w:val="00D7370F"/>
    <w:rsid w:val="00D73F7B"/>
    <w:rsid w:val="00D74E90"/>
    <w:rsid w:val="00D75081"/>
    <w:rsid w:val="00D76AB0"/>
    <w:rsid w:val="00D826D4"/>
    <w:rsid w:val="00D83DF2"/>
    <w:rsid w:val="00D85D39"/>
    <w:rsid w:val="00D90E2C"/>
    <w:rsid w:val="00D91F20"/>
    <w:rsid w:val="00D93AEE"/>
    <w:rsid w:val="00D93E27"/>
    <w:rsid w:val="00D941E2"/>
    <w:rsid w:val="00D94DBD"/>
    <w:rsid w:val="00D95D1E"/>
    <w:rsid w:val="00D961D4"/>
    <w:rsid w:val="00D9764E"/>
    <w:rsid w:val="00DA3A98"/>
    <w:rsid w:val="00DA4C63"/>
    <w:rsid w:val="00DA5253"/>
    <w:rsid w:val="00DA6871"/>
    <w:rsid w:val="00DA7819"/>
    <w:rsid w:val="00DB11FD"/>
    <w:rsid w:val="00DB1FB3"/>
    <w:rsid w:val="00DB2B02"/>
    <w:rsid w:val="00DB2C2A"/>
    <w:rsid w:val="00DB36E6"/>
    <w:rsid w:val="00DB3A6B"/>
    <w:rsid w:val="00DB401F"/>
    <w:rsid w:val="00DB4228"/>
    <w:rsid w:val="00DB79D8"/>
    <w:rsid w:val="00DC2E07"/>
    <w:rsid w:val="00DC43CE"/>
    <w:rsid w:val="00DC47BE"/>
    <w:rsid w:val="00DC57F3"/>
    <w:rsid w:val="00DC7D9C"/>
    <w:rsid w:val="00DD040D"/>
    <w:rsid w:val="00DD1AEE"/>
    <w:rsid w:val="00DD33CA"/>
    <w:rsid w:val="00DD459E"/>
    <w:rsid w:val="00DD467E"/>
    <w:rsid w:val="00DD6227"/>
    <w:rsid w:val="00DD6660"/>
    <w:rsid w:val="00DD7E08"/>
    <w:rsid w:val="00DE0246"/>
    <w:rsid w:val="00DE38BA"/>
    <w:rsid w:val="00DE46D9"/>
    <w:rsid w:val="00DE48C5"/>
    <w:rsid w:val="00DE4AD4"/>
    <w:rsid w:val="00DE4DAD"/>
    <w:rsid w:val="00DF1BD8"/>
    <w:rsid w:val="00DF4FE1"/>
    <w:rsid w:val="00DF5AA1"/>
    <w:rsid w:val="00DF739D"/>
    <w:rsid w:val="00E0196E"/>
    <w:rsid w:val="00E02CFC"/>
    <w:rsid w:val="00E03344"/>
    <w:rsid w:val="00E069BB"/>
    <w:rsid w:val="00E101F1"/>
    <w:rsid w:val="00E12FD6"/>
    <w:rsid w:val="00E1353B"/>
    <w:rsid w:val="00E14147"/>
    <w:rsid w:val="00E17D10"/>
    <w:rsid w:val="00E20332"/>
    <w:rsid w:val="00E23BB6"/>
    <w:rsid w:val="00E23F43"/>
    <w:rsid w:val="00E242ED"/>
    <w:rsid w:val="00E333B0"/>
    <w:rsid w:val="00E404AD"/>
    <w:rsid w:val="00E40978"/>
    <w:rsid w:val="00E4197E"/>
    <w:rsid w:val="00E45FAC"/>
    <w:rsid w:val="00E51356"/>
    <w:rsid w:val="00E5441E"/>
    <w:rsid w:val="00E57893"/>
    <w:rsid w:val="00E6000B"/>
    <w:rsid w:val="00E6050B"/>
    <w:rsid w:val="00E60B5F"/>
    <w:rsid w:val="00E61B8C"/>
    <w:rsid w:val="00E633F4"/>
    <w:rsid w:val="00E66456"/>
    <w:rsid w:val="00E67D07"/>
    <w:rsid w:val="00E7141E"/>
    <w:rsid w:val="00E7252B"/>
    <w:rsid w:val="00E746BD"/>
    <w:rsid w:val="00E75DDD"/>
    <w:rsid w:val="00E77ED5"/>
    <w:rsid w:val="00E800DE"/>
    <w:rsid w:val="00E81CF0"/>
    <w:rsid w:val="00E8295C"/>
    <w:rsid w:val="00E8305A"/>
    <w:rsid w:val="00E83A2D"/>
    <w:rsid w:val="00E854E3"/>
    <w:rsid w:val="00E922ED"/>
    <w:rsid w:val="00E92BA9"/>
    <w:rsid w:val="00E93173"/>
    <w:rsid w:val="00E93C3F"/>
    <w:rsid w:val="00E94F10"/>
    <w:rsid w:val="00E96C0E"/>
    <w:rsid w:val="00EA0436"/>
    <w:rsid w:val="00EA05E3"/>
    <w:rsid w:val="00EA209E"/>
    <w:rsid w:val="00EA2AC6"/>
    <w:rsid w:val="00EA4209"/>
    <w:rsid w:val="00EA4EB0"/>
    <w:rsid w:val="00EA4EF7"/>
    <w:rsid w:val="00EA6767"/>
    <w:rsid w:val="00EA7087"/>
    <w:rsid w:val="00EB0189"/>
    <w:rsid w:val="00EB119C"/>
    <w:rsid w:val="00EB1428"/>
    <w:rsid w:val="00EB4BAE"/>
    <w:rsid w:val="00EB655A"/>
    <w:rsid w:val="00EC6311"/>
    <w:rsid w:val="00EC7783"/>
    <w:rsid w:val="00ED0D9A"/>
    <w:rsid w:val="00ED3334"/>
    <w:rsid w:val="00ED63E1"/>
    <w:rsid w:val="00EE1DBB"/>
    <w:rsid w:val="00EE30E1"/>
    <w:rsid w:val="00EE31EB"/>
    <w:rsid w:val="00EE3A5A"/>
    <w:rsid w:val="00EE4AC3"/>
    <w:rsid w:val="00EE5D21"/>
    <w:rsid w:val="00EF04EE"/>
    <w:rsid w:val="00EF1038"/>
    <w:rsid w:val="00EF4E85"/>
    <w:rsid w:val="00EF59BB"/>
    <w:rsid w:val="00EF60F0"/>
    <w:rsid w:val="00EF637B"/>
    <w:rsid w:val="00F01110"/>
    <w:rsid w:val="00F01276"/>
    <w:rsid w:val="00F03F1B"/>
    <w:rsid w:val="00F05E0B"/>
    <w:rsid w:val="00F07C01"/>
    <w:rsid w:val="00F07E11"/>
    <w:rsid w:val="00F118C5"/>
    <w:rsid w:val="00F11E56"/>
    <w:rsid w:val="00F13361"/>
    <w:rsid w:val="00F14661"/>
    <w:rsid w:val="00F150D1"/>
    <w:rsid w:val="00F154F9"/>
    <w:rsid w:val="00F169E2"/>
    <w:rsid w:val="00F17E71"/>
    <w:rsid w:val="00F21E1B"/>
    <w:rsid w:val="00F22EB8"/>
    <w:rsid w:val="00F237B2"/>
    <w:rsid w:val="00F24119"/>
    <w:rsid w:val="00F25072"/>
    <w:rsid w:val="00F2521C"/>
    <w:rsid w:val="00F25D03"/>
    <w:rsid w:val="00F2790C"/>
    <w:rsid w:val="00F27D67"/>
    <w:rsid w:val="00F319E1"/>
    <w:rsid w:val="00F33966"/>
    <w:rsid w:val="00F35BBB"/>
    <w:rsid w:val="00F3696E"/>
    <w:rsid w:val="00F36F88"/>
    <w:rsid w:val="00F40E23"/>
    <w:rsid w:val="00F41DF2"/>
    <w:rsid w:val="00F41F24"/>
    <w:rsid w:val="00F42E06"/>
    <w:rsid w:val="00F43FB5"/>
    <w:rsid w:val="00F4443C"/>
    <w:rsid w:val="00F44DDB"/>
    <w:rsid w:val="00F45F2F"/>
    <w:rsid w:val="00F535C7"/>
    <w:rsid w:val="00F602D7"/>
    <w:rsid w:val="00F61612"/>
    <w:rsid w:val="00F621A7"/>
    <w:rsid w:val="00F6591F"/>
    <w:rsid w:val="00F668E7"/>
    <w:rsid w:val="00F66F83"/>
    <w:rsid w:val="00F70166"/>
    <w:rsid w:val="00F707AF"/>
    <w:rsid w:val="00F72527"/>
    <w:rsid w:val="00F72C5E"/>
    <w:rsid w:val="00F7429E"/>
    <w:rsid w:val="00F74618"/>
    <w:rsid w:val="00F762B4"/>
    <w:rsid w:val="00F82E1F"/>
    <w:rsid w:val="00F8388D"/>
    <w:rsid w:val="00F84CC9"/>
    <w:rsid w:val="00F84F03"/>
    <w:rsid w:val="00F87115"/>
    <w:rsid w:val="00F87BAC"/>
    <w:rsid w:val="00F905D9"/>
    <w:rsid w:val="00F907DE"/>
    <w:rsid w:val="00F90BCB"/>
    <w:rsid w:val="00F91ADD"/>
    <w:rsid w:val="00F92CC5"/>
    <w:rsid w:val="00F9357E"/>
    <w:rsid w:val="00F952F9"/>
    <w:rsid w:val="00F95911"/>
    <w:rsid w:val="00FA0DA1"/>
    <w:rsid w:val="00FA36D8"/>
    <w:rsid w:val="00FA5482"/>
    <w:rsid w:val="00FA58B7"/>
    <w:rsid w:val="00FB07B1"/>
    <w:rsid w:val="00FB3461"/>
    <w:rsid w:val="00FB4B73"/>
    <w:rsid w:val="00FB529F"/>
    <w:rsid w:val="00FB5ABB"/>
    <w:rsid w:val="00FB7C5E"/>
    <w:rsid w:val="00FC00E2"/>
    <w:rsid w:val="00FC2C7C"/>
    <w:rsid w:val="00FC4C9F"/>
    <w:rsid w:val="00FC5CD8"/>
    <w:rsid w:val="00FD2388"/>
    <w:rsid w:val="00FD28C0"/>
    <w:rsid w:val="00FD2E85"/>
    <w:rsid w:val="00FD478B"/>
    <w:rsid w:val="00FD4EA0"/>
    <w:rsid w:val="00FD6B88"/>
    <w:rsid w:val="00FE16F2"/>
    <w:rsid w:val="00FE2732"/>
    <w:rsid w:val="00FE3400"/>
    <w:rsid w:val="00FE4130"/>
    <w:rsid w:val="00FE7CD9"/>
    <w:rsid w:val="00FF264F"/>
    <w:rsid w:val="00FF3A0D"/>
    <w:rsid w:val="00FF740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20F3D12-3778-48A3-8E11-05CB6F03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07DE"/>
    <w:pPr>
      <w:spacing w:before="200" w:after="6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722776"/>
    <w:pPr>
      <w:keepNext/>
      <w:pageBreakBefore/>
      <w:spacing w:before="2400"/>
      <w:jc w:val="center"/>
      <w:outlineLvl w:val="0"/>
    </w:pPr>
    <w:rPr>
      <w:rFonts w:cs="Arial"/>
      <w:b/>
      <w:bCs/>
      <w:caps/>
      <w:kern w:val="32"/>
      <w:sz w:val="32"/>
      <w:szCs w:val="32"/>
    </w:rPr>
  </w:style>
  <w:style w:type="paragraph" w:styleId="Heading2">
    <w:name w:val="heading 2"/>
    <w:basedOn w:val="Normal"/>
    <w:next w:val="Normal"/>
    <w:link w:val="Heading2Char"/>
    <w:qFormat/>
    <w:rsid w:val="00722776"/>
    <w:pPr>
      <w:keepNext/>
      <w:outlineLvl w:val="1"/>
    </w:pPr>
    <w:rPr>
      <w:rFonts w:cs="Arial"/>
      <w:b/>
      <w:bCs/>
      <w:iCs/>
      <w:sz w:val="32"/>
      <w:szCs w:val="28"/>
    </w:rPr>
  </w:style>
  <w:style w:type="paragraph" w:styleId="Heading3">
    <w:name w:val="heading 3"/>
    <w:basedOn w:val="Heading2"/>
    <w:next w:val="Normal"/>
    <w:link w:val="Heading3Char"/>
    <w:qFormat/>
    <w:rsid w:val="00CB0C6F"/>
    <w:pPr>
      <w:spacing w:before="120"/>
      <w:outlineLvl w:val="2"/>
    </w:pPr>
    <w:rPr>
      <w:bCs w:val="0"/>
      <w:sz w:val="28"/>
      <w:szCs w:val="26"/>
    </w:rPr>
  </w:style>
  <w:style w:type="paragraph" w:styleId="Heading4">
    <w:name w:val="heading 4"/>
    <w:basedOn w:val="Normal"/>
    <w:next w:val="Normal"/>
    <w:link w:val="Heading4Char"/>
    <w:qFormat/>
    <w:rsid w:val="00722776"/>
    <w:pPr>
      <w:keepNext/>
      <w:numPr>
        <w:ilvl w:val="3"/>
        <w:numId w:val="6"/>
      </w:numPr>
      <w:outlineLvl w:val="3"/>
    </w:pPr>
    <w:rPr>
      <w:b/>
      <w:bCs/>
      <w:sz w:val="24"/>
    </w:rPr>
  </w:style>
  <w:style w:type="paragraph" w:styleId="Heading5">
    <w:name w:val="heading 5"/>
    <w:basedOn w:val="Normal"/>
    <w:next w:val="Normal"/>
    <w:link w:val="Heading5Char"/>
    <w:qFormat/>
    <w:rsid w:val="00722776"/>
    <w:pPr>
      <w:outlineLvl w:val="4"/>
    </w:pPr>
    <w:rPr>
      <w:b/>
      <w:bCs/>
      <w:iCs/>
      <w:szCs w:val="20"/>
    </w:rPr>
  </w:style>
  <w:style w:type="paragraph" w:styleId="Heading6">
    <w:name w:val="heading 6"/>
    <w:basedOn w:val="Normal"/>
    <w:next w:val="Normal"/>
    <w:link w:val="Heading6Char"/>
    <w:qFormat/>
    <w:rsid w:val="00722776"/>
    <w:pPr>
      <w:numPr>
        <w:ilvl w:val="5"/>
        <w:numId w:val="7"/>
      </w:numPr>
      <w:outlineLvl w:val="5"/>
    </w:pPr>
    <w:rPr>
      <w:b/>
      <w:bCs/>
    </w:rPr>
  </w:style>
  <w:style w:type="paragraph" w:styleId="Heading7">
    <w:name w:val="heading 7"/>
    <w:basedOn w:val="Normal"/>
    <w:next w:val="Normal"/>
    <w:link w:val="Heading7Char"/>
    <w:qFormat/>
    <w:rsid w:val="00722776"/>
    <w:pPr>
      <w:numPr>
        <w:ilvl w:val="6"/>
        <w:numId w:val="7"/>
      </w:numPr>
      <w:outlineLvl w:val="6"/>
    </w:pPr>
  </w:style>
  <w:style w:type="paragraph" w:styleId="Heading8">
    <w:name w:val="heading 8"/>
    <w:basedOn w:val="Normal"/>
    <w:next w:val="Normal"/>
    <w:link w:val="Heading8Char"/>
    <w:qFormat/>
    <w:rsid w:val="00722776"/>
    <w:pPr>
      <w:numPr>
        <w:ilvl w:val="7"/>
        <w:numId w:val="7"/>
      </w:numPr>
      <w:outlineLvl w:val="7"/>
    </w:pPr>
    <w:rPr>
      <w:i/>
      <w:iCs/>
    </w:rPr>
  </w:style>
  <w:style w:type="paragraph" w:styleId="Heading9">
    <w:name w:val="heading 9"/>
    <w:basedOn w:val="Normal"/>
    <w:next w:val="Normal"/>
    <w:link w:val="Heading9Char"/>
    <w:qFormat/>
    <w:rsid w:val="00722776"/>
    <w:pPr>
      <w:numPr>
        <w:ilvl w:val="8"/>
        <w:numId w:val="7"/>
      </w:numPr>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rsid w:val="00340DBF"/>
    <w:pPr>
      <w:numPr>
        <w:numId w:val="3"/>
      </w:numPr>
      <w:tabs>
        <w:tab w:val="clear" w:pos="1699"/>
        <w:tab w:val="left" w:pos="1072"/>
      </w:tabs>
      <w:spacing w:before="0"/>
      <w:ind w:left="1071" w:hanging="357"/>
    </w:pPr>
  </w:style>
  <w:style w:type="character" w:customStyle="1" w:styleId="Hints">
    <w:name w:val="Hints"/>
    <w:semiHidden/>
    <w:rsid w:val="00722776"/>
    <w:rPr>
      <w:noProof/>
      <w:color w:val="FF0000"/>
    </w:rPr>
  </w:style>
  <w:style w:type="paragraph" w:styleId="Header">
    <w:name w:val="header"/>
    <w:basedOn w:val="Normal"/>
    <w:link w:val="HeaderChar"/>
    <w:uiPriority w:val="99"/>
    <w:rsid w:val="00722776"/>
    <w:pPr>
      <w:tabs>
        <w:tab w:val="center" w:pos="4153"/>
        <w:tab w:val="right" w:pos="8306"/>
      </w:tabs>
    </w:pPr>
    <w:rPr>
      <w:i/>
      <w:sz w:val="16"/>
    </w:rPr>
  </w:style>
  <w:style w:type="table" w:styleId="TableGrid">
    <w:name w:val="Table Grid"/>
    <w:basedOn w:val="TableNormal"/>
    <w:rsid w:val="00722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autoRedefine/>
    <w:uiPriority w:val="39"/>
    <w:qFormat/>
    <w:rsid w:val="00F95911"/>
    <w:pPr>
      <w:tabs>
        <w:tab w:val="right" w:leader="dot" w:pos="9061"/>
      </w:tabs>
      <w:ind w:right="851"/>
    </w:pPr>
    <w:rPr>
      <w:b/>
    </w:rPr>
  </w:style>
  <w:style w:type="paragraph" w:styleId="TOC2">
    <w:name w:val="toc 2"/>
    <w:basedOn w:val="Normal"/>
    <w:autoRedefine/>
    <w:uiPriority w:val="39"/>
    <w:qFormat/>
    <w:rsid w:val="005D3C87"/>
    <w:pPr>
      <w:tabs>
        <w:tab w:val="right" w:leader="dot" w:pos="9061"/>
      </w:tabs>
      <w:ind w:left="425" w:right="284"/>
    </w:pPr>
  </w:style>
  <w:style w:type="paragraph" w:styleId="ListNumber3">
    <w:name w:val="List Number 3"/>
    <w:basedOn w:val="Normal"/>
    <w:uiPriority w:val="99"/>
    <w:rsid w:val="00722776"/>
    <w:pPr>
      <w:numPr>
        <w:numId w:val="8"/>
      </w:numPr>
    </w:pPr>
  </w:style>
  <w:style w:type="paragraph" w:customStyle="1" w:styleId="Sub-subtitle">
    <w:name w:val="Sub-subtitle"/>
    <w:basedOn w:val="Subtitle"/>
    <w:next w:val="Normal"/>
    <w:rsid w:val="00722776"/>
    <w:rPr>
      <w:sz w:val="24"/>
    </w:rPr>
  </w:style>
  <w:style w:type="paragraph" w:styleId="Subtitle">
    <w:name w:val="Subtitle"/>
    <w:basedOn w:val="Normal"/>
    <w:next w:val="Sub-subtitle"/>
    <w:link w:val="SubtitleChar"/>
    <w:uiPriority w:val="11"/>
    <w:qFormat/>
    <w:rsid w:val="00722776"/>
    <w:pPr>
      <w:spacing w:before="2400"/>
      <w:jc w:val="center"/>
      <w:outlineLvl w:val="1"/>
    </w:pPr>
    <w:rPr>
      <w:rFonts w:cs="Arial"/>
      <w:b/>
      <w:caps/>
      <w:sz w:val="28"/>
      <w:szCs w:val="28"/>
    </w:rPr>
  </w:style>
  <w:style w:type="character" w:styleId="UnresolvedMention">
    <w:name w:val="Unresolved Mention"/>
    <w:basedOn w:val="DefaultParagraphFont"/>
    <w:uiPriority w:val="99"/>
    <w:semiHidden/>
    <w:unhideWhenUsed/>
    <w:rsid w:val="0088625A"/>
    <w:rPr>
      <w:color w:val="605E5C"/>
      <w:shd w:val="clear" w:color="auto" w:fill="E1DFDD"/>
    </w:rPr>
  </w:style>
  <w:style w:type="paragraph" w:customStyle="1" w:styleId="TableText">
    <w:name w:val="Table Text"/>
    <w:basedOn w:val="Normal"/>
    <w:rsid w:val="00722776"/>
    <w:pPr>
      <w:spacing w:before="80" w:after="80"/>
    </w:pPr>
  </w:style>
  <w:style w:type="paragraph" w:customStyle="1" w:styleId="TableHeading">
    <w:name w:val="Table Heading"/>
    <w:basedOn w:val="TableText"/>
    <w:link w:val="TableHeadingChar"/>
    <w:rsid w:val="00557C35"/>
    <w:pPr>
      <w:keepNext/>
    </w:pPr>
    <w:rPr>
      <w:b/>
    </w:rPr>
  </w:style>
  <w:style w:type="paragraph" w:customStyle="1" w:styleId="TableCaption">
    <w:name w:val="Table Caption"/>
    <w:basedOn w:val="Normal"/>
    <w:next w:val="Normal"/>
    <w:rsid w:val="00722776"/>
    <w:pPr>
      <w:keepNext/>
      <w:spacing w:after="240"/>
    </w:pPr>
    <w:rPr>
      <w:b/>
    </w:rPr>
  </w:style>
  <w:style w:type="paragraph" w:customStyle="1" w:styleId="Figure">
    <w:name w:val="Figure"/>
    <w:basedOn w:val="Normal"/>
    <w:next w:val="ListBullet3"/>
    <w:rsid w:val="00722776"/>
  </w:style>
  <w:style w:type="paragraph" w:customStyle="1" w:styleId="FigureCaption">
    <w:name w:val="Figure Caption"/>
    <w:basedOn w:val="Normal"/>
    <w:next w:val="Figure"/>
    <w:rsid w:val="00722776"/>
    <w:pPr>
      <w:keepNext/>
      <w:spacing w:after="240"/>
    </w:pPr>
    <w:rPr>
      <w:b/>
    </w:rPr>
  </w:style>
  <w:style w:type="paragraph" w:customStyle="1" w:styleId="SectionHeading">
    <w:name w:val="Section Heading"/>
    <w:basedOn w:val="Normal"/>
    <w:next w:val="Heading2"/>
    <w:semiHidden/>
    <w:rsid w:val="00722776"/>
    <w:rPr>
      <w:b/>
      <w:sz w:val="24"/>
    </w:rPr>
  </w:style>
  <w:style w:type="paragraph" w:styleId="Footer">
    <w:name w:val="footer"/>
    <w:basedOn w:val="Normal"/>
    <w:link w:val="FooterChar"/>
    <w:uiPriority w:val="99"/>
    <w:rsid w:val="00722776"/>
    <w:pPr>
      <w:tabs>
        <w:tab w:val="center" w:pos="4153"/>
        <w:tab w:val="right" w:pos="8306"/>
      </w:tabs>
    </w:pPr>
    <w:rPr>
      <w:sz w:val="16"/>
    </w:rPr>
  </w:style>
  <w:style w:type="paragraph" w:styleId="ListBullet">
    <w:name w:val="List Bullet"/>
    <w:basedOn w:val="Normal"/>
    <w:uiPriority w:val="99"/>
    <w:qFormat/>
    <w:rsid w:val="00F907DE"/>
    <w:pPr>
      <w:numPr>
        <w:numId w:val="1"/>
      </w:numPr>
      <w:tabs>
        <w:tab w:val="clear" w:pos="567"/>
      </w:tabs>
      <w:spacing w:before="0"/>
      <w:ind w:left="357" w:hanging="357"/>
    </w:pPr>
  </w:style>
  <w:style w:type="paragraph" w:styleId="ListBullet2">
    <w:name w:val="List Bullet 2"/>
    <w:basedOn w:val="ListBullet"/>
    <w:uiPriority w:val="99"/>
    <w:rsid w:val="002A3533"/>
    <w:pPr>
      <w:numPr>
        <w:numId w:val="2"/>
      </w:numPr>
      <w:tabs>
        <w:tab w:val="clear" w:pos="567"/>
        <w:tab w:val="left" w:pos="714"/>
      </w:tabs>
      <w:ind w:left="714" w:hanging="357"/>
    </w:pPr>
  </w:style>
  <w:style w:type="paragraph" w:styleId="ListNumber">
    <w:name w:val="List Number"/>
    <w:basedOn w:val="Normal"/>
    <w:link w:val="ListNumberChar"/>
    <w:qFormat/>
    <w:rsid w:val="00093D32"/>
    <w:pPr>
      <w:numPr>
        <w:numId w:val="4"/>
      </w:numPr>
      <w:tabs>
        <w:tab w:val="clear" w:pos="567"/>
        <w:tab w:val="left" w:pos="357"/>
      </w:tabs>
      <w:spacing w:before="60"/>
      <w:ind w:left="357" w:hanging="357"/>
    </w:pPr>
  </w:style>
  <w:style w:type="paragraph" w:styleId="ListNumber2">
    <w:name w:val="List Number 2"/>
    <w:basedOn w:val="Normal"/>
    <w:uiPriority w:val="99"/>
    <w:rsid w:val="00047682"/>
    <w:pPr>
      <w:numPr>
        <w:numId w:val="5"/>
      </w:numPr>
      <w:tabs>
        <w:tab w:val="clear" w:pos="567"/>
        <w:tab w:val="left" w:pos="714"/>
      </w:tabs>
      <w:spacing w:before="0"/>
      <w:ind w:left="714" w:hanging="357"/>
    </w:pPr>
  </w:style>
  <w:style w:type="paragraph" w:styleId="TableofFigures">
    <w:name w:val="table of figures"/>
    <w:basedOn w:val="TOC2"/>
    <w:next w:val="Normal"/>
    <w:uiPriority w:val="99"/>
    <w:rsid w:val="00CE2749"/>
    <w:pPr>
      <w:ind w:left="0" w:right="1021"/>
    </w:pPr>
  </w:style>
  <w:style w:type="paragraph" w:customStyle="1" w:styleId="Heading1-nonumbering">
    <w:name w:val="Heading 1 - no numbering"/>
    <w:basedOn w:val="Heading1"/>
    <w:next w:val="Normal"/>
    <w:semiHidden/>
    <w:rsid w:val="00722776"/>
  </w:style>
  <w:style w:type="paragraph" w:styleId="FootnoteText">
    <w:name w:val="footnote text"/>
    <w:basedOn w:val="Normal"/>
    <w:link w:val="FootnoteTextChar"/>
    <w:uiPriority w:val="99"/>
    <w:rsid w:val="00722776"/>
    <w:rPr>
      <w:sz w:val="16"/>
      <w:szCs w:val="20"/>
    </w:rPr>
  </w:style>
  <w:style w:type="paragraph" w:styleId="TOC3">
    <w:name w:val="toc 3"/>
    <w:basedOn w:val="TOC2"/>
    <w:next w:val="Normal"/>
    <w:autoRedefine/>
    <w:uiPriority w:val="39"/>
    <w:qFormat/>
    <w:rsid w:val="0092255B"/>
    <w:pPr>
      <w:tabs>
        <w:tab w:val="clear" w:pos="9061"/>
        <w:tab w:val="right" w:leader="dot" w:pos="9060"/>
      </w:tabs>
      <w:ind w:left="851" w:right="851"/>
    </w:pPr>
  </w:style>
  <w:style w:type="paragraph" w:customStyle="1" w:styleId="Footnote">
    <w:name w:val="Footnote"/>
    <w:next w:val="Normal"/>
    <w:link w:val="FootnoteChar"/>
    <w:rsid w:val="00722776"/>
    <w:pPr>
      <w:spacing w:before="60" w:after="60"/>
    </w:pPr>
    <w:rPr>
      <w:rFonts w:ascii="Verdana" w:hAnsi="Verdana" w:cs="Arial"/>
      <w:bCs/>
      <w:kern w:val="28"/>
      <w:sz w:val="16"/>
      <w:szCs w:val="16"/>
    </w:rPr>
  </w:style>
  <w:style w:type="paragraph" w:styleId="BalloonText">
    <w:name w:val="Balloon Text"/>
    <w:basedOn w:val="Normal"/>
    <w:link w:val="BalloonTextChar"/>
    <w:rsid w:val="00D47973"/>
    <w:rPr>
      <w:rFonts w:ascii="Tahoma" w:hAnsi="Tahoma" w:cs="Tahoma"/>
      <w:sz w:val="16"/>
      <w:szCs w:val="16"/>
    </w:rPr>
  </w:style>
  <w:style w:type="character" w:customStyle="1" w:styleId="BalloonTextChar">
    <w:name w:val="Balloon Text Char"/>
    <w:basedOn w:val="DefaultParagraphFont"/>
    <w:link w:val="BalloonText"/>
    <w:rsid w:val="00D47973"/>
    <w:rPr>
      <w:rFonts w:ascii="Tahoma" w:hAnsi="Tahoma" w:cs="Tahoma"/>
      <w:sz w:val="16"/>
      <w:szCs w:val="16"/>
    </w:rPr>
  </w:style>
  <w:style w:type="character" w:styleId="Hyperlink">
    <w:name w:val="Hyperlink"/>
    <w:basedOn w:val="DefaultParagraphFont"/>
    <w:uiPriority w:val="99"/>
    <w:qFormat/>
    <w:rsid w:val="00D47973"/>
    <w:rPr>
      <w:color w:val="0000FF" w:themeColor="hyperlink"/>
      <w:u w:val="single"/>
    </w:rPr>
  </w:style>
  <w:style w:type="paragraph" w:styleId="TOC4">
    <w:name w:val="toc 4"/>
    <w:basedOn w:val="Normal"/>
    <w:next w:val="Normal"/>
    <w:autoRedefine/>
    <w:unhideWhenUsed/>
    <w:rsid w:val="00C77F26"/>
    <w:pPr>
      <w:spacing w:after="100"/>
      <w:ind w:left="660"/>
    </w:pPr>
    <w:rPr>
      <w:rFonts w:eastAsiaTheme="minorEastAsia"/>
    </w:rPr>
  </w:style>
  <w:style w:type="paragraph" w:styleId="TOC5">
    <w:name w:val="toc 5"/>
    <w:basedOn w:val="Normal"/>
    <w:next w:val="Normal"/>
    <w:autoRedefine/>
    <w:unhideWhenUsed/>
    <w:rsid w:val="00C77F26"/>
    <w:pPr>
      <w:spacing w:after="100"/>
      <w:ind w:left="880"/>
    </w:pPr>
    <w:rPr>
      <w:rFonts w:eastAsiaTheme="minorEastAsia"/>
    </w:rPr>
  </w:style>
  <w:style w:type="paragraph" w:styleId="TOC6">
    <w:name w:val="toc 6"/>
    <w:basedOn w:val="Normal"/>
    <w:next w:val="Normal"/>
    <w:autoRedefine/>
    <w:unhideWhenUsed/>
    <w:rsid w:val="00634DBA"/>
    <w:pPr>
      <w:spacing w:after="100"/>
      <w:ind w:left="1100"/>
    </w:pPr>
    <w:rPr>
      <w:rFonts w:eastAsiaTheme="minorEastAsia"/>
    </w:rPr>
  </w:style>
  <w:style w:type="paragraph" w:styleId="TOC7">
    <w:name w:val="toc 7"/>
    <w:basedOn w:val="Normal"/>
    <w:next w:val="Normal"/>
    <w:autoRedefine/>
    <w:unhideWhenUsed/>
    <w:rsid w:val="00634DBA"/>
    <w:pPr>
      <w:spacing w:after="100"/>
      <w:ind w:left="1320"/>
    </w:pPr>
    <w:rPr>
      <w:rFonts w:eastAsiaTheme="minorEastAsia"/>
    </w:rPr>
  </w:style>
  <w:style w:type="paragraph" w:styleId="TOC8">
    <w:name w:val="toc 8"/>
    <w:basedOn w:val="Normal"/>
    <w:next w:val="Normal"/>
    <w:autoRedefine/>
    <w:unhideWhenUsed/>
    <w:rsid w:val="00634DBA"/>
    <w:pPr>
      <w:spacing w:after="100"/>
      <w:ind w:left="1540"/>
    </w:pPr>
    <w:rPr>
      <w:rFonts w:eastAsiaTheme="minorEastAsia"/>
    </w:rPr>
  </w:style>
  <w:style w:type="paragraph" w:styleId="Caption">
    <w:name w:val="caption"/>
    <w:basedOn w:val="Normal"/>
    <w:next w:val="Normal"/>
    <w:uiPriority w:val="35"/>
    <w:unhideWhenUsed/>
    <w:qFormat/>
    <w:rsid w:val="000972C6"/>
    <w:rPr>
      <w:b/>
      <w:bCs/>
      <w:sz w:val="18"/>
      <w:szCs w:val="18"/>
    </w:rPr>
  </w:style>
  <w:style w:type="character" w:customStyle="1" w:styleId="Heading1Char">
    <w:name w:val="Heading 1 Char"/>
    <w:basedOn w:val="DefaultParagraphFont"/>
    <w:link w:val="Heading1"/>
    <w:rsid w:val="000972C6"/>
    <w:rPr>
      <w:rFonts w:ascii="Verdana" w:hAnsi="Verdana" w:cs="Arial"/>
      <w:b/>
      <w:bCs/>
      <w:caps/>
      <w:kern w:val="32"/>
      <w:sz w:val="32"/>
      <w:szCs w:val="32"/>
    </w:rPr>
  </w:style>
  <w:style w:type="character" w:customStyle="1" w:styleId="Heading2Char">
    <w:name w:val="Heading 2 Char"/>
    <w:basedOn w:val="DefaultParagraphFont"/>
    <w:link w:val="Heading2"/>
    <w:rsid w:val="000972C6"/>
    <w:rPr>
      <w:rFonts w:ascii="Verdana" w:hAnsi="Verdana" w:cs="Arial"/>
      <w:b/>
      <w:bCs/>
      <w:iCs/>
      <w:sz w:val="32"/>
      <w:szCs w:val="28"/>
    </w:rPr>
  </w:style>
  <w:style w:type="character" w:customStyle="1" w:styleId="Heading3Char">
    <w:name w:val="Heading 3 Char"/>
    <w:basedOn w:val="DefaultParagraphFont"/>
    <w:link w:val="Heading3"/>
    <w:rsid w:val="00CB0C6F"/>
    <w:rPr>
      <w:rFonts w:asciiTheme="minorHAnsi" w:eastAsiaTheme="minorHAnsi" w:hAnsiTheme="minorHAnsi" w:cs="Arial"/>
      <w:b/>
      <w:iCs/>
      <w:sz w:val="28"/>
      <w:szCs w:val="26"/>
      <w:lang w:eastAsia="en-US"/>
    </w:rPr>
  </w:style>
  <w:style w:type="character" w:customStyle="1" w:styleId="Heading4Char">
    <w:name w:val="Heading 4 Char"/>
    <w:basedOn w:val="DefaultParagraphFont"/>
    <w:link w:val="Heading4"/>
    <w:rsid w:val="000972C6"/>
    <w:rPr>
      <w:rFonts w:asciiTheme="minorHAnsi" w:eastAsiaTheme="minorHAnsi" w:hAnsiTheme="minorHAnsi" w:cstheme="minorBidi"/>
      <w:b/>
      <w:bCs/>
      <w:sz w:val="24"/>
      <w:szCs w:val="22"/>
      <w:lang w:eastAsia="en-US"/>
    </w:rPr>
  </w:style>
  <w:style w:type="character" w:customStyle="1" w:styleId="Heading5Char">
    <w:name w:val="Heading 5 Char"/>
    <w:basedOn w:val="DefaultParagraphFont"/>
    <w:link w:val="Heading5"/>
    <w:rsid w:val="00757B33"/>
    <w:rPr>
      <w:rFonts w:ascii="Verdana" w:hAnsi="Verdana"/>
      <w:b/>
      <w:bCs/>
      <w:iCs/>
    </w:rPr>
  </w:style>
  <w:style w:type="character" w:customStyle="1" w:styleId="Heading6Char">
    <w:name w:val="Heading 6 Char"/>
    <w:basedOn w:val="DefaultParagraphFont"/>
    <w:link w:val="Heading6"/>
    <w:rsid w:val="000972C6"/>
    <w:rPr>
      <w:rFonts w:asciiTheme="minorHAnsi" w:eastAsiaTheme="minorHAnsi" w:hAnsiTheme="minorHAnsi" w:cstheme="minorBidi"/>
      <w:b/>
      <w:bCs/>
      <w:sz w:val="22"/>
      <w:szCs w:val="22"/>
      <w:lang w:eastAsia="en-US"/>
    </w:rPr>
  </w:style>
  <w:style w:type="character" w:customStyle="1" w:styleId="Heading7Char">
    <w:name w:val="Heading 7 Char"/>
    <w:basedOn w:val="DefaultParagraphFont"/>
    <w:link w:val="Heading7"/>
    <w:rsid w:val="000972C6"/>
    <w:rPr>
      <w:rFonts w:asciiTheme="minorHAnsi" w:eastAsiaTheme="minorHAnsi" w:hAnsiTheme="minorHAnsi" w:cstheme="minorBidi"/>
      <w:sz w:val="22"/>
      <w:szCs w:val="22"/>
      <w:lang w:eastAsia="en-US"/>
    </w:rPr>
  </w:style>
  <w:style w:type="character" w:customStyle="1" w:styleId="Heading8Char">
    <w:name w:val="Heading 8 Char"/>
    <w:basedOn w:val="DefaultParagraphFont"/>
    <w:link w:val="Heading8"/>
    <w:rsid w:val="000972C6"/>
    <w:rPr>
      <w:rFonts w:asciiTheme="minorHAnsi" w:eastAsiaTheme="minorHAnsi" w:hAnsiTheme="minorHAnsi" w:cstheme="minorBidi"/>
      <w:i/>
      <w:iCs/>
      <w:sz w:val="22"/>
      <w:szCs w:val="22"/>
      <w:lang w:eastAsia="en-US"/>
    </w:rPr>
  </w:style>
  <w:style w:type="character" w:customStyle="1" w:styleId="Heading9Char">
    <w:name w:val="Heading 9 Char"/>
    <w:basedOn w:val="DefaultParagraphFont"/>
    <w:link w:val="Heading9"/>
    <w:rsid w:val="000972C6"/>
    <w:rPr>
      <w:rFonts w:ascii="Arial" w:eastAsiaTheme="minorHAnsi" w:hAnsi="Arial" w:cs="Arial"/>
      <w:sz w:val="22"/>
      <w:szCs w:val="22"/>
      <w:lang w:eastAsia="en-US"/>
    </w:rPr>
  </w:style>
  <w:style w:type="character" w:customStyle="1" w:styleId="HeaderChar">
    <w:name w:val="Header Char"/>
    <w:basedOn w:val="DefaultParagraphFont"/>
    <w:link w:val="Header"/>
    <w:uiPriority w:val="99"/>
    <w:rsid w:val="000972C6"/>
    <w:rPr>
      <w:rFonts w:ascii="Verdana" w:hAnsi="Verdana"/>
      <w:i/>
      <w:sz w:val="16"/>
      <w:szCs w:val="24"/>
    </w:rPr>
  </w:style>
  <w:style w:type="character" w:customStyle="1" w:styleId="SubtitleChar">
    <w:name w:val="Subtitle Char"/>
    <w:basedOn w:val="DefaultParagraphFont"/>
    <w:link w:val="Subtitle"/>
    <w:uiPriority w:val="11"/>
    <w:rsid w:val="000972C6"/>
    <w:rPr>
      <w:rFonts w:ascii="Verdana" w:hAnsi="Verdana" w:cs="Arial"/>
      <w:b/>
      <w:caps/>
      <w:sz w:val="28"/>
      <w:szCs w:val="28"/>
    </w:rPr>
  </w:style>
  <w:style w:type="character" w:customStyle="1" w:styleId="FooterChar">
    <w:name w:val="Footer Char"/>
    <w:basedOn w:val="DefaultParagraphFont"/>
    <w:link w:val="Footer"/>
    <w:uiPriority w:val="99"/>
    <w:rsid w:val="000972C6"/>
    <w:rPr>
      <w:rFonts w:ascii="Verdana" w:hAnsi="Verdana"/>
      <w:sz w:val="16"/>
      <w:szCs w:val="24"/>
    </w:rPr>
  </w:style>
  <w:style w:type="character" w:customStyle="1" w:styleId="FootnoteTextChar">
    <w:name w:val="Footnote Text Char"/>
    <w:basedOn w:val="DefaultParagraphFont"/>
    <w:link w:val="FootnoteText"/>
    <w:uiPriority w:val="99"/>
    <w:rsid w:val="000972C6"/>
    <w:rPr>
      <w:rFonts w:ascii="Verdana" w:hAnsi="Verdana"/>
      <w:sz w:val="16"/>
    </w:rPr>
  </w:style>
  <w:style w:type="character" w:customStyle="1" w:styleId="FootnoteChar">
    <w:name w:val="Footnote Char"/>
    <w:basedOn w:val="DefaultParagraphFont"/>
    <w:link w:val="Footnote"/>
    <w:rsid w:val="000972C6"/>
    <w:rPr>
      <w:rFonts w:ascii="Verdana" w:hAnsi="Verdana" w:cs="Arial"/>
      <w:bCs/>
      <w:kern w:val="28"/>
      <w:sz w:val="16"/>
      <w:szCs w:val="16"/>
    </w:rPr>
  </w:style>
  <w:style w:type="paragraph" w:customStyle="1" w:styleId="Default">
    <w:name w:val="Default"/>
    <w:rsid w:val="00BE5922"/>
    <w:pPr>
      <w:autoSpaceDE w:val="0"/>
      <w:autoSpaceDN w:val="0"/>
      <w:adjustRightInd w:val="0"/>
    </w:pPr>
    <w:rPr>
      <w:rFonts w:ascii="Cambria" w:hAnsi="Cambria" w:cs="Cambria"/>
      <w:color w:val="000000"/>
      <w:sz w:val="24"/>
      <w:szCs w:val="24"/>
    </w:rPr>
  </w:style>
  <w:style w:type="paragraph" w:styleId="TOC9">
    <w:name w:val="toc 9"/>
    <w:basedOn w:val="Normal"/>
    <w:next w:val="Normal"/>
    <w:autoRedefine/>
    <w:unhideWhenUsed/>
    <w:rsid w:val="00634DBA"/>
    <w:pPr>
      <w:spacing w:after="100"/>
      <w:ind w:left="1760"/>
    </w:pPr>
    <w:rPr>
      <w:rFonts w:eastAsiaTheme="minorEastAsia"/>
    </w:rPr>
  </w:style>
  <w:style w:type="numbering" w:customStyle="1" w:styleId="KeyPoints">
    <w:name w:val="Key Points"/>
    <w:basedOn w:val="NoList"/>
    <w:uiPriority w:val="99"/>
    <w:rsid w:val="00B11E5B"/>
    <w:pPr>
      <w:numPr>
        <w:numId w:val="9"/>
      </w:numPr>
    </w:pPr>
  </w:style>
  <w:style w:type="numbering" w:customStyle="1" w:styleId="BulletList">
    <w:name w:val="Bullet List"/>
    <w:uiPriority w:val="99"/>
    <w:rsid w:val="00B11E5B"/>
    <w:pPr>
      <w:numPr>
        <w:numId w:val="10"/>
      </w:numPr>
    </w:pPr>
  </w:style>
  <w:style w:type="paragraph" w:styleId="ListBullet4">
    <w:name w:val="List Bullet 4"/>
    <w:basedOn w:val="Normal"/>
    <w:uiPriority w:val="99"/>
    <w:unhideWhenUsed/>
    <w:rsid w:val="00B11E5B"/>
    <w:pPr>
      <w:ind w:left="1474" w:hanging="368"/>
    </w:pPr>
    <w:rPr>
      <w:rFonts w:eastAsiaTheme="minorEastAsia"/>
      <w:lang w:val="en-US" w:bidi="en-US"/>
    </w:rPr>
  </w:style>
  <w:style w:type="paragraph" w:styleId="ListBullet5">
    <w:name w:val="List Bullet 5"/>
    <w:basedOn w:val="Normal"/>
    <w:uiPriority w:val="99"/>
    <w:unhideWhenUsed/>
    <w:rsid w:val="00B11E5B"/>
    <w:pPr>
      <w:ind w:left="1800" w:hanging="360"/>
    </w:pPr>
    <w:rPr>
      <w:rFonts w:eastAsiaTheme="minorEastAsia"/>
      <w:lang w:val="en-US" w:bidi="en-US"/>
    </w:rPr>
  </w:style>
  <w:style w:type="numbering" w:customStyle="1" w:styleId="Attach">
    <w:name w:val="Attach"/>
    <w:basedOn w:val="NoList"/>
    <w:uiPriority w:val="99"/>
    <w:rsid w:val="00B11E5B"/>
    <w:pPr>
      <w:numPr>
        <w:numId w:val="11"/>
      </w:numPr>
    </w:pPr>
  </w:style>
  <w:style w:type="paragraph" w:styleId="ListNumber4">
    <w:name w:val="List Number 4"/>
    <w:basedOn w:val="Normal"/>
    <w:uiPriority w:val="99"/>
    <w:rsid w:val="00B11E5B"/>
    <w:pPr>
      <w:ind w:left="1476" w:hanging="369"/>
    </w:pPr>
    <w:rPr>
      <w:rFonts w:eastAsiaTheme="minorEastAsia"/>
      <w:lang w:val="en-US" w:bidi="en-US"/>
    </w:rPr>
  </w:style>
  <w:style w:type="paragraph" w:styleId="ListNumber5">
    <w:name w:val="List Number 5"/>
    <w:basedOn w:val="Normal"/>
    <w:uiPriority w:val="99"/>
    <w:rsid w:val="00B11E5B"/>
    <w:pPr>
      <w:ind w:left="1845" w:hanging="369"/>
    </w:pPr>
    <w:rPr>
      <w:rFonts w:eastAsiaTheme="minorEastAsia"/>
      <w:lang w:val="en-US" w:bidi="en-US"/>
    </w:rPr>
  </w:style>
  <w:style w:type="character" w:styleId="CommentReference">
    <w:name w:val="annotation reference"/>
    <w:basedOn w:val="DefaultParagraphFont"/>
    <w:unhideWhenUsed/>
    <w:rsid w:val="00B11E5B"/>
    <w:rPr>
      <w:sz w:val="16"/>
      <w:szCs w:val="16"/>
    </w:rPr>
  </w:style>
  <w:style w:type="paragraph" w:styleId="CommentText">
    <w:name w:val="annotation text"/>
    <w:basedOn w:val="Normal"/>
    <w:link w:val="CommentTextChar"/>
    <w:unhideWhenUsed/>
    <w:rsid w:val="00B11E5B"/>
    <w:pPr>
      <w:spacing w:line="240" w:lineRule="auto"/>
    </w:pPr>
    <w:rPr>
      <w:rFonts w:eastAsiaTheme="minorEastAsia"/>
      <w:sz w:val="20"/>
      <w:szCs w:val="20"/>
      <w:lang w:val="en-US" w:bidi="en-US"/>
    </w:rPr>
  </w:style>
  <w:style w:type="character" w:customStyle="1" w:styleId="CommentTextChar">
    <w:name w:val="Comment Text Char"/>
    <w:basedOn w:val="DefaultParagraphFont"/>
    <w:link w:val="CommentText"/>
    <w:rsid w:val="00B11E5B"/>
    <w:rPr>
      <w:rFonts w:asciiTheme="minorHAnsi" w:eastAsiaTheme="minorEastAsia" w:hAnsiTheme="minorHAnsi" w:cstheme="minorBidi"/>
      <w:lang w:val="en-US" w:eastAsia="en-US" w:bidi="en-US"/>
    </w:rPr>
  </w:style>
  <w:style w:type="paragraph" w:styleId="CommentSubject">
    <w:name w:val="annotation subject"/>
    <w:basedOn w:val="CommentText"/>
    <w:next w:val="CommentText"/>
    <w:link w:val="CommentSubjectChar"/>
    <w:unhideWhenUsed/>
    <w:rsid w:val="00B11E5B"/>
    <w:rPr>
      <w:b/>
      <w:bCs/>
    </w:rPr>
  </w:style>
  <w:style w:type="character" w:customStyle="1" w:styleId="CommentSubjectChar">
    <w:name w:val="Comment Subject Char"/>
    <w:basedOn w:val="CommentTextChar"/>
    <w:link w:val="CommentSubject"/>
    <w:rsid w:val="00B11E5B"/>
    <w:rPr>
      <w:rFonts w:asciiTheme="minorHAnsi" w:eastAsiaTheme="minorEastAsia" w:hAnsiTheme="minorHAnsi" w:cstheme="minorBidi"/>
      <w:b/>
      <w:bCs/>
      <w:lang w:val="en-US" w:eastAsia="en-US" w:bidi="en-US"/>
    </w:rPr>
  </w:style>
  <w:style w:type="paragraph" w:styleId="DocumentMap">
    <w:name w:val="Document Map"/>
    <w:basedOn w:val="Normal"/>
    <w:link w:val="DocumentMapChar"/>
    <w:uiPriority w:val="99"/>
    <w:unhideWhenUsed/>
    <w:rsid w:val="00B11E5B"/>
    <w:pPr>
      <w:spacing w:after="0" w:line="240" w:lineRule="auto"/>
    </w:pPr>
    <w:rPr>
      <w:rFonts w:ascii="Tahoma" w:eastAsiaTheme="minorEastAsia" w:hAnsi="Tahoma" w:cs="Tahoma"/>
      <w:sz w:val="16"/>
      <w:szCs w:val="16"/>
      <w:lang w:val="en-US" w:bidi="en-US"/>
    </w:rPr>
  </w:style>
  <w:style w:type="character" w:customStyle="1" w:styleId="DocumentMapChar">
    <w:name w:val="Document Map Char"/>
    <w:basedOn w:val="DefaultParagraphFont"/>
    <w:link w:val="DocumentMap"/>
    <w:uiPriority w:val="99"/>
    <w:rsid w:val="00B11E5B"/>
    <w:rPr>
      <w:rFonts w:ascii="Tahoma" w:eastAsiaTheme="minorEastAsia" w:hAnsi="Tahoma" w:cs="Tahoma"/>
      <w:sz w:val="16"/>
      <w:szCs w:val="16"/>
      <w:lang w:val="en-US" w:eastAsia="en-US" w:bidi="en-US"/>
    </w:rPr>
  </w:style>
  <w:style w:type="table" w:styleId="LightShading-Accent2">
    <w:name w:val="Light Shading Accent 2"/>
    <w:basedOn w:val="TableNormal"/>
    <w:uiPriority w:val="60"/>
    <w:rsid w:val="00B11E5B"/>
    <w:pPr>
      <w:spacing w:after="200" w:line="276" w:lineRule="auto"/>
    </w:pPr>
    <w:rPr>
      <w:rFonts w:asciiTheme="minorHAnsi" w:eastAsiaTheme="minorEastAsia" w:hAnsiTheme="minorHAnsi" w:cstheme="minorBidi"/>
      <w:color w:val="943634" w:themeColor="accent2" w:themeShade="BF"/>
      <w:sz w:val="22"/>
      <w:szCs w:val="22"/>
      <w:lang w:val="en-US" w:eastAsia="en-US" w:bidi="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B11E5B"/>
    <w:pPr>
      <w:spacing w:after="200" w:line="276" w:lineRule="auto"/>
    </w:pPr>
    <w:rPr>
      <w:rFonts w:asciiTheme="minorHAnsi" w:eastAsiaTheme="minorEastAsia" w:hAnsiTheme="minorHAnsi" w:cstheme="minorBidi"/>
      <w:sz w:val="22"/>
      <w:szCs w:val="22"/>
      <w:lang w:val="en-US"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B11E5B"/>
    <w:pPr>
      <w:spacing w:after="200" w:line="276" w:lineRule="auto"/>
    </w:pPr>
    <w:rPr>
      <w:rFonts w:asciiTheme="minorHAnsi" w:eastAsiaTheme="minorEastAsia" w:hAnsiTheme="minorHAnsi" w:cstheme="minorBidi"/>
      <w:sz w:val="22"/>
      <w:szCs w:val="22"/>
      <w:lang w:val="en-US" w:eastAsia="en-US" w:bidi="en-US"/>
    </w:rPr>
  </w:style>
  <w:style w:type="paragraph" w:styleId="TOCHeading">
    <w:name w:val="TOC Heading"/>
    <w:basedOn w:val="Heading1"/>
    <w:next w:val="Normal"/>
    <w:uiPriority w:val="39"/>
    <w:unhideWhenUsed/>
    <w:qFormat/>
    <w:rsid w:val="00B11E5B"/>
    <w:pPr>
      <w:keepNext w:val="0"/>
      <w:pageBreakBefore w:val="0"/>
      <w:spacing w:before="480" w:after="0"/>
      <w:contextualSpacing/>
      <w:jc w:val="left"/>
      <w:outlineLvl w:val="9"/>
    </w:pPr>
    <w:rPr>
      <w:rFonts w:asciiTheme="majorHAnsi" w:eastAsiaTheme="majorEastAsia" w:hAnsiTheme="majorHAnsi" w:cstheme="majorBidi"/>
      <w:caps w:val="0"/>
      <w:kern w:val="0"/>
      <w:sz w:val="28"/>
      <w:szCs w:val="28"/>
      <w:lang w:val="en-US" w:bidi="en-US"/>
    </w:rPr>
  </w:style>
  <w:style w:type="character" w:styleId="Strong">
    <w:name w:val="Strong"/>
    <w:uiPriority w:val="22"/>
    <w:qFormat/>
    <w:rsid w:val="00B11E5B"/>
    <w:rPr>
      <w:b/>
      <w:bCs/>
    </w:rPr>
  </w:style>
  <w:style w:type="character" w:styleId="Emphasis">
    <w:name w:val="Emphasis"/>
    <w:uiPriority w:val="20"/>
    <w:qFormat/>
    <w:rsid w:val="00B11E5B"/>
    <w:rPr>
      <w:b/>
      <w:bCs/>
      <w:i/>
      <w:iCs/>
      <w:spacing w:val="10"/>
      <w:bdr w:val="none" w:sz="0" w:space="0" w:color="auto"/>
      <w:shd w:val="clear" w:color="auto" w:fill="auto"/>
    </w:rPr>
  </w:style>
  <w:style w:type="paragraph" w:styleId="Quote">
    <w:name w:val="Quote"/>
    <w:basedOn w:val="Normal"/>
    <w:next w:val="Normal"/>
    <w:link w:val="QuoteChar"/>
    <w:uiPriority w:val="29"/>
    <w:qFormat/>
    <w:rsid w:val="00B11E5B"/>
    <w:pPr>
      <w:spacing w:after="0"/>
      <w:ind w:left="360" w:right="360"/>
    </w:pPr>
    <w:rPr>
      <w:rFonts w:eastAsiaTheme="minorEastAsia"/>
      <w:i/>
      <w:iCs/>
      <w:lang w:val="en-US" w:bidi="en-US"/>
    </w:rPr>
  </w:style>
  <w:style w:type="character" w:customStyle="1" w:styleId="QuoteChar">
    <w:name w:val="Quote Char"/>
    <w:basedOn w:val="DefaultParagraphFont"/>
    <w:link w:val="Quote"/>
    <w:uiPriority w:val="29"/>
    <w:rsid w:val="00B11E5B"/>
    <w:rPr>
      <w:rFonts w:asciiTheme="minorHAnsi" w:eastAsiaTheme="minorEastAsia" w:hAnsiTheme="minorHAnsi" w:cstheme="minorBidi"/>
      <w:i/>
      <w:iCs/>
      <w:sz w:val="22"/>
      <w:szCs w:val="22"/>
      <w:lang w:val="en-US" w:eastAsia="en-US" w:bidi="en-US"/>
    </w:rPr>
  </w:style>
  <w:style w:type="character" w:styleId="PageNumber">
    <w:name w:val="page number"/>
    <w:basedOn w:val="DefaultParagraphFont"/>
    <w:rsid w:val="002D6B45"/>
    <w:rPr>
      <w:rFonts w:ascii="Arial Narrow" w:hAnsi="Arial Narrow"/>
      <w:b w:val="0"/>
      <w:sz w:val="24"/>
      <w:szCs w:val="24"/>
    </w:rPr>
  </w:style>
  <w:style w:type="table" w:styleId="MediumShading1-Accent2">
    <w:name w:val="Medium Shading 1 Accent 2"/>
    <w:basedOn w:val="TableNormal"/>
    <w:uiPriority w:val="63"/>
    <w:rsid w:val="002D6B45"/>
    <w:rPr>
      <w:sz w:val="24"/>
      <w:szCs w:val="24"/>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2D6B45"/>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Classic2">
    <w:name w:val="Table Classic 2"/>
    <w:basedOn w:val="TableNormal"/>
    <w:rsid w:val="002D6B45"/>
    <w:pPr>
      <w:spacing w:before="60" w:after="120" w:line="280" w:lineRule="exact"/>
      <w:ind w:left="113"/>
    </w:pPr>
    <w:rPr>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
    <w:name w:val="Table style"/>
    <w:basedOn w:val="TableNormal"/>
    <w:uiPriority w:val="99"/>
    <w:rsid w:val="002D6B45"/>
    <w:pPr>
      <w:spacing w:before="60"/>
    </w:pPr>
    <w:rPr>
      <w:rFonts w:ascii="Arial" w:hAnsi="Arial"/>
      <w:sz w:val="24"/>
      <w:szCs w:val="24"/>
    </w:rPr>
    <w:tblPr>
      <w:tblStyleRowBandSize w:val="1"/>
    </w:tblPr>
    <w:tblStylePr w:type="firstRow">
      <w:pPr>
        <w:wordWrap/>
        <w:spacing w:beforeLines="0" w:before="360" w:beforeAutospacing="0"/>
        <w:jc w:val="left"/>
      </w:pPr>
      <w:rPr>
        <w:rFonts w:ascii="Arial" w:hAnsi="Arial"/>
        <w:b/>
        <w:color w:val="FFFFFF" w:themeColor="background1"/>
        <w:sz w:val="20"/>
      </w:rPr>
      <w:tblPr/>
      <w:tcPr>
        <w:shd w:val="clear" w:color="auto" w:fill="6195B6"/>
      </w:tcPr>
    </w:tblStylePr>
    <w:tblStylePr w:type="band2Horz">
      <w:tblPr/>
      <w:tcPr>
        <w:shd w:val="clear" w:color="auto" w:fill="E4EDF4"/>
      </w:tcPr>
    </w:tblStylePr>
  </w:style>
  <w:style w:type="table" w:customStyle="1" w:styleId="Table1">
    <w:name w:val="Table 1"/>
    <w:basedOn w:val="TableNormal"/>
    <w:uiPriority w:val="99"/>
    <w:rsid w:val="002D6B45"/>
    <w:rPr>
      <w:rFonts w:asciiTheme="minorHAnsi" w:hAnsiTheme="minorHAnsi"/>
      <w:sz w:val="24"/>
      <w:szCs w:val="24"/>
    </w:rPr>
    <w:tblPr>
      <w:tblStyleRowBandSize w:val="1"/>
    </w:tblPr>
    <w:tblStylePr w:type="firstRow">
      <w:rPr>
        <w:b/>
        <w:color w:val="FFFFFF" w:themeColor="background1"/>
      </w:rPr>
      <w:tblPr/>
      <w:tcPr>
        <w:shd w:val="clear" w:color="auto" w:fill="5A8469"/>
      </w:tcPr>
    </w:tblStylePr>
    <w:tblStylePr w:type="band2Horz">
      <w:tblPr/>
      <w:tcPr>
        <w:shd w:val="clear" w:color="auto" w:fill="EAF1DD" w:themeFill="accent3" w:themeFillTint="33"/>
      </w:tcPr>
    </w:tblStylePr>
  </w:style>
  <w:style w:type="numbering" w:customStyle="1" w:styleId="BodyTextList">
    <w:name w:val="Body Text List"/>
    <w:basedOn w:val="NoList"/>
    <w:rsid w:val="002D6B45"/>
    <w:pPr>
      <w:numPr>
        <w:numId w:val="12"/>
      </w:numPr>
    </w:pPr>
  </w:style>
  <w:style w:type="paragraph" w:styleId="BodyText">
    <w:name w:val="Body Text"/>
    <w:basedOn w:val="Normal"/>
    <w:link w:val="BodyTextChar"/>
    <w:unhideWhenUsed/>
    <w:rsid w:val="002D6B45"/>
    <w:pPr>
      <w:widowControl w:val="0"/>
      <w:pBdr>
        <w:top w:val="nil"/>
        <w:left w:val="nil"/>
        <w:bottom w:val="nil"/>
        <w:right w:val="nil"/>
        <w:between w:val="nil"/>
      </w:pBdr>
      <w:spacing w:beforeAutospacing="1" w:after="120" w:afterAutospacing="1" w:line="240" w:lineRule="auto"/>
    </w:pPr>
    <w:rPr>
      <w:rFonts w:ascii="Arial" w:eastAsia="Arial" w:hAnsi="Arial" w:cs="Arial"/>
      <w:color w:val="000000"/>
      <w:sz w:val="24"/>
      <w:szCs w:val="24"/>
      <w:lang w:val="en" w:eastAsia="en-GB"/>
    </w:rPr>
  </w:style>
  <w:style w:type="character" w:customStyle="1" w:styleId="BodyTextChar">
    <w:name w:val="Body Text Char"/>
    <w:basedOn w:val="DefaultParagraphFont"/>
    <w:link w:val="BodyText"/>
    <w:rsid w:val="002D6B45"/>
    <w:rPr>
      <w:rFonts w:ascii="Arial" w:eastAsia="Arial" w:hAnsi="Arial" w:cs="Arial"/>
      <w:color w:val="000000"/>
      <w:sz w:val="24"/>
      <w:szCs w:val="24"/>
      <w:lang w:val="en" w:eastAsia="en-GB"/>
    </w:rPr>
  </w:style>
  <w:style w:type="paragraph" w:styleId="HTMLAddress">
    <w:name w:val="HTML Address"/>
    <w:basedOn w:val="Normal"/>
    <w:link w:val="HTMLAddressChar"/>
    <w:rsid w:val="002D6B45"/>
    <w:pPr>
      <w:spacing w:beforeAutospacing="1" w:after="0" w:afterAutospacing="1" w:line="240" w:lineRule="auto"/>
    </w:pPr>
    <w:rPr>
      <w:rFonts w:ascii="Arial" w:eastAsia="Times New Roman" w:hAnsi="Arial" w:cs="Arial"/>
      <w:i/>
      <w:iCs/>
      <w:sz w:val="24"/>
      <w:szCs w:val="24"/>
      <w:lang w:val="en" w:eastAsia="en-AU"/>
    </w:rPr>
  </w:style>
  <w:style w:type="character" w:customStyle="1" w:styleId="HTMLAddressChar">
    <w:name w:val="HTML Address Char"/>
    <w:basedOn w:val="DefaultParagraphFont"/>
    <w:link w:val="HTMLAddress"/>
    <w:rsid w:val="002D6B45"/>
    <w:rPr>
      <w:rFonts w:ascii="Arial" w:hAnsi="Arial" w:cs="Arial"/>
      <w:i/>
      <w:iCs/>
      <w:sz w:val="24"/>
      <w:szCs w:val="24"/>
      <w:lang w:val="en"/>
    </w:rPr>
  </w:style>
  <w:style w:type="character" w:customStyle="1" w:styleId="TableHeadingChar">
    <w:name w:val="Table Heading Char"/>
    <w:basedOn w:val="DefaultParagraphFont"/>
    <w:link w:val="TableHeading"/>
    <w:rsid w:val="002D6B45"/>
    <w:rPr>
      <w:rFonts w:asciiTheme="minorHAnsi" w:eastAsiaTheme="minorHAnsi" w:hAnsiTheme="minorHAnsi" w:cstheme="minorBidi"/>
      <w:b/>
      <w:sz w:val="22"/>
      <w:szCs w:val="22"/>
      <w:lang w:eastAsia="en-US"/>
    </w:rPr>
  </w:style>
  <w:style w:type="paragraph" w:customStyle="1" w:styleId="References">
    <w:name w:val="References"/>
    <w:basedOn w:val="Normal"/>
    <w:qFormat/>
    <w:rsid w:val="002D6B45"/>
    <w:pPr>
      <w:autoSpaceDE w:val="0"/>
      <w:autoSpaceDN w:val="0"/>
      <w:adjustRightInd w:val="0"/>
      <w:spacing w:before="240" w:beforeAutospacing="1" w:after="160" w:afterAutospacing="1" w:line="264" w:lineRule="auto"/>
      <w:ind w:left="284" w:hanging="284"/>
    </w:pPr>
    <w:rPr>
      <w:rFonts w:ascii="Arial" w:eastAsia="Calibri" w:hAnsi="Arial" w:cs="Calibri"/>
      <w:sz w:val="20"/>
      <w:szCs w:val="24"/>
      <w:lang w:val="en" w:eastAsia="en-AU"/>
    </w:rPr>
  </w:style>
  <w:style w:type="character" w:styleId="EndnoteReference">
    <w:name w:val="endnote reference"/>
    <w:basedOn w:val="DefaultParagraphFont"/>
    <w:uiPriority w:val="99"/>
    <w:unhideWhenUsed/>
    <w:rsid w:val="002D6B45"/>
    <w:rPr>
      <w:vertAlign w:val="superscript"/>
    </w:rPr>
  </w:style>
  <w:style w:type="table" w:customStyle="1" w:styleId="TableGrid1">
    <w:name w:val="Table Grid1"/>
    <w:basedOn w:val="TableNormal"/>
    <w:next w:val="TableGrid"/>
    <w:uiPriority w:val="59"/>
    <w:rsid w:val="002D6B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3">
    <w:name w:val="Colorful Shading Accent 3"/>
    <w:basedOn w:val="TableNormal"/>
    <w:uiPriority w:val="71"/>
    <w:rsid w:val="002D6B45"/>
    <w:rPr>
      <w:rFonts w:asciiTheme="minorHAnsi" w:eastAsiaTheme="minorEastAsia"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2D6B45"/>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2D6B45"/>
    <w:pPr>
      <w:spacing w:beforeAutospacing="1" w:afterAutospacing="1"/>
    </w:pPr>
    <w:rPr>
      <w:rFonts w:ascii="Arial" w:eastAsiaTheme="minorEastAsia" w:hAnsi="Arial"/>
      <w:sz w:val="24"/>
      <w:szCs w:val="24"/>
      <w:lang w:val="en" w:eastAsia="en-AU"/>
    </w:rPr>
  </w:style>
  <w:style w:type="table" w:styleId="MediumList1-Accent3">
    <w:name w:val="Medium List 1 Accent 3"/>
    <w:basedOn w:val="TableNormal"/>
    <w:uiPriority w:val="65"/>
    <w:rsid w:val="002D6B45"/>
    <w:rPr>
      <w:rFonts w:asciiTheme="minorHAnsi" w:eastAsiaTheme="minorEastAsia"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PlainText">
    <w:name w:val="Plain Text"/>
    <w:basedOn w:val="Normal"/>
    <w:link w:val="PlainTextChar"/>
    <w:uiPriority w:val="99"/>
    <w:unhideWhenUsed/>
    <w:rsid w:val="002D6B45"/>
    <w:pPr>
      <w:spacing w:beforeAutospacing="1" w:after="0" w:afterAutospacing="1" w:line="240" w:lineRule="auto"/>
    </w:pPr>
    <w:rPr>
      <w:rFonts w:ascii="Consolas" w:eastAsia="Times New Roman" w:hAnsi="Consolas" w:cs="Arial"/>
      <w:sz w:val="21"/>
      <w:szCs w:val="21"/>
      <w:lang w:val="en"/>
    </w:rPr>
  </w:style>
  <w:style w:type="character" w:customStyle="1" w:styleId="PlainTextChar">
    <w:name w:val="Plain Text Char"/>
    <w:basedOn w:val="DefaultParagraphFont"/>
    <w:link w:val="PlainText"/>
    <w:uiPriority w:val="99"/>
    <w:rsid w:val="002D6B45"/>
    <w:rPr>
      <w:rFonts w:ascii="Consolas" w:hAnsi="Consolas" w:cs="Arial"/>
      <w:sz w:val="21"/>
      <w:szCs w:val="21"/>
      <w:lang w:val="en" w:eastAsia="en-US"/>
    </w:rPr>
  </w:style>
  <w:style w:type="table" w:styleId="MediumGrid1-Accent5">
    <w:name w:val="Medium Grid 1 Accent 5"/>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4">
    <w:name w:val="Medium Grid 1 Accent 4"/>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2D6B45"/>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12">
    <w:name w:val="Table 12"/>
    <w:basedOn w:val="TableNormal"/>
    <w:uiPriority w:val="99"/>
    <w:rsid w:val="002D6B45"/>
    <w:rPr>
      <w:rFonts w:ascii="Calibri" w:hAnsi="Calibri"/>
      <w:sz w:val="24"/>
      <w:szCs w:val="24"/>
    </w:rPr>
    <w:tblPr>
      <w:tblStyleRowBandSize w:val="1"/>
    </w:tblPr>
    <w:tblStylePr w:type="firstRow">
      <w:rPr>
        <w:b/>
        <w:color w:val="FFFFFF" w:themeColor="background1"/>
      </w:rPr>
      <w:tblPr/>
      <w:tcPr>
        <w:shd w:val="clear" w:color="auto" w:fill="4F81BD" w:themeFill="accent1"/>
      </w:tcPr>
    </w:tblStylePr>
    <w:tblStylePr w:type="band2Horz">
      <w:tblPr/>
      <w:tcPr>
        <w:shd w:val="clear" w:color="auto" w:fill="DBE5F1" w:themeFill="accent1" w:themeFillTint="33"/>
      </w:tcPr>
    </w:tblStylePr>
  </w:style>
  <w:style w:type="table" w:styleId="MediumGrid3-Accent3">
    <w:name w:val="Medium Grid 3 Accent 3"/>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D6B45"/>
    <w:rPr>
      <w:color w:val="76923C" w:themeColor="accent3" w:themeShade="BF"/>
      <w:sz w:val="24"/>
      <w:szCs w:val="24"/>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3">
    <w:name w:val="Colorful Grid Accent 3"/>
    <w:basedOn w:val="TableNormal"/>
    <w:uiPriority w:val="73"/>
    <w:rsid w:val="002D6B45"/>
    <w:rPr>
      <w:color w:val="000000" w:themeColor="text1"/>
      <w:sz w:val="24"/>
      <w:szCs w:val="24"/>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
    <w:name w:val="Light Grid"/>
    <w:basedOn w:val="TableNormal"/>
    <w:uiPriority w:val="62"/>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2D6B45"/>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
    <w:name w:val="Light List"/>
    <w:basedOn w:val="TableNormal"/>
    <w:uiPriority w:val="61"/>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ite">
    <w:name w:val="HTML Cite"/>
    <w:basedOn w:val="DefaultParagraphFont"/>
    <w:uiPriority w:val="99"/>
    <w:semiHidden/>
    <w:unhideWhenUsed/>
    <w:rsid w:val="002D6B45"/>
    <w:rPr>
      <w:i/>
      <w:iCs/>
    </w:rPr>
  </w:style>
  <w:style w:type="character" w:styleId="HTMLAcronym">
    <w:name w:val="HTML Acronym"/>
    <w:basedOn w:val="DefaultParagraphFont"/>
    <w:uiPriority w:val="99"/>
    <w:semiHidden/>
    <w:unhideWhenUsed/>
    <w:rsid w:val="002D6B45"/>
  </w:style>
  <w:style w:type="character" w:customStyle="1" w:styleId="ListNumberChar">
    <w:name w:val="List Number Char"/>
    <w:basedOn w:val="DefaultParagraphFont"/>
    <w:link w:val="ListNumber"/>
    <w:rsid w:val="00093D32"/>
    <w:rPr>
      <w:rFonts w:asciiTheme="minorHAnsi" w:eastAsiaTheme="minorHAnsi" w:hAnsiTheme="minorHAnsi" w:cstheme="minorBidi"/>
      <w:sz w:val="22"/>
      <w:szCs w:val="22"/>
      <w:lang w:eastAsia="en-US"/>
    </w:rPr>
  </w:style>
  <w:style w:type="table" w:styleId="TableTheme">
    <w:name w:val="Table Theme"/>
    <w:basedOn w:val="TableNormal"/>
    <w:rsid w:val="002D6B4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1A62C5"/>
    <w:rPr>
      <w:color w:val="800080" w:themeColor="followedHyperlink"/>
      <w:u w:val="single"/>
    </w:rPr>
  </w:style>
  <w:style w:type="paragraph" w:customStyle="1" w:styleId="Contents">
    <w:name w:val="Contents"/>
    <w:basedOn w:val="Heading2"/>
    <w:next w:val="Normal"/>
    <w:rsid w:val="002C6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709">
      <w:bodyDiv w:val="1"/>
      <w:marLeft w:val="0"/>
      <w:marRight w:val="0"/>
      <w:marTop w:val="0"/>
      <w:marBottom w:val="0"/>
      <w:divBdr>
        <w:top w:val="none" w:sz="0" w:space="0" w:color="auto"/>
        <w:left w:val="none" w:sz="0" w:space="0" w:color="auto"/>
        <w:bottom w:val="none" w:sz="0" w:space="0" w:color="auto"/>
        <w:right w:val="none" w:sz="0" w:space="0" w:color="auto"/>
      </w:divBdr>
    </w:div>
    <w:div w:id="27219514">
      <w:bodyDiv w:val="1"/>
      <w:marLeft w:val="0"/>
      <w:marRight w:val="0"/>
      <w:marTop w:val="0"/>
      <w:marBottom w:val="0"/>
      <w:divBdr>
        <w:top w:val="none" w:sz="0" w:space="0" w:color="auto"/>
        <w:left w:val="none" w:sz="0" w:space="0" w:color="auto"/>
        <w:bottom w:val="none" w:sz="0" w:space="0" w:color="auto"/>
        <w:right w:val="none" w:sz="0" w:space="0" w:color="auto"/>
      </w:divBdr>
    </w:div>
    <w:div w:id="43608076">
      <w:bodyDiv w:val="1"/>
      <w:marLeft w:val="0"/>
      <w:marRight w:val="0"/>
      <w:marTop w:val="0"/>
      <w:marBottom w:val="0"/>
      <w:divBdr>
        <w:top w:val="none" w:sz="0" w:space="0" w:color="auto"/>
        <w:left w:val="none" w:sz="0" w:space="0" w:color="auto"/>
        <w:bottom w:val="none" w:sz="0" w:space="0" w:color="auto"/>
        <w:right w:val="none" w:sz="0" w:space="0" w:color="auto"/>
      </w:divBdr>
    </w:div>
    <w:div w:id="58750465">
      <w:bodyDiv w:val="1"/>
      <w:marLeft w:val="0"/>
      <w:marRight w:val="0"/>
      <w:marTop w:val="0"/>
      <w:marBottom w:val="0"/>
      <w:divBdr>
        <w:top w:val="none" w:sz="0" w:space="0" w:color="auto"/>
        <w:left w:val="none" w:sz="0" w:space="0" w:color="auto"/>
        <w:bottom w:val="none" w:sz="0" w:space="0" w:color="auto"/>
        <w:right w:val="none" w:sz="0" w:space="0" w:color="auto"/>
      </w:divBdr>
    </w:div>
    <w:div w:id="60756696">
      <w:bodyDiv w:val="1"/>
      <w:marLeft w:val="0"/>
      <w:marRight w:val="0"/>
      <w:marTop w:val="0"/>
      <w:marBottom w:val="0"/>
      <w:divBdr>
        <w:top w:val="none" w:sz="0" w:space="0" w:color="auto"/>
        <w:left w:val="none" w:sz="0" w:space="0" w:color="auto"/>
        <w:bottom w:val="none" w:sz="0" w:space="0" w:color="auto"/>
        <w:right w:val="none" w:sz="0" w:space="0" w:color="auto"/>
      </w:divBdr>
    </w:div>
    <w:div w:id="68120113">
      <w:bodyDiv w:val="1"/>
      <w:marLeft w:val="0"/>
      <w:marRight w:val="0"/>
      <w:marTop w:val="0"/>
      <w:marBottom w:val="0"/>
      <w:divBdr>
        <w:top w:val="none" w:sz="0" w:space="0" w:color="auto"/>
        <w:left w:val="none" w:sz="0" w:space="0" w:color="auto"/>
        <w:bottom w:val="none" w:sz="0" w:space="0" w:color="auto"/>
        <w:right w:val="none" w:sz="0" w:space="0" w:color="auto"/>
      </w:divBdr>
    </w:div>
    <w:div w:id="72431485">
      <w:bodyDiv w:val="1"/>
      <w:marLeft w:val="0"/>
      <w:marRight w:val="0"/>
      <w:marTop w:val="0"/>
      <w:marBottom w:val="0"/>
      <w:divBdr>
        <w:top w:val="none" w:sz="0" w:space="0" w:color="auto"/>
        <w:left w:val="none" w:sz="0" w:space="0" w:color="auto"/>
        <w:bottom w:val="none" w:sz="0" w:space="0" w:color="auto"/>
        <w:right w:val="none" w:sz="0" w:space="0" w:color="auto"/>
      </w:divBdr>
    </w:div>
    <w:div w:id="81528985">
      <w:bodyDiv w:val="1"/>
      <w:marLeft w:val="0"/>
      <w:marRight w:val="0"/>
      <w:marTop w:val="0"/>
      <w:marBottom w:val="0"/>
      <w:divBdr>
        <w:top w:val="none" w:sz="0" w:space="0" w:color="auto"/>
        <w:left w:val="none" w:sz="0" w:space="0" w:color="auto"/>
        <w:bottom w:val="none" w:sz="0" w:space="0" w:color="auto"/>
        <w:right w:val="none" w:sz="0" w:space="0" w:color="auto"/>
      </w:divBdr>
    </w:div>
    <w:div w:id="90853968">
      <w:bodyDiv w:val="1"/>
      <w:marLeft w:val="0"/>
      <w:marRight w:val="0"/>
      <w:marTop w:val="0"/>
      <w:marBottom w:val="0"/>
      <w:divBdr>
        <w:top w:val="none" w:sz="0" w:space="0" w:color="auto"/>
        <w:left w:val="none" w:sz="0" w:space="0" w:color="auto"/>
        <w:bottom w:val="none" w:sz="0" w:space="0" w:color="auto"/>
        <w:right w:val="none" w:sz="0" w:space="0" w:color="auto"/>
      </w:divBdr>
    </w:div>
    <w:div w:id="151878177">
      <w:bodyDiv w:val="1"/>
      <w:marLeft w:val="0"/>
      <w:marRight w:val="0"/>
      <w:marTop w:val="0"/>
      <w:marBottom w:val="0"/>
      <w:divBdr>
        <w:top w:val="none" w:sz="0" w:space="0" w:color="auto"/>
        <w:left w:val="none" w:sz="0" w:space="0" w:color="auto"/>
        <w:bottom w:val="none" w:sz="0" w:space="0" w:color="auto"/>
        <w:right w:val="none" w:sz="0" w:space="0" w:color="auto"/>
      </w:divBdr>
    </w:div>
    <w:div w:id="159591021">
      <w:bodyDiv w:val="1"/>
      <w:marLeft w:val="0"/>
      <w:marRight w:val="0"/>
      <w:marTop w:val="0"/>
      <w:marBottom w:val="0"/>
      <w:divBdr>
        <w:top w:val="none" w:sz="0" w:space="0" w:color="auto"/>
        <w:left w:val="none" w:sz="0" w:space="0" w:color="auto"/>
        <w:bottom w:val="none" w:sz="0" w:space="0" w:color="auto"/>
        <w:right w:val="none" w:sz="0" w:space="0" w:color="auto"/>
      </w:divBdr>
    </w:div>
    <w:div w:id="161286372">
      <w:bodyDiv w:val="1"/>
      <w:marLeft w:val="0"/>
      <w:marRight w:val="0"/>
      <w:marTop w:val="0"/>
      <w:marBottom w:val="0"/>
      <w:divBdr>
        <w:top w:val="none" w:sz="0" w:space="0" w:color="auto"/>
        <w:left w:val="none" w:sz="0" w:space="0" w:color="auto"/>
        <w:bottom w:val="none" w:sz="0" w:space="0" w:color="auto"/>
        <w:right w:val="none" w:sz="0" w:space="0" w:color="auto"/>
      </w:divBdr>
    </w:div>
    <w:div w:id="201674515">
      <w:bodyDiv w:val="1"/>
      <w:marLeft w:val="0"/>
      <w:marRight w:val="0"/>
      <w:marTop w:val="0"/>
      <w:marBottom w:val="0"/>
      <w:divBdr>
        <w:top w:val="none" w:sz="0" w:space="0" w:color="auto"/>
        <w:left w:val="none" w:sz="0" w:space="0" w:color="auto"/>
        <w:bottom w:val="none" w:sz="0" w:space="0" w:color="auto"/>
        <w:right w:val="none" w:sz="0" w:space="0" w:color="auto"/>
      </w:divBdr>
    </w:div>
    <w:div w:id="217203926">
      <w:bodyDiv w:val="1"/>
      <w:marLeft w:val="0"/>
      <w:marRight w:val="0"/>
      <w:marTop w:val="0"/>
      <w:marBottom w:val="0"/>
      <w:divBdr>
        <w:top w:val="none" w:sz="0" w:space="0" w:color="auto"/>
        <w:left w:val="none" w:sz="0" w:space="0" w:color="auto"/>
        <w:bottom w:val="none" w:sz="0" w:space="0" w:color="auto"/>
        <w:right w:val="none" w:sz="0" w:space="0" w:color="auto"/>
      </w:divBdr>
    </w:div>
    <w:div w:id="220529199">
      <w:bodyDiv w:val="1"/>
      <w:marLeft w:val="0"/>
      <w:marRight w:val="0"/>
      <w:marTop w:val="0"/>
      <w:marBottom w:val="0"/>
      <w:divBdr>
        <w:top w:val="none" w:sz="0" w:space="0" w:color="auto"/>
        <w:left w:val="none" w:sz="0" w:space="0" w:color="auto"/>
        <w:bottom w:val="none" w:sz="0" w:space="0" w:color="auto"/>
        <w:right w:val="none" w:sz="0" w:space="0" w:color="auto"/>
      </w:divBdr>
    </w:div>
    <w:div w:id="220946846">
      <w:bodyDiv w:val="1"/>
      <w:marLeft w:val="0"/>
      <w:marRight w:val="0"/>
      <w:marTop w:val="0"/>
      <w:marBottom w:val="0"/>
      <w:divBdr>
        <w:top w:val="none" w:sz="0" w:space="0" w:color="auto"/>
        <w:left w:val="none" w:sz="0" w:space="0" w:color="auto"/>
        <w:bottom w:val="none" w:sz="0" w:space="0" w:color="auto"/>
        <w:right w:val="none" w:sz="0" w:space="0" w:color="auto"/>
      </w:divBdr>
    </w:div>
    <w:div w:id="243728933">
      <w:bodyDiv w:val="1"/>
      <w:marLeft w:val="0"/>
      <w:marRight w:val="0"/>
      <w:marTop w:val="0"/>
      <w:marBottom w:val="0"/>
      <w:divBdr>
        <w:top w:val="none" w:sz="0" w:space="0" w:color="auto"/>
        <w:left w:val="none" w:sz="0" w:space="0" w:color="auto"/>
        <w:bottom w:val="none" w:sz="0" w:space="0" w:color="auto"/>
        <w:right w:val="none" w:sz="0" w:space="0" w:color="auto"/>
      </w:divBdr>
    </w:div>
    <w:div w:id="282882095">
      <w:bodyDiv w:val="1"/>
      <w:marLeft w:val="0"/>
      <w:marRight w:val="0"/>
      <w:marTop w:val="0"/>
      <w:marBottom w:val="0"/>
      <w:divBdr>
        <w:top w:val="none" w:sz="0" w:space="0" w:color="auto"/>
        <w:left w:val="none" w:sz="0" w:space="0" w:color="auto"/>
        <w:bottom w:val="none" w:sz="0" w:space="0" w:color="auto"/>
        <w:right w:val="none" w:sz="0" w:space="0" w:color="auto"/>
      </w:divBdr>
    </w:div>
    <w:div w:id="287780295">
      <w:bodyDiv w:val="1"/>
      <w:marLeft w:val="0"/>
      <w:marRight w:val="0"/>
      <w:marTop w:val="0"/>
      <w:marBottom w:val="0"/>
      <w:divBdr>
        <w:top w:val="none" w:sz="0" w:space="0" w:color="auto"/>
        <w:left w:val="none" w:sz="0" w:space="0" w:color="auto"/>
        <w:bottom w:val="none" w:sz="0" w:space="0" w:color="auto"/>
        <w:right w:val="none" w:sz="0" w:space="0" w:color="auto"/>
      </w:divBdr>
    </w:div>
    <w:div w:id="300355076">
      <w:bodyDiv w:val="1"/>
      <w:marLeft w:val="0"/>
      <w:marRight w:val="0"/>
      <w:marTop w:val="0"/>
      <w:marBottom w:val="0"/>
      <w:divBdr>
        <w:top w:val="none" w:sz="0" w:space="0" w:color="auto"/>
        <w:left w:val="none" w:sz="0" w:space="0" w:color="auto"/>
        <w:bottom w:val="none" w:sz="0" w:space="0" w:color="auto"/>
        <w:right w:val="none" w:sz="0" w:space="0" w:color="auto"/>
      </w:divBdr>
    </w:div>
    <w:div w:id="303966746">
      <w:bodyDiv w:val="1"/>
      <w:marLeft w:val="0"/>
      <w:marRight w:val="0"/>
      <w:marTop w:val="0"/>
      <w:marBottom w:val="0"/>
      <w:divBdr>
        <w:top w:val="none" w:sz="0" w:space="0" w:color="auto"/>
        <w:left w:val="none" w:sz="0" w:space="0" w:color="auto"/>
        <w:bottom w:val="none" w:sz="0" w:space="0" w:color="auto"/>
        <w:right w:val="none" w:sz="0" w:space="0" w:color="auto"/>
      </w:divBdr>
    </w:div>
    <w:div w:id="312803826">
      <w:bodyDiv w:val="1"/>
      <w:marLeft w:val="0"/>
      <w:marRight w:val="0"/>
      <w:marTop w:val="0"/>
      <w:marBottom w:val="0"/>
      <w:divBdr>
        <w:top w:val="none" w:sz="0" w:space="0" w:color="auto"/>
        <w:left w:val="none" w:sz="0" w:space="0" w:color="auto"/>
        <w:bottom w:val="none" w:sz="0" w:space="0" w:color="auto"/>
        <w:right w:val="none" w:sz="0" w:space="0" w:color="auto"/>
      </w:divBdr>
    </w:div>
    <w:div w:id="315837291">
      <w:bodyDiv w:val="1"/>
      <w:marLeft w:val="0"/>
      <w:marRight w:val="0"/>
      <w:marTop w:val="0"/>
      <w:marBottom w:val="0"/>
      <w:divBdr>
        <w:top w:val="none" w:sz="0" w:space="0" w:color="auto"/>
        <w:left w:val="none" w:sz="0" w:space="0" w:color="auto"/>
        <w:bottom w:val="none" w:sz="0" w:space="0" w:color="auto"/>
        <w:right w:val="none" w:sz="0" w:space="0" w:color="auto"/>
      </w:divBdr>
    </w:div>
    <w:div w:id="346715405">
      <w:bodyDiv w:val="1"/>
      <w:marLeft w:val="0"/>
      <w:marRight w:val="0"/>
      <w:marTop w:val="0"/>
      <w:marBottom w:val="0"/>
      <w:divBdr>
        <w:top w:val="none" w:sz="0" w:space="0" w:color="auto"/>
        <w:left w:val="none" w:sz="0" w:space="0" w:color="auto"/>
        <w:bottom w:val="none" w:sz="0" w:space="0" w:color="auto"/>
        <w:right w:val="none" w:sz="0" w:space="0" w:color="auto"/>
      </w:divBdr>
    </w:div>
    <w:div w:id="353842768">
      <w:bodyDiv w:val="1"/>
      <w:marLeft w:val="0"/>
      <w:marRight w:val="0"/>
      <w:marTop w:val="0"/>
      <w:marBottom w:val="0"/>
      <w:divBdr>
        <w:top w:val="none" w:sz="0" w:space="0" w:color="auto"/>
        <w:left w:val="none" w:sz="0" w:space="0" w:color="auto"/>
        <w:bottom w:val="none" w:sz="0" w:space="0" w:color="auto"/>
        <w:right w:val="none" w:sz="0" w:space="0" w:color="auto"/>
      </w:divBdr>
    </w:div>
    <w:div w:id="357779466">
      <w:bodyDiv w:val="1"/>
      <w:marLeft w:val="0"/>
      <w:marRight w:val="0"/>
      <w:marTop w:val="0"/>
      <w:marBottom w:val="0"/>
      <w:divBdr>
        <w:top w:val="none" w:sz="0" w:space="0" w:color="auto"/>
        <w:left w:val="none" w:sz="0" w:space="0" w:color="auto"/>
        <w:bottom w:val="none" w:sz="0" w:space="0" w:color="auto"/>
        <w:right w:val="none" w:sz="0" w:space="0" w:color="auto"/>
      </w:divBdr>
    </w:div>
    <w:div w:id="360977444">
      <w:bodyDiv w:val="1"/>
      <w:marLeft w:val="0"/>
      <w:marRight w:val="0"/>
      <w:marTop w:val="0"/>
      <w:marBottom w:val="0"/>
      <w:divBdr>
        <w:top w:val="none" w:sz="0" w:space="0" w:color="auto"/>
        <w:left w:val="none" w:sz="0" w:space="0" w:color="auto"/>
        <w:bottom w:val="none" w:sz="0" w:space="0" w:color="auto"/>
        <w:right w:val="none" w:sz="0" w:space="0" w:color="auto"/>
      </w:divBdr>
    </w:div>
    <w:div w:id="371996613">
      <w:bodyDiv w:val="1"/>
      <w:marLeft w:val="0"/>
      <w:marRight w:val="0"/>
      <w:marTop w:val="0"/>
      <w:marBottom w:val="0"/>
      <w:divBdr>
        <w:top w:val="none" w:sz="0" w:space="0" w:color="auto"/>
        <w:left w:val="none" w:sz="0" w:space="0" w:color="auto"/>
        <w:bottom w:val="none" w:sz="0" w:space="0" w:color="auto"/>
        <w:right w:val="none" w:sz="0" w:space="0" w:color="auto"/>
      </w:divBdr>
    </w:div>
    <w:div w:id="384526528">
      <w:bodyDiv w:val="1"/>
      <w:marLeft w:val="0"/>
      <w:marRight w:val="0"/>
      <w:marTop w:val="0"/>
      <w:marBottom w:val="0"/>
      <w:divBdr>
        <w:top w:val="none" w:sz="0" w:space="0" w:color="auto"/>
        <w:left w:val="none" w:sz="0" w:space="0" w:color="auto"/>
        <w:bottom w:val="none" w:sz="0" w:space="0" w:color="auto"/>
        <w:right w:val="none" w:sz="0" w:space="0" w:color="auto"/>
      </w:divBdr>
    </w:div>
    <w:div w:id="390077810">
      <w:bodyDiv w:val="1"/>
      <w:marLeft w:val="0"/>
      <w:marRight w:val="0"/>
      <w:marTop w:val="0"/>
      <w:marBottom w:val="0"/>
      <w:divBdr>
        <w:top w:val="none" w:sz="0" w:space="0" w:color="auto"/>
        <w:left w:val="none" w:sz="0" w:space="0" w:color="auto"/>
        <w:bottom w:val="none" w:sz="0" w:space="0" w:color="auto"/>
        <w:right w:val="none" w:sz="0" w:space="0" w:color="auto"/>
      </w:divBdr>
    </w:div>
    <w:div w:id="432820686">
      <w:bodyDiv w:val="1"/>
      <w:marLeft w:val="0"/>
      <w:marRight w:val="0"/>
      <w:marTop w:val="0"/>
      <w:marBottom w:val="0"/>
      <w:divBdr>
        <w:top w:val="none" w:sz="0" w:space="0" w:color="auto"/>
        <w:left w:val="none" w:sz="0" w:space="0" w:color="auto"/>
        <w:bottom w:val="none" w:sz="0" w:space="0" w:color="auto"/>
        <w:right w:val="none" w:sz="0" w:space="0" w:color="auto"/>
      </w:divBdr>
    </w:div>
    <w:div w:id="453791750">
      <w:bodyDiv w:val="1"/>
      <w:marLeft w:val="0"/>
      <w:marRight w:val="0"/>
      <w:marTop w:val="0"/>
      <w:marBottom w:val="0"/>
      <w:divBdr>
        <w:top w:val="none" w:sz="0" w:space="0" w:color="auto"/>
        <w:left w:val="none" w:sz="0" w:space="0" w:color="auto"/>
        <w:bottom w:val="none" w:sz="0" w:space="0" w:color="auto"/>
        <w:right w:val="none" w:sz="0" w:space="0" w:color="auto"/>
      </w:divBdr>
    </w:div>
    <w:div w:id="476994031">
      <w:bodyDiv w:val="1"/>
      <w:marLeft w:val="0"/>
      <w:marRight w:val="0"/>
      <w:marTop w:val="0"/>
      <w:marBottom w:val="0"/>
      <w:divBdr>
        <w:top w:val="none" w:sz="0" w:space="0" w:color="auto"/>
        <w:left w:val="none" w:sz="0" w:space="0" w:color="auto"/>
        <w:bottom w:val="none" w:sz="0" w:space="0" w:color="auto"/>
        <w:right w:val="none" w:sz="0" w:space="0" w:color="auto"/>
      </w:divBdr>
    </w:div>
    <w:div w:id="566576639">
      <w:bodyDiv w:val="1"/>
      <w:marLeft w:val="0"/>
      <w:marRight w:val="0"/>
      <w:marTop w:val="0"/>
      <w:marBottom w:val="0"/>
      <w:divBdr>
        <w:top w:val="none" w:sz="0" w:space="0" w:color="auto"/>
        <w:left w:val="none" w:sz="0" w:space="0" w:color="auto"/>
        <w:bottom w:val="none" w:sz="0" w:space="0" w:color="auto"/>
        <w:right w:val="none" w:sz="0" w:space="0" w:color="auto"/>
      </w:divBdr>
    </w:div>
    <w:div w:id="582877344">
      <w:bodyDiv w:val="1"/>
      <w:marLeft w:val="0"/>
      <w:marRight w:val="0"/>
      <w:marTop w:val="0"/>
      <w:marBottom w:val="0"/>
      <w:divBdr>
        <w:top w:val="none" w:sz="0" w:space="0" w:color="auto"/>
        <w:left w:val="none" w:sz="0" w:space="0" w:color="auto"/>
        <w:bottom w:val="none" w:sz="0" w:space="0" w:color="auto"/>
        <w:right w:val="none" w:sz="0" w:space="0" w:color="auto"/>
      </w:divBdr>
    </w:div>
    <w:div w:id="588273037">
      <w:bodyDiv w:val="1"/>
      <w:marLeft w:val="0"/>
      <w:marRight w:val="0"/>
      <w:marTop w:val="0"/>
      <w:marBottom w:val="0"/>
      <w:divBdr>
        <w:top w:val="none" w:sz="0" w:space="0" w:color="auto"/>
        <w:left w:val="none" w:sz="0" w:space="0" w:color="auto"/>
        <w:bottom w:val="none" w:sz="0" w:space="0" w:color="auto"/>
        <w:right w:val="none" w:sz="0" w:space="0" w:color="auto"/>
      </w:divBdr>
    </w:div>
    <w:div w:id="590511659">
      <w:bodyDiv w:val="1"/>
      <w:marLeft w:val="0"/>
      <w:marRight w:val="0"/>
      <w:marTop w:val="0"/>
      <w:marBottom w:val="0"/>
      <w:divBdr>
        <w:top w:val="none" w:sz="0" w:space="0" w:color="auto"/>
        <w:left w:val="none" w:sz="0" w:space="0" w:color="auto"/>
        <w:bottom w:val="none" w:sz="0" w:space="0" w:color="auto"/>
        <w:right w:val="none" w:sz="0" w:space="0" w:color="auto"/>
      </w:divBdr>
    </w:div>
    <w:div w:id="609510290">
      <w:bodyDiv w:val="1"/>
      <w:marLeft w:val="0"/>
      <w:marRight w:val="0"/>
      <w:marTop w:val="0"/>
      <w:marBottom w:val="0"/>
      <w:divBdr>
        <w:top w:val="none" w:sz="0" w:space="0" w:color="auto"/>
        <w:left w:val="none" w:sz="0" w:space="0" w:color="auto"/>
        <w:bottom w:val="none" w:sz="0" w:space="0" w:color="auto"/>
        <w:right w:val="none" w:sz="0" w:space="0" w:color="auto"/>
      </w:divBdr>
    </w:div>
    <w:div w:id="666400267">
      <w:bodyDiv w:val="1"/>
      <w:marLeft w:val="0"/>
      <w:marRight w:val="0"/>
      <w:marTop w:val="0"/>
      <w:marBottom w:val="0"/>
      <w:divBdr>
        <w:top w:val="none" w:sz="0" w:space="0" w:color="auto"/>
        <w:left w:val="none" w:sz="0" w:space="0" w:color="auto"/>
        <w:bottom w:val="none" w:sz="0" w:space="0" w:color="auto"/>
        <w:right w:val="none" w:sz="0" w:space="0" w:color="auto"/>
      </w:divBdr>
    </w:div>
    <w:div w:id="687490016">
      <w:bodyDiv w:val="1"/>
      <w:marLeft w:val="0"/>
      <w:marRight w:val="0"/>
      <w:marTop w:val="0"/>
      <w:marBottom w:val="0"/>
      <w:divBdr>
        <w:top w:val="none" w:sz="0" w:space="0" w:color="auto"/>
        <w:left w:val="none" w:sz="0" w:space="0" w:color="auto"/>
        <w:bottom w:val="none" w:sz="0" w:space="0" w:color="auto"/>
        <w:right w:val="none" w:sz="0" w:space="0" w:color="auto"/>
      </w:divBdr>
    </w:div>
    <w:div w:id="698772781">
      <w:bodyDiv w:val="1"/>
      <w:marLeft w:val="0"/>
      <w:marRight w:val="0"/>
      <w:marTop w:val="0"/>
      <w:marBottom w:val="0"/>
      <w:divBdr>
        <w:top w:val="none" w:sz="0" w:space="0" w:color="auto"/>
        <w:left w:val="none" w:sz="0" w:space="0" w:color="auto"/>
        <w:bottom w:val="none" w:sz="0" w:space="0" w:color="auto"/>
        <w:right w:val="none" w:sz="0" w:space="0" w:color="auto"/>
      </w:divBdr>
    </w:div>
    <w:div w:id="714505844">
      <w:bodyDiv w:val="1"/>
      <w:marLeft w:val="0"/>
      <w:marRight w:val="0"/>
      <w:marTop w:val="0"/>
      <w:marBottom w:val="0"/>
      <w:divBdr>
        <w:top w:val="none" w:sz="0" w:space="0" w:color="auto"/>
        <w:left w:val="none" w:sz="0" w:space="0" w:color="auto"/>
        <w:bottom w:val="none" w:sz="0" w:space="0" w:color="auto"/>
        <w:right w:val="none" w:sz="0" w:space="0" w:color="auto"/>
      </w:divBdr>
    </w:div>
    <w:div w:id="735012752">
      <w:bodyDiv w:val="1"/>
      <w:marLeft w:val="0"/>
      <w:marRight w:val="0"/>
      <w:marTop w:val="0"/>
      <w:marBottom w:val="0"/>
      <w:divBdr>
        <w:top w:val="none" w:sz="0" w:space="0" w:color="auto"/>
        <w:left w:val="none" w:sz="0" w:space="0" w:color="auto"/>
        <w:bottom w:val="none" w:sz="0" w:space="0" w:color="auto"/>
        <w:right w:val="none" w:sz="0" w:space="0" w:color="auto"/>
      </w:divBdr>
    </w:div>
    <w:div w:id="740718030">
      <w:bodyDiv w:val="1"/>
      <w:marLeft w:val="0"/>
      <w:marRight w:val="0"/>
      <w:marTop w:val="0"/>
      <w:marBottom w:val="0"/>
      <w:divBdr>
        <w:top w:val="none" w:sz="0" w:space="0" w:color="auto"/>
        <w:left w:val="none" w:sz="0" w:space="0" w:color="auto"/>
        <w:bottom w:val="none" w:sz="0" w:space="0" w:color="auto"/>
        <w:right w:val="none" w:sz="0" w:space="0" w:color="auto"/>
      </w:divBdr>
    </w:div>
    <w:div w:id="755444592">
      <w:bodyDiv w:val="1"/>
      <w:marLeft w:val="0"/>
      <w:marRight w:val="0"/>
      <w:marTop w:val="0"/>
      <w:marBottom w:val="0"/>
      <w:divBdr>
        <w:top w:val="none" w:sz="0" w:space="0" w:color="auto"/>
        <w:left w:val="none" w:sz="0" w:space="0" w:color="auto"/>
        <w:bottom w:val="none" w:sz="0" w:space="0" w:color="auto"/>
        <w:right w:val="none" w:sz="0" w:space="0" w:color="auto"/>
      </w:divBdr>
    </w:div>
    <w:div w:id="768623989">
      <w:bodyDiv w:val="1"/>
      <w:marLeft w:val="0"/>
      <w:marRight w:val="0"/>
      <w:marTop w:val="0"/>
      <w:marBottom w:val="0"/>
      <w:divBdr>
        <w:top w:val="none" w:sz="0" w:space="0" w:color="auto"/>
        <w:left w:val="none" w:sz="0" w:space="0" w:color="auto"/>
        <w:bottom w:val="none" w:sz="0" w:space="0" w:color="auto"/>
        <w:right w:val="none" w:sz="0" w:space="0" w:color="auto"/>
      </w:divBdr>
    </w:div>
    <w:div w:id="773943814">
      <w:bodyDiv w:val="1"/>
      <w:marLeft w:val="0"/>
      <w:marRight w:val="0"/>
      <w:marTop w:val="0"/>
      <w:marBottom w:val="0"/>
      <w:divBdr>
        <w:top w:val="none" w:sz="0" w:space="0" w:color="auto"/>
        <w:left w:val="none" w:sz="0" w:space="0" w:color="auto"/>
        <w:bottom w:val="none" w:sz="0" w:space="0" w:color="auto"/>
        <w:right w:val="none" w:sz="0" w:space="0" w:color="auto"/>
      </w:divBdr>
    </w:div>
    <w:div w:id="780034218">
      <w:bodyDiv w:val="1"/>
      <w:marLeft w:val="0"/>
      <w:marRight w:val="0"/>
      <w:marTop w:val="0"/>
      <w:marBottom w:val="0"/>
      <w:divBdr>
        <w:top w:val="none" w:sz="0" w:space="0" w:color="auto"/>
        <w:left w:val="none" w:sz="0" w:space="0" w:color="auto"/>
        <w:bottom w:val="none" w:sz="0" w:space="0" w:color="auto"/>
        <w:right w:val="none" w:sz="0" w:space="0" w:color="auto"/>
      </w:divBdr>
    </w:div>
    <w:div w:id="780799358">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3381304">
      <w:bodyDiv w:val="1"/>
      <w:marLeft w:val="0"/>
      <w:marRight w:val="0"/>
      <w:marTop w:val="0"/>
      <w:marBottom w:val="0"/>
      <w:divBdr>
        <w:top w:val="none" w:sz="0" w:space="0" w:color="auto"/>
        <w:left w:val="none" w:sz="0" w:space="0" w:color="auto"/>
        <w:bottom w:val="none" w:sz="0" w:space="0" w:color="auto"/>
        <w:right w:val="none" w:sz="0" w:space="0" w:color="auto"/>
      </w:divBdr>
    </w:div>
    <w:div w:id="843978888">
      <w:bodyDiv w:val="1"/>
      <w:marLeft w:val="0"/>
      <w:marRight w:val="0"/>
      <w:marTop w:val="0"/>
      <w:marBottom w:val="0"/>
      <w:divBdr>
        <w:top w:val="none" w:sz="0" w:space="0" w:color="auto"/>
        <w:left w:val="none" w:sz="0" w:space="0" w:color="auto"/>
        <w:bottom w:val="none" w:sz="0" w:space="0" w:color="auto"/>
        <w:right w:val="none" w:sz="0" w:space="0" w:color="auto"/>
      </w:divBdr>
    </w:div>
    <w:div w:id="868251688">
      <w:bodyDiv w:val="1"/>
      <w:marLeft w:val="0"/>
      <w:marRight w:val="0"/>
      <w:marTop w:val="0"/>
      <w:marBottom w:val="0"/>
      <w:divBdr>
        <w:top w:val="none" w:sz="0" w:space="0" w:color="auto"/>
        <w:left w:val="none" w:sz="0" w:space="0" w:color="auto"/>
        <w:bottom w:val="none" w:sz="0" w:space="0" w:color="auto"/>
        <w:right w:val="none" w:sz="0" w:space="0" w:color="auto"/>
      </w:divBdr>
    </w:div>
    <w:div w:id="899830851">
      <w:bodyDiv w:val="1"/>
      <w:marLeft w:val="0"/>
      <w:marRight w:val="0"/>
      <w:marTop w:val="0"/>
      <w:marBottom w:val="0"/>
      <w:divBdr>
        <w:top w:val="none" w:sz="0" w:space="0" w:color="auto"/>
        <w:left w:val="none" w:sz="0" w:space="0" w:color="auto"/>
        <w:bottom w:val="none" w:sz="0" w:space="0" w:color="auto"/>
        <w:right w:val="none" w:sz="0" w:space="0" w:color="auto"/>
      </w:divBdr>
    </w:div>
    <w:div w:id="915241777">
      <w:bodyDiv w:val="1"/>
      <w:marLeft w:val="0"/>
      <w:marRight w:val="0"/>
      <w:marTop w:val="0"/>
      <w:marBottom w:val="0"/>
      <w:divBdr>
        <w:top w:val="none" w:sz="0" w:space="0" w:color="auto"/>
        <w:left w:val="none" w:sz="0" w:space="0" w:color="auto"/>
        <w:bottom w:val="none" w:sz="0" w:space="0" w:color="auto"/>
        <w:right w:val="none" w:sz="0" w:space="0" w:color="auto"/>
      </w:divBdr>
    </w:div>
    <w:div w:id="924925068">
      <w:bodyDiv w:val="1"/>
      <w:marLeft w:val="0"/>
      <w:marRight w:val="0"/>
      <w:marTop w:val="0"/>
      <w:marBottom w:val="0"/>
      <w:divBdr>
        <w:top w:val="none" w:sz="0" w:space="0" w:color="auto"/>
        <w:left w:val="none" w:sz="0" w:space="0" w:color="auto"/>
        <w:bottom w:val="none" w:sz="0" w:space="0" w:color="auto"/>
        <w:right w:val="none" w:sz="0" w:space="0" w:color="auto"/>
      </w:divBdr>
    </w:div>
    <w:div w:id="960261064">
      <w:bodyDiv w:val="1"/>
      <w:marLeft w:val="0"/>
      <w:marRight w:val="0"/>
      <w:marTop w:val="0"/>
      <w:marBottom w:val="0"/>
      <w:divBdr>
        <w:top w:val="none" w:sz="0" w:space="0" w:color="auto"/>
        <w:left w:val="none" w:sz="0" w:space="0" w:color="auto"/>
        <w:bottom w:val="none" w:sz="0" w:space="0" w:color="auto"/>
        <w:right w:val="none" w:sz="0" w:space="0" w:color="auto"/>
      </w:divBdr>
    </w:div>
    <w:div w:id="961838828">
      <w:bodyDiv w:val="1"/>
      <w:marLeft w:val="0"/>
      <w:marRight w:val="0"/>
      <w:marTop w:val="0"/>
      <w:marBottom w:val="0"/>
      <w:divBdr>
        <w:top w:val="none" w:sz="0" w:space="0" w:color="auto"/>
        <w:left w:val="none" w:sz="0" w:space="0" w:color="auto"/>
        <w:bottom w:val="none" w:sz="0" w:space="0" w:color="auto"/>
        <w:right w:val="none" w:sz="0" w:space="0" w:color="auto"/>
      </w:divBdr>
    </w:div>
    <w:div w:id="972058140">
      <w:bodyDiv w:val="1"/>
      <w:marLeft w:val="0"/>
      <w:marRight w:val="0"/>
      <w:marTop w:val="0"/>
      <w:marBottom w:val="0"/>
      <w:divBdr>
        <w:top w:val="none" w:sz="0" w:space="0" w:color="auto"/>
        <w:left w:val="none" w:sz="0" w:space="0" w:color="auto"/>
        <w:bottom w:val="none" w:sz="0" w:space="0" w:color="auto"/>
        <w:right w:val="none" w:sz="0" w:space="0" w:color="auto"/>
      </w:divBdr>
    </w:div>
    <w:div w:id="977219430">
      <w:bodyDiv w:val="1"/>
      <w:marLeft w:val="0"/>
      <w:marRight w:val="0"/>
      <w:marTop w:val="0"/>
      <w:marBottom w:val="0"/>
      <w:divBdr>
        <w:top w:val="none" w:sz="0" w:space="0" w:color="auto"/>
        <w:left w:val="none" w:sz="0" w:space="0" w:color="auto"/>
        <w:bottom w:val="none" w:sz="0" w:space="0" w:color="auto"/>
        <w:right w:val="none" w:sz="0" w:space="0" w:color="auto"/>
      </w:divBdr>
    </w:div>
    <w:div w:id="981927176">
      <w:bodyDiv w:val="1"/>
      <w:marLeft w:val="0"/>
      <w:marRight w:val="0"/>
      <w:marTop w:val="0"/>
      <w:marBottom w:val="0"/>
      <w:divBdr>
        <w:top w:val="none" w:sz="0" w:space="0" w:color="auto"/>
        <w:left w:val="none" w:sz="0" w:space="0" w:color="auto"/>
        <w:bottom w:val="none" w:sz="0" w:space="0" w:color="auto"/>
        <w:right w:val="none" w:sz="0" w:space="0" w:color="auto"/>
      </w:divBdr>
    </w:div>
    <w:div w:id="982270165">
      <w:bodyDiv w:val="1"/>
      <w:marLeft w:val="0"/>
      <w:marRight w:val="0"/>
      <w:marTop w:val="0"/>
      <w:marBottom w:val="0"/>
      <w:divBdr>
        <w:top w:val="none" w:sz="0" w:space="0" w:color="auto"/>
        <w:left w:val="none" w:sz="0" w:space="0" w:color="auto"/>
        <w:bottom w:val="none" w:sz="0" w:space="0" w:color="auto"/>
        <w:right w:val="none" w:sz="0" w:space="0" w:color="auto"/>
      </w:divBdr>
    </w:div>
    <w:div w:id="983268604">
      <w:bodyDiv w:val="1"/>
      <w:marLeft w:val="0"/>
      <w:marRight w:val="0"/>
      <w:marTop w:val="0"/>
      <w:marBottom w:val="0"/>
      <w:divBdr>
        <w:top w:val="none" w:sz="0" w:space="0" w:color="auto"/>
        <w:left w:val="none" w:sz="0" w:space="0" w:color="auto"/>
        <w:bottom w:val="none" w:sz="0" w:space="0" w:color="auto"/>
        <w:right w:val="none" w:sz="0" w:space="0" w:color="auto"/>
      </w:divBdr>
    </w:div>
    <w:div w:id="1012336553">
      <w:bodyDiv w:val="1"/>
      <w:marLeft w:val="0"/>
      <w:marRight w:val="0"/>
      <w:marTop w:val="0"/>
      <w:marBottom w:val="0"/>
      <w:divBdr>
        <w:top w:val="none" w:sz="0" w:space="0" w:color="auto"/>
        <w:left w:val="none" w:sz="0" w:space="0" w:color="auto"/>
        <w:bottom w:val="none" w:sz="0" w:space="0" w:color="auto"/>
        <w:right w:val="none" w:sz="0" w:space="0" w:color="auto"/>
      </w:divBdr>
    </w:div>
    <w:div w:id="1038747110">
      <w:bodyDiv w:val="1"/>
      <w:marLeft w:val="0"/>
      <w:marRight w:val="0"/>
      <w:marTop w:val="0"/>
      <w:marBottom w:val="0"/>
      <w:divBdr>
        <w:top w:val="none" w:sz="0" w:space="0" w:color="auto"/>
        <w:left w:val="none" w:sz="0" w:space="0" w:color="auto"/>
        <w:bottom w:val="none" w:sz="0" w:space="0" w:color="auto"/>
        <w:right w:val="none" w:sz="0" w:space="0" w:color="auto"/>
      </w:divBdr>
    </w:div>
    <w:div w:id="1051348821">
      <w:bodyDiv w:val="1"/>
      <w:marLeft w:val="0"/>
      <w:marRight w:val="0"/>
      <w:marTop w:val="0"/>
      <w:marBottom w:val="0"/>
      <w:divBdr>
        <w:top w:val="none" w:sz="0" w:space="0" w:color="auto"/>
        <w:left w:val="none" w:sz="0" w:space="0" w:color="auto"/>
        <w:bottom w:val="none" w:sz="0" w:space="0" w:color="auto"/>
        <w:right w:val="none" w:sz="0" w:space="0" w:color="auto"/>
      </w:divBdr>
    </w:div>
    <w:div w:id="1064446760">
      <w:bodyDiv w:val="1"/>
      <w:marLeft w:val="0"/>
      <w:marRight w:val="0"/>
      <w:marTop w:val="0"/>
      <w:marBottom w:val="0"/>
      <w:divBdr>
        <w:top w:val="none" w:sz="0" w:space="0" w:color="auto"/>
        <w:left w:val="none" w:sz="0" w:space="0" w:color="auto"/>
        <w:bottom w:val="none" w:sz="0" w:space="0" w:color="auto"/>
        <w:right w:val="none" w:sz="0" w:space="0" w:color="auto"/>
      </w:divBdr>
    </w:div>
    <w:div w:id="1065638405">
      <w:bodyDiv w:val="1"/>
      <w:marLeft w:val="0"/>
      <w:marRight w:val="0"/>
      <w:marTop w:val="0"/>
      <w:marBottom w:val="0"/>
      <w:divBdr>
        <w:top w:val="none" w:sz="0" w:space="0" w:color="auto"/>
        <w:left w:val="none" w:sz="0" w:space="0" w:color="auto"/>
        <w:bottom w:val="none" w:sz="0" w:space="0" w:color="auto"/>
        <w:right w:val="none" w:sz="0" w:space="0" w:color="auto"/>
      </w:divBdr>
    </w:div>
    <w:div w:id="1069109971">
      <w:bodyDiv w:val="1"/>
      <w:marLeft w:val="0"/>
      <w:marRight w:val="0"/>
      <w:marTop w:val="0"/>
      <w:marBottom w:val="0"/>
      <w:divBdr>
        <w:top w:val="none" w:sz="0" w:space="0" w:color="auto"/>
        <w:left w:val="none" w:sz="0" w:space="0" w:color="auto"/>
        <w:bottom w:val="none" w:sz="0" w:space="0" w:color="auto"/>
        <w:right w:val="none" w:sz="0" w:space="0" w:color="auto"/>
      </w:divBdr>
    </w:div>
    <w:div w:id="1078358182">
      <w:bodyDiv w:val="1"/>
      <w:marLeft w:val="0"/>
      <w:marRight w:val="0"/>
      <w:marTop w:val="0"/>
      <w:marBottom w:val="0"/>
      <w:divBdr>
        <w:top w:val="none" w:sz="0" w:space="0" w:color="auto"/>
        <w:left w:val="none" w:sz="0" w:space="0" w:color="auto"/>
        <w:bottom w:val="none" w:sz="0" w:space="0" w:color="auto"/>
        <w:right w:val="none" w:sz="0" w:space="0" w:color="auto"/>
      </w:divBdr>
    </w:div>
    <w:div w:id="1120152443">
      <w:bodyDiv w:val="1"/>
      <w:marLeft w:val="0"/>
      <w:marRight w:val="0"/>
      <w:marTop w:val="0"/>
      <w:marBottom w:val="0"/>
      <w:divBdr>
        <w:top w:val="none" w:sz="0" w:space="0" w:color="auto"/>
        <w:left w:val="none" w:sz="0" w:space="0" w:color="auto"/>
        <w:bottom w:val="none" w:sz="0" w:space="0" w:color="auto"/>
        <w:right w:val="none" w:sz="0" w:space="0" w:color="auto"/>
      </w:divBdr>
    </w:div>
    <w:div w:id="1164316393">
      <w:bodyDiv w:val="1"/>
      <w:marLeft w:val="0"/>
      <w:marRight w:val="0"/>
      <w:marTop w:val="0"/>
      <w:marBottom w:val="0"/>
      <w:divBdr>
        <w:top w:val="none" w:sz="0" w:space="0" w:color="auto"/>
        <w:left w:val="none" w:sz="0" w:space="0" w:color="auto"/>
        <w:bottom w:val="none" w:sz="0" w:space="0" w:color="auto"/>
        <w:right w:val="none" w:sz="0" w:space="0" w:color="auto"/>
      </w:divBdr>
    </w:div>
    <w:div w:id="1172909988">
      <w:bodyDiv w:val="1"/>
      <w:marLeft w:val="0"/>
      <w:marRight w:val="0"/>
      <w:marTop w:val="0"/>
      <w:marBottom w:val="0"/>
      <w:divBdr>
        <w:top w:val="none" w:sz="0" w:space="0" w:color="auto"/>
        <w:left w:val="none" w:sz="0" w:space="0" w:color="auto"/>
        <w:bottom w:val="none" w:sz="0" w:space="0" w:color="auto"/>
        <w:right w:val="none" w:sz="0" w:space="0" w:color="auto"/>
      </w:divBdr>
    </w:div>
    <w:div w:id="1187064466">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214344306">
      <w:bodyDiv w:val="1"/>
      <w:marLeft w:val="0"/>
      <w:marRight w:val="0"/>
      <w:marTop w:val="0"/>
      <w:marBottom w:val="0"/>
      <w:divBdr>
        <w:top w:val="none" w:sz="0" w:space="0" w:color="auto"/>
        <w:left w:val="none" w:sz="0" w:space="0" w:color="auto"/>
        <w:bottom w:val="none" w:sz="0" w:space="0" w:color="auto"/>
        <w:right w:val="none" w:sz="0" w:space="0" w:color="auto"/>
      </w:divBdr>
    </w:div>
    <w:div w:id="1223179432">
      <w:bodyDiv w:val="1"/>
      <w:marLeft w:val="0"/>
      <w:marRight w:val="0"/>
      <w:marTop w:val="0"/>
      <w:marBottom w:val="0"/>
      <w:divBdr>
        <w:top w:val="none" w:sz="0" w:space="0" w:color="auto"/>
        <w:left w:val="none" w:sz="0" w:space="0" w:color="auto"/>
        <w:bottom w:val="none" w:sz="0" w:space="0" w:color="auto"/>
        <w:right w:val="none" w:sz="0" w:space="0" w:color="auto"/>
      </w:divBdr>
    </w:div>
    <w:div w:id="1262952201">
      <w:bodyDiv w:val="1"/>
      <w:marLeft w:val="0"/>
      <w:marRight w:val="0"/>
      <w:marTop w:val="0"/>
      <w:marBottom w:val="0"/>
      <w:divBdr>
        <w:top w:val="none" w:sz="0" w:space="0" w:color="auto"/>
        <w:left w:val="none" w:sz="0" w:space="0" w:color="auto"/>
        <w:bottom w:val="none" w:sz="0" w:space="0" w:color="auto"/>
        <w:right w:val="none" w:sz="0" w:space="0" w:color="auto"/>
      </w:divBdr>
    </w:div>
    <w:div w:id="1273054616">
      <w:bodyDiv w:val="1"/>
      <w:marLeft w:val="0"/>
      <w:marRight w:val="0"/>
      <w:marTop w:val="0"/>
      <w:marBottom w:val="0"/>
      <w:divBdr>
        <w:top w:val="none" w:sz="0" w:space="0" w:color="auto"/>
        <w:left w:val="none" w:sz="0" w:space="0" w:color="auto"/>
        <w:bottom w:val="none" w:sz="0" w:space="0" w:color="auto"/>
        <w:right w:val="none" w:sz="0" w:space="0" w:color="auto"/>
      </w:divBdr>
    </w:div>
    <w:div w:id="1323121608">
      <w:bodyDiv w:val="1"/>
      <w:marLeft w:val="0"/>
      <w:marRight w:val="0"/>
      <w:marTop w:val="0"/>
      <w:marBottom w:val="0"/>
      <w:divBdr>
        <w:top w:val="none" w:sz="0" w:space="0" w:color="auto"/>
        <w:left w:val="none" w:sz="0" w:space="0" w:color="auto"/>
        <w:bottom w:val="none" w:sz="0" w:space="0" w:color="auto"/>
        <w:right w:val="none" w:sz="0" w:space="0" w:color="auto"/>
      </w:divBdr>
    </w:div>
    <w:div w:id="1333292115">
      <w:bodyDiv w:val="1"/>
      <w:marLeft w:val="0"/>
      <w:marRight w:val="0"/>
      <w:marTop w:val="0"/>
      <w:marBottom w:val="0"/>
      <w:divBdr>
        <w:top w:val="none" w:sz="0" w:space="0" w:color="auto"/>
        <w:left w:val="none" w:sz="0" w:space="0" w:color="auto"/>
        <w:bottom w:val="none" w:sz="0" w:space="0" w:color="auto"/>
        <w:right w:val="none" w:sz="0" w:space="0" w:color="auto"/>
      </w:divBdr>
    </w:div>
    <w:div w:id="1339770112">
      <w:bodyDiv w:val="1"/>
      <w:marLeft w:val="0"/>
      <w:marRight w:val="0"/>
      <w:marTop w:val="0"/>
      <w:marBottom w:val="0"/>
      <w:divBdr>
        <w:top w:val="none" w:sz="0" w:space="0" w:color="auto"/>
        <w:left w:val="none" w:sz="0" w:space="0" w:color="auto"/>
        <w:bottom w:val="none" w:sz="0" w:space="0" w:color="auto"/>
        <w:right w:val="none" w:sz="0" w:space="0" w:color="auto"/>
      </w:divBdr>
    </w:div>
    <w:div w:id="1345671408">
      <w:bodyDiv w:val="1"/>
      <w:marLeft w:val="0"/>
      <w:marRight w:val="0"/>
      <w:marTop w:val="0"/>
      <w:marBottom w:val="0"/>
      <w:divBdr>
        <w:top w:val="none" w:sz="0" w:space="0" w:color="auto"/>
        <w:left w:val="none" w:sz="0" w:space="0" w:color="auto"/>
        <w:bottom w:val="none" w:sz="0" w:space="0" w:color="auto"/>
        <w:right w:val="none" w:sz="0" w:space="0" w:color="auto"/>
      </w:divBdr>
    </w:div>
    <w:div w:id="1347752860">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26414836">
      <w:bodyDiv w:val="1"/>
      <w:marLeft w:val="0"/>
      <w:marRight w:val="0"/>
      <w:marTop w:val="0"/>
      <w:marBottom w:val="0"/>
      <w:divBdr>
        <w:top w:val="none" w:sz="0" w:space="0" w:color="auto"/>
        <w:left w:val="none" w:sz="0" w:space="0" w:color="auto"/>
        <w:bottom w:val="none" w:sz="0" w:space="0" w:color="auto"/>
        <w:right w:val="none" w:sz="0" w:space="0" w:color="auto"/>
      </w:divBdr>
    </w:div>
    <w:div w:id="1462115647">
      <w:bodyDiv w:val="1"/>
      <w:marLeft w:val="0"/>
      <w:marRight w:val="0"/>
      <w:marTop w:val="0"/>
      <w:marBottom w:val="0"/>
      <w:divBdr>
        <w:top w:val="none" w:sz="0" w:space="0" w:color="auto"/>
        <w:left w:val="none" w:sz="0" w:space="0" w:color="auto"/>
        <w:bottom w:val="none" w:sz="0" w:space="0" w:color="auto"/>
        <w:right w:val="none" w:sz="0" w:space="0" w:color="auto"/>
      </w:divBdr>
    </w:div>
    <w:div w:id="1462729352">
      <w:bodyDiv w:val="1"/>
      <w:marLeft w:val="0"/>
      <w:marRight w:val="0"/>
      <w:marTop w:val="0"/>
      <w:marBottom w:val="0"/>
      <w:divBdr>
        <w:top w:val="none" w:sz="0" w:space="0" w:color="auto"/>
        <w:left w:val="none" w:sz="0" w:space="0" w:color="auto"/>
        <w:bottom w:val="none" w:sz="0" w:space="0" w:color="auto"/>
        <w:right w:val="none" w:sz="0" w:space="0" w:color="auto"/>
      </w:divBdr>
    </w:div>
    <w:div w:id="1485505144">
      <w:bodyDiv w:val="1"/>
      <w:marLeft w:val="0"/>
      <w:marRight w:val="0"/>
      <w:marTop w:val="0"/>
      <w:marBottom w:val="0"/>
      <w:divBdr>
        <w:top w:val="none" w:sz="0" w:space="0" w:color="auto"/>
        <w:left w:val="none" w:sz="0" w:space="0" w:color="auto"/>
        <w:bottom w:val="none" w:sz="0" w:space="0" w:color="auto"/>
        <w:right w:val="none" w:sz="0" w:space="0" w:color="auto"/>
      </w:divBdr>
    </w:div>
    <w:div w:id="1548181677">
      <w:bodyDiv w:val="1"/>
      <w:marLeft w:val="0"/>
      <w:marRight w:val="0"/>
      <w:marTop w:val="0"/>
      <w:marBottom w:val="0"/>
      <w:divBdr>
        <w:top w:val="none" w:sz="0" w:space="0" w:color="auto"/>
        <w:left w:val="none" w:sz="0" w:space="0" w:color="auto"/>
        <w:bottom w:val="none" w:sz="0" w:space="0" w:color="auto"/>
        <w:right w:val="none" w:sz="0" w:space="0" w:color="auto"/>
      </w:divBdr>
    </w:div>
    <w:div w:id="1567641618">
      <w:bodyDiv w:val="1"/>
      <w:marLeft w:val="0"/>
      <w:marRight w:val="0"/>
      <w:marTop w:val="0"/>
      <w:marBottom w:val="0"/>
      <w:divBdr>
        <w:top w:val="none" w:sz="0" w:space="0" w:color="auto"/>
        <w:left w:val="none" w:sz="0" w:space="0" w:color="auto"/>
        <w:bottom w:val="none" w:sz="0" w:space="0" w:color="auto"/>
        <w:right w:val="none" w:sz="0" w:space="0" w:color="auto"/>
      </w:divBdr>
    </w:div>
    <w:div w:id="1575748074">
      <w:bodyDiv w:val="1"/>
      <w:marLeft w:val="0"/>
      <w:marRight w:val="0"/>
      <w:marTop w:val="0"/>
      <w:marBottom w:val="0"/>
      <w:divBdr>
        <w:top w:val="none" w:sz="0" w:space="0" w:color="auto"/>
        <w:left w:val="none" w:sz="0" w:space="0" w:color="auto"/>
        <w:bottom w:val="none" w:sz="0" w:space="0" w:color="auto"/>
        <w:right w:val="none" w:sz="0" w:space="0" w:color="auto"/>
      </w:divBdr>
    </w:div>
    <w:div w:id="1633903654">
      <w:bodyDiv w:val="1"/>
      <w:marLeft w:val="0"/>
      <w:marRight w:val="0"/>
      <w:marTop w:val="0"/>
      <w:marBottom w:val="0"/>
      <w:divBdr>
        <w:top w:val="none" w:sz="0" w:space="0" w:color="auto"/>
        <w:left w:val="none" w:sz="0" w:space="0" w:color="auto"/>
        <w:bottom w:val="none" w:sz="0" w:space="0" w:color="auto"/>
        <w:right w:val="none" w:sz="0" w:space="0" w:color="auto"/>
      </w:divBdr>
    </w:div>
    <w:div w:id="1634483683">
      <w:bodyDiv w:val="1"/>
      <w:marLeft w:val="0"/>
      <w:marRight w:val="0"/>
      <w:marTop w:val="0"/>
      <w:marBottom w:val="0"/>
      <w:divBdr>
        <w:top w:val="none" w:sz="0" w:space="0" w:color="auto"/>
        <w:left w:val="none" w:sz="0" w:space="0" w:color="auto"/>
        <w:bottom w:val="none" w:sz="0" w:space="0" w:color="auto"/>
        <w:right w:val="none" w:sz="0" w:space="0" w:color="auto"/>
      </w:divBdr>
    </w:div>
    <w:div w:id="1634484474">
      <w:bodyDiv w:val="1"/>
      <w:marLeft w:val="0"/>
      <w:marRight w:val="0"/>
      <w:marTop w:val="0"/>
      <w:marBottom w:val="0"/>
      <w:divBdr>
        <w:top w:val="none" w:sz="0" w:space="0" w:color="auto"/>
        <w:left w:val="none" w:sz="0" w:space="0" w:color="auto"/>
        <w:bottom w:val="none" w:sz="0" w:space="0" w:color="auto"/>
        <w:right w:val="none" w:sz="0" w:space="0" w:color="auto"/>
      </w:divBdr>
    </w:div>
    <w:div w:id="1650286012">
      <w:bodyDiv w:val="1"/>
      <w:marLeft w:val="0"/>
      <w:marRight w:val="0"/>
      <w:marTop w:val="0"/>
      <w:marBottom w:val="0"/>
      <w:divBdr>
        <w:top w:val="none" w:sz="0" w:space="0" w:color="auto"/>
        <w:left w:val="none" w:sz="0" w:space="0" w:color="auto"/>
        <w:bottom w:val="none" w:sz="0" w:space="0" w:color="auto"/>
        <w:right w:val="none" w:sz="0" w:space="0" w:color="auto"/>
      </w:divBdr>
    </w:div>
    <w:div w:id="1650750051">
      <w:bodyDiv w:val="1"/>
      <w:marLeft w:val="0"/>
      <w:marRight w:val="0"/>
      <w:marTop w:val="0"/>
      <w:marBottom w:val="0"/>
      <w:divBdr>
        <w:top w:val="none" w:sz="0" w:space="0" w:color="auto"/>
        <w:left w:val="none" w:sz="0" w:space="0" w:color="auto"/>
        <w:bottom w:val="none" w:sz="0" w:space="0" w:color="auto"/>
        <w:right w:val="none" w:sz="0" w:space="0" w:color="auto"/>
      </w:divBdr>
    </w:div>
    <w:div w:id="1673411019">
      <w:bodyDiv w:val="1"/>
      <w:marLeft w:val="0"/>
      <w:marRight w:val="0"/>
      <w:marTop w:val="0"/>
      <w:marBottom w:val="0"/>
      <w:divBdr>
        <w:top w:val="none" w:sz="0" w:space="0" w:color="auto"/>
        <w:left w:val="none" w:sz="0" w:space="0" w:color="auto"/>
        <w:bottom w:val="none" w:sz="0" w:space="0" w:color="auto"/>
        <w:right w:val="none" w:sz="0" w:space="0" w:color="auto"/>
      </w:divBdr>
    </w:div>
    <w:div w:id="1675380049">
      <w:bodyDiv w:val="1"/>
      <w:marLeft w:val="0"/>
      <w:marRight w:val="0"/>
      <w:marTop w:val="0"/>
      <w:marBottom w:val="0"/>
      <w:divBdr>
        <w:top w:val="none" w:sz="0" w:space="0" w:color="auto"/>
        <w:left w:val="none" w:sz="0" w:space="0" w:color="auto"/>
        <w:bottom w:val="none" w:sz="0" w:space="0" w:color="auto"/>
        <w:right w:val="none" w:sz="0" w:space="0" w:color="auto"/>
      </w:divBdr>
    </w:div>
    <w:div w:id="1676759661">
      <w:bodyDiv w:val="1"/>
      <w:marLeft w:val="0"/>
      <w:marRight w:val="0"/>
      <w:marTop w:val="0"/>
      <w:marBottom w:val="0"/>
      <w:divBdr>
        <w:top w:val="none" w:sz="0" w:space="0" w:color="auto"/>
        <w:left w:val="none" w:sz="0" w:space="0" w:color="auto"/>
        <w:bottom w:val="none" w:sz="0" w:space="0" w:color="auto"/>
        <w:right w:val="none" w:sz="0" w:space="0" w:color="auto"/>
      </w:divBdr>
    </w:div>
    <w:div w:id="1703825780">
      <w:bodyDiv w:val="1"/>
      <w:marLeft w:val="0"/>
      <w:marRight w:val="0"/>
      <w:marTop w:val="0"/>
      <w:marBottom w:val="0"/>
      <w:divBdr>
        <w:top w:val="none" w:sz="0" w:space="0" w:color="auto"/>
        <w:left w:val="none" w:sz="0" w:space="0" w:color="auto"/>
        <w:bottom w:val="none" w:sz="0" w:space="0" w:color="auto"/>
        <w:right w:val="none" w:sz="0" w:space="0" w:color="auto"/>
      </w:divBdr>
    </w:div>
    <w:div w:id="1788155243">
      <w:bodyDiv w:val="1"/>
      <w:marLeft w:val="0"/>
      <w:marRight w:val="0"/>
      <w:marTop w:val="0"/>
      <w:marBottom w:val="0"/>
      <w:divBdr>
        <w:top w:val="none" w:sz="0" w:space="0" w:color="auto"/>
        <w:left w:val="none" w:sz="0" w:space="0" w:color="auto"/>
        <w:bottom w:val="none" w:sz="0" w:space="0" w:color="auto"/>
        <w:right w:val="none" w:sz="0" w:space="0" w:color="auto"/>
      </w:divBdr>
    </w:div>
    <w:div w:id="1826193130">
      <w:bodyDiv w:val="1"/>
      <w:marLeft w:val="0"/>
      <w:marRight w:val="0"/>
      <w:marTop w:val="0"/>
      <w:marBottom w:val="0"/>
      <w:divBdr>
        <w:top w:val="none" w:sz="0" w:space="0" w:color="auto"/>
        <w:left w:val="none" w:sz="0" w:space="0" w:color="auto"/>
        <w:bottom w:val="none" w:sz="0" w:space="0" w:color="auto"/>
        <w:right w:val="none" w:sz="0" w:space="0" w:color="auto"/>
      </w:divBdr>
    </w:div>
    <w:div w:id="1837266354">
      <w:bodyDiv w:val="1"/>
      <w:marLeft w:val="0"/>
      <w:marRight w:val="0"/>
      <w:marTop w:val="0"/>
      <w:marBottom w:val="0"/>
      <w:divBdr>
        <w:top w:val="none" w:sz="0" w:space="0" w:color="auto"/>
        <w:left w:val="none" w:sz="0" w:space="0" w:color="auto"/>
        <w:bottom w:val="none" w:sz="0" w:space="0" w:color="auto"/>
        <w:right w:val="none" w:sz="0" w:space="0" w:color="auto"/>
      </w:divBdr>
    </w:div>
    <w:div w:id="1839883142">
      <w:bodyDiv w:val="1"/>
      <w:marLeft w:val="0"/>
      <w:marRight w:val="0"/>
      <w:marTop w:val="0"/>
      <w:marBottom w:val="0"/>
      <w:divBdr>
        <w:top w:val="none" w:sz="0" w:space="0" w:color="auto"/>
        <w:left w:val="none" w:sz="0" w:space="0" w:color="auto"/>
        <w:bottom w:val="none" w:sz="0" w:space="0" w:color="auto"/>
        <w:right w:val="none" w:sz="0" w:space="0" w:color="auto"/>
      </w:divBdr>
    </w:div>
    <w:div w:id="1848130950">
      <w:bodyDiv w:val="1"/>
      <w:marLeft w:val="0"/>
      <w:marRight w:val="0"/>
      <w:marTop w:val="0"/>
      <w:marBottom w:val="0"/>
      <w:divBdr>
        <w:top w:val="none" w:sz="0" w:space="0" w:color="auto"/>
        <w:left w:val="none" w:sz="0" w:space="0" w:color="auto"/>
        <w:bottom w:val="none" w:sz="0" w:space="0" w:color="auto"/>
        <w:right w:val="none" w:sz="0" w:space="0" w:color="auto"/>
      </w:divBdr>
    </w:div>
    <w:div w:id="1851867775">
      <w:bodyDiv w:val="1"/>
      <w:marLeft w:val="0"/>
      <w:marRight w:val="0"/>
      <w:marTop w:val="0"/>
      <w:marBottom w:val="0"/>
      <w:divBdr>
        <w:top w:val="none" w:sz="0" w:space="0" w:color="auto"/>
        <w:left w:val="none" w:sz="0" w:space="0" w:color="auto"/>
        <w:bottom w:val="none" w:sz="0" w:space="0" w:color="auto"/>
        <w:right w:val="none" w:sz="0" w:space="0" w:color="auto"/>
      </w:divBdr>
    </w:div>
    <w:div w:id="1888488850">
      <w:bodyDiv w:val="1"/>
      <w:marLeft w:val="0"/>
      <w:marRight w:val="0"/>
      <w:marTop w:val="0"/>
      <w:marBottom w:val="0"/>
      <w:divBdr>
        <w:top w:val="none" w:sz="0" w:space="0" w:color="auto"/>
        <w:left w:val="none" w:sz="0" w:space="0" w:color="auto"/>
        <w:bottom w:val="none" w:sz="0" w:space="0" w:color="auto"/>
        <w:right w:val="none" w:sz="0" w:space="0" w:color="auto"/>
      </w:divBdr>
    </w:div>
    <w:div w:id="1929075577">
      <w:bodyDiv w:val="1"/>
      <w:marLeft w:val="0"/>
      <w:marRight w:val="0"/>
      <w:marTop w:val="0"/>
      <w:marBottom w:val="0"/>
      <w:divBdr>
        <w:top w:val="none" w:sz="0" w:space="0" w:color="auto"/>
        <w:left w:val="none" w:sz="0" w:space="0" w:color="auto"/>
        <w:bottom w:val="none" w:sz="0" w:space="0" w:color="auto"/>
        <w:right w:val="none" w:sz="0" w:space="0" w:color="auto"/>
      </w:divBdr>
    </w:div>
    <w:div w:id="1935094088">
      <w:bodyDiv w:val="1"/>
      <w:marLeft w:val="0"/>
      <w:marRight w:val="0"/>
      <w:marTop w:val="0"/>
      <w:marBottom w:val="0"/>
      <w:divBdr>
        <w:top w:val="none" w:sz="0" w:space="0" w:color="auto"/>
        <w:left w:val="none" w:sz="0" w:space="0" w:color="auto"/>
        <w:bottom w:val="none" w:sz="0" w:space="0" w:color="auto"/>
        <w:right w:val="none" w:sz="0" w:space="0" w:color="auto"/>
      </w:divBdr>
    </w:div>
    <w:div w:id="1943027993">
      <w:bodyDiv w:val="1"/>
      <w:marLeft w:val="0"/>
      <w:marRight w:val="0"/>
      <w:marTop w:val="0"/>
      <w:marBottom w:val="0"/>
      <w:divBdr>
        <w:top w:val="none" w:sz="0" w:space="0" w:color="auto"/>
        <w:left w:val="none" w:sz="0" w:space="0" w:color="auto"/>
        <w:bottom w:val="none" w:sz="0" w:space="0" w:color="auto"/>
        <w:right w:val="none" w:sz="0" w:space="0" w:color="auto"/>
      </w:divBdr>
    </w:div>
    <w:div w:id="1950694588">
      <w:bodyDiv w:val="1"/>
      <w:marLeft w:val="0"/>
      <w:marRight w:val="0"/>
      <w:marTop w:val="0"/>
      <w:marBottom w:val="0"/>
      <w:divBdr>
        <w:top w:val="none" w:sz="0" w:space="0" w:color="auto"/>
        <w:left w:val="none" w:sz="0" w:space="0" w:color="auto"/>
        <w:bottom w:val="none" w:sz="0" w:space="0" w:color="auto"/>
        <w:right w:val="none" w:sz="0" w:space="0" w:color="auto"/>
      </w:divBdr>
    </w:div>
    <w:div w:id="1958022306">
      <w:bodyDiv w:val="1"/>
      <w:marLeft w:val="0"/>
      <w:marRight w:val="0"/>
      <w:marTop w:val="0"/>
      <w:marBottom w:val="0"/>
      <w:divBdr>
        <w:top w:val="none" w:sz="0" w:space="0" w:color="auto"/>
        <w:left w:val="none" w:sz="0" w:space="0" w:color="auto"/>
        <w:bottom w:val="none" w:sz="0" w:space="0" w:color="auto"/>
        <w:right w:val="none" w:sz="0" w:space="0" w:color="auto"/>
      </w:divBdr>
    </w:div>
    <w:div w:id="1966080093">
      <w:bodyDiv w:val="1"/>
      <w:marLeft w:val="0"/>
      <w:marRight w:val="0"/>
      <w:marTop w:val="0"/>
      <w:marBottom w:val="0"/>
      <w:divBdr>
        <w:top w:val="none" w:sz="0" w:space="0" w:color="auto"/>
        <w:left w:val="none" w:sz="0" w:space="0" w:color="auto"/>
        <w:bottom w:val="none" w:sz="0" w:space="0" w:color="auto"/>
        <w:right w:val="none" w:sz="0" w:space="0" w:color="auto"/>
      </w:divBdr>
    </w:div>
    <w:div w:id="1974822235">
      <w:bodyDiv w:val="1"/>
      <w:marLeft w:val="0"/>
      <w:marRight w:val="0"/>
      <w:marTop w:val="0"/>
      <w:marBottom w:val="0"/>
      <w:divBdr>
        <w:top w:val="none" w:sz="0" w:space="0" w:color="auto"/>
        <w:left w:val="none" w:sz="0" w:space="0" w:color="auto"/>
        <w:bottom w:val="none" w:sz="0" w:space="0" w:color="auto"/>
        <w:right w:val="none" w:sz="0" w:space="0" w:color="auto"/>
      </w:divBdr>
    </w:div>
    <w:div w:id="1990591117">
      <w:bodyDiv w:val="1"/>
      <w:marLeft w:val="0"/>
      <w:marRight w:val="0"/>
      <w:marTop w:val="0"/>
      <w:marBottom w:val="0"/>
      <w:divBdr>
        <w:top w:val="none" w:sz="0" w:space="0" w:color="auto"/>
        <w:left w:val="none" w:sz="0" w:space="0" w:color="auto"/>
        <w:bottom w:val="none" w:sz="0" w:space="0" w:color="auto"/>
        <w:right w:val="none" w:sz="0" w:space="0" w:color="auto"/>
      </w:divBdr>
    </w:div>
    <w:div w:id="2011562203">
      <w:bodyDiv w:val="1"/>
      <w:marLeft w:val="0"/>
      <w:marRight w:val="0"/>
      <w:marTop w:val="0"/>
      <w:marBottom w:val="0"/>
      <w:divBdr>
        <w:top w:val="none" w:sz="0" w:space="0" w:color="auto"/>
        <w:left w:val="none" w:sz="0" w:space="0" w:color="auto"/>
        <w:bottom w:val="none" w:sz="0" w:space="0" w:color="auto"/>
        <w:right w:val="none" w:sz="0" w:space="0" w:color="auto"/>
      </w:divBdr>
    </w:div>
    <w:div w:id="2032368925">
      <w:bodyDiv w:val="1"/>
      <w:marLeft w:val="0"/>
      <w:marRight w:val="0"/>
      <w:marTop w:val="0"/>
      <w:marBottom w:val="0"/>
      <w:divBdr>
        <w:top w:val="none" w:sz="0" w:space="0" w:color="auto"/>
        <w:left w:val="none" w:sz="0" w:space="0" w:color="auto"/>
        <w:bottom w:val="none" w:sz="0" w:space="0" w:color="auto"/>
        <w:right w:val="none" w:sz="0" w:space="0" w:color="auto"/>
      </w:divBdr>
    </w:div>
    <w:div w:id="2060858176">
      <w:bodyDiv w:val="1"/>
      <w:marLeft w:val="0"/>
      <w:marRight w:val="0"/>
      <w:marTop w:val="0"/>
      <w:marBottom w:val="0"/>
      <w:divBdr>
        <w:top w:val="none" w:sz="0" w:space="0" w:color="auto"/>
        <w:left w:val="none" w:sz="0" w:space="0" w:color="auto"/>
        <w:bottom w:val="none" w:sz="0" w:space="0" w:color="auto"/>
        <w:right w:val="none" w:sz="0" w:space="0" w:color="auto"/>
      </w:divBdr>
    </w:div>
    <w:div w:id="2080326875">
      <w:bodyDiv w:val="1"/>
      <w:marLeft w:val="0"/>
      <w:marRight w:val="0"/>
      <w:marTop w:val="0"/>
      <w:marBottom w:val="0"/>
      <w:divBdr>
        <w:top w:val="none" w:sz="0" w:space="0" w:color="auto"/>
        <w:left w:val="none" w:sz="0" w:space="0" w:color="auto"/>
        <w:bottom w:val="none" w:sz="0" w:space="0" w:color="auto"/>
        <w:right w:val="none" w:sz="0" w:space="0" w:color="auto"/>
      </w:divBdr>
    </w:div>
    <w:div w:id="213347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fia-online.org" TargetMode="External"/><Relationship Id="rId18" Type="http://schemas.openxmlformats.org/officeDocument/2006/relationships/hyperlink" Target="https://www.dta.gov.au/what-we-do/" TargetMode="External"/><Relationship Id="rId26" Type="http://schemas.openxmlformats.org/officeDocument/2006/relationships/hyperlink" Target="https://www.sfia-online.org/en/sfia-6/skills/solution-development-and-implementation/human-factors/user-experience-evaluation" TargetMode="External"/><Relationship Id="rId39" Type="http://schemas.openxmlformats.org/officeDocument/2006/relationships/hyperlink" Target="https://designnotes.blog.gov.uk/2016/04/21/how-to-make-a-user-journey-map/"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gov.uk/government/publications/user-researcher-skills-they-need/user-researcher-skills-they-nee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capability@apsc.gov.au" TargetMode="External"/><Relationship Id="rId17" Type="http://schemas.openxmlformats.org/officeDocument/2006/relationships/hyperlink" Target="https://www.imsglobal.org/learningdesign/index.html" TargetMode="External"/><Relationship Id="rId25" Type="http://schemas.openxmlformats.org/officeDocument/2006/relationships/hyperlink" Target="https://www.sfia-online.org/en/sfia-6/skills/solution-development-and-implementation/human-factors/user-experience-analysis" TargetMode="External"/><Relationship Id="rId33" Type="http://schemas.openxmlformats.org/officeDocument/2006/relationships/hyperlink" Target="https://www.usertesting.com/blog/2015/07/01/how-to-break-into-the-field-of-ux-research/" TargetMode="External"/><Relationship Id="rId38" Type="http://schemas.openxmlformats.org/officeDocument/2006/relationships/hyperlink" Target="https://www.nhmrc.gov.au/_files_nhmrc/publications/attachments/e72_national_statement_may_2015_150514_a.pdf" TargetMode="External"/><Relationship Id="rId2" Type="http://schemas.openxmlformats.org/officeDocument/2006/relationships/numbering" Target="numbering.xml"/><Relationship Id="rId16" Type="http://schemas.openxmlformats.org/officeDocument/2006/relationships/hyperlink" Target="https://www.dta.gov.au/standard/" TargetMode="External"/><Relationship Id="rId20" Type="http://schemas.openxmlformats.org/officeDocument/2006/relationships/image" Target="media/image4.png"/><Relationship Id="rId29" Type="http://schemas.openxmlformats.org/officeDocument/2006/relationships/hyperlink" Target="https://www.gov.uk/service-manua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pability@apsc.gov.au" TargetMode="External"/><Relationship Id="rId24" Type="http://schemas.openxmlformats.org/officeDocument/2006/relationships/hyperlink" Target="https://www.sfia-online.org/en/sfia-7/skills/solution-development-and-implementation/human-factors/user-research" TargetMode="External"/><Relationship Id="rId32" Type="http://schemas.openxmlformats.org/officeDocument/2006/relationships/hyperlink" Target="https://blog.practicalservicedesign.com/the-difference-between-a-journey-map-and-a-service-blueprint-31a6e24c4a6c" TargetMode="External"/><Relationship Id="rId37" Type="http://schemas.openxmlformats.org/officeDocument/2006/relationships/hyperlink" Target="https://www.gov.uk/service-manual/helping-people-to-use-your-service/making-your-service-accessible-an-introduc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hyperlink" Target="https://www.dta.gov.au/standard/design-guides/" TargetMode="External"/><Relationship Id="rId36" Type="http://schemas.openxmlformats.org/officeDocument/2006/relationships/hyperlink" Target="http://guides.library.uwa.edu.au/c.php?g=325196&amp;p=2178575" TargetMode="External"/><Relationship Id="rId10" Type="http://schemas.openxmlformats.org/officeDocument/2006/relationships/footer" Target="footer1.xml"/><Relationship Id="rId19" Type="http://schemas.openxmlformats.org/officeDocument/2006/relationships/hyperlink" Target="https://www.dta.gov.au/what-we-do/" TargetMode="External"/><Relationship Id="rId31" Type="http://schemas.openxmlformats.org/officeDocument/2006/relationships/hyperlink" Target="https://www.dta.gov.au/stand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ta.gov.au/standard/" TargetMode="External"/><Relationship Id="rId22" Type="http://schemas.openxmlformats.org/officeDocument/2006/relationships/image" Target="media/image6.png"/><Relationship Id="rId27" Type="http://schemas.openxmlformats.org/officeDocument/2006/relationships/hyperlink" Target="https://www.sfia-online.org/en/sfia-6/skills/business-change/business-change-management/business-analysis" TargetMode="External"/><Relationship Id="rId30" Type="http://schemas.openxmlformats.org/officeDocument/2006/relationships/hyperlink" Target="https://design.google/" TargetMode="External"/><Relationship Id="rId35" Type="http://schemas.openxmlformats.org/officeDocument/2006/relationships/hyperlink" Target="https://www.interaction-design.org/literature/article/conducting-ethical-user-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7B136-C74C-4C57-9FEF-CD4A627C3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36</Pages>
  <Words>5785</Words>
  <Characters>32978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Building Digital Capability Program – Learning Design Standard – User Research</vt:lpstr>
    </vt:vector>
  </TitlesOfParts>
  <Company>Systemik Solutions Pty Ptd</Company>
  <LinksUpToDate>false</LinksUpToDate>
  <CharactersWithSpaces>38686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Digital Capability Program – Learning Design Standard – User Research</dc:title>
  <dc:creator>Michael</dc:creator>
  <cp:lastModifiedBy>Michael</cp:lastModifiedBy>
  <cp:revision>193</cp:revision>
  <dcterms:created xsi:type="dcterms:W3CDTF">2016-11-08T00:38:00Z</dcterms:created>
  <dcterms:modified xsi:type="dcterms:W3CDTF">2018-06-27T12:51:00Z</dcterms:modified>
</cp:coreProperties>
</file>