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Módulo Electrónico Pedagógico para Fortalecer el Aprendizaje de Matemáticas Básicas en Estudiantes de Séptimo Grado de la Institución Educativa  Liceo Tame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Autores del Proyecto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Frederick Alessandro Baquero Mariño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Zuamy Julieth Bustamante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Sharon Daniela Vásquez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inzón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Ingri Tatiana</w:t>
      </w: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incón Flórez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Institució</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ducativa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iceo Tame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Modalidad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sz w:val="24"/>
          <w:szCs w:val="24"/>
          <w:rtl w:val="0"/>
        </w:rPr>
        <w:t xml:space="preserve">Programación y Tecnología Digitales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Grado 1104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sz w:val="24"/>
          <w:szCs w:val="24"/>
          <w:rtl w:val="0"/>
        </w:rPr>
        <w:t xml:space="preserve">mes xxx</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 2026</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p>
    <w:sdt>
      <w:sdtPr>
        <w:id w:val="9804063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r4w1g2fmeq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lqaigxi2e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eij5sb7or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hox3142hi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azejh458sp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eqafr61nf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ngu5f8wce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mbnt87a43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Marco conceptual y teórico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euedgljkw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Marco conceptual </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00r2hei1o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o4l02a9s72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Metodología básica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lcupqrvw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Análisis y planeación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f61nep3f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Diseño del módulo electrónico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t628u5el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Construcción del prototipo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djrd1a1x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Elaboración de la guía didáctica e implementación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qroaplpwtz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Cronograma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g70n7hs9lr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Recursos y presupuesto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3y2cpos1hz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pStyle w:val="Heading1"/>
        <w:spacing w:line="480" w:lineRule="auto"/>
        <w:ind w:left="360" w:firstLine="0"/>
        <w:jc w:val="center"/>
        <w:rPr>
          <w:rFonts w:ascii="Times New Roman" w:cs="Times New Roman" w:eastAsia="Times New Roman" w:hAnsi="Times New Roman"/>
          <w:b w:val="1"/>
          <w:bCs w:val="1"/>
          <w:color w:val="000000"/>
          <w:sz w:val="24"/>
          <w:szCs w:val="24"/>
        </w:rPr>
      </w:pPr>
      <w:bookmarkStart w:colFirst="0" w:colLast="0" w:name="_heading=h.1r4w1g2fmeqk" w:id="0"/>
      <w:bookmarkEnd w:id="0"/>
      <w:r w:rsidDel="00000000" w:rsidR="00000000" w:rsidRPr="00000000">
        <w:rPr>
          <w:rFonts w:ascii="Times New Roman" w:cs="Times New Roman" w:eastAsia="Times New Roman" w:hAnsi="Times New Roman"/>
          <w:b w:val="1"/>
          <w:bCs w:val="1"/>
          <w:color w:val="000000"/>
          <w:sz w:val="24"/>
          <w:szCs w:val="24"/>
          <w:rtl w:val="0"/>
        </w:rPr>
        <w:t xml:space="preserve">1. Planteamiento del problema</w:t>
      </w:r>
    </w:p>
    <w:p w:rsidR="00000000" w:rsidDel="00000000" w:rsidP="00000000" w:rsidRDefault="00000000" w:rsidRPr="00000000" w14:paraId="00000035">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nhlqaigxi2ec" w:id="1"/>
      <w:bookmarkEnd w:id="1"/>
      <w:r w:rsidDel="00000000" w:rsidR="00000000" w:rsidRPr="00000000">
        <w:rPr>
          <w:rFonts w:ascii="Times New Roman" w:cs="Times New Roman" w:eastAsia="Times New Roman" w:hAnsi="Times New Roman"/>
          <w:b w:val="1"/>
          <w:bCs w:val="1"/>
          <w:color w:val="000000"/>
          <w:sz w:val="24"/>
          <w:szCs w:val="24"/>
          <w:rtl w:val="0"/>
        </w:rPr>
        <w:t xml:space="preserve">1.1 Formulación</w:t>
      </w:r>
    </w:p>
    <w:p w:rsidR="00000000" w:rsidDel="00000000" w:rsidP="00000000" w:rsidRDefault="00000000" w:rsidRPr="00000000" w14:paraId="0000003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Institución Educativa Liceo Tame se ha observado que los estudiantes de grado séptimo presentan dificultades en la comprensión de conceptos básicos de matemáticas, especialmente aquellos relacionados con operaciones fundamentales, razonamiento lógico y resolución de problemas. Estas dificultades se hacen más evidentes cuando los contenidos son abordados únicamente desde un enfoque teórico, lo que limita la capacidad de los estudiantes para relacionar los conceptos con situaciones prácticas. Al respecto, Egler et al.(2004) explican que en el proceso que en el proceso de construcción de los conocimientos matemáticos aparecen sistemáticamente errores y dificultades que influyen en el aprendizaje, los cuales suelen abordarse desde la falta de interiorización de conceptos básicos. Como consecuencia, se observa desmotivación, bajo rendimiento académico y escasa participación en las actividades propuestas en el aula de clases.</w:t>
      </w:r>
    </w:p>
    <w:p w:rsidR="00000000" w:rsidDel="00000000" w:rsidP="00000000" w:rsidRDefault="00000000" w:rsidRPr="00000000" w14:paraId="0000003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herramientas didácticas que permitan experimentar y observar de manera práctica recursos didácticos innovadores que integren la teoría con la práctica restringe el desarrollo de experiencias de aprendizaje que pueden ser más significativas. Esta situación plantea la necesidad de implementar estrategias pedagógicas que incorporen herramientas interactivas y manipulativas, como un módulo electrónico educativo, que facilite la comprensión de los contenidos matemáticos. Sobre esta necesidad, Egler et al. (2004) sostienen que los errores no tienen un carácter occidental, sino que predomina el error sistemático que revela  que los procesos mentales del alumno, requieren  actividades facilitadoras que provoquen  conflicto cognitivo para que el estudiante tenga que repensar y ajustar su estructura cognitiva. De no entenderse esta  problemática, los estudiantes podrían continuar presentando vacíos conceptuales que afectarían su desempeño en niveles educativos posteriores, limitando el desarrollo de habilidades fundamentales para su formación académica y su pensamiento lógico.</w:t>
      </w:r>
    </w:p>
    <w:p w:rsidR="00000000" w:rsidDel="00000000" w:rsidP="00000000" w:rsidRDefault="00000000" w:rsidRPr="00000000" w14:paraId="00000038">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yyeij5sb7or8" w:id="2"/>
      <w:bookmarkEnd w:id="2"/>
      <w:r w:rsidDel="00000000" w:rsidR="00000000" w:rsidRPr="00000000">
        <w:rPr>
          <w:rFonts w:ascii="Times New Roman" w:cs="Times New Roman" w:eastAsia="Times New Roman" w:hAnsi="Times New Roman"/>
          <w:b w:val="1"/>
          <w:bCs w:val="1"/>
          <w:color w:val="000000"/>
          <w:sz w:val="24"/>
          <w:szCs w:val="24"/>
          <w:rtl w:val="0"/>
        </w:rPr>
        <w:t xml:space="preserve">1.2 Pregunta problema</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bookmarkStart w:colFirst="0" w:colLast="0" w:name="_heading=h.1nkfjqxnqa0d" w:id="3"/>
      <w:bookmarkEnd w:id="3"/>
      <w:r w:rsidDel="00000000" w:rsidR="00000000" w:rsidRPr="00000000">
        <w:rPr>
          <w:rFonts w:ascii="Times New Roman" w:cs="Times New Roman" w:eastAsia="Times New Roman" w:hAnsi="Times New Roman"/>
          <w:sz w:val="24"/>
          <w:szCs w:val="24"/>
          <w:rtl w:val="0"/>
        </w:rPr>
        <w:t xml:space="preserve">¿De qué manera la implementación de un módulo electrónico pedagógico puede contribuir al fortalecimiento del aprendizaje de las matemáticas básicas y el desarrollo del pensamiento lógico en estudiantes de séptimo grado de la Institución Educativa Liceo Tame?</w:t>
      </w:r>
    </w:p>
    <w:p w:rsidR="00000000" w:rsidDel="00000000" w:rsidP="00000000" w:rsidRDefault="00000000" w:rsidRPr="00000000" w14:paraId="0000003A">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h7hox3142hia" w:id="4"/>
      <w:bookmarkEnd w:id="4"/>
      <w:r w:rsidDel="00000000" w:rsidR="00000000" w:rsidRPr="00000000">
        <w:rPr>
          <w:rFonts w:ascii="Times New Roman" w:cs="Times New Roman" w:eastAsia="Times New Roman" w:hAnsi="Times New Roman"/>
          <w:b w:val="1"/>
          <w:bCs w:val="1"/>
          <w:color w:val="000000"/>
          <w:sz w:val="24"/>
          <w:szCs w:val="24"/>
          <w:rtl w:val="0"/>
        </w:rPr>
        <w:t xml:space="preserve">2. Justificación</w:t>
      </w:r>
    </w:p>
    <w:p w:rsidR="00000000" w:rsidDel="00000000" w:rsidP="00000000" w:rsidRDefault="00000000" w:rsidRPr="00000000" w14:paraId="0000003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los estudiantes de grado séptimo se evidencia la necesidad de fortalecer las bases del pensamiento matemático, ya que en esta etapa comienzan a enfrentarse a contenidos que requieren mayor capacidad de análisis, comprensión y razonamiento lógico. Bajo este enfoque, el Ministerio de Educación Nacional (2006, p.8) plantea que la educación debe permitir que los estudiantes desarrollen habilidades necesarias para enfrentar los retos del contexto actual, lo que implica no solo adquirir conocimientos, sino saber aplicarlos en diferentes situaciones.</w:t>
      </w:r>
    </w:p>
    <w:p w:rsidR="00000000" w:rsidDel="00000000" w:rsidP="00000000" w:rsidRDefault="00000000" w:rsidRPr="00000000" w14:paraId="0000003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cuando los contenidos matemáticos se abordan únicamente desde metodologías tradicionales, pueden generar dificultades en su comprensión. De acuerdo con Ausubel (1983, p.2) “el factor más importante que influye en el aprendizaje es lo que el alumno ya sabe”, lo que evidencia la importancia de relacionar los nuevos contenidos con los conocimientos previos del estudiante.</w:t>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el desarrollo de un módulo electrónico pedagógico se presenta como una alternativa útil, ya que permite que los estudiantes interactúen con los contenidos y construyan su propio aprendizaje. En este sentido, el aprendizaje significativo ocurre cuando la nueva información se relaciona con conocimientos previos, facilitando una comprensión más profunda (Ausubel, 1983).</w:t>
      </w:r>
    </w:p>
    <w:p w:rsidR="00000000" w:rsidDel="00000000" w:rsidP="00000000" w:rsidRDefault="00000000" w:rsidRPr="00000000" w14:paraId="0000003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incorporación de herramientas tecnológicas en el proceso educativo responde a las demandas actuales. Según la UNESCO (2023), la tecnología ha ampliado el acceso a recursos educativos y puede contribuir a la enseñanza si se integra adecuadamente en los procesos pedagógicos.</w:t>
      </w:r>
    </w:p>
    <w:p w:rsidR="00000000" w:rsidDel="00000000" w:rsidP="00000000" w:rsidRDefault="00000000" w:rsidRPr="00000000" w14:paraId="0000003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es importante porque promueve una participación más activa del estudiante en su proceso de aprendizaje, fortaleciendo habilidades como el análisis, la interpretación de conceptos y la resolución de problemas. Asimismo, beneficia directamente a los estudiantes de grado séptimo de la Institución Educativa Liceo Tame, quienes podrán mejorar su comprensión de los contenidos matemáticos, y a los docentes, quienes contarán con un recurso que respalda su proceso de enseñanza. Finalmente, el proyecto aporta a la institución educativa al fomentar el uso de estrategias innovadoras y herramientas tecnológicas en el aula, contribuyendo al mejoramiento de la educación. De igual manera, puede servir como base para futuras propuestas que busquen fortalecer el aprendizaje en otras áreas, respondiendo a las necesidades del contexto educativo.</w:t>
      </w:r>
    </w:p>
    <w:p w:rsidR="00000000" w:rsidDel="00000000" w:rsidP="00000000" w:rsidRDefault="00000000" w:rsidRPr="00000000" w14:paraId="00000040">
      <w:pPr>
        <w:spacing w:after="240" w:line="480" w:lineRule="auto"/>
        <w:rPr/>
      </w:pPr>
      <w:r w:rsidDel="00000000" w:rsidR="00000000" w:rsidRPr="00000000">
        <w:rPr>
          <w:rtl w:val="0"/>
        </w:rPr>
      </w:r>
    </w:p>
    <w:p w:rsidR="00000000" w:rsidDel="00000000" w:rsidP="00000000" w:rsidRDefault="00000000" w:rsidRPr="00000000" w14:paraId="00000041">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wazejh458spa" w:id="5"/>
      <w:bookmarkEnd w:id="5"/>
      <w:r w:rsidDel="00000000" w:rsidR="00000000" w:rsidRPr="00000000">
        <w:rPr>
          <w:rFonts w:ascii="Times New Roman" w:cs="Times New Roman" w:eastAsia="Times New Roman" w:hAnsi="Times New Roman"/>
          <w:b w:val="1"/>
          <w:bCs w:val="1"/>
          <w:color w:val="000000"/>
          <w:sz w:val="24"/>
          <w:szCs w:val="24"/>
          <w:rtl w:val="0"/>
        </w:rPr>
        <w:t xml:space="preserve">3. Objetivos</w:t>
      </w:r>
    </w:p>
    <w:p w:rsidR="00000000" w:rsidDel="00000000" w:rsidP="00000000" w:rsidRDefault="00000000" w:rsidRPr="00000000" w14:paraId="00000042">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rreqafr61nfj" w:id="6"/>
      <w:bookmarkEnd w:id="6"/>
      <w:r w:rsidDel="00000000" w:rsidR="00000000" w:rsidRPr="00000000">
        <w:rPr>
          <w:rFonts w:ascii="Times New Roman" w:cs="Times New Roman" w:eastAsia="Times New Roman" w:hAnsi="Times New Roman"/>
          <w:b w:val="1"/>
          <w:bCs w:val="1"/>
          <w:color w:val="000000"/>
          <w:sz w:val="24"/>
          <w:szCs w:val="24"/>
          <w:rtl w:val="0"/>
        </w:rPr>
        <w:t xml:space="preserve">3.1 Objetivo general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sz w:val="24"/>
          <w:szCs w:val="24"/>
          <w:rtl w:val="0"/>
        </w:rPr>
        <w:t xml:space="preserve">esarrollar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módulo electrónico pedagógico para facilitar el aprendizaje de matemáticas básicas mediante actividades en estudiantes de séptimo grado de la Institución Educativa Liceo Tame.</w:t>
      </w:r>
    </w:p>
    <w:p w:rsidR="00000000" w:rsidDel="00000000" w:rsidP="00000000" w:rsidRDefault="00000000" w:rsidRPr="00000000" w14:paraId="00000044">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inngu5f8wce5" w:id="7"/>
      <w:bookmarkEnd w:id="7"/>
      <w:r w:rsidDel="00000000" w:rsidR="00000000" w:rsidRPr="00000000">
        <w:rPr>
          <w:rFonts w:ascii="Times New Roman" w:cs="Times New Roman" w:eastAsia="Times New Roman" w:hAnsi="Times New Roman"/>
          <w:b w:val="1"/>
          <w:bCs w:val="1"/>
          <w:color w:val="000000"/>
          <w:sz w:val="24"/>
          <w:szCs w:val="24"/>
          <w:rtl w:val="0"/>
        </w:rPr>
        <w:t xml:space="preserve">3.2</w:t>
      </w:r>
      <w:r w:rsidDel="00000000" w:rsidR="00000000" w:rsidRPr="00000000">
        <w:rPr>
          <w:rFonts w:ascii="Times New Roman" w:cs="Times New Roman" w:eastAsia="Times New Roman" w:hAnsi="Times New Roman"/>
          <w:b w:val="1"/>
          <w:bCs w:val="1"/>
          <w:color w:val="000000"/>
          <w:sz w:val="24"/>
          <w:szCs w:val="24"/>
          <w:rtl w:val="0"/>
        </w:rPr>
        <w:t xml:space="preserve"> Objetivos específicos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Identificar las dificultades en el aprendizaje de las matemáticas básicas de los estudiantes de séptimo grado de la Institución Educativa Liceo Tame.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Diseñar</w:t>
      </w:r>
      <w:r w:rsidDel="00000000" w:rsidR="00000000" w:rsidRPr="00000000">
        <w:rPr>
          <w:rFonts w:ascii="Times New Roman" w:cs="Times New Roman" w:eastAsia="Times New Roman" w:hAnsi="Times New Roman"/>
          <w:sz w:val="24"/>
          <w:szCs w:val="24"/>
          <w:rtl w:val="0"/>
        </w:rPr>
        <w:t xml:space="preserve"> un módulo electrónico pedagógico para el fortalecimiento de temas matemáticos básicos mediante el uso de componentes electrónicos simples.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Elaborar</w:t>
      </w:r>
      <w:r w:rsidDel="00000000" w:rsidR="00000000" w:rsidRPr="00000000">
        <w:rPr>
          <w:rFonts w:ascii="Times New Roman" w:cs="Times New Roman" w:eastAsia="Times New Roman" w:hAnsi="Times New Roman"/>
          <w:sz w:val="24"/>
          <w:szCs w:val="24"/>
          <w:rtl w:val="0"/>
        </w:rPr>
        <w:t xml:space="preserve"> un folleto pedagógico que oriente el uso del módulo electrónico en el desarrollo de actividades matemáticas para estudiantes de séptimo grado.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240" w:line="480" w:lineRule="auto"/>
        <w:ind w:firstLine="720"/>
        <w:jc w:val="both"/>
        <w:rPr/>
      </w:pPr>
      <w:r w:rsidDel="00000000" w:rsidR="00000000" w:rsidRPr="00000000">
        <w:rPr>
          <w:rtl w:val="0"/>
        </w:rPr>
      </w:r>
    </w:p>
    <w:p w:rsidR="00000000" w:rsidDel="00000000" w:rsidP="00000000" w:rsidRDefault="00000000" w:rsidRPr="00000000" w14:paraId="0000004A">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g2mbnt87a43k" w:id="8"/>
      <w:bookmarkEnd w:id="8"/>
      <w:r w:rsidDel="00000000" w:rsidR="00000000" w:rsidRPr="00000000">
        <w:rPr>
          <w:rFonts w:ascii="Times New Roman" w:cs="Times New Roman" w:eastAsia="Times New Roman" w:hAnsi="Times New Roman"/>
          <w:b w:val="1"/>
          <w:bCs w:val="1"/>
          <w:color w:val="000000"/>
          <w:sz w:val="24"/>
          <w:szCs w:val="24"/>
          <w:rtl w:val="0"/>
        </w:rPr>
        <w:t xml:space="preserve">4. Marco conceptual y teórico</w:t>
      </w:r>
    </w:p>
    <w:p w:rsidR="00000000" w:rsidDel="00000000" w:rsidP="00000000" w:rsidRDefault="00000000" w:rsidRPr="00000000" w14:paraId="0000004B">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bueuedgljkwp" w:id="9"/>
      <w:bookmarkEnd w:id="9"/>
      <w:r w:rsidDel="00000000" w:rsidR="00000000" w:rsidRPr="00000000">
        <w:rPr>
          <w:rFonts w:ascii="Times New Roman" w:cs="Times New Roman" w:eastAsia="Times New Roman" w:hAnsi="Times New Roman"/>
          <w:b w:val="1"/>
          <w:bCs w:val="1"/>
          <w:color w:val="000000"/>
          <w:sz w:val="24"/>
          <w:szCs w:val="24"/>
          <w:rtl w:val="0"/>
        </w:rPr>
        <w:t xml:space="preserve">4.1 Marco conceptual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Matemáticas básicas: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Conocimientos fundamentales como números y operaciones.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Recta numérica: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Línea donde se ubican los números en orden.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Números pares: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Números divisibles entre 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Números impares: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Números que no se dividen entre 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Tablas de multiplicar: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Resultados básicos de multiplicaciones.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electrónico pedagógico: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Herramienta con componentes electrónicos para aprender.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Razonamiento lógico: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para pensar y resolver problemas.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 práctica: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Aprender haciendo ejercicios.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educativa: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de tecnología en la enseñanza.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Interés por aprender.</w:t>
      </w:r>
    </w:p>
    <w:p w:rsidR="00000000" w:rsidDel="00000000" w:rsidP="00000000" w:rsidRDefault="00000000" w:rsidRPr="00000000" w14:paraId="00000056">
      <w:pPr>
        <w:pStyle w:val="Heading2"/>
        <w:spacing w:line="480" w:lineRule="auto"/>
        <w:rPr>
          <w:rFonts w:ascii="Times New Roman" w:cs="Times New Roman" w:eastAsia="Times New Roman" w:hAnsi="Times New Roman"/>
          <w:b w:val="1"/>
          <w:bCs w:val="1"/>
          <w:color w:val="000000"/>
          <w:sz w:val="24"/>
          <w:szCs w:val="24"/>
        </w:rPr>
      </w:pPr>
      <w:bookmarkStart w:colFirst="0" w:colLast="0" w:name="_heading=h.8000r2hei1oc" w:id="10"/>
      <w:bookmarkEnd w:id="10"/>
      <w:r w:rsidDel="00000000" w:rsidR="00000000" w:rsidRPr="00000000">
        <w:rPr>
          <w:rFonts w:ascii="Times New Roman" w:cs="Times New Roman" w:eastAsia="Times New Roman" w:hAnsi="Times New Roman"/>
          <w:b w:val="1"/>
          <w:bCs w:val="1"/>
          <w:color w:val="000000"/>
          <w:sz w:val="24"/>
          <w:szCs w:val="24"/>
          <w:rtl w:val="0"/>
        </w:rPr>
        <w:t xml:space="preserve">4.2 Marco teórico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proyecto busca fortalecer el aprendizaje de las matemáticas básicas en estudiantes de séptimo grado, en temas como la recta numérica, números pares e impares y tablas de multiplicar.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matemáticas básicas son conocimientos fundamentales que permiten resolver problemas y desarrollar el razonamiento lógico. El aprendizaje significativo consiste en relacionar lo nuevo con lo que el estudiante ya sabe, facilitando su comprensión.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módulo electrónico pedagógico es una herramienta que utiliza componentes simples, como botones y luces, para representar conceptos matemáticos de forma visual e interactiva.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funcionamiento es sencillo: el estudiante realiza una actividad, el sistema responde de manera inmediata y esto le permite verificar sus respuestas y aprender mediante la práctica.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se basa en actividades prácticas donde el estudiante participa activamente, experimenta y comprende los conceptos.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principios básicos del proyecto son: aprender haciendo, participación activa, uso de recursos didácticos y apoyo de la tecnología en el aprendizaje.</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po4l02a9s728" w:id="11"/>
      <w:bookmarkEnd w:id="11"/>
      <w:r w:rsidDel="00000000" w:rsidR="00000000" w:rsidRPr="00000000">
        <w:rPr>
          <w:rFonts w:ascii="Times New Roman" w:cs="Times New Roman" w:eastAsia="Times New Roman" w:hAnsi="Times New Roman"/>
          <w:b w:val="1"/>
          <w:bCs w:val="1"/>
          <w:color w:val="000000"/>
          <w:sz w:val="24"/>
          <w:szCs w:val="24"/>
          <w:rtl w:val="0"/>
        </w:rPr>
        <w:t xml:space="preserve">5. Metodología básica</w:t>
      </w:r>
    </w:p>
    <w:p w:rsidR="00000000" w:rsidDel="00000000" w:rsidP="00000000" w:rsidRDefault="00000000" w:rsidRPr="00000000" w14:paraId="0000005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desarrollará como un proyecto tecnológico-aplicado, ya que buscará diseñar e implementar un módulo electrónico pedagógico como herramienta para fortalecer el aprendizaje de las matemáticas básicas en temas específicos.</w:t>
      </w:r>
    </w:p>
    <w:p w:rsidR="00000000" w:rsidDel="00000000" w:rsidP="00000000" w:rsidRDefault="00000000" w:rsidRPr="00000000" w14:paraId="0000006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llevará a cabo en el Institución Educativa Liceo Tame, con la participación de estudiantes de séptimo grado como beneficiarios directos. Como beneficiarios indirectos se encontrarán los docentes de matemáticas y la institución educativa, quienes podrán utilizar el módulo como una herramienta didáctica de apoyo en el proceso de enseñanza.</w:t>
      </w:r>
    </w:p>
    <w:p w:rsidR="00000000" w:rsidDel="00000000" w:rsidP="00000000" w:rsidRDefault="00000000" w:rsidRPr="00000000" w14:paraId="0000006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se organizará en cuatro fases que permitirán avanzar de manera ordenada desde la planificación hasta la implementación del módulo electrónico pedagógico.</w:t>
      </w:r>
    </w:p>
    <w:p w:rsidR="00000000" w:rsidDel="00000000" w:rsidP="00000000" w:rsidRDefault="00000000" w:rsidRPr="00000000" w14:paraId="00000062">
      <w:pPr>
        <w:pStyle w:val="Heading3"/>
        <w:keepNext w:val="0"/>
        <w:keepLines w:val="0"/>
        <w:spacing w:line="480" w:lineRule="auto"/>
        <w:ind w:firstLine="709"/>
        <w:jc w:val="both"/>
        <w:rPr>
          <w:rFonts w:ascii="Times New Roman" w:cs="Times New Roman" w:eastAsia="Times New Roman" w:hAnsi="Times New Roman"/>
          <w:sz w:val="26"/>
          <w:szCs w:val="26"/>
        </w:rPr>
      </w:pPr>
      <w:bookmarkStart w:colFirst="0" w:colLast="0" w:name="_heading=h.brlcupqrvw4i" w:id="12"/>
      <w:bookmarkEnd w:id="12"/>
      <w:r w:rsidDel="00000000" w:rsidR="00000000" w:rsidRPr="00000000">
        <w:rPr>
          <w:rFonts w:ascii="Times New Roman" w:cs="Times New Roman" w:eastAsia="Times New Roman" w:hAnsi="Times New Roman"/>
          <w:sz w:val="26"/>
          <w:szCs w:val="26"/>
          <w:rtl w:val="0"/>
        </w:rPr>
        <w:t xml:space="preserve">Fase 1: Análisis y planeación</w:t>
      </w:r>
    </w:p>
    <w:p w:rsidR="00000000" w:rsidDel="00000000" w:rsidP="00000000" w:rsidRDefault="00000000" w:rsidRPr="00000000" w14:paraId="0000006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identificarán las dificultades que presentarán los estudiantes en el aprendizaje de las matemáticas básicas. Además, se definirán los objetivos del proyecto y se realizará la planificación general de las actividades a desarrollar, incluyendo la elaboración del anteproyecto. Esta fase finalizará con la primera sustentación de avance.</w:t>
      </w:r>
    </w:p>
    <w:p w:rsidR="00000000" w:rsidDel="00000000" w:rsidP="00000000" w:rsidRDefault="00000000" w:rsidRPr="00000000" w14:paraId="00000064">
      <w:pPr>
        <w:pStyle w:val="Heading3"/>
        <w:keepNext w:val="0"/>
        <w:keepLines w:val="0"/>
        <w:spacing w:line="480" w:lineRule="auto"/>
        <w:ind w:firstLine="709"/>
        <w:jc w:val="both"/>
        <w:rPr>
          <w:rFonts w:ascii="Times New Roman" w:cs="Times New Roman" w:eastAsia="Times New Roman" w:hAnsi="Times New Roman"/>
          <w:sz w:val="26"/>
          <w:szCs w:val="26"/>
        </w:rPr>
      </w:pPr>
      <w:bookmarkStart w:colFirst="0" w:colLast="0" w:name="_heading=h.4cf61nep3fej" w:id="13"/>
      <w:bookmarkEnd w:id="13"/>
      <w:r w:rsidDel="00000000" w:rsidR="00000000" w:rsidRPr="00000000">
        <w:rPr>
          <w:rFonts w:ascii="Times New Roman" w:cs="Times New Roman" w:eastAsia="Times New Roman" w:hAnsi="Times New Roman"/>
          <w:sz w:val="26"/>
          <w:szCs w:val="26"/>
          <w:rtl w:val="0"/>
        </w:rPr>
        <w:t xml:space="preserve">Fase 2: Diseño del módulo electrónico</w:t>
      </w:r>
    </w:p>
    <w:p w:rsidR="00000000" w:rsidDel="00000000" w:rsidP="00000000" w:rsidRDefault="00000000" w:rsidRPr="00000000" w14:paraId="0000006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 el diseño del módulo, definiendo los componentes electrónicos necesarios y la forma en que se integrarán para apoyar algunos conceptos matemáticos de manera práctica. También se establecerán la estructura y el funcionamiento del sistema. Esta fase culminará con la segunda sustentación de avance.</w:t>
      </w:r>
    </w:p>
    <w:p w:rsidR="00000000" w:rsidDel="00000000" w:rsidP="00000000" w:rsidRDefault="00000000" w:rsidRPr="00000000" w14:paraId="00000066">
      <w:pPr>
        <w:pStyle w:val="Heading3"/>
        <w:keepNext w:val="0"/>
        <w:keepLines w:val="0"/>
        <w:spacing w:line="480" w:lineRule="auto"/>
        <w:ind w:firstLine="709"/>
        <w:jc w:val="both"/>
        <w:rPr>
          <w:rFonts w:ascii="Times New Roman" w:cs="Times New Roman" w:eastAsia="Times New Roman" w:hAnsi="Times New Roman"/>
          <w:sz w:val="26"/>
          <w:szCs w:val="26"/>
        </w:rPr>
      </w:pPr>
      <w:bookmarkStart w:colFirst="0" w:colLast="0" w:name="_heading=h.ayt628u5elg0" w:id="14"/>
      <w:bookmarkEnd w:id="14"/>
      <w:r w:rsidDel="00000000" w:rsidR="00000000" w:rsidRPr="00000000">
        <w:rPr>
          <w:rFonts w:ascii="Times New Roman" w:cs="Times New Roman" w:eastAsia="Times New Roman" w:hAnsi="Times New Roman"/>
          <w:sz w:val="26"/>
          <w:szCs w:val="26"/>
          <w:rtl w:val="0"/>
        </w:rPr>
        <w:t xml:space="preserve">Fase 3: Construcción del prototipo</w:t>
      </w:r>
    </w:p>
    <w:p w:rsidR="00000000" w:rsidDel="00000000" w:rsidP="00000000" w:rsidRDefault="00000000" w:rsidRPr="00000000" w14:paraId="0000006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llevará a cabo el ensamblaje del módulo electrónico utilizando materiales como protoboard, resistencias y LEDs. Posteriormente, se realizarán pruebas para verificar su correcto funcionamiento y se efectuarán los ajustes necesarios. Esta fase finalizará con la tercera sustentación de avance.</w:t>
      </w:r>
    </w:p>
    <w:p w:rsidR="00000000" w:rsidDel="00000000" w:rsidP="00000000" w:rsidRDefault="00000000" w:rsidRPr="00000000" w14:paraId="00000068">
      <w:pPr>
        <w:pStyle w:val="Heading3"/>
        <w:keepNext w:val="0"/>
        <w:keepLines w:val="0"/>
        <w:spacing w:line="480" w:lineRule="auto"/>
        <w:ind w:firstLine="709"/>
        <w:jc w:val="both"/>
        <w:rPr>
          <w:rFonts w:ascii="Times New Roman" w:cs="Times New Roman" w:eastAsia="Times New Roman" w:hAnsi="Times New Roman"/>
          <w:sz w:val="26"/>
          <w:szCs w:val="26"/>
        </w:rPr>
      </w:pPr>
      <w:bookmarkStart w:colFirst="0" w:colLast="0" w:name="_heading=h.dwdjrd1a1x6m" w:id="15"/>
      <w:bookmarkEnd w:id="15"/>
      <w:r w:rsidDel="00000000" w:rsidR="00000000" w:rsidRPr="00000000">
        <w:rPr>
          <w:rFonts w:ascii="Times New Roman" w:cs="Times New Roman" w:eastAsia="Times New Roman" w:hAnsi="Times New Roman"/>
          <w:sz w:val="26"/>
          <w:szCs w:val="26"/>
          <w:rtl w:val="0"/>
        </w:rPr>
        <w:t xml:space="preserve">Fase 4: Implementación y cierre del proyecto </w:t>
      </w:r>
    </w:p>
    <w:p w:rsidR="00000000" w:rsidDel="00000000" w:rsidP="00000000" w:rsidRDefault="00000000" w:rsidRPr="00000000" w14:paraId="0000006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desarrollarán las actividades finales del proyecto, incluyendo la revisión de los resultados obtenidos y la preparación de los documentos requeridos. Esta fase culminará con la firma de paz y salvo, la </w:t>
      </w:r>
      <w:r w:rsidDel="00000000" w:rsidR="00000000" w:rsidRPr="00000000">
        <w:rPr>
          <w:rFonts w:ascii="Times New Roman" w:cs="Times New Roman" w:eastAsia="Times New Roman" w:hAnsi="Times New Roman"/>
          <w:sz w:val="24"/>
          <w:szCs w:val="24"/>
          <w:rtl w:val="0"/>
        </w:rPr>
        <w:t xml:space="preserve">pre-sustentación</w:t>
      </w:r>
      <w:r w:rsidDel="00000000" w:rsidR="00000000" w:rsidRPr="00000000">
        <w:rPr>
          <w:rFonts w:ascii="Times New Roman" w:cs="Times New Roman" w:eastAsia="Times New Roman" w:hAnsi="Times New Roman"/>
          <w:sz w:val="24"/>
          <w:szCs w:val="24"/>
          <w:rtl w:val="0"/>
        </w:rPr>
        <w:t xml:space="preserve"> y la sustentación final.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xqroaplpwtzu" w:id="16"/>
      <w:bookmarkEnd w:id="16"/>
      <w:r w:rsidDel="00000000" w:rsidR="00000000" w:rsidRPr="00000000">
        <w:rPr>
          <w:rFonts w:ascii="Times New Roman" w:cs="Times New Roman" w:eastAsia="Times New Roman" w:hAnsi="Times New Roman"/>
          <w:b w:val="1"/>
          <w:bCs w:val="1"/>
          <w:color w:val="000000"/>
          <w:sz w:val="24"/>
          <w:szCs w:val="24"/>
          <w:rtl w:val="0"/>
        </w:rPr>
        <w:t xml:space="preserve">6. Cronograma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desarrollará durante el año lectivo 2026, teniendo en cuenta las fechas establecidas por la institución educativa para el desarrollo de los proyectos de grado.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w:t>
      </w:r>
      <w:r w:rsidDel="00000000" w:rsidR="00000000" w:rsidRPr="00000000">
        <w:rPr>
          <w:rFonts w:ascii="Times New Roman" w:cs="Times New Roman" w:eastAsia="Times New Roman" w:hAnsi="Times New Roman"/>
          <w:sz w:val="24"/>
          <w:szCs w:val="24"/>
          <w:rtl w:val="0"/>
        </w:rPr>
        <w:t xml:space="preserve">Formulación, Enfoque Pedagógico y Diseño Conceptual del Proyecto (Marzo – Mayo) Durante esta fase se establecen las bases del proyecto. Se inicia con la selección de la temática, definiendo el área de matemáticas básicas para grado séptimo. Posteriormente, se realiza la selección y organización de los contenidos pedagógicos, así como la definición de las estrategias didácticas que orientarán el aprendizaje.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desarrolla la generación de ideas del módulo electrónico, junto con el diseño conceptual del prototipo, incluyendo bocetos, esquemas y la propuesta de la caja o estructura del módulo mediante herramientas digitales o inteligencia artificial. Esta fase permite consolidar la planificación del producto tanto a nivel pedagógico como técnico. Finaliza con la primera evaluación de avance, programada del 11 al 15 de mayo, donde se presentará la formulación del proyecto y el diseño conceptual del módulo.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w:t>
      </w:r>
      <w:r w:rsidDel="00000000" w:rsidR="00000000" w:rsidRPr="00000000">
        <w:rPr>
          <w:rFonts w:ascii="Times New Roman" w:cs="Times New Roman" w:eastAsia="Times New Roman" w:hAnsi="Times New Roman"/>
          <w:sz w:val="24"/>
          <w:szCs w:val="24"/>
          <w:rtl w:val="0"/>
        </w:rPr>
        <w:t xml:space="preserve"> Diseño del Módulo Electrónico (Mayo – Julio) En esta fase se desarrolla el diseño estructural y funcional del módulo electrónico, con el objetivo de definir de manera clara su funcionamiento antes de la construcción del prototipo. Inicialmente, se realiza la selección de los componentes electrónicos, tales como la tarjeta Arduino, LEDs, resistencias y demás elementos necesarios para el desarrollo del sistema. Posteriormente, se lleva a cabo el diseño de los circuitos electrónicos, mediante la elaboración de diagramas que permiten visualizar la conexión y funcionamiento de cada uno de los componentes. De igual forma, se establece el diseño lógico del sistema, definiendo cómo operará el módulo electrónico, cómo interactúa con el usuario y cómo se integrarán los contenidos pedagógicos previamente seleccionados. Además, se realiza la elaboración de esquemas o simulaciones del circuito, lo cual permite validar el diseño antes de su implementación física, reduciendo posibles errores en la fase de construcción. Esta fase es fundamental, ya que permite transformar la idea inicial en un diseño técnico estructurado, garantizando una base sólida para el desarrollo del prototipo. Finalmente, culmina con la segunda evaluación de avance, programada del 13 al 17 de julio, en la cual se presentará el diseño del módulo electrónico y su funcionamiento.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w:t>
      </w:r>
      <w:r w:rsidDel="00000000" w:rsidR="00000000" w:rsidRPr="00000000">
        <w:rPr>
          <w:rFonts w:ascii="Times New Roman" w:cs="Times New Roman" w:eastAsia="Times New Roman" w:hAnsi="Times New Roman"/>
          <w:sz w:val="24"/>
          <w:szCs w:val="24"/>
          <w:rtl w:val="0"/>
        </w:rPr>
        <w:t xml:space="preserve"> Construcción del Prototipo, Guía Didáctica y Pruebas (Julio – Septiembre) Durante esta fase se lleva a cabo la construcción del prototipo del módulo electrónico, integrando los componentes previamente seleccionados.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 realiza el ensamblaje del circuito y la programación del sistema, permitiendo el funcionamiento del módulo según el diseño establecido. De la misma manera , se desarrolla la elaboración de la guía didáctica y el folleto dirigido a estudiantes de grado séptimo, en los cuales se explican los contenidos de matemáticas básicas y el uso del módulo electrónico como herramienta de apoyo al aprendizaje. Posteriormente, se realizan pruebas de funcionamiento, con el fin de verificar el desempeño del prototipo, identificar errores y realizar los ajustes necesarios. Finalmente, esta fase culmina con la tercera evaluación de avance, programada del 07 al 11 de septiembre, donde se presentará el prototipo funcional junto con los materiales didácticos elaborados.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fase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(elaboración de la guía didáctica e implementación) se llevará a cabo en el mes de octubre, incluyendo la firma de paz y salvo del 01 al 02 de octubre, la pre-sustentación del 14 al 16 de octubre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sustentación final del 26 al 29 de octubre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r w:rsidDel="00000000" w:rsidR="00000000" w:rsidRPr="00000000">
        <w:rPr>
          <w:rtl w:val="0"/>
        </w:rPr>
      </w:r>
    </w:p>
    <w:p w:rsidR="00000000" w:rsidDel="00000000" w:rsidP="00000000" w:rsidRDefault="00000000" w:rsidRPr="00000000" w14:paraId="00000076">
      <w:pPr>
        <w:spacing w:after="0"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Cronograma del proyecto</w:t>
      </w:r>
    </w:p>
    <w:tbl>
      <w:tblPr>
        <w:tblStyle w:val="Table1"/>
        <w:tblW w:w="9015.999999999996" w:type="dxa"/>
        <w:jc w:val="left"/>
        <w:tblBorders>
          <w:top w:color="000000" w:space="0" w:sz="4" w:val="single"/>
          <w:bottom w:color="000000" w:space="0" w:sz="4" w:val="single"/>
        </w:tblBorders>
        <w:tblLayout w:type="fixed"/>
        <w:tblLook w:val="06A0"/>
      </w:tblPr>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tl w:val="0"/>
              </w:rPr>
            </w:r>
          </w:p>
        </w:tc>
        <w:tc>
          <w:tcPr>
            <w:gridSpan w:val="32"/>
          </w:tcPr>
          <w:p w:rsidR="00000000" w:rsidDel="00000000" w:rsidP="00000000" w:rsidRDefault="00000000" w:rsidRPr="00000000" w14:paraId="000000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2026</w:t>
            </w:r>
          </w:p>
        </w:tc>
      </w:tr>
      <w:tr>
        <w:trPr>
          <w:cantSplit w:val="0"/>
          <w:trHeight w:val="131" w:hRule="atLeast"/>
          <w:tblHeader w:val="0"/>
        </w:trPr>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Actividades</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tc>
        <w:tc>
          <w:tcPr>
            <w:gridSpan w:val="4"/>
          </w:tcPr>
          <w:p w:rsidR="00000000" w:rsidDel="00000000" w:rsidP="00000000" w:rsidRDefault="00000000" w:rsidRPr="00000000" w14:paraId="000000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Marzo</w:t>
            </w:r>
          </w:p>
        </w:tc>
        <w:tc>
          <w:tcPr>
            <w:gridSpan w:val="4"/>
          </w:tcPr>
          <w:p w:rsidR="00000000" w:rsidDel="00000000" w:rsidP="00000000" w:rsidRDefault="00000000" w:rsidRPr="00000000" w14:paraId="0000009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Abril</w:t>
            </w:r>
          </w:p>
        </w:tc>
        <w:tc>
          <w:tcPr>
            <w:gridSpan w:val="4"/>
          </w:tcPr>
          <w:p w:rsidR="00000000" w:rsidDel="00000000" w:rsidP="00000000" w:rsidRDefault="00000000" w:rsidRPr="00000000" w14:paraId="000000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Mayo</w:t>
            </w:r>
          </w:p>
        </w:tc>
        <w:tc>
          <w:tcPr>
            <w:gridSpan w:val="4"/>
          </w:tcPr>
          <w:p w:rsidR="00000000" w:rsidDel="00000000" w:rsidP="00000000" w:rsidRDefault="00000000" w:rsidRPr="00000000" w14:paraId="000000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Junio</w:t>
            </w:r>
          </w:p>
        </w:tc>
        <w:tc>
          <w:tcPr>
            <w:gridSpan w:val="4"/>
          </w:tcPr>
          <w:p w:rsidR="00000000" w:rsidDel="00000000" w:rsidP="00000000" w:rsidRDefault="00000000" w:rsidRPr="00000000" w14:paraId="000000A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Julio</w:t>
            </w:r>
          </w:p>
        </w:tc>
        <w:tc>
          <w:tcPr>
            <w:gridSpan w:val="4"/>
          </w:tcPr>
          <w:p w:rsidR="00000000" w:rsidDel="00000000" w:rsidP="00000000" w:rsidRDefault="00000000" w:rsidRPr="00000000" w14:paraId="000000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Agosto</w:t>
            </w:r>
          </w:p>
        </w:tc>
        <w:tc>
          <w:tcPr>
            <w:gridSpan w:val="4"/>
          </w:tcPr>
          <w:p w:rsidR="00000000" w:rsidDel="00000000" w:rsidP="00000000" w:rsidRDefault="00000000" w:rsidRPr="00000000" w14:paraId="000000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Septiembre</w:t>
            </w:r>
          </w:p>
        </w:tc>
        <w:tc>
          <w:tcPr>
            <w:gridSpan w:val="4"/>
          </w:tcPr>
          <w:p w:rsidR="00000000" w:rsidDel="00000000" w:rsidP="00000000" w:rsidRDefault="00000000" w:rsidRPr="00000000" w14:paraId="000000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Octubre</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1</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-Selección de la temática del proyecto.</w:t>
            </w:r>
          </w:p>
          <w:p w:rsidR="00000000" w:rsidDel="00000000" w:rsidP="00000000" w:rsidRDefault="00000000" w:rsidRPr="00000000" w14:paraId="000000DD">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 </w:t>
            </w:r>
          </w:p>
        </w:tc>
        <w:tc>
          <w:tcPr>
            <w:shd w:fill="c5e0b3" w:val="clea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tc>
        <w:tc>
          <w:tcPr>
            <w:shd w:fill="c5e0b3" w:val="clea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-Selección de contenidos. </w:t>
            </w:r>
          </w:p>
          <w:p w:rsidR="00000000" w:rsidDel="00000000" w:rsidP="00000000" w:rsidRDefault="00000000" w:rsidRPr="00000000" w14:paraId="000000FF">
            <w:pPr>
              <w:rPr>
                <w:rFonts w:ascii="Times New Roman" w:cs="Times New Roman" w:eastAsia="Times New Roman" w:hAnsi="Times New Roman"/>
                <w:b w:val="0"/>
                <w:bCs w:val="0"/>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-Generación de ideas del módulo electrónico (lluvia de ideas).</w:t>
            </w:r>
          </w:p>
          <w:p w:rsidR="00000000" w:rsidDel="00000000" w:rsidP="00000000" w:rsidRDefault="00000000" w:rsidRPr="00000000" w14:paraId="00000101">
            <w:pPr>
              <w:rPr>
                <w:rFonts w:ascii="Times New Roman" w:cs="Times New Roman" w:eastAsia="Times New Roman" w:hAnsi="Times New Roman"/>
                <w:b w:val="0"/>
                <w:bCs w:val="0"/>
                <w:sz w:val="20"/>
                <w:szCs w:val="20"/>
              </w:rPr>
            </w:pP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tl w:val="0"/>
              </w:rPr>
            </w:r>
          </w:p>
        </w:tc>
        <w:tc>
          <w:tcPr>
            <w:shd w:fill="70ad47" w:val="clea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tc>
      </w:tr>
      <w:tr>
        <w:trPr>
          <w:cantSplit w:val="0"/>
          <w:trHeight w:val="604.98046875" w:hRule="atLeast"/>
          <w:tblHeader w:val="0"/>
        </w:trPr>
        <w:tc>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2</w:t>
            </w:r>
          </w:p>
        </w:tc>
        <w:tc>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tl w:val="0"/>
              </w:rPr>
            </w:r>
          </w:p>
        </w:tc>
        <w:tc>
          <w:tcPr>
            <w:shd w:fill="f4b083" w:val="clear"/>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sz w:val="20"/>
                <w:szCs w:val="20"/>
                <w:rtl w:val="0"/>
              </w:rPr>
              <w:t xml:space="preserve">Selección de componentes electrónicos (Arduino, LEDs, resistencias). Diseño del funcionamiento del módulo (lógica del sistema).-Elaboración de esquemas o simulaciones del circuito.</w:t>
            </w: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tl w:val="0"/>
              </w:rPr>
            </w:r>
          </w:p>
        </w:tc>
        <w:tc>
          <w:tcPr>
            <w:shd w:fill="ed7d31" w:val="clear"/>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tl w:val="0"/>
              </w:rPr>
            </w:r>
          </w:p>
        </w:tc>
      </w:tr>
      <w:tr>
        <w:trPr>
          <w:cantSplit w:val="0"/>
          <w:trHeight w:val="519.9609375" w:hRule="atLeast"/>
          <w:tblHeader w:val="0"/>
        </w:trPr>
        <w:tc>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3</w:t>
            </w:r>
          </w:p>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tl w:val="0"/>
              </w:rPr>
            </w:r>
          </w:p>
        </w:tc>
      </w:tr>
      <w:tr>
        <w:trPr>
          <w:cantSplit w:val="0"/>
          <w:trHeight w:val="1860" w:hRule="atLeast"/>
          <w:tblHeader w:val="0"/>
        </w:trPr>
        <w:tc>
          <w:tcPr/>
          <w:p w:rsidR="00000000" w:rsidDel="00000000" w:rsidP="00000000" w:rsidRDefault="00000000" w:rsidRPr="00000000" w14:paraId="00000186">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-Ensamblaje del circuito electrónico.</w:t>
            </w:r>
          </w:p>
          <w:p w:rsidR="00000000" w:rsidDel="00000000" w:rsidP="00000000" w:rsidRDefault="00000000" w:rsidRPr="00000000" w14:paraId="00000187">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-Programación del sistema.</w:t>
            </w:r>
          </w:p>
          <w:p w:rsidR="00000000" w:rsidDel="00000000" w:rsidP="00000000" w:rsidRDefault="00000000" w:rsidRPr="00000000" w14:paraId="00000188">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Elaboración de la guía didáctica.</w:t>
            </w:r>
          </w:p>
          <w:p w:rsidR="00000000" w:rsidDel="00000000" w:rsidP="00000000" w:rsidRDefault="00000000" w:rsidRPr="00000000" w14:paraId="00000189">
            <w:pPr>
              <w:rPr>
                <w:rFonts w:ascii="Times New Roman" w:cs="Times New Roman" w:eastAsia="Times New Roman" w:hAnsi="Times New Roman"/>
                <w:b w:val="0"/>
                <w:bCs w:val="0"/>
                <w:sz w:val="20"/>
                <w:szCs w:val="20"/>
              </w:rPr>
            </w:pP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tl w:val="0"/>
              </w:rPr>
            </w:r>
          </w:p>
        </w:tc>
        <w:tc>
          <w:tcPr>
            <w:shd w:fill="5b9bd5" w:val="clear"/>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A">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-Pruebas de funcionamiento.</w:t>
            </w:r>
          </w:p>
          <w:p w:rsidR="00000000" w:rsidDel="00000000" w:rsidP="00000000" w:rsidRDefault="00000000" w:rsidRPr="00000000" w14:paraId="000001AB">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Corrección de errores.</w:t>
            </w:r>
          </w:p>
          <w:p w:rsidR="00000000" w:rsidDel="00000000" w:rsidP="00000000" w:rsidRDefault="00000000" w:rsidRPr="00000000" w14:paraId="000001AC">
            <w:pPr>
              <w:rPr>
                <w:rFonts w:ascii="Times New Roman" w:cs="Times New Roman" w:eastAsia="Times New Roman" w:hAnsi="Times New Roman"/>
                <w:b w:val="0"/>
                <w:bCs w:val="0"/>
                <w:sz w:val="20"/>
                <w:szCs w:val="20"/>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tl w:val="0"/>
              </w:rPr>
            </w:r>
          </w:p>
        </w:tc>
        <w:tc>
          <w:tcPr>
            <w:shd w:fill="4472c4" w:val="clear"/>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4</w:t>
            </w:r>
          </w:p>
        </w:tc>
        <w:tc>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tl w:val="0"/>
              </w:rPr>
            </w:r>
          </w:p>
        </w:tc>
      </w:tr>
      <w:tr>
        <w:trPr>
          <w:cantSplit w:val="0"/>
          <w:trHeight w:val="1929.84375" w:hRule="atLeast"/>
          <w:tblHeader w:val="0"/>
        </w:trPr>
        <w:tc>
          <w:tcPr/>
          <w:p w:rsidR="00000000" w:rsidDel="00000000" w:rsidP="00000000" w:rsidRDefault="00000000" w:rsidRPr="00000000" w14:paraId="000001EE">
            <w:pPr>
              <w:rPr>
                <w:rFonts w:ascii="Times New Roman" w:cs="Times New Roman" w:eastAsia="Times New Roman" w:hAnsi="Times New Roman"/>
                <w:b w:val="0"/>
                <w:bCs w:val="0"/>
                <w:sz w:val="20"/>
                <w:szCs w:val="20"/>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Ajuste final del anteproyecto.</w:t>
            </w:r>
          </w:p>
          <w:p w:rsidR="00000000" w:rsidDel="00000000" w:rsidP="00000000" w:rsidRDefault="00000000" w:rsidRPr="00000000" w14:paraId="000001F0">
            <w:pP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Preparación de la presentación.</w:t>
            </w:r>
          </w:p>
          <w:p w:rsidR="00000000" w:rsidDel="00000000" w:rsidP="00000000" w:rsidRDefault="00000000" w:rsidRPr="00000000" w14:paraId="000001F1">
            <w:pPr>
              <w:rPr>
                <w:rFonts w:ascii="Times New Roman" w:cs="Times New Roman" w:eastAsia="Times New Roman" w:hAnsi="Times New Roman"/>
                <w:b w:val="0"/>
                <w:bCs w:val="0"/>
                <w:sz w:val="20"/>
                <w:szCs w:val="20"/>
              </w:rPr>
            </w:pP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tl w:val="0"/>
              </w:rPr>
            </w:r>
          </w:p>
        </w:tc>
        <w:tc>
          <w:tcPr>
            <w:shd w:fill="ffd965" w:val="clear"/>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2">
            <w:pPr>
              <w:spacing w:after="240" w:before="240" w:lineRule="auto"/>
              <w:ind w:left="0" w:firstLine="0"/>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Pre-sustentación. Sustentación final.</w:t>
            </w:r>
          </w:p>
          <w:p w:rsidR="00000000" w:rsidDel="00000000" w:rsidP="00000000" w:rsidRDefault="00000000" w:rsidRPr="00000000" w14:paraId="00000213">
            <w:pPr>
              <w:rPr>
                <w:rFonts w:ascii="Times New Roman" w:cs="Times New Roman" w:eastAsia="Times New Roman" w:hAnsi="Times New Roman"/>
                <w:b w:val="0"/>
                <w:bCs w:val="0"/>
                <w:sz w:val="20"/>
                <w:szCs w:val="20"/>
              </w:rPr>
            </w:pP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tl w:val="0"/>
              </w:rPr>
            </w:r>
          </w:p>
        </w:tc>
        <w:tc>
          <w:tcPr>
            <w:shd w:fill="ffc000" w:val="clear"/>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34">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Elaborado por los autores del proyecto.</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1"/>
        <w:spacing w:line="480" w:lineRule="auto"/>
        <w:jc w:val="left"/>
        <w:rPr>
          <w:rFonts w:ascii="Times New Roman" w:cs="Times New Roman" w:eastAsia="Times New Roman" w:hAnsi="Times New Roman"/>
          <w:b w:val="1"/>
          <w:bCs w:val="1"/>
          <w:color w:val="000000"/>
          <w:sz w:val="24"/>
          <w:szCs w:val="24"/>
        </w:rPr>
      </w:pPr>
      <w:bookmarkStart w:colFirst="0" w:colLast="0" w:name="_heading=h.yn5a2yeq0145" w:id="17"/>
      <w:bookmarkEnd w:id="17"/>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xg70n7hs9lrb" w:id="18"/>
      <w:bookmarkEnd w:id="18"/>
      <w:r w:rsidDel="00000000" w:rsidR="00000000" w:rsidRPr="00000000">
        <w:rPr>
          <w:rFonts w:ascii="Times New Roman" w:cs="Times New Roman" w:eastAsia="Times New Roman" w:hAnsi="Times New Roman"/>
          <w:b w:val="1"/>
          <w:bCs w:val="1"/>
          <w:color w:val="000000"/>
          <w:sz w:val="24"/>
          <w:szCs w:val="24"/>
          <w:rtl w:val="0"/>
        </w:rPr>
        <w:t xml:space="preserve">7. Recursos y presupuestok</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desarrollo del proyecto se requieren diferentes recursos que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llevar a cabo el diseño, construcción e implementación del módulo electrónico pedagógico. En primer lugar, se cuenta con recursos humanos, conformados por los estudiantes responsables del proyecto y el docente asesor, quienes orientan y supervisan el proceso.</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cuanto a los recursos tecnológicos, se utilizarán herramientas como computador, acceso a internet y software básico para la elaboración de documentos y la guía didáctica.</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 la infraestructura, se contará con espacios de la institución educativa, como el aula de clase o laboratorio, necesarios para el desarrollo y prueba del módulo.</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en las compras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adquisiciones se incluyen los materiales electrónicos necesarios para la construcción del prototipo, tales como protoboard, resistencias, LEDs y cables de conexión.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w:t>
      </w:r>
    </w:p>
    <w:p w:rsidR="00000000" w:rsidDel="00000000" w:rsidP="00000000" w:rsidRDefault="00000000" w:rsidRPr="00000000" w14:paraId="00000243">
      <w:pPr>
        <w:rPr>
          <w:i w:val="1"/>
          <w:iCs w:val="1"/>
        </w:rPr>
      </w:pPr>
      <w:r w:rsidDel="00000000" w:rsidR="00000000" w:rsidRPr="00000000">
        <w:rPr>
          <w:i w:val="1"/>
          <w:iCs w:val="1"/>
          <w:rtl w:val="0"/>
        </w:rPr>
        <w:t xml:space="preserve">Presupuesto general del proyecto</w:t>
      </w:r>
    </w:p>
    <w:tbl>
      <w:tblPr>
        <w:tblStyle w:val="Table2"/>
        <w:tblW w:w="9075.0" w:type="dxa"/>
        <w:jc w:val="left"/>
        <w:tblInd w:w="-45.0" w:type="dxa"/>
        <w:tblBorders>
          <w:top w:color="000000" w:space="0" w:sz="4" w:val="single"/>
          <w:bottom w:color="000000" w:space="0" w:sz="4" w:val="single"/>
        </w:tblBorders>
        <w:tblLayout w:type="fixed"/>
        <w:tblLook w:val="06A0"/>
      </w:tblPr>
      <w:tblGrid>
        <w:gridCol w:w="4365"/>
        <w:gridCol w:w="1260"/>
        <w:gridCol w:w="1785"/>
        <w:gridCol w:w="1665"/>
        <w:tblGridChange w:id="0">
          <w:tblGrid>
            <w:gridCol w:w="4365"/>
            <w:gridCol w:w="1260"/>
            <w:gridCol w:w="1785"/>
            <w:gridCol w:w="1665"/>
          </w:tblGrid>
        </w:tblGridChange>
      </w:tblGrid>
      <w:tr>
        <w:trPr>
          <w:cantSplit w:val="0"/>
          <w:tblHeader w:val="0"/>
        </w:trPr>
        <w:tc>
          <w:tcPr>
            <w:gridSpan w:val="4"/>
          </w:tcPr>
          <w:p w:rsidR="00000000" w:rsidDel="00000000" w:rsidP="00000000" w:rsidRDefault="00000000" w:rsidRPr="00000000" w14:paraId="00000244">
            <w:pPr>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48">
            <w:pPr>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24C">
            <w:pPr>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4D">
            <w:pPr>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4E">
            <w:pPr>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4F">
            <w:pPr>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50">
            <w:pPr>
              <w:rPr>
                <w:sz w:val="20"/>
                <w:szCs w:val="20"/>
              </w:rPr>
            </w:pPr>
            <w:r w:rsidDel="00000000" w:rsidR="00000000" w:rsidRPr="00000000">
              <w:rPr>
                <w:b w:val="0"/>
                <w:bCs w:val="0"/>
                <w:i w:val="1"/>
                <w:iCs w:val="1"/>
                <w:sz w:val="20"/>
                <w:szCs w:val="20"/>
                <w:rtl w:val="0"/>
              </w:rPr>
              <w:t xml:space="preserve">Computador</w:t>
            </w:r>
            <w:r w:rsidDel="00000000" w:rsidR="00000000" w:rsidRPr="00000000">
              <w:rPr>
                <w:rtl w:val="0"/>
              </w:rPr>
            </w:r>
          </w:p>
        </w:tc>
        <w:tc>
          <w:tcPr/>
          <w:p w:rsidR="00000000" w:rsidDel="00000000" w:rsidP="00000000" w:rsidRDefault="00000000" w:rsidRPr="00000000" w14:paraId="00000251">
            <w:pPr>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52">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53">
            <w:pPr>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54">
            <w:pPr>
              <w:rPr>
                <w:sz w:val="20"/>
                <w:szCs w:val="20"/>
              </w:rPr>
            </w:pPr>
            <w:r w:rsidDel="00000000" w:rsidR="00000000" w:rsidRPr="00000000">
              <w:rPr>
                <w:b w:val="0"/>
                <w:bCs w:val="0"/>
                <w:i w:val="1"/>
                <w:iCs w:val="1"/>
                <w:sz w:val="20"/>
                <w:szCs w:val="20"/>
                <w:rtl w:val="0"/>
              </w:rPr>
              <w:t xml:space="preserve">Internet</w:t>
            </w:r>
            <w:r w:rsidDel="00000000" w:rsidR="00000000" w:rsidRPr="00000000">
              <w:rPr>
                <w:rtl w:val="0"/>
              </w:rPr>
            </w:r>
          </w:p>
        </w:tc>
        <w:tc>
          <w:tcPr/>
          <w:p w:rsidR="00000000" w:rsidDel="00000000" w:rsidP="00000000" w:rsidRDefault="00000000" w:rsidRPr="00000000" w14:paraId="00000255">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56">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57">
            <w:pPr>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58">
            <w:pPr>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25B">
            <w:pPr>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5C">
            <w:pPr>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260">
            <w:pPr>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61">
            <w:pPr>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62">
            <w:pPr>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63">
            <w:pPr>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64">
            <w:pPr>
              <w:rPr>
                <w:sz w:val="20"/>
                <w:szCs w:val="20"/>
              </w:rPr>
            </w:pPr>
            <w:r w:rsidDel="00000000" w:rsidR="00000000" w:rsidRPr="00000000">
              <w:rPr>
                <w:b w:val="0"/>
                <w:bCs w:val="0"/>
                <w:i w:val="1"/>
                <w:iCs w:val="1"/>
                <w:sz w:val="20"/>
                <w:szCs w:val="20"/>
                <w:rtl w:val="0"/>
              </w:rPr>
              <w:t xml:space="preserve">Aula de clase</w:t>
            </w:r>
            <w:r w:rsidDel="00000000" w:rsidR="00000000" w:rsidRPr="00000000">
              <w:rPr>
                <w:rtl w:val="0"/>
              </w:rPr>
            </w:r>
          </w:p>
        </w:tc>
        <w:tc>
          <w:tcPr/>
          <w:p w:rsidR="00000000" w:rsidDel="00000000" w:rsidP="00000000" w:rsidRDefault="00000000" w:rsidRPr="00000000" w14:paraId="00000265">
            <w:pPr>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6">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67">
            <w:pPr>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68">
            <w:pPr>
              <w:rPr>
                <w:sz w:val="20"/>
                <w:szCs w:val="20"/>
              </w:rPr>
            </w:pPr>
            <w:r w:rsidDel="00000000" w:rsidR="00000000" w:rsidRPr="00000000">
              <w:rPr>
                <w:b w:val="0"/>
                <w:bCs w:val="0"/>
                <w:i w:val="1"/>
                <w:iCs w:val="1"/>
                <w:sz w:val="20"/>
                <w:szCs w:val="20"/>
                <w:rtl w:val="0"/>
              </w:rPr>
              <w:t xml:space="preserve">Biblioteca </w:t>
            </w:r>
            <w:r w:rsidDel="00000000" w:rsidR="00000000" w:rsidRPr="00000000">
              <w:rPr>
                <w:rtl w:val="0"/>
              </w:rPr>
            </w:r>
          </w:p>
        </w:tc>
        <w:tc>
          <w:tcPr/>
          <w:p w:rsidR="00000000" w:rsidDel="00000000" w:rsidP="00000000" w:rsidRDefault="00000000" w:rsidRPr="00000000" w14:paraId="00000269">
            <w:pPr>
              <w:jc w:val="cente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26A">
            <w:pPr>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6B">
            <w:pPr>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6C">
            <w:pPr>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26F">
            <w:pPr>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70">
            <w:pPr>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274">
            <w:pPr>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275">
            <w:pPr>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76">
            <w:pPr>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77">
            <w:pPr>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78">
            <w:pPr>
              <w:rPr>
                <w:sz w:val="20"/>
                <w:szCs w:val="20"/>
              </w:rPr>
            </w:pPr>
            <w:r w:rsidDel="00000000" w:rsidR="00000000" w:rsidRPr="00000000">
              <w:rPr>
                <w:b w:val="0"/>
                <w:bCs w:val="0"/>
                <w:i w:val="1"/>
                <w:iCs w:val="1"/>
                <w:sz w:val="20"/>
                <w:szCs w:val="20"/>
                <w:rtl w:val="0"/>
              </w:rPr>
              <w:t xml:space="preserve">Protoboard</w:t>
            </w:r>
            <w:r w:rsidDel="00000000" w:rsidR="00000000" w:rsidRPr="00000000">
              <w:rPr>
                <w:rtl w:val="0"/>
              </w:rPr>
            </w:r>
          </w:p>
        </w:tc>
        <w:tc>
          <w:tcPr/>
          <w:p w:rsidR="00000000" w:rsidDel="00000000" w:rsidP="00000000" w:rsidRDefault="00000000" w:rsidRPr="00000000" w14:paraId="00000279">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7A">
            <w:pPr>
              <w:jc w:val="right"/>
              <w:rPr>
                <w:sz w:val="20"/>
                <w:szCs w:val="20"/>
              </w:rPr>
            </w:pPr>
            <w:r w:rsidDel="00000000" w:rsidR="00000000" w:rsidRPr="00000000">
              <w:rPr>
                <w:sz w:val="20"/>
                <w:szCs w:val="20"/>
                <w:rtl w:val="0"/>
              </w:rPr>
              <w:t xml:space="preserve">$ 17.500</w:t>
            </w:r>
          </w:p>
        </w:tc>
        <w:tc>
          <w:tcPr/>
          <w:p w:rsidR="00000000" w:rsidDel="00000000" w:rsidP="00000000" w:rsidRDefault="00000000" w:rsidRPr="00000000" w14:paraId="0000027B">
            <w:pPr>
              <w:jc w:val="right"/>
              <w:rPr>
                <w:sz w:val="20"/>
                <w:szCs w:val="20"/>
              </w:rPr>
            </w:pPr>
            <w:r w:rsidDel="00000000" w:rsidR="00000000" w:rsidRPr="00000000">
              <w:rPr>
                <w:sz w:val="20"/>
                <w:szCs w:val="20"/>
                <w:rtl w:val="0"/>
              </w:rPr>
              <w:t xml:space="preserve">$ 17.500</w:t>
            </w:r>
          </w:p>
        </w:tc>
      </w:tr>
      <w:tr>
        <w:trPr>
          <w:cantSplit w:val="0"/>
          <w:tblHeader w:val="0"/>
        </w:trPr>
        <w:tc>
          <w:tcPr/>
          <w:p w:rsidR="00000000" w:rsidDel="00000000" w:rsidP="00000000" w:rsidRDefault="00000000" w:rsidRPr="00000000" w14:paraId="0000027C">
            <w:pPr>
              <w:rPr>
                <w:b w:val="0"/>
                <w:bCs w:val="0"/>
                <w:i w:val="1"/>
                <w:iCs w:val="1"/>
                <w:sz w:val="20"/>
                <w:szCs w:val="20"/>
              </w:rPr>
            </w:pPr>
            <w:r w:rsidDel="00000000" w:rsidR="00000000" w:rsidRPr="00000000">
              <w:rPr>
                <w:b w:val="0"/>
                <w:bCs w:val="0"/>
                <w:i w:val="1"/>
                <w:iCs w:val="1"/>
                <w:sz w:val="20"/>
                <w:szCs w:val="20"/>
                <w:rtl w:val="0"/>
              </w:rPr>
              <w:t xml:space="preserve">Resistencias(kit)</w:t>
            </w:r>
          </w:p>
        </w:tc>
        <w:tc>
          <w:tcPr/>
          <w:p w:rsidR="00000000" w:rsidDel="00000000" w:rsidP="00000000" w:rsidRDefault="00000000" w:rsidRPr="00000000" w14:paraId="0000027D">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7E">
            <w:pPr>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27F">
            <w:pPr>
              <w:jc w:val="right"/>
              <w:rPr>
                <w:sz w:val="20"/>
                <w:szCs w:val="20"/>
              </w:rPr>
            </w:pPr>
            <w:r w:rsidDel="00000000" w:rsidR="00000000" w:rsidRPr="00000000">
              <w:rPr>
                <w:sz w:val="20"/>
                <w:szCs w:val="20"/>
                <w:rtl w:val="0"/>
              </w:rPr>
              <w:t xml:space="preserve">$10.000</w:t>
            </w:r>
          </w:p>
        </w:tc>
      </w:tr>
      <w:tr>
        <w:trPr>
          <w:cantSplit w:val="0"/>
          <w:tblHeader w:val="0"/>
        </w:trPr>
        <w:tc>
          <w:tcPr/>
          <w:p w:rsidR="00000000" w:rsidDel="00000000" w:rsidP="00000000" w:rsidRDefault="00000000" w:rsidRPr="00000000" w14:paraId="00000280">
            <w:pPr>
              <w:rPr>
                <w:i w:val="1"/>
                <w:iCs w:val="1"/>
                <w:sz w:val="20"/>
                <w:szCs w:val="20"/>
              </w:rPr>
            </w:pPr>
            <w:r w:rsidDel="00000000" w:rsidR="00000000" w:rsidRPr="00000000">
              <w:rPr>
                <w:b w:val="0"/>
                <w:bCs w:val="0"/>
                <w:i w:val="1"/>
                <w:iCs w:val="1"/>
                <w:sz w:val="20"/>
                <w:szCs w:val="20"/>
                <w:rtl w:val="0"/>
              </w:rPr>
              <w:t xml:space="preserve">LEDs (Paquetes)</w:t>
            </w:r>
            <w:r w:rsidDel="00000000" w:rsidR="00000000" w:rsidRPr="00000000">
              <w:rPr>
                <w:rtl w:val="0"/>
              </w:rPr>
            </w:r>
          </w:p>
          <w:p w:rsidR="00000000" w:rsidDel="00000000" w:rsidP="00000000" w:rsidRDefault="00000000" w:rsidRPr="00000000" w14:paraId="00000281">
            <w:pPr>
              <w:rPr>
                <w:i w:val="1"/>
                <w:iCs w:val="1"/>
                <w:sz w:val="20"/>
                <w:szCs w:val="20"/>
              </w:rPr>
            </w:pPr>
            <w:r w:rsidDel="00000000" w:rsidR="00000000" w:rsidRPr="00000000">
              <w:rPr>
                <w:b w:val="0"/>
                <w:bCs w:val="0"/>
                <w:i w:val="1"/>
                <w:iCs w:val="1"/>
                <w:sz w:val="20"/>
                <w:szCs w:val="20"/>
                <w:rtl w:val="0"/>
              </w:rPr>
              <w:t xml:space="preserve">Cables de conexión                                                                              </w:t>
            </w:r>
            <w:r w:rsidDel="00000000" w:rsidR="00000000" w:rsidRPr="00000000">
              <w:rPr>
                <w:rtl w:val="0"/>
              </w:rPr>
            </w:r>
          </w:p>
          <w:p w:rsidR="00000000" w:rsidDel="00000000" w:rsidP="00000000" w:rsidRDefault="00000000" w:rsidRPr="00000000" w14:paraId="00000282">
            <w:pPr>
              <w:rPr>
                <w:i w:val="1"/>
                <w:iCs w:val="1"/>
                <w:sz w:val="20"/>
                <w:szCs w:val="20"/>
              </w:rPr>
            </w:pPr>
            <w:r w:rsidDel="00000000" w:rsidR="00000000" w:rsidRPr="00000000">
              <w:rPr>
                <w:b w:val="0"/>
                <w:bCs w:val="0"/>
                <w:i w:val="1"/>
                <w:iCs w:val="1"/>
                <w:sz w:val="20"/>
                <w:szCs w:val="20"/>
                <w:rtl w:val="0"/>
              </w:rPr>
              <w:t xml:space="preserve">Fuente de energía</w:t>
            </w:r>
            <w:r w:rsidDel="00000000" w:rsidR="00000000" w:rsidRPr="00000000">
              <w:rPr>
                <w:rtl w:val="0"/>
              </w:rPr>
            </w:r>
          </w:p>
          <w:p w:rsidR="00000000" w:rsidDel="00000000" w:rsidP="00000000" w:rsidRDefault="00000000" w:rsidRPr="00000000" w14:paraId="00000283">
            <w:pPr>
              <w:rPr>
                <w:i w:val="1"/>
                <w:iCs w:val="1"/>
                <w:sz w:val="20"/>
                <w:szCs w:val="20"/>
              </w:rPr>
            </w:pPr>
            <w:r w:rsidDel="00000000" w:rsidR="00000000" w:rsidRPr="00000000">
              <w:rPr>
                <w:b w:val="0"/>
                <w:bCs w:val="0"/>
                <w:i w:val="1"/>
                <w:iCs w:val="1"/>
                <w:sz w:val="20"/>
                <w:szCs w:val="20"/>
                <w:rtl w:val="0"/>
              </w:rPr>
              <w:t xml:space="preserve">Tarjeta </w:t>
            </w:r>
            <w:r w:rsidDel="00000000" w:rsidR="00000000" w:rsidRPr="00000000">
              <w:rPr>
                <w:rtl w:val="0"/>
              </w:rPr>
            </w:r>
          </w:p>
          <w:p w:rsidR="00000000" w:rsidDel="00000000" w:rsidP="00000000" w:rsidRDefault="00000000" w:rsidRPr="00000000" w14:paraId="00000284">
            <w:pPr>
              <w:rPr>
                <w:i w:val="1"/>
                <w:iCs w:val="1"/>
                <w:sz w:val="20"/>
                <w:szCs w:val="20"/>
              </w:rPr>
            </w:pPr>
            <w:r w:rsidDel="00000000" w:rsidR="00000000" w:rsidRPr="00000000">
              <w:rPr>
                <w:b w:val="0"/>
                <w:bCs w:val="0"/>
                <w:i w:val="1"/>
                <w:iCs w:val="1"/>
                <w:sz w:val="20"/>
                <w:szCs w:val="20"/>
                <w:rtl w:val="0"/>
              </w:rPr>
              <w:t xml:space="preserve">Memoria </w:t>
            </w:r>
            <w:r w:rsidDel="00000000" w:rsidR="00000000" w:rsidRPr="00000000">
              <w:rPr>
                <w:rtl w:val="0"/>
              </w:rPr>
            </w:r>
          </w:p>
          <w:p w:rsidR="00000000" w:rsidDel="00000000" w:rsidP="00000000" w:rsidRDefault="00000000" w:rsidRPr="00000000" w14:paraId="00000285">
            <w:pPr>
              <w:rPr>
                <w:i w:val="1"/>
                <w:iCs w:val="1"/>
                <w:sz w:val="20"/>
                <w:szCs w:val="20"/>
              </w:rPr>
            </w:pPr>
            <w:r w:rsidDel="00000000" w:rsidR="00000000" w:rsidRPr="00000000">
              <w:rPr>
                <w:b w:val="0"/>
                <w:bCs w:val="0"/>
                <w:i w:val="1"/>
                <w:iCs w:val="1"/>
                <w:sz w:val="20"/>
                <w:szCs w:val="20"/>
                <w:rtl w:val="0"/>
              </w:rPr>
              <w:t xml:space="preserve">Materiales impresos</w:t>
            </w:r>
            <w:r w:rsidDel="00000000" w:rsidR="00000000" w:rsidRPr="00000000">
              <w:rPr>
                <w:rtl w:val="0"/>
              </w:rPr>
            </w:r>
          </w:p>
        </w:tc>
        <w:tc>
          <w:tcPr/>
          <w:p w:rsidR="00000000" w:rsidDel="00000000" w:rsidP="00000000" w:rsidRDefault="00000000" w:rsidRPr="00000000" w14:paraId="00000286">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87">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88">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8A">
            <w:pPr>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8B">
            <w:pPr>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8C">
            <w:pPr>
              <w:jc w:val="right"/>
              <w:rPr>
                <w:sz w:val="20"/>
                <w:szCs w:val="20"/>
              </w:rPr>
            </w:pPr>
            <w:r w:rsidDel="00000000" w:rsidR="00000000" w:rsidRPr="00000000">
              <w:rPr>
                <w:sz w:val="20"/>
                <w:szCs w:val="20"/>
                <w:rtl w:val="0"/>
              </w:rPr>
              <w:t xml:space="preserve">$10.000</w:t>
            </w:r>
          </w:p>
          <w:p w:rsidR="00000000" w:rsidDel="00000000" w:rsidP="00000000" w:rsidRDefault="00000000" w:rsidRPr="00000000" w14:paraId="0000028D">
            <w:pPr>
              <w:tabs>
                <w:tab w:val="center" w:leader="none" w:pos="787"/>
                <w:tab w:val="right" w:leader="none" w:pos="1574"/>
              </w:tabs>
              <w:jc w:val="right"/>
              <w:rPr>
                <w:sz w:val="20"/>
                <w:szCs w:val="20"/>
              </w:rPr>
            </w:pPr>
            <w:r w:rsidDel="00000000" w:rsidR="00000000" w:rsidRPr="00000000">
              <w:rPr>
                <w:sz w:val="20"/>
                <w:szCs w:val="20"/>
                <w:rtl w:val="0"/>
              </w:rPr>
              <w:tab/>
              <w:tab/>
              <w:t xml:space="preserve">$8.000</w:t>
            </w:r>
          </w:p>
          <w:p w:rsidR="00000000" w:rsidDel="00000000" w:rsidP="00000000" w:rsidRDefault="00000000" w:rsidRPr="00000000" w14:paraId="0000028E">
            <w:pPr>
              <w:tabs>
                <w:tab w:val="center" w:leader="none" w:pos="787"/>
                <w:tab w:val="right" w:leader="none" w:pos="1574"/>
              </w:tabs>
              <w:jc w:val="right"/>
              <w:rPr>
                <w:sz w:val="20"/>
                <w:szCs w:val="20"/>
              </w:rPr>
            </w:pPr>
            <w:r w:rsidDel="00000000" w:rsidR="00000000" w:rsidRPr="00000000">
              <w:rPr>
                <w:sz w:val="20"/>
                <w:szCs w:val="20"/>
                <w:rtl w:val="0"/>
              </w:rPr>
              <w:t xml:space="preserve">$15.000</w:t>
            </w:r>
          </w:p>
          <w:p w:rsidR="00000000" w:rsidDel="00000000" w:rsidP="00000000" w:rsidRDefault="00000000" w:rsidRPr="00000000" w14:paraId="0000028F">
            <w:pPr>
              <w:tabs>
                <w:tab w:val="center" w:leader="none" w:pos="787"/>
                <w:tab w:val="right" w:leader="none" w:pos="1574"/>
              </w:tabs>
              <w:jc w:val="right"/>
              <w:rPr>
                <w:sz w:val="20"/>
                <w:szCs w:val="20"/>
              </w:rPr>
            </w:pPr>
            <w:r w:rsidDel="00000000" w:rsidR="00000000" w:rsidRPr="00000000">
              <w:rPr>
                <w:sz w:val="20"/>
                <w:szCs w:val="20"/>
                <w:rtl w:val="0"/>
              </w:rPr>
              <w:t xml:space="preserve">$40.000</w:t>
            </w:r>
          </w:p>
          <w:p w:rsidR="00000000" w:rsidDel="00000000" w:rsidP="00000000" w:rsidRDefault="00000000" w:rsidRPr="00000000" w14:paraId="00000290">
            <w:pPr>
              <w:tabs>
                <w:tab w:val="center" w:leader="none" w:pos="787"/>
                <w:tab w:val="right" w:leader="none" w:pos="1574"/>
              </w:tabs>
              <w:jc w:val="right"/>
              <w:rPr>
                <w:sz w:val="20"/>
                <w:szCs w:val="20"/>
              </w:rPr>
            </w:pPr>
            <w:r w:rsidDel="00000000" w:rsidR="00000000" w:rsidRPr="00000000">
              <w:rPr>
                <w:sz w:val="20"/>
                <w:szCs w:val="20"/>
                <w:rtl w:val="0"/>
              </w:rPr>
              <w:t xml:space="preserve">$22.000</w:t>
            </w:r>
          </w:p>
          <w:p w:rsidR="00000000" w:rsidDel="00000000" w:rsidP="00000000" w:rsidRDefault="00000000" w:rsidRPr="00000000" w14:paraId="00000291">
            <w:pPr>
              <w:tabs>
                <w:tab w:val="center" w:leader="none" w:pos="787"/>
                <w:tab w:val="right" w:leader="none" w:pos="1574"/>
              </w:tabs>
              <w:jc w:val="right"/>
              <w:rPr>
                <w:sz w:val="20"/>
                <w:szCs w:val="20"/>
              </w:rPr>
            </w:pPr>
            <w:r w:rsidDel="00000000" w:rsidR="00000000" w:rsidRPr="00000000">
              <w:rPr>
                <w:sz w:val="20"/>
                <w:szCs w:val="20"/>
                <w:rtl w:val="0"/>
              </w:rPr>
              <w:t xml:space="preserve">$3.000</w:t>
            </w:r>
          </w:p>
          <w:p w:rsidR="00000000" w:rsidDel="00000000" w:rsidP="00000000" w:rsidRDefault="00000000" w:rsidRPr="00000000" w14:paraId="00000292">
            <w:pPr>
              <w:tabs>
                <w:tab w:val="center" w:leader="none" w:pos="787"/>
                <w:tab w:val="right" w:leader="none" w:pos="1574"/>
              </w:tabs>
              <w:jc w:val="right"/>
              <w:rPr>
                <w:sz w:val="20"/>
                <w:szCs w:val="20"/>
              </w:rPr>
            </w:pPr>
            <w:r w:rsidDel="00000000" w:rsidR="00000000" w:rsidRPr="00000000">
              <w:rPr>
                <w:rtl w:val="0"/>
              </w:rPr>
            </w:r>
          </w:p>
          <w:p w:rsidR="00000000" w:rsidDel="00000000" w:rsidP="00000000" w:rsidRDefault="00000000" w:rsidRPr="00000000" w14:paraId="00000293">
            <w:pPr>
              <w:tabs>
                <w:tab w:val="center" w:leader="none" w:pos="787"/>
                <w:tab w:val="right" w:leader="none" w:pos="1574"/>
              </w:tabs>
              <w:jc w:val="right"/>
              <w:rPr>
                <w:sz w:val="20"/>
                <w:szCs w:val="20"/>
              </w:rPr>
            </w:pPr>
            <w:r w:rsidDel="00000000" w:rsidR="00000000" w:rsidRPr="00000000">
              <w:rPr>
                <w:rtl w:val="0"/>
              </w:rPr>
            </w:r>
          </w:p>
        </w:tc>
        <w:tc>
          <w:tcPr/>
          <w:p w:rsidR="00000000" w:rsidDel="00000000" w:rsidP="00000000" w:rsidRDefault="00000000" w:rsidRPr="00000000" w14:paraId="00000294">
            <w:pPr>
              <w:jc w:val="right"/>
              <w:rPr>
                <w:sz w:val="20"/>
                <w:szCs w:val="20"/>
              </w:rPr>
            </w:pPr>
            <w:r w:rsidDel="00000000" w:rsidR="00000000" w:rsidRPr="00000000">
              <w:rPr>
                <w:sz w:val="20"/>
                <w:szCs w:val="20"/>
                <w:rtl w:val="0"/>
              </w:rPr>
              <w:t xml:space="preserve">$10.000</w:t>
            </w:r>
          </w:p>
          <w:p w:rsidR="00000000" w:rsidDel="00000000" w:rsidP="00000000" w:rsidRDefault="00000000" w:rsidRPr="00000000" w14:paraId="00000295">
            <w:pPr>
              <w:jc w:val="right"/>
              <w:rPr>
                <w:sz w:val="20"/>
                <w:szCs w:val="20"/>
              </w:rPr>
            </w:pPr>
            <w:r w:rsidDel="00000000" w:rsidR="00000000" w:rsidRPr="00000000">
              <w:rPr>
                <w:sz w:val="20"/>
                <w:szCs w:val="20"/>
                <w:rtl w:val="0"/>
              </w:rPr>
              <w:t xml:space="preserve">$8.000</w:t>
            </w:r>
          </w:p>
          <w:p w:rsidR="00000000" w:rsidDel="00000000" w:rsidP="00000000" w:rsidRDefault="00000000" w:rsidRPr="00000000" w14:paraId="00000296">
            <w:pPr>
              <w:jc w:val="right"/>
              <w:rPr>
                <w:sz w:val="20"/>
                <w:szCs w:val="20"/>
              </w:rPr>
            </w:pPr>
            <w:r w:rsidDel="00000000" w:rsidR="00000000" w:rsidRPr="00000000">
              <w:rPr>
                <w:sz w:val="20"/>
                <w:szCs w:val="20"/>
                <w:rtl w:val="0"/>
              </w:rPr>
              <w:t xml:space="preserve">$15.000</w:t>
            </w:r>
          </w:p>
          <w:p w:rsidR="00000000" w:rsidDel="00000000" w:rsidP="00000000" w:rsidRDefault="00000000" w:rsidRPr="00000000" w14:paraId="00000297">
            <w:pPr>
              <w:jc w:val="right"/>
              <w:rPr>
                <w:sz w:val="20"/>
                <w:szCs w:val="20"/>
              </w:rPr>
            </w:pPr>
            <w:r w:rsidDel="00000000" w:rsidR="00000000" w:rsidRPr="00000000">
              <w:rPr>
                <w:sz w:val="20"/>
                <w:szCs w:val="20"/>
                <w:rtl w:val="0"/>
              </w:rPr>
              <w:t xml:space="preserve">$40.000</w:t>
            </w:r>
          </w:p>
          <w:p w:rsidR="00000000" w:rsidDel="00000000" w:rsidP="00000000" w:rsidRDefault="00000000" w:rsidRPr="00000000" w14:paraId="00000298">
            <w:pPr>
              <w:jc w:val="right"/>
              <w:rPr>
                <w:sz w:val="20"/>
                <w:szCs w:val="20"/>
              </w:rPr>
            </w:pPr>
            <w:r w:rsidDel="00000000" w:rsidR="00000000" w:rsidRPr="00000000">
              <w:rPr>
                <w:sz w:val="20"/>
                <w:szCs w:val="20"/>
                <w:rtl w:val="0"/>
              </w:rPr>
              <w:t xml:space="preserve">$22.000</w:t>
            </w:r>
          </w:p>
          <w:p w:rsidR="00000000" w:rsidDel="00000000" w:rsidP="00000000" w:rsidRDefault="00000000" w:rsidRPr="00000000" w14:paraId="00000299">
            <w:pPr>
              <w:jc w:val="right"/>
              <w:rPr>
                <w:sz w:val="20"/>
                <w:szCs w:val="20"/>
              </w:rPr>
            </w:pPr>
            <w:r w:rsidDel="00000000" w:rsidR="00000000" w:rsidRPr="00000000">
              <w:rPr>
                <w:sz w:val="20"/>
                <w:szCs w:val="20"/>
                <w:rtl w:val="0"/>
              </w:rPr>
              <w:t xml:space="preserve">$12.000</w:t>
            </w:r>
          </w:p>
          <w:p w:rsidR="00000000" w:rsidDel="00000000" w:rsidP="00000000" w:rsidRDefault="00000000" w:rsidRPr="00000000" w14:paraId="0000029A">
            <w:pPr>
              <w:jc w:val="right"/>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9B">
            <w:pPr>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29E">
            <w:pPr>
              <w:jc w:val="right"/>
              <w:rPr>
                <w:b w:val="1"/>
                <w:bCs w:val="1"/>
                <w:sz w:val="20"/>
                <w:szCs w:val="20"/>
              </w:rPr>
            </w:pPr>
            <w:r w:rsidDel="00000000" w:rsidR="00000000" w:rsidRPr="00000000">
              <w:rPr>
                <w:b w:val="1"/>
                <w:bCs w:val="1"/>
                <w:sz w:val="20"/>
                <w:szCs w:val="20"/>
                <w:rtl w:val="0"/>
              </w:rPr>
              <w:t xml:space="preserve">$ 134.500</w:t>
            </w:r>
          </w:p>
        </w:tc>
      </w:tr>
      <w:tr>
        <w:trPr>
          <w:cantSplit w:val="0"/>
          <w:trHeight w:val="397" w:hRule="atLeast"/>
          <w:tblHeader w:val="0"/>
        </w:trPr>
        <w:tc>
          <w:tcPr>
            <w:gridSpan w:val="3"/>
            <w:vAlign w:val="center"/>
          </w:tcPr>
          <w:p w:rsidR="00000000" w:rsidDel="00000000" w:rsidP="00000000" w:rsidRDefault="00000000" w:rsidRPr="00000000" w14:paraId="0000029F">
            <w:pPr>
              <w:rPr/>
            </w:pPr>
            <w:r w:rsidDel="00000000" w:rsidR="00000000" w:rsidRPr="00000000">
              <w:rPr>
                <w:rtl w:val="0"/>
              </w:rPr>
              <w:t xml:space="preserve">Total General</w:t>
            </w:r>
          </w:p>
        </w:tc>
        <w:tc>
          <w:tcPr>
            <w:vAlign w:val="center"/>
          </w:tcPr>
          <w:p w:rsidR="00000000" w:rsidDel="00000000" w:rsidP="00000000" w:rsidRDefault="00000000" w:rsidRPr="00000000" w14:paraId="000002A2">
            <w:pPr>
              <w:jc w:val="right"/>
              <w:rPr>
                <w:b w:val="1"/>
                <w:bCs w:val="1"/>
              </w:rPr>
            </w:pPr>
            <w:r w:rsidDel="00000000" w:rsidR="00000000" w:rsidRPr="00000000">
              <w:rPr>
                <w:b w:val="1"/>
                <w:bCs w:val="1"/>
                <w:rtl w:val="0"/>
              </w:rPr>
              <w:t xml:space="preserve">$ 134.500</w:t>
            </w:r>
          </w:p>
        </w:tc>
      </w:tr>
    </w:tbl>
    <w:p w:rsidR="00000000" w:rsidDel="00000000" w:rsidP="00000000" w:rsidRDefault="00000000" w:rsidRPr="00000000" w14:paraId="000002A3">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2A4">
      <w:pPr>
        <w:spacing w:line="480" w:lineRule="auto"/>
        <w:rPr/>
      </w:pPr>
      <w:r w:rsidDel="00000000" w:rsidR="00000000" w:rsidRPr="00000000">
        <w:rPr>
          <w:rtl w:val="0"/>
        </w:rPr>
      </w:r>
    </w:p>
    <w:p w:rsidR="00000000" w:rsidDel="00000000" w:rsidP="00000000" w:rsidRDefault="00000000" w:rsidRPr="00000000" w14:paraId="000002A5">
      <w:pPr>
        <w:pStyle w:val="Heading1"/>
        <w:spacing w:line="480" w:lineRule="auto"/>
        <w:jc w:val="center"/>
        <w:rPr>
          <w:rFonts w:ascii="Times New Roman" w:cs="Times New Roman" w:eastAsia="Times New Roman" w:hAnsi="Times New Roman"/>
          <w:b w:val="1"/>
          <w:bCs w:val="1"/>
          <w:color w:val="000000"/>
          <w:sz w:val="24"/>
          <w:szCs w:val="24"/>
        </w:rPr>
      </w:pPr>
      <w:bookmarkStart w:colFirst="0" w:colLast="0" w:name="_heading=h.63y2cpos1hz6" w:id="19"/>
      <w:bookmarkEnd w:id="19"/>
      <w:r w:rsidDel="00000000" w:rsidR="00000000" w:rsidRPr="00000000">
        <w:rPr>
          <w:rFonts w:ascii="Times New Roman" w:cs="Times New Roman" w:eastAsia="Times New Roman" w:hAnsi="Times New Roman"/>
          <w:b w:val="1"/>
          <w:bCs w:val="1"/>
          <w:color w:val="000000"/>
          <w:sz w:val="24"/>
          <w:szCs w:val="24"/>
          <w:rtl w:val="0"/>
        </w:rPr>
        <w:t xml:space="preserve">Referencias</w:t>
      </w:r>
    </w:p>
    <w:p w:rsidR="00000000" w:rsidDel="00000000" w:rsidP="00000000" w:rsidRDefault="00000000" w:rsidRPr="00000000" w14:paraId="000002A6">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Nacional. (2006). Estándares básicos de competencias en     lenguaje, matemáticas, ciencias y ciudadanas: Guía sobre lo que los estudiantes deben saber y saber hacer con lo que aprenden. Imprenta Nacional de Colombia.</w:t>
      </w:r>
    </w:p>
    <w:p w:rsidR="00000000" w:rsidDel="00000000" w:rsidP="00000000" w:rsidRDefault="00000000" w:rsidRPr="00000000" w14:paraId="000002A7">
      <w:pPr>
        <w:spacing w:line="480" w:lineRule="auto"/>
        <w:ind w:left="720.0000000000001" w:hanging="720.0000000000001"/>
        <w:rPr>
          <w:rFonts w:ascii="Times New Roman" w:cs="Times New Roman" w:eastAsia="Times New Roman" w:hAnsi="Times New Roman"/>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mallCaps w:val="0"/>
            <w:strike w:val="0"/>
            <w:color w:val="0000ff"/>
            <w:sz w:val="24"/>
            <w:szCs w:val="24"/>
            <w:u w:val="single"/>
            <w:shd w:fill="auto" w:val="clear"/>
            <w:vertAlign w:val="baseline"/>
            <w:rtl w:val="0"/>
          </w:rPr>
          <w:t xml:space="preserve">https://www.mineducacion.gov.co/1759/articles-340021_recurso_1.pdf</w:t>
        </w:r>
      </w:hyperlink>
      <w:r w:rsidDel="00000000" w:rsidR="00000000" w:rsidRPr="00000000">
        <w:rPr>
          <w:rtl w:val="0"/>
        </w:rPr>
      </w:r>
    </w:p>
    <w:p w:rsidR="00000000" w:rsidDel="00000000" w:rsidP="00000000" w:rsidRDefault="00000000" w:rsidRPr="00000000" w14:paraId="000002A8">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(2023). Informe de seguimiento de la educación en el mundo 2023. Tecnología en la educación: ¿Una herramienta en los términos de quién? Informe de resumen.             </w:t>
      </w:r>
      <w:hyperlink r:id="rId8">
        <w:r w:rsidDel="00000000" w:rsidR="00000000" w:rsidRPr="00000000">
          <w:rPr>
            <w:rFonts w:ascii="Times New Roman" w:cs="Times New Roman" w:eastAsia="Times New Roman" w:hAnsi="Times New Roman"/>
            <w:color w:val="0000ff"/>
            <w:sz w:val="24"/>
            <w:szCs w:val="24"/>
            <w:u w:val="single"/>
            <w:rtl w:val="0"/>
          </w:rPr>
          <w:t xml:space="preserve">https://www.unesco.org/gem-report/sites/default/files/medias/fichiers/2023/07/7952%20UNESCO%20GEM%202023%20Summary_ES_Web.pdf</w:t>
        </w:r>
      </w:hyperlink>
      <w:r w:rsidDel="00000000" w:rsidR="00000000" w:rsidRPr="00000000">
        <w:rPr>
          <w:rtl w:val="0"/>
        </w:rPr>
      </w:r>
    </w:p>
    <w:p w:rsidR="00000000" w:rsidDel="00000000" w:rsidP="00000000" w:rsidRDefault="00000000" w:rsidRPr="00000000" w14:paraId="000002A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Ausubel, D. (s.f.). Teoría del aprendizaje significativo. Conductitlan.      </w:t>
      </w:r>
      <w:hyperlink r:id="rId9">
        <w:r w:rsidDel="00000000" w:rsidR="00000000" w:rsidRPr="00000000">
          <w:rPr>
            <w:rFonts w:ascii="Times New Roman" w:cs="Times New Roman" w:eastAsia="Times New Roman" w:hAnsi="Times New Roman"/>
            <w:smallCaps w:val="0"/>
            <w:strike w:val="0"/>
            <w:color w:val="0000ff"/>
            <w:sz w:val="24"/>
            <w:szCs w:val="24"/>
            <w:u w:val="single"/>
            <w:shd w:fill="auto" w:val="clear"/>
            <w:vertAlign w:val="baseline"/>
            <w:rtl w:val="0"/>
          </w:rPr>
          <w:t xml:space="preserve">https://conductitlan.org.mx/07_psicologiaeducativa/Materiales/E_Teoria_del_Aprendizaje_significativo.pdf</w:t>
        </w:r>
      </w:hyperlink>
      <w:r w:rsidDel="00000000" w:rsidR="00000000" w:rsidRPr="00000000">
        <w:rPr>
          <w:rtl w:val="0"/>
        </w:rPr>
      </w:r>
    </w:p>
    <w:p w:rsidR="00000000" w:rsidDel="00000000" w:rsidP="00000000" w:rsidRDefault="00000000" w:rsidRPr="00000000" w14:paraId="000002AA">
      <w:pPr>
        <w:spacing w:after="240" w:before="240"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Engler, A., Gregorini, M. I., Müller, D., Vrancken, S., &amp; Hecklein, M. (2026). Los errores en el aprendizaje de matemática. Facultad de Ciencias Agrarias - Universidad Nacional del Litoral.</w:t>
      </w:r>
    </w:p>
    <w:p w:rsidR="00000000" w:rsidDel="00000000" w:rsidP="00000000" w:rsidRDefault="00000000" w:rsidRPr="00000000" w14:paraId="000002AB">
      <w:pPr>
        <w:spacing w:line="480" w:lineRule="auto"/>
        <w:ind w:left="0" w:firstLine="0"/>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u w:val="single"/>
          <w:rtl w:val="0"/>
        </w:rPr>
        <w:t xml:space="preserve">https://www.academia.edu/92606029/Los_errores_en_el_aprendizaje_de_matemática</w:t>
      </w:r>
    </w:p>
    <w:p w:rsidR="00000000" w:rsidDel="00000000" w:rsidP="00000000" w:rsidRDefault="00000000" w:rsidRPr="00000000" w14:paraId="000002AC">
      <w:pPr>
        <w:pStyle w:val="Heading1"/>
        <w:spacing w:line="480" w:lineRule="auto"/>
        <w:jc w:val="center"/>
        <w:rPr/>
      </w:pPr>
      <w:r w:rsidDel="00000000" w:rsidR="00000000" w:rsidRPr="00000000">
        <w:rPr>
          <w:rtl w:val="0"/>
        </w:rPr>
      </w:r>
    </w:p>
    <w:sectPr>
      <w:headerReference r:id="rId10"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onductitlan.org.mx/07_psicologiaeducativa/Materiales/E_Teoria_del_Aprendizaje_significativo.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neducacion.gov.co/1759/articles-340021_recurso_1.pdf" TargetMode="External"/><Relationship Id="rId8" Type="http://schemas.openxmlformats.org/officeDocument/2006/relationships/hyperlink" Target="https://www.unesco.org/gem-report/sites/default/files/medias/fichiers/2023/07/7952%20UNESCO%20GEM%202023%20Summary_ES_We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uEPjLYRVr8b7WCs0k8X1UDd5w==">CgMxLjAyDmguMXI0dzFnMmZtZXFrMg5oLm5obHFhaWd4aTJlYzIOaC55eWVpajVzYjdvcjgyDmguMW5rZmpxeG5xYTBkMg5oLmg3aG94MzE0MmhpYTIOaC53YXplamg0NThzcGEyDmgucnJlcWFmcjYxbmZqMg5oLmlubmd1NWY4d2NlNTIOaC5nMm1ibnQ4N2E0M2syDmguYnVldWVkZ2xqa3dwMg5oLjgwMDByMmhlaTFvYzIOaC5wbzRsMDJhOXM3MjgyDmguYnJsY3VwcXJ2dzRpMg5oLjRjZjYxbmVwM2ZlajIOaC5heXQ2Mjh1NWVsZzAyDmguZHdkanJkMWExeDZtMg5oLnhxcm9hcGxwd3R6dTIOaC55bjVhMnllcTAxNDUyDmgueGc3MG43aHM5bHJiMg5oLjYzeTJjcG9zMWh6NjgAciExUVNFbVl4OWZIUlRubEoyZ1VQaXFDdlUtUWR3SllkR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