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DD8AE" w14:textId="43A547A5" w:rsidR="00AE31D9" w:rsidRPr="00D64D7F" w:rsidRDefault="00096E6E" w:rsidP="00674141">
      <w:pPr>
        <w:pStyle w:val="Titelseitentitel"/>
        <w:rPr>
          <w:rFonts w:ascii="Lucida Sans" w:hAnsi="Lucida Sans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Case Study</w:t>
      </w:r>
      <w:r w:rsidR="00DA5FAC" w:rsidRPr="00D64D7F">
        <w:rPr>
          <w:rFonts w:ascii="Lucida Sans" w:hAnsi="Lucida Sans"/>
          <w:sz w:val="32"/>
          <w:szCs w:val="32"/>
          <w:lang w:val="en-US"/>
        </w:rPr>
        <w:t xml:space="preserve"> 1</w:t>
      </w:r>
      <w:r w:rsidR="006449AA">
        <w:rPr>
          <w:rFonts w:ascii="Lucida Sans" w:hAnsi="Lucida Sans"/>
          <w:lang w:val="en-US"/>
        </w:rPr>
        <w:br/>
        <w:t>Domain Model and Sequence Diagram</w:t>
      </w:r>
      <w:r w:rsidR="00F04D17">
        <w:rPr>
          <w:rFonts w:ascii="Lucida Sans" w:hAnsi="Lucida Sans"/>
          <w:lang w:val="en-US"/>
        </w:rPr>
        <w:br/>
      </w:r>
      <w:r w:rsidR="00F04D17">
        <w:rPr>
          <w:rFonts w:ascii="Lucida Sans" w:hAnsi="Lucida Sans"/>
          <w:sz w:val="28"/>
          <w:szCs w:val="28"/>
          <w:lang w:val="en-US"/>
        </w:rPr>
        <w:t xml:space="preserve">for </w:t>
      </w:r>
      <w:r w:rsidR="00301E04">
        <w:rPr>
          <w:rFonts w:ascii="Lucida Sans" w:hAnsi="Lucida Sans"/>
          <w:sz w:val="28"/>
          <w:szCs w:val="28"/>
          <w:lang w:val="en-US"/>
        </w:rPr>
        <w:t xml:space="preserve">a </w:t>
      </w:r>
      <w:r w:rsidR="00AE31D9" w:rsidRPr="00F04D17">
        <w:rPr>
          <w:rFonts w:ascii="Lucida Sans" w:hAnsi="Lucida Sans"/>
          <w:sz w:val="28"/>
          <w:szCs w:val="28"/>
          <w:lang w:val="en-US"/>
        </w:rPr>
        <w:t xml:space="preserve">mobile Application </w:t>
      </w:r>
      <w:r w:rsidR="009400CD" w:rsidRPr="00F04D17">
        <w:rPr>
          <w:rFonts w:ascii="Lucida Sans" w:hAnsi="Lucida Sans"/>
          <w:sz w:val="28"/>
          <w:szCs w:val="28"/>
          <w:lang w:val="en-US"/>
        </w:rPr>
        <w:br/>
      </w:r>
      <w:r w:rsidR="00AE31D9" w:rsidRPr="00F04D17">
        <w:rPr>
          <w:rFonts w:ascii="Lucida Sans" w:hAnsi="Lucida Sans"/>
          <w:sz w:val="28"/>
          <w:szCs w:val="28"/>
          <w:lang w:val="en-US"/>
        </w:rPr>
        <w:t>for Mental Health Patients</w:t>
      </w:r>
      <w:r w:rsidR="00AE31D9" w:rsidRPr="00D64D7F">
        <w:rPr>
          <w:rFonts w:ascii="Lucida Sans" w:hAnsi="Lucida Sans"/>
          <w:lang w:val="en-US"/>
        </w:rPr>
        <w:br/>
      </w:r>
      <w:r w:rsidR="00AE31D9" w:rsidRPr="00D64D7F">
        <w:rPr>
          <w:rFonts w:ascii="Lucida Sans" w:hAnsi="Lucida Sans"/>
          <w:sz w:val="32"/>
          <w:szCs w:val="32"/>
          <w:lang w:val="en-US"/>
        </w:rPr>
        <w:t>Stakeholder: Patient</w:t>
      </w:r>
    </w:p>
    <w:p w14:paraId="1AAE7636" w14:textId="77777777" w:rsidR="00AE31D9" w:rsidRPr="00D64D7F" w:rsidRDefault="00AE31D9">
      <w:pPr>
        <w:pStyle w:val="Titelseiteninfo"/>
        <w:rPr>
          <w:rFonts w:ascii="Lucida Sans" w:hAnsi="Lucida Sans"/>
          <w:lang w:val="nl-NL"/>
        </w:rPr>
      </w:pPr>
      <w:r w:rsidRPr="00D64D7F">
        <w:rPr>
          <w:rFonts w:ascii="Lucida Sans" w:hAnsi="Lucida Sans"/>
          <w:b/>
          <w:lang w:val="nl-NL"/>
        </w:rPr>
        <w:lastRenderedPageBreak/>
        <w:t>Team Green</w:t>
      </w:r>
      <w:r w:rsidRPr="00D64D7F">
        <w:rPr>
          <w:rFonts w:ascii="Lucida Sans" w:hAnsi="Lucida Sans"/>
          <w:lang w:val="nl-NL"/>
        </w:rPr>
        <w:t xml:space="preserve"> Software Engineering</w:t>
      </w:r>
      <w:r w:rsidRPr="00D64D7F">
        <w:rPr>
          <w:rFonts w:ascii="Lucida Sans" w:hAnsi="Lucida Sans"/>
          <w:lang w:val="nl-NL"/>
        </w:rPr>
        <w:br/>
      </w:r>
      <w:r w:rsidR="00674141" w:rsidRPr="00D64D7F">
        <w:rPr>
          <w:rFonts w:ascii="Lucida Sans" w:hAnsi="Lucida Sans"/>
          <w:lang w:val="nl-NL"/>
        </w:rPr>
        <w:t xml:space="preserve">gnagj1, </w:t>
      </w:r>
      <w:r w:rsidR="00674141" w:rsidRPr="00D64D7F">
        <w:rPr>
          <w:rFonts w:ascii="Tahoma" w:hAnsi="Tahoma" w:cs="Tahoma"/>
          <w:lang w:val="nl-NL"/>
        </w:rPr>
        <w:t>vandj2, messv1,dagde1, medim1, vonkc2</w:t>
      </w:r>
    </w:p>
    <w:p w14:paraId="31F9B7C8" w14:textId="48913446" w:rsidR="00271B10" w:rsidRPr="00317A54" w:rsidRDefault="006449AA">
      <w:pPr>
        <w:pStyle w:val="Titelseiteninfo"/>
        <w:rPr>
          <w:rFonts w:ascii="Lucida Sans" w:hAnsi="Lucida Sans"/>
          <w:b/>
          <w:lang w:val="de-CH"/>
        </w:rPr>
      </w:pPr>
      <w:r>
        <w:rPr>
          <w:rFonts w:ascii="Lucida Sans" w:hAnsi="Lucida Sans"/>
          <w:b/>
          <w:lang w:val="de-CH"/>
        </w:rPr>
        <w:t>HS 2013</w:t>
      </w:r>
    </w:p>
    <w:p w14:paraId="540C360B" w14:textId="77777777" w:rsidR="00271B10" w:rsidRPr="00317A54" w:rsidRDefault="00271B10">
      <w:pPr>
        <w:tabs>
          <w:tab w:val="clear" w:pos="8640"/>
        </w:tabs>
        <w:spacing w:after="0"/>
        <w:jc w:val="left"/>
        <w:rPr>
          <w:rFonts w:ascii="Lucida Sans" w:hAnsi="Lucida Sans"/>
          <w:b/>
          <w:bCs/>
          <w:sz w:val="28"/>
          <w:szCs w:val="20"/>
          <w:lang w:val="de-CH" w:bidi="de-DE"/>
        </w:rPr>
        <w:sectPr w:rsidR="00271B10" w:rsidRPr="00317A54" w:rsidSect="00271B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p w14:paraId="452A7E49" w14:textId="7E57A8D7" w:rsidR="00E76BAD" w:rsidRDefault="006449AA" w:rsidP="00E76BAD">
      <w:pPr>
        <w:pStyle w:val="berschrift1"/>
        <w:rPr>
          <w:lang w:val="de-CH"/>
        </w:rPr>
      </w:pPr>
      <w:r>
        <w:rPr>
          <w:lang w:val="de-CH"/>
        </w:rPr>
        <w:lastRenderedPageBreak/>
        <w:t>Domain Model</w:t>
      </w:r>
    </w:p>
    <w:p w14:paraId="67D8DD3A" w14:textId="10611890" w:rsidR="00E76BAD" w:rsidRDefault="00E76BAD" w:rsidP="00E76BAD">
      <w:pPr>
        <w:rPr>
          <w:lang w:val="de-CH"/>
        </w:rPr>
      </w:pPr>
      <w:r>
        <w:rPr>
          <w:lang w:val="de-CH"/>
        </w:rPr>
        <w:t xml:space="preserve">Am Mittwoch 30.10.2013 haben wir 3 verschiedene Methoden </w:t>
      </w:r>
      <w:r w:rsidR="00816E97">
        <w:rPr>
          <w:lang w:val="de-CH"/>
        </w:rPr>
        <w:t>angewendet,</w:t>
      </w:r>
      <w:r>
        <w:rPr>
          <w:lang w:val="de-CH"/>
        </w:rPr>
        <w:t xml:space="preserve"> um unsere </w:t>
      </w:r>
      <w:r w:rsidR="00816E97">
        <w:rPr>
          <w:lang w:val="de-CH"/>
        </w:rPr>
        <w:t xml:space="preserve">Klassen festzustellen. </w:t>
      </w:r>
      <w:r>
        <w:rPr>
          <w:lang w:val="de-CH"/>
        </w:rPr>
        <w:t>Zuerst haben wir durch I</w:t>
      </w:r>
      <w:r w:rsidR="00816E97">
        <w:rPr>
          <w:lang w:val="de-CH"/>
        </w:rPr>
        <w:t>dentifizierung der Rollen, Orte und informativen Objekte</w:t>
      </w:r>
      <w:r>
        <w:rPr>
          <w:lang w:val="de-CH"/>
        </w:rPr>
        <w:t xml:space="preserve"> einige Klassen </w:t>
      </w:r>
      <w:r w:rsidR="00816E97">
        <w:rPr>
          <w:lang w:val="de-CH"/>
        </w:rPr>
        <w:t>festgestellt</w:t>
      </w:r>
      <w:r>
        <w:rPr>
          <w:lang w:val="de-CH"/>
        </w:rPr>
        <w:t xml:space="preserve">. Anschliessend haben wir die Use-Case Szenarien </w:t>
      </w:r>
      <w:r w:rsidR="00816E97">
        <w:rPr>
          <w:lang w:val="de-CH"/>
        </w:rPr>
        <w:t>analysiert und geeignete Nomen als Klassen definiert.</w:t>
      </w:r>
      <w:r>
        <w:rPr>
          <w:lang w:val="de-CH"/>
        </w:rPr>
        <w:t xml:space="preserve"> </w:t>
      </w:r>
      <w:r w:rsidR="00816E97">
        <w:rPr>
          <w:lang w:val="de-CH"/>
        </w:rPr>
        <w:t>Z</w:t>
      </w:r>
      <w:r>
        <w:rPr>
          <w:lang w:val="de-CH"/>
        </w:rPr>
        <w:t xml:space="preserve">um Schluss </w:t>
      </w:r>
      <w:r w:rsidR="00816E97">
        <w:rPr>
          <w:lang w:val="de-CH"/>
        </w:rPr>
        <w:t xml:space="preserve">haben wir </w:t>
      </w:r>
      <w:r>
        <w:rPr>
          <w:lang w:val="de-CH"/>
        </w:rPr>
        <w:t>mit</w:t>
      </w:r>
      <w:r w:rsidR="00816E97">
        <w:rPr>
          <w:lang w:val="de-CH"/>
        </w:rPr>
        <w:t xml:space="preserve"> Hilfe</w:t>
      </w:r>
      <w:r>
        <w:rPr>
          <w:lang w:val="de-CH"/>
        </w:rPr>
        <w:t xml:space="preserve"> </w:t>
      </w:r>
      <w:r w:rsidR="00816E97">
        <w:rPr>
          <w:lang w:val="de-CH"/>
        </w:rPr>
        <w:t xml:space="preserve">des </w:t>
      </w:r>
      <w:r>
        <w:rPr>
          <w:lang w:val="de-CH"/>
        </w:rPr>
        <w:t xml:space="preserve">Responsibility-Driven Design (RDD) </w:t>
      </w:r>
      <w:r w:rsidR="00816E97">
        <w:rPr>
          <w:lang w:val="de-CH"/>
        </w:rPr>
        <w:t xml:space="preserve">Modells </w:t>
      </w:r>
      <w:r>
        <w:rPr>
          <w:lang w:val="de-CH"/>
        </w:rPr>
        <w:t xml:space="preserve">die </w:t>
      </w:r>
      <w:r w:rsidR="00816E97">
        <w:rPr>
          <w:lang w:val="de-CH"/>
        </w:rPr>
        <w:t>restlichen</w:t>
      </w:r>
      <w:r>
        <w:rPr>
          <w:lang w:val="de-CH"/>
        </w:rPr>
        <w:t xml:space="preserve"> Klassen</w:t>
      </w:r>
      <w:r w:rsidR="00816E97">
        <w:rPr>
          <w:lang w:val="de-CH"/>
        </w:rPr>
        <w:t xml:space="preserve"> festgelegt</w:t>
      </w:r>
      <w:r>
        <w:rPr>
          <w:lang w:val="de-CH"/>
        </w:rPr>
        <w:t>.</w:t>
      </w:r>
    </w:p>
    <w:p w14:paraId="30936DC7" w14:textId="01C0BB7F" w:rsidR="00E76BAD" w:rsidRDefault="00E76BAD" w:rsidP="00E76BAD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1A8B1B19" wp14:editId="659B59AF">
            <wp:extent cx="4546063" cy="3959878"/>
            <wp:effectExtent l="25400" t="0" r="537" b="0"/>
            <wp:docPr id="2" name="Bild 1" descr="Domain 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Diagram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915" cy="39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883" w14:textId="77777777" w:rsidR="00AB4E07" w:rsidRDefault="00E76BAD" w:rsidP="00E76BAD">
      <w:pPr>
        <w:rPr>
          <w:lang w:val="de-CH"/>
        </w:rPr>
      </w:pPr>
      <w:r>
        <w:rPr>
          <w:lang w:val="de-CH"/>
        </w:rPr>
        <w:t>Ausgehend von der Patientenklass</w:t>
      </w:r>
      <w:r w:rsidR="003F0B2C">
        <w:rPr>
          <w:lang w:val="de-CH"/>
        </w:rPr>
        <w:t xml:space="preserve">e, in der die Eigenschaften des </w:t>
      </w:r>
      <w:r>
        <w:rPr>
          <w:lang w:val="de-CH"/>
        </w:rPr>
        <w:t>Patienten festgelegt sind</w:t>
      </w:r>
      <w:r w:rsidR="003F0B2C">
        <w:rPr>
          <w:lang w:val="de-CH"/>
        </w:rPr>
        <w:t>,</w:t>
      </w:r>
      <w:r>
        <w:rPr>
          <w:lang w:val="de-CH"/>
        </w:rPr>
        <w:t xml:space="preserve"> haben wir 3</w:t>
      </w:r>
      <w:r w:rsidR="003F0B2C">
        <w:rPr>
          <w:lang w:val="de-CH"/>
        </w:rPr>
        <w:t xml:space="preserve"> weitere</w:t>
      </w:r>
      <w:r>
        <w:rPr>
          <w:lang w:val="de-CH"/>
        </w:rPr>
        <w:t xml:space="preserve"> </w:t>
      </w:r>
      <w:r w:rsidR="003F0B2C">
        <w:rPr>
          <w:lang w:val="de-CH"/>
        </w:rPr>
        <w:t>Funktionen,</w:t>
      </w:r>
      <w:r>
        <w:rPr>
          <w:lang w:val="de-CH"/>
        </w:rPr>
        <w:t xml:space="preserve"> welche unser</w:t>
      </w:r>
      <w:r w:rsidR="003F0B2C">
        <w:rPr>
          <w:lang w:val="de-CH"/>
        </w:rPr>
        <w:t>e</w:t>
      </w:r>
      <w:r>
        <w:rPr>
          <w:lang w:val="de-CH"/>
        </w:rPr>
        <w:t xml:space="preserve"> App zur Verfügung stellt. </w:t>
      </w:r>
      <w:r w:rsidR="003F0B2C">
        <w:rPr>
          <w:lang w:val="de-CH"/>
        </w:rPr>
        <w:t>In</w:t>
      </w:r>
      <w:r>
        <w:rPr>
          <w:lang w:val="de-CH"/>
        </w:rPr>
        <w:t xml:space="preserve"> de</w:t>
      </w:r>
      <w:r w:rsidR="003F0B2C">
        <w:rPr>
          <w:lang w:val="de-CH"/>
        </w:rPr>
        <w:t>n Kontakten sind alle „default“-Kontakte</w:t>
      </w:r>
      <w:r>
        <w:rPr>
          <w:lang w:val="de-CH"/>
        </w:rPr>
        <w:t xml:space="preserve"> </w:t>
      </w:r>
      <w:r w:rsidR="003F0B2C">
        <w:rPr>
          <w:lang w:val="de-CH"/>
        </w:rPr>
        <w:t>eingepflegt,</w:t>
      </w:r>
      <w:r>
        <w:rPr>
          <w:lang w:val="de-CH"/>
        </w:rPr>
        <w:t xml:space="preserve"> welche wichtig sind für ein</w:t>
      </w:r>
      <w:r w:rsidR="003F0B2C">
        <w:rPr>
          <w:lang w:val="de-CH"/>
        </w:rPr>
        <w:t>en</w:t>
      </w:r>
      <w:r>
        <w:rPr>
          <w:lang w:val="de-CH"/>
        </w:rPr>
        <w:t xml:space="preserve"> MHC Patienten (Dargebotene Hand, Psychiatrischer Dienst, Bezugsperson). Weil </w:t>
      </w:r>
      <w:r w:rsidR="003F0B2C">
        <w:rPr>
          <w:lang w:val="de-CH"/>
        </w:rPr>
        <w:t>die</w:t>
      </w:r>
      <w:r>
        <w:rPr>
          <w:lang w:val="de-CH"/>
        </w:rPr>
        <w:t xml:space="preserve"> App in Notfallsituationen die wichtigsten Konta</w:t>
      </w:r>
      <w:r w:rsidR="003F0B2C">
        <w:rPr>
          <w:lang w:val="de-CH"/>
        </w:rPr>
        <w:t>kte zur Verfügung stellen soll</w:t>
      </w:r>
      <w:r>
        <w:rPr>
          <w:lang w:val="de-CH"/>
        </w:rPr>
        <w:t>, gibt es noch eine</w:t>
      </w:r>
      <w:r w:rsidR="003F0B2C">
        <w:rPr>
          <w:lang w:val="de-CH"/>
        </w:rPr>
        <w:t xml:space="preserve"> MyContacts-Klasse</w:t>
      </w:r>
      <w:r>
        <w:rPr>
          <w:lang w:val="de-CH"/>
        </w:rPr>
        <w:t xml:space="preserve">. Die MyContacts </w:t>
      </w:r>
      <w:r w:rsidR="003F0B2C">
        <w:rPr>
          <w:lang w:val="de-CH"/>
        </w:rPr>
        <w:t xml:space="preserve">ist eine Teilmenge der </w:t>
      </w:r>
      <w:r>
        <w:rPr>
          <w:lang w:val="de-CH"/>
        </w:rPr>
        <w:t>Kontakte</w:t>
      </w:r>
      <w:r w:rsidR="00DF2B1F">
        <w:rPr>
          <w:lang w:val="de-CH"/>
        </w:rPr>
        <w:t>, die patientenbezogen Kontakte enthält</w:t>
      </w:r>
      <w:r>
        <w:rPr>
          <w:lang w:val="de-CH"/>
        </w:rPr>
        <w:t xml:space="preserve"> und nur durch </w:t>
      </w:r>
      <w:r w:rsidR="003F0B2C">
        <w:rPr>
          <w:lang w:val="de-CH"/>
        </w:rPr>
        <w:t>die b</w:t>
      </w:r>
      <w:r>
        <w:rPr>
          <w:lang w:val="de-CH"/>
        </w:rPr>
        <w:t xml:space="preserve">ehandelnde </w:t>
      </w:r>
      <w:r w:rsidR="00DF2B1F">
        <w:rPr>
          <w:lang w:val="de-CH"/>
        </w:rPr>
        <w:t>Fachp</w:t>
      </w:r>
      <w:r w:rsidR="003F0B2C">
        <w:rPr>
          <w:lang w:val="de-CH"/>
        </w:rPr>
        <w:t xml:space="preserve">erson definiert </w:t>
      </w:r>
      <w:r w:rsidR="00DF2B1F">
        <w:rPr>
          <w:lang w:val="de-CH"/>
        </w:rPr>
        <w:t xml:space="preserve">und gepflegt </w:t>
      </w:r>
      <w:r w:rsidR="003F0B2C">
        <w:rPr>
          <w:lang w:val="de-CH"/>
        </w:rPr>
        <w:t>werden</w:t>
      </w:r>
      <w:r w:rsidR="00DF2B1F">
        <w:rPr>
          <w:lang w:val="de-CH"/>
        </w:rPr>
        <w:t xml:space="preserve"> kann</w:t>
      </w:r>
      <w:r>
        <w:rPr>
          <w:lang w:val="de-CH"/>
        </w:rPr>
        <w:t>. Ebenfalls gibt</w:t>
      </w:r>
      <w:r w:rsidR="00DF2B1F">
        <w:rPr>
          <w:lang w:val="de-CH"/>
        </w:rPr>
        <w:t xml:space="preserve"> es eine Skills-Klasse, in der </w:t>
      </w:r>
      <w:r>
        <w:rPr>
          <w:lang w:val="de-CH"/>
        </w:rPr>
        <w:t xml:space="preserve">alle Skills für MHC Patienten festgelegt sind. </w:t>
      </w:r>
    </w:p>
    <w:p w14:paraId="1E24300E" w14:textId="123DB76D" w:rsidR="006D36AD" w:rsidRDefault="00E76BAD" w:rsidP="00E76BAD">
      <w:pPr>
        <w:rPr>
          <w:lang w:val="de-CH"/>
        </w:rPr>
      </w:pPr>
      <w:r>
        <w:rPr>
          <w:lang w:val="de-CH"/>
        </w:rPr>
        <w:t>Sk</w:t>
      </w:r>
      <w:r w:rsidR="00DF2B1F">
        <w:rPr>
          <w:lang w:val="de-CH"/>
        </w:rPr>
        <w:t>ills</w:t>
      </w:r>
      <w:r w:rsidR="00AB4E07">
        <w:rPr>
          <w:lang w:val="de-CH"/>
        </w:rPr>
        <w:t xml:space="preserve">, auf welche ein Patient besonders gut reagiert und daher besonders </w:t>
      </w:r>
      <w:r w:rsidR="009D6B85">
        <w:rPr>
          <w:lang w:val="de-CH"/>
        </w:rPr>
        <w:t xml:space="preserve">wertvoll </w:t>
      </w:r>
      <w:r w:rsidR="00AB4E07">
        <w:rPr>
          <w:lang w:val="de-CH"/>
        </w:rPr>
        <w:t xml:space="preserve">für dessen Behandlung </w:t>
      </w:r>
      <w:r w:rsidR="009D6B85">
        <w:rPr>
          <w:lang w:val="de-CH"/>
        </w:rPr>
        <w:t>sind,</w:t>
      </w:r>
      <w:r w:rsidR="00AB4E07">
        <w:rPr>
          <w:lang w:val="de-CH"/>
        </w:rPr>
        <w:t xml:space="preserve"> </w:t>
      </w:r>
      <w:r w:rsidR="009D6B85">
        <w:rPr>
          <w:lang w:val="de-CH"/>
        </w:rPr>
        <w:t>werden in der MySkills-</w:t>
      </w:r>
      <w:r>
        <w:rPr>
          <w:lang w:val="de-CH"/>
        </w:rPr>
        <w:t xml:space="preserve">Klasse </w:t>
      </w:r>
      <w:r w:rsidR="009D6B85">
        <w:rPr>
          <w:lang w:val="de-CH"/>
        </w:rPr>
        <w:t>abgebildet.</w:t>
      </w:r>
      <w:r>
        <w:rPr>
          <w:lang w:val="de-CH"/>
        </w:rPr>
        <w:t xml:space="preserve"> </w:t>
      </w:r>
      <w:r w:rsidR="009D6B85">
        <w:rPr>
          <w:lang w:val="de-CH"/>
        </w:rPr>
        <w:t>Sie können</w:t>
      </w:r>
      <w:r>
        <w:rPr>
          <w:lang w:val="de-CH"/>
        </w:rPr>
        <w:t xml:space="preserve"> nur </w:t>
      </w:r>
      <w:r w:rsidR="009D6B85">
        <w:rPr>
          <w:lang w:val="de-CH"/>
        </w:rPr>
        <w:t>durch</w:t>
      </w:r>
      <w:r>
        <w:rPr>
          <w:lang w:val="de-CH"/>
        </w:rPr>
        <w:t xml:space="preserve"> </w:t>
      </w:r>
      <w:r w:rsidR="009D6B85">
        <w:rPr>
          <w:lang w:val="de-CH"/>
        </w:rPr>
        <w:t>die</w:t>
      </w:r>
      <w:r>
        <w:rPr>
          <w:lang w:val="de-CH"/>
        </w:rPr>
        <w:t xml:space="preserve"> </w:t>
      </w:r>
      <w:r w:rsidR="009D6B85">
        <w:rPr>
          <w:lang w:val="de-CH"/>
        </w:rPr>
        <w:t>behandelnde</w:t>
      </w:r>
      <w:r>
        <w:rPr>
          <w:lang w:val="de-CH"/>
        </w:rPr>
        <w:t xml:space="preserve"> </w:t>
      </w:r>
      <w:r w:rsidR="009D6B85">
        <w:rPr>
          <w:lang w:val="de-CH"/>
        </w:rPr>
        <w:t>Fachperson verwaltet werden</w:t>
      </w:r>
      <w:r>
        <w:rPr>
          <w:lang w:val="de-CH"/>
        </w:rPr>
        <w:t xml:space="preserve">. Die Medikamentenklasse verfolgt das gleiche Prinzip. Während in die Medikamentenklasse sämtliche </w:t>
      </w:r>
      <w:r>
        <w:rPr>
          <w:lang w:val="de-CH"/>
        </w:rPr>
        <w:t>Medikamente</w:t>
      </w:r>
      <w:r w:rsidR="008E4AA1">
        <w:rPr>
          <w:lang w:val="de-CH"/>
        </w:rPr>
        <w:t>,</w:t>
      </w:r>
      <w:r>
        <w:rPr>
          <w:lang w:val="de-CH"/>
        </w:rPr>
        <w:t xml:space="preserve"> welche für einen MHC-Patienten in </w:t>
      </w:r>
      <w:r>
        <w:rPr>
          <w:lang w:val="de-CH"/>
        </w:rPr>
        <w:t>Betracht</w:t>
      </w:r>
      <w:r>
        <w:rPr>
          <w:lang w:val="de-CH"/>
        </w:rPr>
        <w:t xml:space="preserve"> kommen aufgelistet sind, </w:t>
      </w:r>
      <w:r w:rsidR="008E4AA1">
        <w:rPr>
          <w:lang w:val="de-CH"/>
        </w:rPr>
        <w:t>werden</w:t>
      </w:r>
      <w:r>
        <w:rPr>
          <w:lang w:val="de-CH"/>
        </w:rPr>
        <w:t xml:space="preserve"> in </w:t>
      </w:r>
      <w:r w:rsidR="008E4AA1">
        <w:rPr>
          <w:lang w:val="de-CH"/>
        </w:rPr>
        <w:t>der</w:t>
      </w:r>
      <w:r>
        <w:rPr>
          <w:lang w:val="de-CH"/>
        </w:rPr>
        <w:t xml:space="preserve"> MyMedics-Klasse die </w:t>
      </w:r>
      <w:r w:rsidR="008E4AA1">
        <w:rPr>
          <w:lang w:val="de-CH"/>
        </w:rPr>
        <w:t xml:space="preserve">Patienten </w:t>
      </w:r>
      <w:r>
        <w:rPr>
          <w:lang w:val="de-CH"/>
        </w:rPr>
        <w:t xml:space="preserve">spezifischen </w:t>
      </w:r>
      <w:r>
        <w:rPr>
          <w:lang w:val="de-CH"/>
        </w:rPr>
        <w:t>Medikamente</w:t>
      </w:r>
      <w:r w:rsidR="008E4AA1">
        <w:rPr>
          <w:lang w:val="de-CH"/>
        </w:rPr>
        <w:t xml:space="preserve"> </w:t>
      </w:r>
      <w:r>
        <w:rPr>
          <w:lang w:val="de-CH"/>
        </w:rPr>
        <w:t xml:space="preserve">aufgelistet. Damit die </w:t>
      </w:r>
      <w:r>
        <w:rPr>
          <w:lang w:val="de-CH"/>
        </w:rPr>
        <w:t>Medikamente</w:t>
      </w:r>
      <w:r>
        <w:rPr>
          <w:lang w:val="de-CH"/>
        </w:rPr>
        <w:t xml:space="preserve"> </w:t>
      </w:r>
      <w:r w:rsidR="008E4AA1">
        <w:rPr>
          <w:lang w:val="de-CH"/>
        </w:rPr>
        <w:t>regelmässig und zum richtigen Zeitpunkt</w:t>
      </w:r>
      <w:r>
        <w:rPr>
          <w:lang w:val="de-CH"/>
        </w:rPr>
        <w:t xml:space="preserve"> eingenommen werden, </w:t>
      </w:r>
      <w:r w:rsidR="008E4AA1">
        <w:rPr>
          <w:lang w:val="de-CH"/>
        </w:rPr>
        <w:t xml:space="preserve">besteht die Möglichkeit eine Reminder-Funktion einzusetzen. Diese Reminder-Funktion </w:t>
      </w:r>
      <w:r>
        <w:rPr>
          <w:lang w:val="de-CH"/>
        </w:rPr>
        <w:t xml:space="preserve">ist </w:t>
      </w:r>
      <w:r w:rsidR="008E4AA1">
        <w:rPr>
          <w:lang w:val="de-CH"/>
        </w:rPr>
        <w:t>für jedes</w:t>
      </w:r>
      <w:r>
        <w:rPr>
          <w:lang w:val="de-CH"/>
        </w:rPr>
        <w:t xml:space="preserve"> Medikament einstellbar. </w:t>
      </w:r>
      <w:bookmarkStart w:id="0" w:name="_GoBack"/>
      <w:bookmarkEnd w:id="0"/>
      <w:r w:rsidR="006D36AD">
        <w:rPr>
          <w:lang w:val="de-CH"/>
        </w:rPr>
        <w:t xml:space="preserve">Die Einnahme der Medikamente mit Zeitpunkt der Einnahme wird im Report abgespeichert, welcher auslesbar ist. Diese Funktion wird durch die </w:t>
      </w:r>
      <w:r w:rsidR="006D36AD">
        <w:rPr>
          <w:lang w:val="de-CH"/>
        </w:rPr>
        <w:t>Einnahme/Nicht-Einnahme-Klasse</w:t>
      </w:r>
      <w:r w:rsidR="006D36AD">
        <w:rPr>
          <w:lang w:val="de-CH"/>
        </w:rPr>
        <w:t xml:space="preserve"> ausgeführt.</w:t>
      </w:r>
    </w:p>
    <w:p w14:paraId="6E2BE97E" w14:textId="77777777" w:rsidR="006449AA" w:rsidRDefault="006449AA" w:rsidP="006449AA">
      <w:pPr>
        <w:pStyle w:val="berschrift1"/>
        <w:rPr>
          <w:lang w:val="de-CH"/>
        </w:rPr>
      </w:pPr>
      <w:r>
        <w:rPr>
          <w:lang w:val="de-CH"/>
        </w:rPr>
        <w:lastRenderedPageBreak/>
        <w:t>Sequence Diagram</w:t>
      </w:r>
    </w:p>
    <w:p w14:paraId="585E4C55" w14:textId="77777777" w:rsidR="006449AA" w:rsidRDefault="006449AA" w:rsidP="006449AA">
      <w:pPr>
        <w:pStyle w:val="berschrift2"/>
      </w:pPr>
      <w:r>
        <w:t>Sequence Diagram 1</w:t>
      </w:r>
    </w:p>
    <w:p w14:paraId="5F6CA678" w14:textId="34A34201" w:rsidR="006449AA" w:rsidRDefault="006449AA" w:rsidP="006449AA">
      <w:r>
        <w:t>Starten der Applikation, Anwählen von Skills</w:t>
      </w:r>
    </w:p>
    <w:p w14:paraId="663B3976" w14:textId="06894C30" w:rsidR="006449AA" w:rsidRDefault="006449AA" w:rsidP="006449AA">
      <w:r w:rsidRPr="006449AA">
        <w:rPr>
          <w:noProof/>
          <w:lang w:val="de-CH" w:eastAsia="de-CH"/>
        </w:rPr>
        <w:drawing>
          <wp:inline distT="0" distB="0" distL="0" distR="0" wp14:anchorId="5C3C7440" wp14:editId="6D94FA99">
            <wp:extent cx="4817745" cy="21372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6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7" w14:textId="2862DDA7" w:rsidR="006449AA" w:rsidRDefault="005453DB" w:rsidP="006449AA">
      <w:r>
        <w:t>In der gestarteten PatientenApp wird das</w:t>
      </w:r>
      <w:r w:rsidR="006449AA">
        <w:t xml:space="preserve"> Modul Skills an</w:t>
      </w:r>
      <w:r>
        <w:t>gewählt</w:t>
      </w:r>
      <w:r w:rsidR="006449AA">
        <w:t>. Für die einzelnen Skills können weitere Details angezeigt werden -&gt; chooseSingleSkill() diese wird in der Klasse Skills selber aufgestartet, ruft also einen Teil von sich selber auf.</w:t>
      </w:r>
    </w:p>
    <w:p w14:paraId="7627F421" w14:textId="77777777" w:rsidR="006449AA" w:rsidRDefault="006449AA" w:rsidP="006449AA">
      <w:pPr>
        <w:pStyle w:val="berschrift2"/>
      </w:pPr>
      <w:r>
        <w:lastRenderedPageBreak/>
        <w:t xml:space="preserve">Sequence Diagram 2 </w:t>
      </w:r>
    </w:p>
    <w:p w14:paraId="1D855F93" w14:textId="795224CB" w:rsidR="00C52EE5" w:rsidRPr="00C52EE5" w:rsidRDefault="006449AA" w:rsidP="006449AA">
      <w:pPr>
        <w:rPr>
          <w:noProof/>
          <w:lang w:val="en-US" w:eastAsia="en-US"/>
        </w:rPr>
      </w:pPr>
      <w:r>
        <w:t>Ausschnitt aus der Medikamentenverordnung. Startpunkt beim Anzeigen eines Reminders.</w:t>
      </w:r>
      <w:r w:rsidR="00C52EE5">
        <w:rPr>
          <w:noProof/>
          <w:lang w:val="de-CH" w:eastAsia="de-CH"/>
        </w:rPr>
        <w:drawing>
          <wp:inline distT="0" distB="0" distL="0" distR="0" wp14:anchorId="68091C84" wp14:editId="107AB129">
            <wp:extent cx="5333062" cy="3614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2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74" cy="36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FF" w14:textId="2C835B66" w:rsidR="006449AA" w:rsidRDefault="00EC4D6E" w:rsidP="006449AA">
      <w:r>
        <w:t xml:space="preserve">Wird ein Reminder auf dem Bildschirm angewählt wird die Methode showDetails() aufgerufen, so dass eine Übersicht der Einzunehmenden Medikamente erscheint. </w:t>
      </w:r>
    </w:p>
    <w:p w14:paraId="42ED813A" w14:textId="70A01412" w:rsidR="00EC4D6E" w:rsidRDefault="00EC4D6E" w:rsidP="006449AA">
      <w:r>
        <w:t>Option: Als Option gibt es die Möglichkeit den Timer zu snoozen. Der Reminder wird inaktiviert.</w:t>
      </w:r>
    </w:p>
    <w:p w14:paraId="46561CEA" w14:textId="5208338B" w:rsidR="00EC4D6E" w:rsidRDefault="00EC4D6E" w:rsidP="006449AA">
      <w:r>
        <w:t>Alternativen: Es bestehen die zwei Alternativen Medikamenteneinnahme und –Nichteinnahme. Wird Einnahme angewählt, wird die im Report Einnahme eingetragen, wird Nichteinnahme angewählt wird Nichteinnahme im Report eingetragen.</w:t>
      </w:r>
      <w:r w:rsidR="00C52EE5">
        <w:t xml:space="preserve"> Der durchgeführte Eintrag wird mit einem OK zurückbestätigt.</w:t>
      </w:r>
    </w:p>
    <w:p w14:paraId="14DF8E19" w14:textId="0D7C907B" w:rsidR="00EC4D6E" w:rsidRPr="006449AA" w:rsidRDefault="00B746A7" w:rsidP="006449AA">
      <w:r>
        <w:t>Nach den Alternativen erhält der Reminder die Rückmeldung close</w:t>
      </w:r>
      <w:r w:rsidR="00EC4D6E">
        <w:t>Reminder(), welche dem Reminder signalisiert, dass er geschlossen werden kann.</w:t>
      </w:r>
    </w:p>
    <w:p w14:paraId="3D62F3CC" w14:textId="1652EE36" w:rsidR="006449AA" w:rsidRPr="006449AA" w:rsidRDefault="006449AA" w:rsidP="006449AA">
      <w:pPr>
        <w:rPr>
          <w:lang w:val="de-CH"/>
        </w:rPr>
      </w:pPr>
    </w:p>
    <w:p w14:paraId="7DC78F00" w14:textId="0123AE90" w:rsidR="007E1B15" w:rsidRPr="00B43440" w:rsidRDefault="007E1B15" w:rsidP="00B43440">
      <w:pPr>
        <w:rPr>
          <w:lang w:val="de-CH"/>
        </w:rPr>
      </w:pPr>
    </w:p>
    <w:sectPr w:rsidR="007E1B15" w:rsidRPr="00B43440" w:rsidSect="00271B10">
      <w:headerReference w:type="even" r:id="rId17"/>
      <w:footerReference w:type="first" r:id="rId18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AE662" w14:textId="77777777" w:rsidR="00C52EE5" w:rsidRDefault="00C52EE5">
      <w:r>
        <w:separator/>
      </w:r>
    </w:p>
    <w:p w14:paraId="4F44F606" w14:textId="77777777" w:rsidR="00C52EE5" w:rsidRDefault="00C52EE5"/>
  </w:endnote>
  <w:endnote w:type="continuationSeparator" w:id="0">
    <w:p w14:paraId="2904E65D" w14:textId="77777777" w:rsidR="00C52EE5" w:rsidRDefault="00C52EE5">
      <w:r>
        <w:continuationSeparator/>
      </w:r>
    </w:p>
    <w:p w14:paraId="3C063E60" w14:textId="77777777" w:rsidR="00C52EE5" w:rsidRDefault="00C52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 LT 45 Light">
    <w:altName w:val="Avenir Light"/>
    <w:charset w:val="00"/>
    <w:family w:val="swiss"/>
    <w:pitch w:val="variable"/>
    <w:sig w:usb0="80000027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90CB6" w14:textId="77777777" w:rsidR="00C52EE5" w:rsidRDefault="00C52EE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0156B" w14:textId="77777777" w:rsidR="00C52EE5" w:rsidRDefault="00C52EE5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D36AD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18657" w14:textId="77777777" w:rsidR="00C52EE5" w:rsidRDefault="00C52EE5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69DF5" w14:textId="77777777" w:rsidR="00C52EE5" w:rsidRDefault="00C52EE5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D36AD">
      <w:rPr>
        <w:rStyle w:val="Seitenzahl"/>
        <w:noProof/>
      </w:rPr>
      <w:t>1</w:t>
    </w:r>
    <w:r>
      <w:rPr>
        <w:rStyle w:val="Seitenzahl"/>
      </w:rPr>
      <w:fldChar w:fldCharType="end"/>
    </w:r>
  </w:p>
  <w:p w14:paraId="49A6B9E9" w14:textId="77777777" w:rsidR="00C52EE5" w:rsidRDefault="00C52E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B92F3" w14:textId="77777777" w:rsidR="00C52EE5" w:rsidRDefault="00C52EE5">
      <w:r>
        <w:separator/>
      </w:r>
    </w:p>
    <w:p w14:paraId="20D144D4" w14:textId="77777777" w:rsidR="00C52EE5" w:rsidRDefault="00C52EE5"/>
  </w:footnote>
  <w:footnote w:type="continuationSeparator" w:id="0">
    <w:p w14:paraId="151DBDFD" w14:textId="77777777" w:rsidR="00C52EE5" w:rsidRDefault="00C52EE5">
      <w:r>
        <w:continuationSeparator/>
      </w:r>
    </w:p>
    <w:p w14:paraId="310E590B" w14:textId="77777777" w:rsidR="00C52EE5" w:rsidRDefault="00C52E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F1458" w14:textId="77777777" w:rsidR="00C52EE5" w:rsidRDefault="00C52EE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7B50C" w14:textId="77777777" w:rsidR="00C52EE5" w:rsidRDefault="00C52EE5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60288" behindDoc="1" locked="0" layoutInCell="1" allowOverlap="1" wp14:anchorId="5F3D139A" wp14:editId="4525E1F9">
          <wp:simplePos x="0" y="0"/>
          <wp:positionH relativeFrom="column">
            <wp:posOffset>-494665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5" name="Bild 3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300C0" w14:textId="77777777" w:rsidR="00C52EE5" w:rsidRDefault="00C52EE5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595ADDEE" wp14:editId="0E00D073">
          <wp:simplePos x="0" y="0"/>
          <wp:positionH relativeFrom="column">
            <wp:posOffset>-471805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6" name="Bild 2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29731" w14:textId="77777777" w:rsidR="00C52EE5" w:rsidRDefault="00C52E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20D8A"/>
    <w:multiLevelType w:val="hybridMultilevel"/>
    <w:tmpl w:val="3E86F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30F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7F5D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6AD8"/>
    <w:multiLevelType w:val="hybridMultilevel"/>
    <w:tmpl w:val="0810D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FC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20D"/>
    <w:multiLevelType w:val="hybridMultilevel"/>
    <w:tmpl w:val="7BD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4BE5"/>
    <w:multiLevelType w:val="hybridMultilevel"/>
    <w:tmpl w:val="A81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0CE"/>
    <w:multiLevelType w:val="hybridMultilevel"/>
    <w:tmpl w:val="74461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1735"/>
    <w:multiLevelType w:val="hybridMultilevel"/>
    <w:tmpl w:val="1CB49A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A6DAD"/>
    <w:multiLevelType w:val="hybridMultilevel"/>
    <w:tmpl w:val="961EA9D6"/>
    <w:lvl w:ilvl="0" w:tplc="2AAC4BC8">
      <w:start w:val="1"/>
      <w:numFmt w:val="decimal"/>
      <w:pStyle w:val="berschrif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971D1"/>
    <w:multiLevelType w:val="hybridMultilevel"/>
    <w:tmpl w:val="8B1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AE9"/>
    <w:multiLevelType w:val="hybridMultilevel"/>
    <w:tmpl w:val="3AC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75E35"/>
    <w:multiLevelType w:val="hybridMultilevel"/>
    <w:tmpl w:val="C55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140E0"/>
    <w:multiLevelType w:val="hybridMultilevel"/>
    <w:tmpl w:val="18C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81BCA"/>
    <w:multiLevelType w:val="hybridMultilevel"/>
    <w:tmpl w:val="0B0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7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35"/>
    <w:rsid w:val="00021E12"/>
    <w:rsid w:val="00022616"/>
    <w:rsid w:val="0002452C"/>
    <w:rsid w:val="0004674D"/>
    <w:rsid w:val="00053AE1"/>
    <w:rsid w:val="00087C96"/>
    <w:rsid w:val="00092E33"/>
    <w:rsid w:val="00096E6E"/>
    <w:rsid w:val="000A317C"/>
    <w:rsid w:val="000A66D0"/>
    <w:rsid w:val="000B1292"/>
    <w:rsid w:val="001133E1"/>
    <w:rsid w:val="001551BA"/>
    <w:rsid w:val="00155326"/>
    <w:rsid w:val="001639D4"/>
    <w:rsid w:val="00183D1F"/>
    <w:rsid w:val="00193385"/>
    <w:rsid w:val="001955D2"/>
    <w:rsid w:val="001A1E96"/>
    <w:rsid w:val="001C5B56"/>
    <w:rsid w:val="001E6286"/>
    <w:rsid w:val="0020361E"/>
    <w:rsid w:val="00220AB4"/>
    <w:rsid w:val="00237335"/>
    <w:rsid w:val="0024047D"/>
    <w:rsid w:val="002435C5"/>
    <w:rsid w:val="00271B10"/>
    <w:rsid w:val="00284D54"/>
    <w:rsid w:val="00295CDA"/>
    <w:rsid w:val="002A0714"/>
    <w:rsid w:val="002C421D"/>
    <w:rsid w:val="002D028F"/>
    <w:rsid w:val="002E56F2"/>
    <w:rsid w:val="00301E04"/>
    <w:rsid w:val="003045B2"/>
    <w:rsid w:val="00306226"/>
    <w:rsid w:val="00317A54"/>
    <w:rsid w:val="003343EB"/>
    <w:rsid w:val="003373AE"/>
    <w:rsid w:val="0035139E"/>
    <w:rsid w:val="00370CDC"/>
    <w:rsid w:val="003A513A"/>
    <w:rsid w:val="003D6685"/>
    <w:rsid w:val="003F0B2C"/>
    <w:rsid w:val="003F4383"/>
    <w:rsid w:val="00422F44"/>
    <w:rsid w:val="0042325E"/>
    <w:rsid w:val="00443803"/>
    <w:rsid w:val="00446175"/>
    <w:rsid w:val="00446FD4"/>
    <w:rsid w:val="00457536"/>
    <w:rsid w:val="00462653"/>
    <w:rsid w:val="004720AF"/>
    <w:rsid w:val="0049471E"/>
    <w:rsid w:val="004A1E62"/>
    <w:rsid w:val="004B08BC"/>
    <w:rsid w:val="004C067E"/>
    <w:rsid w:val="004E1CB8"/>
    <w:rsid w:val="004E45B0"/>
    <w:rsid w:val="004E5828"/>
    <w:rsid w:val="0050032C"/>
    <w:rsid w:val="005126BD"/>
    <w:rsid w:val="00512741"/>
    <w:rsid w:val="00516C1D"/>
    <w:rsid w:val="00517E71"/>
    <w:rsid w:val="00524606"/>
    <w:rsid w:val="00541D6B"/>
    <w:rsid w:val="005453DB"/>
    <w:rsid w:val="0055167A"/>
    <w:rsid w:val="00556228"/>
    <w:rsid w:val="0058345D"/>
    <w:rsid w:val="00591C7E"/>
    <w:rsid w:val="00594D4B"/>
    <w:rsid w:val="005B168D"/>
    <w:rsid w:val="005F454B"/>
    <w:rsid w:val="00607474"/>
    <w:rsid w:val="00631397"/>
    <w:rsid w:val="006449AA"/>
    <w:rsid w:val="0065194D"/>
    <w:rsid w:val="00674141"/>
    <w:rsid w:val="006D1009"/>
    <w:rsid w:val="006D36AD"/>
    <w:rsid w:val="006D5ABC"/>
    <w:rsid w:val="006D7E24"/>
    <w:rsid w:val="006F1ABF"/>
    <w:rsid w:val="00700001"/>
    <w:rsid w:val="00796E31"/>
    <w:rsid w:val="007B27E0"/>
    <w:rsid w:val="007E1B15"/>
    <w:rsid w:val="007F44AE"/>
    <w:rsid w:val="007F4782"/>
    <w:rsid w:val="007F7376"/>
    <w:rsid w:val="00801D36"/>
    <w:rsid w:val="00810342"/>
    <w:rsid w:val="00816E97"/>
    <w:rsid w:val="008252FD"/>
    <w:rsid w:val="00887040"/>
    <w:rsid w:val="008A1FDD"/>
    <w:rsid w:val="008B58D4"/>
    <w:rsid w:val="008C53C5"/>
    <w:rsid w:val="008D117F"/>
    <w:rsid w:val="008D6D39"/>
    <w:rsid w:val="008E4AA1"/>
    <w:rsid w:val="008E6B06"/>
    <w:rsid w:val="008F15A2"/>
    <w:rsid w:val="008F2925"/>
    <w:rsid w:val="00922022"/>
    <w:rsid w:val="009400CD"/>
    <w:rsid w:val="009503E2"/>
    <w:rsid w:val="009700A3"/>
    <w:rsid w:val="0097227E"/>
    <w:rsid w:val="00993158"/>
    <w:rsid w:val="00994B45"/>
    <w:rsid w:val="009A23FD"/>
    <w:rsid w:val="009C1E0C"/>
    <w:rsid w:val="009C7CF8"/>
    <w:rsid w:val="009D0C0C"/>
    <w:rsid w:val="009D6B85"/>
    <w:rsid w:val="009E597C"/>
    <w:rsid w:val="00A15ED5"/>
    <w:rsid w:val="00A24F12"/>
    <w:rsid w:val="00A32559"/>
    <w:rsid w:val="00A349F1"/>
    <w:rsid w:val="00A41C64"/>
    <w:rsid w:val="00A5162F"/>
    <w:rsid w:val="00A70295"/>
    <w:rsid w:val="00AA49FA"/>
    <w:rsid w:val="00AB3C2A"/>
    <w:rsid w:val="00AB4E07"/>
    <w:rsid w:val="00AC516C"/>
    <w:rsid w:val="00AD5E0F"/>
    <w:rsid w:val="00AE2706"/>
    <w:rsid w:val="00AE31D9"/>
    <w:rsid w:val="00AE3A30"/>
    <w:rsid w:val="00AE6319"/>
    <w:rsid w:val="00AF42D3"/>
    <w:rsid w:val="00AF7335"/>
    <w:rsid w:val="00B0621A"/>
    <w:rsid w:val="00B10562"/>
    <w:rsid w:val="00B322E6"/>
    <w:rsid w:val="00B345DD"/>
    <w:rsid w:val="00B42A35"/>
    <w:rsid w:val="00B43440"/>
    <w:rsid w:val="00B53B22"/>
    <w:rsid w:val="00B746A7"/>
    <w:rsid w:val="00BA5A52"/>
    <w:rsid w:val="00BA6AF3"/>
    <w:rsid w:val="00BB1A9C"/>
    <w:rsid w:val="00BC75A4"/>
    <w:rsid w:val="00BE025C"/>
    <w:rsid w:val="00BF2DA1"/>
    <w:rsid w:val="00C01E5C"/>
    <w:rsid w:val="00C0391A"/>
    <w:rsid w:val="00C0717C"/>
    <w:rsid w:val="00C108D7"/>
    <w:rsid w:val="00C24976"/>
    <w:rsid w:val="00C2639D"/>
    <w:rsid w:val="00C301B1"/>
    <w:rsid w:val="00C304C2"/>
    <w:rsid w:val="00C3409C"/>
    <w:rsid w:val="00C43ECF"/>
    <w:rsid w:val="00C52EE5"/>
    <w:rsid w:val="00C70EF1"/>
    <w:rsid w:val="00CD1310"/>
    <w:rsid w:val="00CE291F"/>
    <w:rsid w:val="00CE5F84"/>
    <w:rsid w:val="00CE7F10"/>
    <w:rsid w:val="00D2707D"/>
    <w:rsid w:val="00D56F1B"/>
    <w:rsid w:val="00D64D7F"/>
    <w:rsid w:val="00D65DFB"/>
    <w:rsid w:val="00D77A9A"/>
    <w:rsid w:val="00D97C3E"/>
    <w:rsid w:val="00DA5FAC"/>
    <w:rsid w:val="00DA6445"/>
    <w:rsid w:val="00DC6601"/>
    <w:rsid w:val="00DF2B1F"/>
    <w:rsid w:val="00E016F2"/>
    <w:rsid w:val="00E02633"/>
    <w:rsid w:val="00E072F7"/>
    <w:rsid w:val="00E76BAD"/>
    <w:rsid w:val="00E82F7C"/>
    <w:rsid w:val="00EA63D4"/>
    <w:rsid w:val="00EC4D6E"/>
    <w:rsid w:val="00ED1158"/>
    <w:rsid w:val="00EF3B03"/>
    <w:rsid w:val="00EF65CA"/>
    <w:rsid w:val="00F0386B"/>
    <w:rsid w:val="00F04D17"/>
    <w:rsid w:val="00F10427"/>
    <w:rsid w:val="00F22605"/>
    <w:rsid w:val="00F27D03"/>
    <w:rsid w:val="00F505E7"/>
    <w:rsid w:val="00F54A7F"/>
    <w:rsid w:val="00F657F4"/>
    <w:rsid w:val="00F909B3"/>
    <w:rsid w:val="00F969B8"/>
    <w:rsid w:val="00FA1406"/>
    <w:rsid w:val="00FA671D"/>
    <w:rsid w:val="00FB17BE"/>
    <w:rsid w:val="00FC691D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107F6BD"/>
  <w15:docId w15:val="{F39F9C6A-9A26-4E6E-AA18-D3D1C171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berschrift2">
    <w:name w:val="heading 2"/>
    <w:basedOn w:val="Standard"/>
    <w:next w:val="Standard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berschrift3">
    <w:name w:val="heading 3"/>
    <w:basedOn w:val="Standard"/>
    <w:next w:val="Standard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berschrift4">
    <w:name w:val="heading 4"/>
    <w:basedOn w:val="Standard"/>
    <w:next w:val="Standard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berschrift5">
    <w:name w:val="heading 5"/>
    <w:basedOn w:val="Standard"/>
    <w:next w:val="Standard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berschrift6">
    <w:name w:val="heading 6"/>
    <w:basedOn w:val="Standard"/>
    <w:next w:val="Standard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berschrift7">
    <w:name w:val="heading 7"/>
    <w:basedOn w:val="Standard"/>
    <w:next w:val="Standard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berschrift8">
    <w:name w:val="heading 8"/>
    <w:basedOn w:val="Standard"/>
    <w:next w:val="Standard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berschrift9">
    <w:name w:val="heading 9"/>
    <w:basedOn w:val="Standard"/>
    <w:next w:val="Standard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Verzeichnis2">
    <w:name w:val="toc 2"/>
    <w:basedOn w:val="Standard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Verzeichnis3">
    <w:name w:val="toc 3"/>
    <w:basedOn w:val="Standard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Verzeichnis4">
    <w:name w:val="toc 4"/>
    <w:basedOn w:val="Standard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unotentext">
    <w:name w:val="footnote text"/>
    <w:basedOn w:val="Standard"/>
    <w:semiHidden/>
  </w:style>
  <w:style w:type="paragraph" w:styleId="Kommentartext">
    <w:name w:val="annotation text"/>
    <w:basedOn w:val="Standard"/>
    <w:link w:val="KommentartextZchn"/>
    <w:semiHidden/>
    <w:pPr>
      <w:tabs>
        <w:tab w:val="left" w:pos="187"/>
      </w:tabs>
      <w:spacing w:line="220" w:lineRule="exact"/>
      <w:ind w:left="187" w:hanging="187"/>
    </w:pPr>
  </w:style>
  <w:style w:type="paragraph" w:styleId="Fuzeile">
    <w:name w:val="footer"/>
    <w:basedOn w:val="Standard"/>
    <w:pPr>
      <w:keepLines/>
      <w:tabs>
        <w:tab w:val="center" w:pos="4320"/>
      </w:tabs>
      <w:jc w:val="center"/>
    </w:pPr>
  </w:style>
  <w:style w:type="paragraph" w:styleId="Endnotentext">
    <w:name w:val="endnote text"/>
    <w:basedOn w:val="Standard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krotext">
    <w:name w:val="macro"/>
    <w:basedOn w:val="Standard"/>
    <w:semiHidden/>
    <w:rPr>
      <w:rFonts w:ascii="Courier New" w:hAnsi="Courier New" w:cs="Courier New"/>
    </w:rPr>
  </w:style>
  <w:style w:type="paragraph" w:styleId="RGV-berschrift">
    <w:name w:val="toa heading"/>
    <w:basedOn w:val="Standard"/>
    <w:next w:val="Standard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Standard"/>
    <w:next w:val="Standard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Standard"/>
    <w:pPr>
      <w:jc w:val="left"/>
    </w:pPr>
    <w:rPr>
      <w:lang w:bidi="de-DE"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</w:rPr>
  </w:style>
  <w:style w:type="character" w:styleId="Endnotenzeichen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320"/>
      </w:tabs>
    </w:pPr>
  </w:style>
  <w:style w:type="paragraph" w:customStyle="1" w:styleId="KopfzeileDepartement">
    <w:name w:val="Kopfzeile Departement"/>
    <w:basedOn w:val="Kopfzeile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Sprechblasentext">
    <w:name w:val="Balloon Text"/>
    <w:basedOn w:val="Standard"/>
    <w:link w:val="SprechblasentextZchn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Verzeichnis6">
    <w:name w:val="toc 6"/>
    <w:basedOn w:val="Standard"/>
    <w:next w:val="Standard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mmentarthema">
    <w:name w:val="annotation subject"/>
    <w:basedOn w:val="Kommentartext"/>
    <w:next w:val="Kommentartext"/>
    <w:link w:val="KommentarthemaZchn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74141"/>
    <w:rPr>
      <w:spacing w:val="-2"/>
      <w:sz w:val="22"/>
      <w:szCs w:val="22"/>
    </w:rPr>
  </w:style>
  <w:style w:type="character" w:customStyle="1" w:styleId="KommentarthemaZchn">
    <w:name w:val="Kommentarthema Zchn"/>
    <w:basedOn w:val="KommentartextZchn"/>
    <w:link w:val="Kommentarthema"/>
    <w:rsid w:val="00674141"/>
    <w:rPr>
      <w:b/>
      <w:bCs/>
      <w:spacing w:val="-2"/>
      <w:sz w:val="22"/>
      <w:szCs w:val="22"/>
    </w:rPr>
  </w:style>
  <w:style w:type="paragraph" w:styleId="Listenabsatz">
    <w:name w:val="List Paragraph"/>
    <w:basedOn w:val="Standard"/>
    <w:uiPriority w:val="34"/>
    <w:qFormat/>
    <w:rsid w:val="00DA6445"/>
    <w:pPr>
      <w:ind w:left="720"/>
      <w:contextualSpacing/>
    </w:pPr>
  </w:style>
  <w:style w:type="character" w:styleId="Fett">
    <w:name w:val="Strong"/>
    <w:basedOn w:val="Absatz-Standardschriftart"/>
    <w:qFormat/>
    <w:rsid w:val="00317A54"/>
    <w:rPr>
      <w:b/>
      <w:bCs/>
    </w:rPr>
  </w:style>
  <w:style w:type="character" w:styleId="Hervorhebung">
    <w:name w:val="Emphasis"/>
    <w:basedOn w:val="Absatz-Standardschriftart"/>
    <w:qFormat/>
    <w:rsid w:val="009C7CF8"/>
    <w:rPr>
      <w:i/>
      <w:iCs/>
    </w:rPr>
  </w:style>
  <w:style w:type="paragraph" w:styleId="KeinLeerraum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Untertitel">
    <w:name w:val="Subtitle"/>
    <w:basedOn w:val="Standard"/>
    <w:next w:val="Standard"/>
    <w:link w:val="UntertitelZchn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basedOn w:val="Standard"/>
    <w:next w:val="Standard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Standard"/>
    <w:next w:val="Standard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Standard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Abbildungsverzeichnis">
    <w:name w:val="table of figures"/>
    <w:basedOn w:val="Standard"/>
    <w:next w:val="Standard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ellenraster">
    <w:name w:val="Table Grid"/>
    <w:basedOn w:val="NormaleTabelle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2EB9A99-0E6F-4B45-83C9-8FE9372A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Green CS1 Task03</vt:lpstr>
      <vt:lpstr>Titel der Hausarbeit</vt:lpstr>
    </vt:vector>
  </TitlesOfParts>
  <Manager/>
  <Company/>
  <LinksUpToDate>false</LinksUpToDate>
  <CharactersWithSpaces>3334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Green CS1 Task03</dc:title>
  <dc:subject/>
  <dc:creator>Team Green</dc:creator>
  <cp:keywords/>
  <dc:description/>
  <cp:lastModifiedBy>Messerli Vinzenz</cp:lastModifiedBy>
  <cp:revision>13</cp:revision>
  <dcterms:created xsi:type="dcterms:W3CDTF">2013-10-31T09:50:00Z</dcterms:created>
  <dcterms:modified xsi:type="dcterms:W3CDTF">2013-11-01T19:08:00Z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