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Awesome Book</w:t>
      </w:r>
    </w:p>
    <w:p>
      <w:pPr>
        <w:pStyle w:val="Subtitle"/>
      </w:pPr>
      <w:r>
        <w:t xml:space="preserve">How you can make one too</w:t>
      </w:r>
    </w:p>
    <w:p>
      <w:pPr>
        <w:pStyle w:val="Author"/>
      </w:pPr>
      <w:r>
        <w:t xml:space="preserve">Dodo</w:t>
      </w:r>
    </w:p>
    <w:p>
      <w:pPr>
        <w:pStyle w:val="Date"/>
      </w:pPr>
      <w:r>
        <w:t xml:space="preserve">2 July 2024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 My Awesome Book</w:t>
      </w:r>
      <w:r>
        <w:br/>
      </w:r>
      <w:r>
        <w:t xml:space="preserve">subtitle: How you can make one too</w:t>
      </w:r>
      <w:r>
        <w:br/>
      </w:r>
      <w:r>
        <w:t xml:space="preserve">author: Dodo</w:t>
      </w:r>
      <w:r>
        <w:br/>
      </w:r>
      <w:r>
        <w:t xml:space="preserve">date: 2 July 2024</w:t>
      </w:r>
    </w:p>
    <w:p>
      <w:r>
        <w:pict>
          <v:rect style="width:0;height:1.5pt" o:hralign="center" o:hrstd="t" o:hr="t"/>
        </w:pict>
      </w:r>
    </w:p>
    <w:bookmarkStart w:id="29" w:name="section"/>
    <w:p>
      <w:pPr>
        <w:pStyle w:val="Heading2"/>
      </w:pPr>
    </w:p>
    <w:bookmarkStart w:id="28" w:name="X441fb148f279afd426c1a8b20c8e277e228d789"/>
    <w:p>
      <w:pPr>
        <w:pStyle w:val="Heading3"/>
      </w:pPr>
      <w:r>
        <w:t xml:space="preserve">Межкультурные взаимодействия в современном мире</w:t>
      </w:r>
    </w:p>
    <w:p>
      <w:pPr>
        <w:pStyle w:val="FirstParagraph"/>
      </w:pPr>
      <w:r>
        <w:t xml:space="preserve">Межкультурные взаимодействия в современном мире являются неотъемлемой частью глобализации и развивающихся международных связей. Они требуют уважения, понимания и адаптации, чтобы превратить многообразие в источник силы и инноваций. Рассмотрим основные аспекты, влияющие на межкультурное общение и взаимодействие в современном мире.</w:t>
      </w:r>
    </w:p>
    <w:bookmarkStart w:id="20" w:name="глобализация-и-мобильность"/>
    <w:p>
      <w:pPr>
        <w:pStyle w:val="Heading5"/>
      </w:pPr>
      <w:r>
        <w:t xml:space="preserve">1. Глобализация и мобильность</w:t>
      </w:r>
    </w:p>
    <w:p>
      <w:pPr>
        <w:pStyle w:val="FirstParagraph"/>
      </w:pPr>
      <w:r>
        <w:t xml:space="preserve">Современные технологии и транспорт сделали мир более связанным, чем когда-либо. Люди все чаще переезжают в другие страны ради работы, учебы или личных причин. Это приводит к столкновению различных культур и необходимости их взаимодействия. Примеры включают международные компании с многонациональными коллективами и студенты, обучающиеся за границей.</w:t>
      </w:r>
    </w:p>
    <w:bookmarkEnd w:id="20"/>
    <w:bookmarkStart w:id="21" w:name="цифровые-технологии-и-коммуникация"/>
    <w:p>
      <w:pPr>
        <w:pStyle w:val="Heading5"/>
      </w:pPr>
      <w:r>
        <w:t xml:space="preserve">2. Цифровые технологии и коммуникация</w:t>
      </w:r>
    </w:p>
    <w:p>
      <w:pPr>
        <w:pStyle w:val="FirstParagraph"/>
      </w:pPr>
      <w:r>
        <w:t xml:space="preserve">Интернет и социальные сети позволили людям из разных частей света общаться мгновенно. Это способствует обмену культурными особенностями, традициями и мнениями. Такие платформы, как Facebook, Instagram, и Twitter, являются примерами мест, где происходит межкультурное общение.</w:t>
      </w:r>
    </w:p>
    <w:bookmarkEnd w:id="21"/>
    <w:bookmarkStart w:id="22" w:name="экономические-связи"/>
    <w:p>
      <w:pPr>
        <w:pStyle w:val="Heading5"/>
      </w:pPr>
      <w:r>
        <w:t xml:space="preserve">3. Экономические связи</w:t>
      </w:r>
    </w:p>
    <w:p>
      <w:pPr>
        <w:pStyle w:val="FirstParagraph"/>
      </w:pPr>
      <w:r>
        <w:t xml:space="preserve">Международная торговля и инвестиции создают платформу для взаимодействия культур. Многонациональные корпорации, такие как Google, Apple и McDonald's, ведут бизнес в различных странах, адаптируя свои продукты и маркетинговые стратегии к местным культурным особенностям.</w:t>
      </w:r>
    </w:p>
    <w:bookmarkEnd w:id="22"/>
    <w:bookmarkStart w:id="23" w:name="политические-и-социальные-движения"/>
    <w:p>
      <w:pPr>
        <w:pStyle w:val="Heading5"/>
      </w:pPr>
      <w:r>
        <w:t xml:space="preserve">4. Политические и социальные движения</w:t>
      </w:r>
    </w:p>
    <w:p>
      <w:pPr>
        <w:pStyle w:val="FirstParagraph"/>
      </w:pPr>
      <w:r>
        <w:t xml:space="preserve">Политические организации и международные НПО играют важную роль в продвижении межкультурного диалога. Примеры включают ООН и ЮНЕСКО, которые работают над вопросами культурного обмена и сохранения культурного наследия.</w:t>
      </w:r>
    </w:p>
    <w:bookmarkEnd w:id="23"/>
    <w:bookmarkStart w:id="24" w:name="туризм"/>
    <w:p>
      <w:pPr>
        <w:pStyle w:val="Heading5"/>
      </w:pPr>
      <w:r>
        <w:t xml:space="preserve">5. Туризм</w:t>
      </w:r>
    </w:p>
    <w:p>
      <w:pPr>
        <w:pStyle w:val="FirstParagraph"/>
      </w:pPr>
      <w:r>
        <w:t xml:space="preserve">Туризм является еще одним важным фактором, способствующим межкультурному взаимодействию. Путешествия открывают людям возможность знакомиться с другими культурами, традициями и образом жизни.</w:t>
      </w:r>
    </w:p>
    <w:bookmarkEnd w:id="24"/>
    <w:bookmarkStart w:id="25" w:name="образование-и-наука"/>
    <w:p>
      <w:pPr>
        <w:pStyle w:val="Heading5"/>
      </w:pPr>
      <w:r>
        <w:t xml:space="preserve">6. Образование и наука</w:t>
      </w:r>
    </w:p>
    <w:p>
      <w:pPr>
        <w:pStyle w:val="FirstParagraph"/>
      </w:pPr>
      <w:r>
        <w:t xml:space="preserve">Международные образовательные программы и обмены, такие как Эразмус, а также сотрудничество ученых по всему миру, способствуют распространению знаний и культурных ценностей.</w:t>
      </w:r>
    </w:p>
    <w:bookmarkEnd w:id="25"/>
    <w:bookmarkStart w:id="26" w:name="Xfcfe00d46c2804f74ff5a8c0caab8c8f3e03ee1"/>
    <w:p>
      <w:pPr>
        <w:pStyle w:val="Heading4"/>
      </w:pPr>
      <w:r>
        <w:t xml:space="preserve">Преимущества межкультурных взаимодействий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Расширение кругозора</w:t>
      </w:r>
      <w:r>
        <w:t xml:space="preserve">: Взаимодействие с различными культурами помогает людям лучше понимать мир и видеть его в более широком контексте.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Толерантность и уважение</w:t>
      </w:r>
      <w:r>
        <w:t xml:space="preserve">: Знание и понимание других культур способствует развитию толерантности и уважения к различиям.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Инновации и творчество</w:t>
      </w:r>
      <w:r>
        <w:t xml:space="preserve">: Взаимодействие между культурами часто приводит к новым идеям и инновациям, поскольку разнообразие взглядов стимулирует креативность.</w:t>
      </w:r>
    </w:p>
    <w:bookmarkEnd w:id="26"/>
    <w:bookmarkStart w:id="27" w:name="вызовы-межкультурных-взаимодействий"/>
    <w:p>
      <w:pPr>
        <w:pStyle w:val="Heading4"/>
      </w:pPr>
      <w:r>
        <w:t xml:space="preserve">Вызовы межкультурных взаимодействий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Культурные барьеры</w:t>
      </w:r>
      <w:r>
        <w:t xml:space="preserve">: Языковые различия и культурные традиции могут создавать недопонимание и конфликты.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Этноцентризм</w:t>
      </w:r>
      <w:r>
        <w:t xml:space="preserve">: Суждение о других культурах через призму собственной может приводить к негативным стереотипам и предвзятости.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Конфликты ценностей</w:t>
      </w:r>
      <w:r>
        <w:t xml:space="preserve">: Различные культурные ценности могут стать причиной напряженности и конфликтов.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42" w:name="section-1"/>
    <w:p>
      <w:pPr>
        <w:pStyle w:val="Heading2"/>
      </w:pPr>
    </w:p>
    <w:bookmarkStart w:id="41" w:name="X5daf6787cc3f8f80e811ef3a26776607627a118"/>
    <w:p>
      <w:pPr>
        <w:pStyle w:val="Heading3"/>
      </w:pPr>
      <w:r>
        <w:t xml:space="preserve">Культурная глобализация и её современные особенности</w:t>
      </w:r>
    </w:p>
    <w:p>
      <w:pPr>
        <w:pStyle w:val="FirstParagraph"/>
      </w:pPr>
      <w:r>
        <w:t xml:space="preserve">Культурная глобализация — это процесс взаимопроникновения и взаимовлияния культур, происходящий в условиях глобализации. Она охватывает различные аспекты жизни общества, включая язык, искусство, музыку, моду, ценности и обычаи. Рассмотрим современные особенности культурной глобализации.</w:t>
      </w:r>
      <w:r>
        <w:br/>
      </w:r>
      <w:r>
        <w:t xml:space="preserve">Культурная глобализация является сложным и многогранным процессом, который оказывает значительное влияние на современное общество. Она предоставляет множество возможностей для культурного обмена и обогащения, но также вызывает определенные вызовы и проблемы. Важно стремиться к сохранению культурного разнообразия и уважению к различным культурным традициям, чтобы культурная глобализация стала источником мира и процветания для всех народов.</w:t>
      </w:r>
    </w:p>
    <w:bookmarkStart w:id="30" w:name="массовая-культура-и-медиасредства"/>
    <w:p>
      <w:pPr>
        <w:pStyle w:val="Heading5"/>
      </w:pPr>
      <w:r>
        <w:t xml:space="preserve">1. Массовая культура и медиасредства</w:t>
      </w:r>
    </w:p>
    <w:p>
      <w:pPr>
        <w:pStyle w:val="FirstParagraph"/>
      </w:pPr>
      <w:r>
        <w:t xml:space="preserve">Массовая культура играет ключевую роль в культурной глобализации. Глобальные медиакомпании, такие как Netflix, Disney, и Spotify, распространяют контент по всему миру, формируя общие культурные предпочтения и тенденции. Кино, телевидение и музыка становятся глобальными явлениями, влияя на различные культуры и объединяя людей.</w:t>
      </w:r>
    </w:p>
    <w:bookmarkEnd w:id="30"/>
    <w:bookmarkStart w:id="31" w:name="распространение-английского-языка"/>
    <w:p>
      <w:pPr>
        <w:pStyle w:val="Heading5"/>
      </w:pPr>
      <w:r>
        <w:t xml:space="preserve">2. Распространение английского языка</w:t>
      </w:r>
    </w:p>
    <w:p>
      <w:pPr>
        <w:pStyle w:val="FirstParagraph"/>
      </w:pPr>
      <w:r>
        <w:t xml:space="preserve">Английский язык стал де-факто международным языком общения в бизнесе, науке и культуре. Его распространение способствует культурной глобализации, так как на английском языке создается и распространяется значительное количество информации и культурных продуктов.</w:t>
      </w:r>
    </w:p>
    <w:bookmarkEnd w:id="31"/>
    <w:bookmarkStart w:id="32" w:name="интернет-и-социальные-сети"/>
    <w:p>
      <w:pPr>
        <w:pStyle w:val="Heading5"/>
      </w:pPr>
      <w:r>
        <w:t xml:space="preserve">3. Интернет и социальные сети</w:t>
      </w:r>
    </w:p>
    <w:p>
      <w:pPr>
        <w:pStyle w:val="FirstParagraph"/>
      </w:pPr>
      <w:r>
        <w:t xml:space="preserve">Интернет и социальные сети значительно ускорили процессы культурной глобализации. Платформы, такие как Facebook, Twitter, Instagram, и TikTok, позволяют людям из разных стран обмениваться идеями, культурными продуктами и личным опытом. Виртуальные сообщества и тренды быстро распространяются по всему миру, создавая глобальные культурные феномены.</w:t>
      </w:r>
    </w:p>
    <w:bookmarkEnd w:id="32"/>
    <w:bookmarkStart w:id="33" w:name="X6f2375093199d9f801001bc98462eaab8a67ca7"/>
    <w:p>
      <w:pPr>
        <w:pStyle w:val="Heading5"/>
      </w:pPr>
      <w:r>
        <w:t xml:space="preserve">4. Глобальные бренды и потребительская культура</w:t>
      </w:r>
    </w:p>
    <w:p>
      <w:pPr>
        <w:pStyle w:val="FirstParagraph"/>
      </w:pPr>
      <w:r>
        <w:t xml:space="preserve">Международные компании, такие как Apple, Coca-Cola, Nike, и McDonald's, активно продвигают свои бренды и продукты по всему миру. Эти бренды формируют глобальные стандарты потребления и оказывают влияние на местные культурные практики и предпочтения.</w:t>
      </w:r>
    </w:p>
    <w:bookmarkEnd w:id="33"/>
    <w:bookmarkStart w:id="34" w:name="миграция-и-культурный-обмен"/>
    <w:p>
      <w:pPr>
        <w:pStyle w:val="Heading5"/>
      </w:pPr>
      <w:r>
        <w:t xml:space="preserve">5. Миграция и культурный обмен</w:t>
      </w:r>
    </w:p>
    <w:p>
      <w:pPr>
        <w:pStyle w:val="FirstParagraph"/>
      </w:pPr>
      <w:r>
        <w:t xml:space="preserve">Современные миграционные процессы способствуют культурной глобализации, так как люди перемещаются между странами, привнося свои культурные традиции и обычаи. Мигранты и беженцы создают мультикультурные сообщества, способствующие взаимному культурному обогащению.</w:t>
      </w:r>
    </w:p>
    <w:bookmarkEnd w:id="34"/>
    <w:bookmarkStart w:id="35" w:name="гибридизация-культур"/>
    <w:p>
      <w:pPr>
        <w:pStyle w:val="Heading5"/>
      </w:pPr>
      <w:r>
        <w:t xml:space="preserve">6. Гибридизация культур</w:t>
      </w:r>
    </w:p>
    <w:p>
      <w:pPr>
        <w:pStyle w:val="FirstParagraph"/>
      </w:pPr>
      <w:r>
        <w:t xml:space="preserve">Культурная глобализация приводит к появлению гибридных культур, когда элементы различных культур смешиваются и образуют новые культурные формы. Примеры гибридизации культур включают фьюжн-кухню, где сочетаются кулинарные традиции разных народов, и музыкальные жанры, такие как к-поп, который представляет собой смесь западной поп-музыки и традиционной корейской музыки. Эта гибридизация способствует созданию новых культурных форм и расширению культурного разнообразия.</w:t>
      </w:r>
    </w:p>
    <w:bookmarkEnd w:id="35"/>
    <w:bookmarkStart w:id="36" w:name="влияние-международных-организаций"/>
    <w:p>
      <w:pPr>
        <w:pStyle w:val="Heading5"/>
      </w:pPr>
      <w:r>
        <w:t xml:space="preserve">7. Влияние международных организаций</w:t>
      </w:r>
    </w:p>
    <w:p>
      <w:pPr>
        <w:pStyle w:val="FirstParagraph"/>
      </w:pPr>
      <w:r>
        <w:t xml:space="preserve">Международные организации, такие как ООН, ЮНЕСКО и Всемирная торговая организация, играют значительную роль в продвижении культурного обмена и сохранении культурного наследия. Эти организации поддерживают культурные проекты, фестивали и программы обмена, способствующие межкультурному диалогу и взаимопониманию.</w:t>
      </w:r>
    </w:p>
    <w:bookmarkEnd w:id="36"/>
    <w:bookmarkStart w:id="37" w:name="глобальные-культурные-события"/>
    <w:p>
      <w:pPr>
        <w:pStyle w:val="Heading5"/>
      </w:pPr>
      <w:r>
        <w:t xml:space="preserve">8. Глобальные культурные события</w:t>
      </w:r>
    </w:p>
    <w:p>
      <w:pPr>
        <w:pStyle w:val="FirstParagraph"/>
      </w:pPr>
      <w:r>
        <w:t xml:space="preserve">Международные спортивные мероприятия, такие как Олимпийские игры и Чемпионат мира по футболу, а также музыкальные фестивали и художественные выставки, служат платформой для культурного обмена. Эти события привлекают внимание миллионов людей по всему миру и способствуют распространению культурных ценностей и традиций.</w:t>
      </w:r>
    </w:p>
    <w:bookmarkEnd w:id="37"/>
    <w:bookmarkStart w:id="38" w:name="этнические-и-религиозные-особенности"/>
    <w:p>
      <w:pPr>
        <w:pStyle w:val="Heading5"/>
      </w:pPr>
      <w:r>
        <w:t xml:space="preserve">9. Этнические и религиозные особенности</w:t>
      </w:r>
    </w:p>
    <w:p>
      <w:pPr>
        <w:pStyle w:val="FirstParagraph"/>
      </w:pPr>
      <w:r>
        <w:t xml:space="preserve">Культурная глобализация также учитывает этническое и религиозное разнообразие. Современное общество становится более осведомленным о различных культурных и религиозных практиках, что способствует взаимному уважению и толерантности. Религиозные праздники и обычаи все чаще отмечаются на международном уровне, например, Рамадан, Дивали и китайский Новый год.</w:t>
      </w:r>
    </w:p>
    <w:bookmarkEnd w:id="38"/>
    <w:bookmarkStart w:id="39" w:name="преимущества-культурной-глобализации"/>
    <w:p>
      <w:pPr>
        <w:pStyle w:val="Heading4"/>
      </w:pPr>
      <w:r>
        <w:t xml:space="preserve">Преимущества культурной глобализации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Расширение культурного опыта</w:t>
      </w:r>
      <w:r>
        <w:t xml:space="preserve">: Люди получают доступ к разнообразным культурным практикам и традициям, что обогащает их культурный опыт.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Повышение толерантности</w:t>
      </w:r>
      <w:r>
        <w:t xml:space="preserve">: Взаимодействие с различными культурами способствует развитию толерантности и уважения к различиям.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Инновации и творчество</w:t>
      </w:r>
      <w:r>
        <w:t xml:space="preserve">: Взаимодействие между культурами часто приводит к новым идеям и инновациям, стимулируя креативность.</w:t>
      </w:r>
    </w:p>
    <w:bookmarkEnd w:id="39"/>
    <w:bookmarkStart w:id="40" w:name="вызовы-культурной-глобализации"/>
    <w:p>
      <w:pPr>
        <w:pStyle w:val="Heading4"/>
      </w:pPr>
      <w:r>
        <w:t xml:space="preserve">Вызовы культурной глобализации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Унификация культур</w:t>
      </w:r>
      <w:r>
        <w:t xml:space="preserve">: Опасность состоит в том, что глобальная массовая культура может привести к утрате уникальных культурных особенностей и традиций.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Культурное доминирование</w:t>
      </w:r>
      <w:r>
        <w:t xml:space="preserve">: Некоторые культуры могут доминировать над другими, что приводит к неравномерному культурному влиянию и маргинализации меньшинств.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Конфликты и напряженность</w:t>
      </w:r>
      <w:r>
        <w:t xml:space="preserve">: Культурные различия могут приводить к социальным конфликтам и напряженности, особенно в условиях глобальной миграции.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9" w:name="section-2"/>
    <w:p>
      <w:pPr>
        <w:pStyle w:val="Heading2"/>
      </w:pPr>
    </w:p>
    <w:bookmarkStart w:id="48" w:name="Xa721f0fc34ffa50d7868f20ef8485e82f07b7ee"/>
    <w:p>
      <w:pPr>
        <w:pStyle w:val="Heading3"/>
      </w:pPr>
      <w:r>
        <w:t xml:space="preserve">Межкультурная коммуникация, как ответ на вызовы глобализации.</w:t>
      </w:r>
    </w:p>
    <w:p>
      <w:pPr>
        <w:pStyle w:val="FirstParagraph"/>
      </w:pPr>
      <w:r>
        <w:t xml:space="preserve">Межкультурная коммуникация (МКК) играет ключевую роль в современном мире, особенно в контексте глобализации. Она помогает преодолевать культурные барьеры и способствует взаимопониманию между представителями разных культур. Рассмотрим основные аспекты МКК и её значение в условиях глобализации. Межкультурная коммуникация является важным ответом на вызовы глобализации. Она помогает строить мосты между культурами, преодолевать барьеры и развивать взаимопонимание. В условиях глобализирующегося мира МКК становится необходимым условием для гармоничного развития общества и решения глобальных проблем.</w:t>
      </w:r>
    </w:p>
    <w:bookmarkStart w:id="43" w:name="X2f0dc6f73f10c6476f2b3f2420192e739d494e9"/>
    <w:p>
      <w:pPr>
        <w:pStyle w:val="Heading5"/>
      </w:pPr>
      <w:r>
        <w:t xml:space="preserve">1. Определение и сущность межкультурной коммуникации</w:t>
      </w:r>
    </w:p>
    <w:p>
      <w:pPr>
        <w:pStyle w:val="FirstParagraph"/>
      </w:pPr>
      <w:r>
        <w:t xml:space="preserve">Межкультурная коммуникация представляет собой сложное, комплексное явление, включающее разнообразные направления и формы общения между индивидами, группами и государствами, относящимися к различным культурам. Она охватывает как академические исследования, так и практические аспекты общения в разных контекстах​</w:t>
      </w:r>
    </w:p>
    <w:bookmarkEnd w:id="43"/>
    <w:bookmarkStart w:id="44" w:name="Xd7a8bfc5e564639392478b6d82e66e25adb1dd0"/>
    <w:p>
      <w:pPr>
        <w:pStyle w:val="Heading5"/>
      </w:pPr>
      <w:r>
        <w:t xml:space="preserve">2. История и развитие межкультурной коммуникации</w:t>
      </w:r>
    </w:p>
    <w:p>
      <w:pPr>
        <w:pStyle w:val="FirstParagraph"/>
      </w:pPr>
      <w:r>
        <w:t xml:space="preserve">Термин "межкультурная коммуникация" был введен в научный оборот в 1970-х годах. Основы этого направления были заложены в работах таких авторов, как Эдвард Холл и Л. Самовар с Р. Портером. Они подчеркивали важность понимания культурных особенностей и их влияния на процессы общения​</w:t>
      </w:r>
    </w:p>
    <w:bookmarkEnd w:id="44"/>
    <w:bookmarkStart w:id="45" w:name="X89f213d6dbf17059173e87e4176e1dfbfa5c4fa"/>
    <w:p>
      <w:pPr>
        <w:pStyle w:val="Heading5"/>
      </w:pPr>
      <w:r>
        <w:t xml:space="preserve">3. Академическое и практическое значение МКК</w:t>
      </w:r>
    </w:p>
    <w:p>
      <w:pPr>
        <w:pStyle w:val="FirstParagraph"/>
      </w:pPr>
      <w:r>
        <w:t xml:space="preserve">МКК рассматривается не только как научное направление, но и как учебная дисциплина. Она изучает типы взаимодействия между представителями разных культур и факторы, влияющие на результаты этих взаимодействий. Это направление исследований охватывает теорию перевода, обучение иностранным языкам, сравнительную культурологию, социологию и психологию</w:t>
      </w:r>
    </w:p>
    <w:bookmarkEnd w:id="45"/>
    <w:bookmarkStart w:id="46" w:name="вызовы-глобализации-и-роль-мкк"/>
    <w:p>
      <w:pPr>
        <w:pStyle w:val="Heading4"/>
      </w:pPr>
      <w:r>
        <w:t xml:space="preserve">Вызовы глобализации и роль МКК</w:t>
      </w:r>
    </w:p>
    <w:p>
      <w:pPr>
        <w:pStyle w:val="FirstParagraph"/>
      </w:pPr>
      <w:r>
        <w:t xml:space="preserve">Глобализация приводит к увеличению международных контактов и миграции, что усиливает необходимость в эффективной межкультурной коммуникации. Вызовы, связанные с глобализацией, включают: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Культурные барьеры</w:t>
      </w:r>
      <w:r>
        <w:t xml:space="preserve">: Различия в языке, традициях и ценностях могут вызывать недопонимание.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Унификация культур</w:t>
      </w:r>
      <w:r>
        <w:t xml:space="preserve">: Доминирование одной культуры над другими может привести к утрате культурного разнообразия.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Социальные конфликты</w:t>
      </w:r>
      <w:r>
        <w:t xml:space="preserve">: Культурные различия могут стать источником напряженности и конфликтов​</w:t>
      </w:r>
    </w:p>
    <w:bookmarkEnd w:id="46"/>
    <w:bookmarkStart w:id="47" w:name="преимущества-межкультурной-коммуникации"/>
    <w:p>
      <w:pPr>
        <w:pStyle w:val="Heading4"/>
      </w:pPr>
      <w:r>
        <w:t xml:space="preserve">Преимущества межкультурной коммуникации</w:t>
      </w:r>
    </w:p>
    <w:p>
      <w:pPr>
        <w:pStyle w:val="FirstParagraph"/>
      </w:pPr>
      <w:r>
        <w:t xml:space="preserve">Эффективная межкультурная коммуникация способствует: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Развитию толерантности</w:t>
      </w:r>
      <w:r>
        <w:t xml:space="preserve">: Понимание и уважение культурных различий помогают снижать предвзятость и стереотипы.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Инновациям и креативности</w:t>
      </w:r>
      <w:r>
        <w:t xml:space="preserve">: Взаимодействие разных культур стимулирует появление новых идей и подходов.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Гармоничному развитию общества</w:t>
      </w:r>
      <w:r>
        <w:t xml:space="preserve">: Конструктивный диалог между культурами способствует мирному сосуществованию и сотрудничеству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3" w:name="section-3"/>
    <w:p>
      <w:pPr>
        <w:pStyle w:val="Heading2"/>
      </w:pPr>
    </w:p>
    <w:bookmarkStart w:id="52" w:name="X57900c322f0a539b93fd11abc1cfdbe52073dbf"/>
    <w:p>
      <w:pPr>
        <w:pStyle w:val="Heading3"/>
      </w:pPr>
      <w:r>
        <w:t xml:space="preserve">Основные понятия и функции межкультурной коммуникации.</w:t>
      </w:r>
    </w:p>
    <w:bookmarkStart w:id="50" w:name="X35c76a434f083f9206b067f3c1ccb68f7112d20"/>
    <w:p>
      <w:pPr>
        <w:pStyle w:val="Heading4"/>
      </w:pPr>
      <w:r>
        <w:t xml:space="preserve">Основные понятия межкультурной коммуникации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Межкультурная коммуникация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Определение</w:t>
      </w:r>
      <w:r>
        <w:t xml:space="preserve">: Межкультурная коммуникация (МКК) — это процесс обмена информацией между представителями различных культур. Она изучает, как культурные различия влияют на коммуникационные процессы и как можно улучшить взаимопонимание.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Объект</w:t>
      </w:r>
      <w:r>
        <w:t xml:space="preserve">: Взаимодействие между культурами, включающее коммуникационные практики, культурные нормы и традиции.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Предмет</w:t>
      </w:r>
      <w:r>
        <w:t xml:space="preserve">: Социальные и психологические явления, процессы и отношения, возникающие в ходе межкультурного взаимодействия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Кодирование и декодирование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Кодирование</w:t>
      </w:r>
      <w:r>
        <w:t xml:space="preserve">: Процесс превращения мысли или идеи в сообщение с использованием символов, языка и других средств.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Декодирование</w:t>
      </w:r>
      <w:r>
        <w:t xml:space="preserve">: Процесс интерпретации и понимания полученного сообщения. Этот процесс формируется под влиянием личного, группового и культурного опыта​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Кодовые системы культур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Культуры представляют собой системы кодов, влияющие на повседневные отношения и нормы. Эти кодовые системы часто несовместимы или ограниченно совместимы, что делает кодирование и декодирование критически важными для успешной межкультурной коммуникации​</w:t>
      </w:r>
    </w:p>
    <w:bookmarkEnd w:id="50"/>
    <w:bookmarkStart w:id="51" w:name="функции-межкультурной-коммуникации"/>
    <w:p>
      <w:pPr>
        <w:pStyle w:val="Heading4"/>
      </w:pPr>
      <w:r>
        <w:t xml:space="preserve">Функции межкультурной коммуникации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Информационная функция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Передача знаний, идей и информации между представителями различных культур. Это позволяет людям обмениваться опытом и знаниями, что способствует лучшему взаимопониманию и сотрудничеству.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Экспрессивная функция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Выражение эмоций и чувств. Через межкультурную коммуникацию люди могут передавать свои эмоциональные состояния, что помогает строить эмоциональные связи и укреплять межличностные отношения.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Регулятивная функция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Управление поведением и взаимодействиями. Межкультурная коммуникация помогает устанавливать правила и нормы поведения, способствуя координации и регулированию взаимодействий между людьми из разных культур.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Социальная функция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Формирование и поддержание социальных связей и отношений. Это включает создание групповой идентичности и поддержание социальной структуры через культурные ритуалы и практики.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Культурная функция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Передача и сохранение культурных ценностей и традиций. Межкультурная коммуникация помогает сохранять культурное наследие и передавать его следующим поколениям, обеспечивая преемственность и устойчивость культурных идентичностей</w:t>
      </w:r>
    </w:p>
    <w:p>
      <w:r>
        <w:pict>
          <v:rect style="width:0;height:1.5pt" o:hralign="center" o:hrstd="t" o:hr="t"/>
        </w:pict>
      </w:r>
    </w:p>
    <w:bookmarkEnd w:id="51"/>
    <w:bookmarkEnd w:id="52"/>
    <w:bookmarkEnd w:id="53"/>
    <w:bookmarkStart w:id="57" w:name="section-4"/>
    <w:p>
      <w:pPr>
        <w:pStyle w:val="Heading2"/>
      </w:pPr>
    </w:p>
    <w:bookmarkStart w:id="56" w:name="виды-коммуникаций.-стили-коммуникаций."/>
    <w:p>
      <w:pPr>
        <w:pStyle w:val="Heading3"/>
      </w:pPr>
      <w:r>
        <w:t xml:space="preserve">Виды коммуникаций. Стили коммуникаций.</w:t>
      </w:r>
    </w:p>
    <w:bookmarkStart w:id="54" w:name="виды-коммуникаций"/>
    <w:p>
      <w:pPr>
        <w:pStyle w:val="Heading4"/>
      </w:pPr>
      <w:r>
        <w:t xml:space="preserve">Виды коммуникаций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Вербальная коммуникация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Определение</w:t>
      </w:r>
      <w:r>
        <w:t xml:space="preserve">: Коммуникация посредством слов, включая устную и письменную речь.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Примеры</w:t>
      </w:r>
      <w:r>
        <w:t xml:space="preserve">: Разговоры, лекции, телефонные звонки, письма, электронные письма.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Невербальная коммуникация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Определение</w:t>
      </w:r>
      <w:r>
        <w:t xml:space="preserve">: Передача информации без использования слов. Включает язык тела, жесты, мимику, интонацию голоса.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Примеры</w:t>
      </w:r>
      <w:r>
        <w:t xml:space="preserve">: Жесты, мимика, позы, контакт глаз, тон голоса, расстояние между собеседниками.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Визуальная коммуникация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Определение</w:t>
      </w:r>
      <w:r>
        <w:t xml:space="preserve">: Передача информации с помощью визуальных средств.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Примеры</w:t>
      </w:r>
      <w:r>
        <w:t xml:space="preserve">: Графики, диаграммы, иллюстрации, видео, слайды презентаций.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Электронная коммуникация</w:t>
      </w:r>
      <w:r>
        <w:t xml:space="preserve">: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Определение</w:t>
      </w:r>
      <w:r>
        <w:t xml:space="preserve">: Коммуникация с использованием электронных устройств.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Примеры</w:t>
      </w:r>
      <w:r>
        <w:t xml:space="preserve">: Электронные письма, мессенджеры, социальные сети, видеоконференции​</w:t>
      </w:r>
    </w:p>
    <w:bookmarkEnd w:id="54"/>
    <w:bookmarkStart w:id="55" w:name="стили-коммуникаций"/>
    <w:p>
      <w:pPr>
        <w:pStyle w:val="Heading4"/>
      </w:pPr>
      <w:r>
        <w:t xml:space="preserve">Стили коммуникаций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Агрессивный стиль</w:t>
      </w:r>
      <w:r>
        <w:t xml:space="preserve">: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Характеристика</w:t>
      </w:r>
      <w:r>
        <w:t xml:space="preserve">: Доминирование, контроль над разговором, требование подчинения, прямолинейность.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Преимущества</w:t>
      </w:r>
      <w:r>
        <w:t xml:space="preserve">: Эффективность в кризисных ситуациях, где необходима быстрая реакция и принятие решений.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Недостатки</w:t>
      </w:r>
      <w:r>
        <w:t xml:space="preserve">: Может вызывать сопротивление, конфликты, ухудшение взаимоотношений.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Пассивный стиль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Характеристика</w:t>
      </w:r>
      <w:r>
        <w:t xml:space="preserve">: Избегание конфронтации, податливость, молчаливое согласие, нерешительность.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Преимущества</w:t>
      </w:r>
      <w:r>
        <w:t xml:space="preserve">: Избежание конфликтов, поддержание гармонии.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Недостатки</w:t>
      </w:r>
      <w:r>
        <w:t xml:space="preserve">: Подавление собственных интересов, накопление недовольства, отсутствие инициативы.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Пассивно-агрессивный стиль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Характеристика</w:t>
      </w:r>
      <w:r>
        <w:t xml:space="preserve">: Скрытая агрессия, выражение недовольства косвенными способами, избегание прямого конфликта.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Преимущества</w:t>
      </w:r>
      <w:r>
        <w:t xml:space="preserve">: Избежание открытых конфликтов.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Недостатки</w:t>
      </w:r>
      <w:r>
        <w:t xml:space="preserve">: Недоверие, напряженность в отношениях, неясность намерений.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Ассертивный стиль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Характеристика</w:t>
      </w:r>
      <w:r>
        <w:t xml:space="preserve">: Уверенность в себе, открытое выражение своих мыслей и чувств, уважение к собеседнику.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Преимущества</w:t>
      </w:r>
      <w:r>
        <w:t xml:space="preserve">: Эффективная коммуникация, установление четких границ, уважение взаимных интересов.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Недостатки</w:t>
      </w:r>
      <w:r>
        <w:t xml:space="preserve">: Может быть сложным для освоения, особенно для людей с пассивным или агрессивным стилем общения​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59" w:name="section-5"/>
    <w:p>
      <w:pPr>
        <w:pStyle w:val="Heading2"/>
      </w:pPr>
    </w:p>
    <w:bookmarkStart w:id="58" w:name="X1495da918c30d889141af3699acd233f4c00c84"/>
    <w:p>
      <w:pPr>
        <w:pStyle w:val="Heading3"/>
      </w:pPr>
      <w:r>
        <w:t xml:space="preserve">Основные характеристики коммуникативного процесса.</w:t>
      </w:r>
    </w:p>
    <w:p>
      <w:pPr>
        <w:pStyle w:val="FirstParagraph"/>
      </w:pPr>
      <w:r>
        <w:t xml:space="preserve">Коммуникативный процесс представляет собой сложную систему взаимодействия, включающую множество элементов: субъекты, сообщения, каналы, кодирование и декодирование, обратную связь, помехи и контекст. Понимание основных характеристик этого процесса помогает улучшить эффективность коммуникации и минимизировать возможные недоразумения.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Субъекты</w:t>
      </w:r>
      <w:r>
        <w:t xml:space="preserve">: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Определение</w:t>
      </w:r>
      <w:r>
        <w:t xml:space="preserve">: Личности или группы, участвующие в коммуникационном взаимодействии.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Роль</w:t>
      </w:r>
      <w:r>
        <w:t xml:space="preserve">: Субъекты являются отправителями и получателями сообщений, активными участниками процесса коммуникации.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Сообщение</w:t>
      </w:r>
      <w:r>
        <w:t xml:space="preserve">: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Определение</w:t>
      </w:r>
      <w:r>
        <w:t xml:space="preserve">: Информация, идеи или чувства, которые передаются от отправителя к получателю.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Состав</w:t>
      </w:r>
      <w:r>
        <w:t xml:space="preserve">: Сообщение может быть вербальным (устным или письменным) или невербальным (жесты, мимика, интонация).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Канал</w:t>
      </w:r>
      <w:r>
        <w:t xml:space="preserve">: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Определение</w:t>
      </w:r>
      <w:r>
        <w:t xml:space="preserve">: Средство или путь, по которому передается сообщение.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Виды</w:t>
      </w:r>
      <w:r>
        <w:t xml:space="preserve">: Межличностные каналы (лицом к лицу общение) и массовые каналы (телевидение, радио, интернет).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Кодирование</w:t>
      </w:r>
      <w:r>
        <w:t xml:space="preserve">: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Определение</w:t>
      </w:r>
      <w:r>
        <w:t xml:space="preserve">: Процесс преобразования идей или информации в символы для передачи сообщения.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Влияние</w:t>
      </w:r>
      <w:r>
        <w:t xml:space="preserve">: Эффективное кодирование зависит от культурных и языковых особенностей отправителя.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Декодирование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Определение</w:t>
      </w:r>
      <w:r>
        <w:t xml:space="preserve">: Процесс интерпретации и понимания полученного сообщения.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Влияние</w:t>
      </w:r>
      <w:r>
        <w:t xml:space="preserve">: Культурные и личные особенности получателя могут влиять на точность декодирования.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Обратная связь</w:t>
      </w:r>
      <w:r>
        <w:t xml:space="preserve">: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Определение</w:t>
      </w:r>
      <w:r>
        <w:t xml:space="preserve">: Ответ получателя на сообщение, который возвращается к отправителю.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Роль</w:t>
      </w:r>
      <w:r>
        <w:t xml:space="preserve">: Обратная связь помогает оценить эффективность коммуникации и корректировать процесс при необходимости.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Помехи</w:t>
      </w:r>
      <w:r>
        <w:t xml:space="preserve">: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Определение</w:t>
      </w:r>
      <w:r>
        <w:t xml:space="preserve">: Факторы, которые могут искажать или препятствовать передаче и восприятию сообщения.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Виды</w:t>
      </w:r>
      <w:r>
        <w:t xml:space="preserve">:</w:t>
      </w:r>
    </w:p>
    <w:p>
      <w:pPr>
        <w:pStyle w:val="Compact"/>
        <w:numPr>
          <w:ilvl w:val="2"/>
          <w:numId w:val="1035"/>
        </w:numPr>
      </w:pPr>
      <w:r>
        <w:rPr>
          <w:b/>
          <w:bCs/>
        </w:rPr>
        <w:t xml:space="preserve">Физические</w:t>
      </w:r>
      <w:r>
        <w:t xml:space="preserve">: Шум, плохая видимость.</w:t>
      </w:r>
    </w:p>
    <w:p>
      <w:pPr>
        <w:pStyle w:val="Compact"/>
        <w:numPr>
          <w:ilvl w:val="2"/>
          <w:numId w:val="1035"/>
        </w:numPr>
      </w:pPr>
      <w:r>
        <w:rPr>
          <w:b/>
          <w:bCs/>
        </w:rPr>
        <w:t xml:space="preserve">Психологические</w:t>
      </w:r>
      <w:r>
        <w:t xml:space="preserve">: Эмоциональное состояние участников.</w:t>
      </w:r>
    </w:p>
    <w:p>
      <w:pPr>
        <w:pStyle w:val="Compact"/>
        <w:numPr>
          <w:ilvl w:val="2"/>
          <w:numId w:val="1035"/>
        </w:numPr>
      </w:pPr>
      <w:r>
        <w:rPr>
          <w:b/>
          <w:bCs/>
        </w:rPr>
        <w:t xml:space="preserve">Культурные</w:t>
      </w:r>
      <w:r>
        <w:t xml:space="preserve">: Различия в языковых и культурных кодах.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Контекст</w:t>
      </w:r>
      <w:r>
        <w:t xml:space="preserve">:</w:t>
      </w:r>
    </w:p>
    <w:p>
      <w:pPr>
        <w:pStyle w:val="Compact"/>
        <w:numPr>
          <w:ilvl w:val="1"/>
          <w:numId w:val="1036"/>
        </w:numPr>
      </w:pPr>
      <w:r>
        <w:rPr>
          <w:b/>
          <w:bCs/>
        </w:rPr>
        <w:t xml:space="preserve">Определение</w:t>
      </w:r>
      <w:r>
        <w:t xml:space="preserve">: Условия или окружение, в котором происходит коммуникация.</w:t>
      </w:r>
    </w:p>
    <w:p>
      <w:pPr>
        <w:pStyle w:val="Compact"/>
        <w:numPr>
          <w:ilvl w:val="1"/>
          <w:numId w:val="1036"/>
        </w:numPr>
      </w:pPr>
      <w:r>
        <w:rPr>
          <w:b/>
          <w:bCs/>
        </w:rPr>
        <w:t xml:space="preserve">Влияние</w:t>
      </w:r>
      <w:r>
        <w:t xml:space="preserve">: Контекст включает культурные, социальные, исторические и психологические факторы, которые могут влиять на процесс и результаты коммуникации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1" w:name="section-6"/>
    <w:p>
      <w:pPr>
        <w:pStyle w:val="Heading2"/>
      </w:pPr>
    </w:p>
    <w:bookmarkStart w:id="60" w:name="X9a3a64ab1ec380fab9ec7c650fb43678dc1143c"/>
    <w:p>
      <w:pPr>
        <w:pStyle w:val="Heading3"/>
      </w:pPr>
      <w:r>
        <w:t xml:space="preserve">Типы межкультурной коммуникации на микроуровне.</w:t>
      </w:r>
    </w:p>
    <w:p>
      <w:pPr>
        <w:pStyle w:val="FirstParagraph"/>
      </w:pPr>
      <w:r>
        <w:t xml:space="preserve">На микроуровне межкультурная коммуникация охватывает взаимодействие между отдельными индивидами или малыми группами. Межкультурная коммуникация на микроуровне требует учета множества факторов, таких как языковые различия, культурные нормы, традиции и ценности. Понимание этих аспектов помогает создавать более эффективные и гармоничные взаимодействия между представителями разных культур Основные типы межкультурной коммуникации на этом уровне включают: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Межличностная коммуникация</w:t>
      </w:r>
      <w:r>
        <w:t xml:space="preserve">: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Описание</w:t>
      </w:r>
      <w:r>
        <w:t xml:space="preserve">: Взаимодействие между двумя или более индивидами, принадлежащими к различным культурам.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Примеры</w:t>
      </w:r>
      <w:r>
        <w:t xml:space="preserve">: Разговоры, деловые встречи, дружеские общения.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Особенности</w:t>
      </w:r>
      <w:r>
        <w:t xml:space="preserve">: Включает использование вербальных и невербальных средств, учет культурных норм и различий.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Семейная коммуникация</w:t>
      </w:r>
      <w:r>
        <w:t xml:space="preserve">: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Описание</w:t>
      </w:r>
      <w:r>
        <w:t xml:space="preserve">: Взаимодействие между членами семьи, принадлежащими к разным культурам.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Примеры</w:t>
      </w:r>
      <w:r>
        <w:t xml:space="preserve">: Общение в семьях смешанного брака, воспитание детей в двукультурной среде.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Особенности</w:t>
      </w:r>
      <w:r>
        <w:t xml:space="preserve">: Необходимо учитывать культурные традиции, языковые барьеры и семейные роли.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Коммуникация в малых группах</w:t>
      </w:r>
      <w:r>
        <w:t xml:space="preserve">: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Описание</w:t>
      </w:r>
      <w:r>
        <w:t xml:space="preserve">: Взаимодействие в небольших группах людей, например, в рабочих коллективах или учебных группах, включающих представителей разных культур.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Примеры</w:t>
      </w:r>
      <w:r>
        <w:t xml:space="preserve">: Обсуждения проектов, групповые задания, рабочие совещания.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Особенности</w:t>
      </w:r>
      <w:r>
        <w:t xml:space="preserve">: Важно учитывать культурные различия в стиле общения, принятие решений, разрешение конфликтов.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Деловая коммуникация</w:t>
      </w:r>
      <w:r>
        <w:t xml:space="preserve">: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Описание</w:t>
      </w:r>
      <w:r>
        <w:t xml:space="preserve">: Взаимодействие между бизнес-партнерами или коллегами из разных культур.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Примеры</w:t>
      </w:r>
      <w:r>
        <w:t xml:space="preserve">: Деловые переговоры, встречи, презентации.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Особенности</w:t>
      </w:r>
      <w:r>
        <w:t xml:space="preserve">: Различия в деловом этикете, стилях переговоров, подходах к решению проблем.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Образовательная коммуникация</w:t>
      </w:r>
      <w:r>
        <w:t xml:space="preserve">:</w:t>
      </w:r>
    </w:p>
    <w:p>
      <w:pPr>
        <w:pStyle w:val="Compact"/>
        <w:numPr>
          <w:ilvl w:val="1"/>
          <w:numId w:val="1042"/>
        </w:numPr>
      </w:pPr>
      <w:r>
        <w:rPr>
          <w:b/>
          <w:bCs/>
        </w:rPr>
        <w:t xml:space="preserve">Описание</w:t>
      </w:r>
      <w:r>
        <w:t xml:space="preserve">: Взаимодействие между студентами и преподавателями из разных культур в образовательных учреждениях.</w:t>
      </w:r>
    </w:p>
    <w:p>
      <w:pPr>
        <w:pStyle w:val="Compact"/>
        <w:numPr>
          <w:ilvl w:val="1"/>
          <w:numId w:val="1042"/>
        </w:numPr>
      </w:pPr>
      <w:r>
        <w:rPr>
          <w:b/>
          <w:bCs/>
        </w:rPr>
        <w:t xml:space="preserve">Примеры</w:t>
      </w:r>
      <w:r>
        <w:t xml:space="preserve">: Учебные занятия, консультации, совместные проекты.</w:t>
      </w:r>
    </w:p>
    <w:p>
      <w:pPr>
        <w:pStyle w:val="Compact"/>
        <w:numPr>
          <w:ilvl w:val="1"/>
          <w:numId w:val="1042"/>
        </w:numPr>
      </w:pPr>
      <w:r>
        <w:rPr>
          <w:b/>
          <w:bCs/>
        </w:rPr>
        <w:t xml:space="preserve">Особенности</w:t>
      </w:r>
      <w:r>
        <w:t xml:space="preserve">: Учет различий в образовательных системах, методах преподавания и восприятии информации.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3" w:name="section-7"/>
    <w:p>
      <w:pPr>
        <w:pStyle w:val="Heading2"/>
      </w:pPr>
    </w:p>
    <w:bookmarkStart w:id="62" w:name="эмпатия-в-межкультурной-коммуникации."/>
    <w:p>
      <w:pPr>
        <w:pStyle w:val="Heading3"/>
      </w:pPr>
      <w:r>
        <w:t xml:space="preserve">Эмпатия в межкультурной коммуникации.</w:t>
      </w:r>
    </w:p>
    <w:p>
      <w:pPr>
        <w:pStyle w:val="FirstParagraph"/>
      </w:pPr>
      <w:r>
        <w:rPr>
          <w:b/>
          <w:bCs/>
        </w:rPr>
        <w:t xml:space="preserve">Эмпатия</w:t>
      </w:r>
      <w:r>
        <w:t xml:space="preserve"> </w:t>
      </w:r>
      <w:r>
        <w:t xml:space="preserve">является ключевым компонентом эффективной межкультурной коммуникации. Она включает в себя способность понимать и чувствовать переживания другого человека, оставаясь при этом осознанным наблюдателем, а не просто участником. Эмпатия играет критическую роль в межкультурной коммуникации, позволяя участникам более глубоко понимать друг друга и преодолевать культурные барьеры. Развитие эмпатических навыков способствует улучшению качества межличностного общения и снижению недоразумений в межкультурных взаимодействиях.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Определение эмпатии</w:t>
      </w:r>
      <w:r>
        <w:t xml:space="preserve">:</w:t>
      </w:r>
    </w:p>
    <w:p>
      <w:pPr>
        <w:pStyle w:val="Compact"/>
        <w:numPr>
          <w:ilvl w:val="1"/>
          <w:numId w:val="1044"/>
        </w:numPr>
      </w:pPr>
      <w:r>
        <w:t xml:space="preserve">Эмпатия - это понимание другого человека посредством эмоционального проникновения в его внутренний мир, чувства и мысли. Важно сохранять эмоциональные и смысловые оттенки, не переходя к состоянию идентификации с другим человеком, т.е. не занимая позицию "я точно такой, как ты"​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Роль эмпатии в межкультурной коммуникации</w:t>
      </w:r>
      <w:r>
        <w:t xml:space="preserve">: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Создание атмосферы взаимопонимания</w:t>
      </w:r>
      <w:r>
        <w:t xml:space="preserve">: Эмпатия помогает создавать атмосферу взаимопонимания и доверия, что особенно важно в контексте взаимодействия представителей различных культур.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Уважение к другому</w:t>
      </w:r>
      <w:r>
        <w:t xml:space="preserve">: Уважение к собеседнику проявляется через внимательное слушание и попытку понять его точку зрения, культурные особенности и эмоциональное состояние​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Навыки эмпатии</w:t>
      </w:r>
      <w:r>
        <w:t xml:space="preserve">:</w:t>
      </w:r>
    </w:p>
    <w:p>
      <w:pPr>
        <w:pStyle w:val="Compact"/>
        <w:numPr>
          <w:ilvl w:val="1"/>
          <w:numId w:val="1046"/>
        </w:numPr>
      </w:pPr>
      <w:r>
        <w:rPr>
          <w:b/>
          <w:bCs/>
        </w:rPr>
        <w:t xml:space="preserve">Психологическая чуткость</w:t>
      </w:r>
      <w:r>
        <w:t xml:space="preserve">: Эмпатия предполагает наличие психологической чуткости, которая может быть как личной характеристикой, так и навыком, развиваемым через практику.</w:t>
      </w:r>
    </w:p>
    <w:p>
      <w:pPr>
        <w:pStyle w:val="Compact"/>
        <w:numPr>
          <w:ilvl w:val="1"/>
          <w:numId w:val="1046"/>
        </w:numPr>
      </w:pPr>
      <w:r>
        <w:rPr>
          <w:b/>
          <w:bCs/>
        </w:rPr>
        <w:t xml:space="preserve">Практическое применение</w:t>
      </w:r>
      <w:r>
        <w:t xml:space="preserve">: Эмпатия требует от коммуникатора умения чувствовать, когда необходимо проявить понимание и эмоциональную поддержку, особенно в моменты сильных эмоциональных переживаний собеседника​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Избегание ошибок в проявлении эмпатии</w:t>
      </w:r>
      <w:r>
        <w:t xml:space="preserve">:</w:t>
      </w:r>
    </w:p>
    <w:p>
      <w:pPr>
        <w:pStyle w:val="Compact"/>
        <w:numPr>
          <w:ilvl w:val="1"/>
          <w:numId w:val="1047"/>
        </w:numPr>
      </w:pPr>
      <w:r>
        <w:t xml:space="preserve">Важно не подменять эмпатию советами, поучениями, подбадриванием, сочувствием или рассказами о самом себе. Хотя такие способы оказания поддержки могут быть полезны, они не имеют прямого отношения к эмпатии и могут вызвать у собеседника чувство непонимания или эмоционального отторжения​.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7" w:name="section-8"/>
    <w:p>
      <w:pPr>
        <w:pStyle w:val="Heading2"/>
      </w:pPr>
    </w:p>
    <w:bookmarkStart w:id="66" w:name="X94843584c3d0d2edca382274977b43e610887c2"/>
    <w:p>
      <w:pPr>
        <w:pStyle w:val="Heading3"/>
      </w:pPr>
      <w:r>
        <w:t xml:space="preserve">Теория культурной грамотности Эрика Хирша. Уровни межкультурной компетенции Э. Хирша.</w:t>
      </w:r>
    </w:p>
    <w:p>
      <w:pPr>
        <w:pStyle w:val="FirstParagraph"/>
      </w:pPr>
      <w:r>
        <w:t xml:space="preserve">Эрик Дональд Хирш младший (E. D. Hirsch Jr.) является автором концепции культурной грамотности, которая описывает уровень знания и понимания ключевых элементов культуры, необходимых для эффективной коммуникации и участия в обществе.</w:t>
      </w:r>
    </w:p>
    <w:bookmarkStart w:id="64" w:name="Xc5d16b020f868046bf3663fd0e57823f19e11c7"/>
    <w:p>
      <w:pPr>
        <w:pStyle w:val="Heading4"/>
      </w:pPr>
      <w:r>
        <w:t xml:space="preserve">Основные положения теории культурной грамотности: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Определение культурной грамотности</w:t>
      </w:r>
      <w:r>
        <w:t xml:space="preserve">: Культурная грамотность подразумевает знание и понимание фактов, понятий и традиций, которые необходимы для успешной коммуникации и участия в жизни общества. Это знание включает язык, литературу, историю, традиции и ценности.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Значение культурной грамотности</w:t>
      </w:r>
      <w:r>
        <w:t xml:space="preserve">: По мнению Хирша, культурная грамотность является основой для достижения личного и общественного успеха. Она позволяет людям понимать контекст и значение информации, передаваемой в повседневной коммуникации, что особенно важно в межкультурных взаимодействиях.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Культурный канон</w:t>
      </w:r>
      <w:r>
        <w:t xml:space="preserve">: Хирш предложил список понятий и фактов, которые составляют "культурный канон" — набор знаний, который, по его мнению, должен быть известен каждому образованному человеку. Этот список был опубликован в его книге "Культурная грамотность: Что каждый американец должен знать".</w:t>
      </w:r>
    </w:p>
    <w:bookmarkEnd w:id="64"/>
    <w:bookmarkStart w:id="65" w:name="X8612cb34357f077be4c0fc64a32453f0048bb48"/>
    <w:p>
      <w:pPr>
        <w:pStyle w:val="Heading4"/>
      </w:pPr>
      <w:r>
        <w:t xml:space="preserve">Уровни межкультурной компетенции по Э. Хиршу: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Базовый уровень</w:t>
      </w:r>
      <w:r>
        <w:t xml:space="preserve">: Включает знание элементарных понятий и фактов, которые обеспечивают базовое понимание культуры. На этом уровне люди могут понимать основные культурные и исторические реалии.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Средний уровень</w:t>
      </w:r>
      <w:r>
        <w:t xml:space="preserve">: На этом уровне знание и понимание культуры более глубокие. Люди могут участвовать в более сложных коммуникациях и обсуждениях, они понимают культурные нормы и традиции, а также могут их интерпретировать.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Высокий уровень</w:t>
      </w:r>
      <w:r>
        <w:t xml:space="preserve">: Включает глубокое знание и понимание культуры, способность критически анализировать культурные и исторические контексты. Люди на этом уровне могут легко адаптироваться к различным культурным средам и эффективно взаимодействовать с представителями разных культур.</w:t>
      </w:r>
      <w:r>
        <w:br/>
      </w:r>
      <w:r>
        <w:t xml:space="preserve">Эти уровни межкультурной компетенции помогают определить степень вовлеченности и адаптивности человека в культурных контекстах, обеспечивая эффективную коммуникацию и взаимопонимание между представителями различных культур.</w:t>
      </w:r>
    </w:p>
    <w:p>
      <w:r>
        <w:pict>
          <v:rect style="width:0;height:1.5pt" o:hralign="center" o:hrstd="t" o:hr="t"/>
        </w:pict>
      </w:r>
    </w:p>
    <w:bookmarkEnd w:id="65"/>
    <w:bookmarkEnd w:id="66"/>
    <w:bookmarkEnd w:id="67"/>
    <w:bookmarkStart w:id="71" w:name="section-9"/>
    <w:p>
      <w:pPr>
        <w:pStyle w:val="Heading2"/>
      </w:pPr>
    </w:p>
    <w:bookmarkStart w:id="70" w:name="Xd74b9e3a1c5cfd09ebf330aa02bb158ce7456d1"/>
    <w:p>
      <w:pPr>
        <w:pStyle w:val="Heading3"/>
      </w:pPr>
      <w:r>
        <w:t xml:space="preserve">Теория культурной грамотности Эрика Хирша. Виды компетенций.</w:t>
      </w:r>
    </w:p>
    <w:p>
      <w:pPr>
        <w:pStyle w:val="FirstParagraph"/>
      </w:pPr>
      <w:r>
        <w:t xml:space="preserve">Эрик Дональд Хирш младший (E. D. Hirsch Jr.) разработал концепцию культурной грамотности, которая подразумевает знание ключевых элементов культуры, необходимых для эффективного участия в жизни общества.</w:t>
      </w:r>
    </w:p>
    <w:bookmarkStart w:id="68" w:name="X068565aa2cac6c82adfa2e3cf9f78a2b53c30b3"/>
    <w:p>
      <w:pPr>
        <w:pStyle w:val="Heading4"/>
      </w:pPr>
      <w:r>
        <w:t xml:space="preserve">Основные положения теории культурной грамотности: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Культурная грамотность</w:t>
      </w:r>
      <w:r>
        <w:t xml:space="preserve">: Это знание и понимание основных фактов, понятий и традиций, необходимых для успешной коммуникации и интеграции в общественную жизнь. К ним относятся язык, литература, история, традиции и ценности.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Значимость культурной грамотности</w:t>
      </w:r>
      <w:r>
        <w:t xml:space="preserve">: Хирш утверждает, что культурная грамотность является основой для личного и общественного успеха, поскольку она позволяет людям понимать контекст информации, обмен которой происходит в повседневной жизни.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Культурный канон</w:t>
      </w:r>
      <w:r>
        <w:t xml:space="preserve">: Хирш предложил список ключевых знаний и понятий, которые должны быть известны каждому образованному человеку, чтобы он мог эффективно взаимодействовать в обществе.</w:t>
      </w:r>
    </w:p>
    <w:bookmarkEnd w:id="68"/>
    <w:bookmarkStart w:id="69" w:name="виды-компетенций-по-эрику-хиршу"/>
    <w:p>
      <w:pPr>
        <w:pStyle w:val="Heading4"/>
      </w:pPr>
      <w:r>
        <w:t xml:space="preserve">Виды компетенций по Эрику Хиршу: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Лингвистическая компетенция</w:t>
      </w:r>
      <w:r>
        <w:t xml:space="preserve">: Включает знание и использование языка, его грамматики, лексики и фонетики. Это основа для всех других видов компетенций, так как язык является основным средством коммуникации.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Социолингвистическая компетенция</w:t>
      </w:r>
      <w:r>
        <w:t xml:space="preserve">: Это способность выбирать и использовать языковые формы в зависимости от социального контекста, понимая социальные нормы и ожидания, связанные с коммуникацией в различных ситуациях.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Прагматическая компетенция</w:t>
      </w:r>
      <w:r>
        <w:t xml:space="preserve">: Включает умение использовать язык для достижения коммуникативных целей, понимать и создавать высказывания, соответствующие конкретным ситуациям общения и коммуникативным намерениям.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Культурная компетенция</w:t>
      </w:r>
      <w:r>
        <w:t xml:space="preserve">: Способность понимать и уважать культурные различия, а также адаптироваться к различным культурным контекстам. Это включает знание традиций, обычаев и норм поведения различных культур.</w:t>
      </w:r>
      <w:r>
        <w:br/>
      </w:r>
      <w:r>
        <w:t xml:space="preserve">Эти компетенции важны для развития межкультурной компетентности, которая позволяет людям эффективно взаимодействовать с представителями различных культур, адаптироваться к новым культурным контекстам и избегать недопониманий и конфликтов.</w:t>
      </w:r>
    </w:p>
    <w:p>
      <w:r>
        <w:pict>
          <v:rect style="width:0;height:1.5pt" o:hralign="center" o:hrstd="t" o:hr="t"/>
        </w:pict>
      </w:r>
    </w:p>
    <w:bookmarkEnd w:id="69"/>
    <w:bookmarkEnd w:id="70"/>
    <w:bookmarkEnd w:id="71"/>
    <w:bookmarkStart w:id="76" w:name="section-10"/>
    <w:p>
      <w:pPr>
        <w:pStyle w:val="Heading2"/>
      </w:pPr>
    </w:p>
    <w:bookmarkStart w:id="75" w:name="структура-и-содержание-фоновых-знаний."/>
    <w:p>
      <w:pPr>
        <w:pStyle w:val="Heading3"/>
      </w:pPr>
      <w:r>
        <w:t xml:space="preserve">Структура и содержание фоновых знаний.</w:t>
      </w:r>
    </w:p>
    <w:bookmarkStart w:id="72" w:name="структура-фоновых-знаний"/>
    <w:p>
      <w:pPr>
        <w:pStyle w:val="Heading4"/>
      </w:pPr>
      <w:r>
        <w:t xml:space="preserve">Структура фоновых знаний: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Фактические знания</w:t>
      </w:r>
      <w:r>
        <w:t xml:space="preserve">: Основные сведения о мире, включающие исторические факты, географические данные, научные концепции и культурные особенности. Это фундаментальная информация, необходимая для общего понимания контекста общения.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Понятийные знания</w:t>
      </w:r>
      <w:r>
        <w:t xml:space="preserve">: Включают категории и концепции, которые помогают организовывать и интерпретировать фактические знания. Например, понимание концепций демократии, прав человека или глобализации.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Процедурные знания</w:t>
      </w:r>
      <w:r>
        <w:t xml:space="preserve">: Умение применять фактические и понятийные знания на практике. Это может включать навыки проведения исследований, анализа данных, критического мышления и решения проблем.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Контекстуальные знания</w:t>
      </w:r>
      <w:r>
        <w:t xml:space="preserve">: Понимание специфики контекста, в котором применяется информация. Это знание особенностей определенной культуры, социальных норм, традиций и обычаев, которые влияют на интерпретацию информации.</w:t>
      </w:r>
    </w:p>
    <w:bookmarkEnd w:id="72"/>
    <w:bookmarkStart w:id="73" w:name="содержание-фоновых-знаний"/>
    <w:p>
      <w:pPr>
        <w:pStyle w:val="Heading4"/>
      </w:pPr>
      <w:r>
        <w:t xml:space="preserve">Содержание фоновых знаний: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Исторические и культурные реалии</w:t>
      </w:r>
      <w:r>
        <w:t xml:space="preserve">: Знание ключевых исторических событий, культурных традиций, литературных произведений и других элементов, которые формируют основу культуры.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Социальные нормы и обычаи</w:t>
      </w:r>
      <w:r>
        <w:t xml:space="preserve">: Понимание социальных норм, традиций и обычаев, характерных для разных культур и социальных групп. Это включает знание правил поведения, ритуалов и церемоний.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Язык и коммуникация</w:t>
      </w:r>
      <w:r>
        <w:t xml:space="preserve">: Включает знание лексики, грамматики, идиом и других языковых особенностей, а также понимание невербальных форм коммуникации, таких как жесты и мимика.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Научные и технические знания</w:t>
      </w:r>
      <w:r>
        <w:t xml:space="preserve">: Основные сведения в области науки и техники, которые необходимы для понимания и участия в современном обществе.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Экономические и политические системы</w:t>
      </w:r>
      <w:r>
        <w:t xml:space="preserve">: Знание основных экономических и политических концепций, систем и институтов, которые влияют на жизнь общества.</w:t>
      </w:r>
    </w:p>
    <w:bookmarkEnd w:id="73"/>
    <w:bookmarkStart w:id="74" w:name="применение-фоновых-знаний"/>
    <w:p>
      <w:pPr>
        <w:pStyle w:val="Heading4"/>
      </w:pPr>
      <w:r>
        <w:t xml:space="preserve">Применение фоновых знаний:</w:t>
      </w:r>
    </w:p>
    <w:p>
      <w:pPr>
        <w:pStyle w:val="FirstParagraph"/>
      </w:pPr>
      <w:r>
        <w:t xml:space="preserve">Фоновые знания играют ключевую роль в межкультурной коммуникации, поскольку они позволяют людям понимать контекст и значения, передаваемые в общении. Они способствуют успешной интеграции и взаимодействию в различных культурных и социальных средах, обеспечивая более глубокое понимание и уважение к культурным различиям.</w:t>
      </w:r>
    </w:p>
    <w:p>
      <w:r>
        <w:pict>
          <v:rect style="width:0;height:1.5pt" o:hralign="center" o:hrstd="t" o:hr="t"/>
        </w:pict>
      </w:r>
    </w:p>
    <w:bookmarkEnd w:id="74"/>
    <w:bookmarkEnd w:id="75"/>
    <w:bookmarkEnd w:id="76"/>
    <w:bookmarkStart w:id="79" w:name="section-11"/>
    <w:p>
      <w:pPr>
        <w:pStyle w:val="Heading2"/>
      </w:pPr>
    </w:p>
    <w:bookmarkStart w:id="78" w:name="X7bf55eeaee948d8aefa94eab2f2db024f969f94"/>
    <w:p>
      <w:pPr>
        <w:pStyle w:val="Heading3"/>
      </w:pPr>
      <w:r>
        <w:t xml:space="preserve">Принципы эффективного межкультурного общения</w:t>
      </w:r>
    </w:p>
    <w:bookmarkStart w:id="77" w:name="X609e7f4c595e63a8a5eefc2a75934f1138eb206"/>
    <w:p>
      <w:pPr>
        <w:pStyle w:val="Heading4"/>
      </w:pPr>
      <w:r>
        <w:t xml:space="preserve">Основные принципы эффективного межкультурного общения: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Уважение культурных различий</w:t>
      </w:r>
      <w:r>
        <w:t xml:space="preserve">:</w:t>
      </w:r>
    </w:p>
    <w:p>
      <w:pPr>
        <w:pStyle w:val="Compact"/>
        <w:numPr>
          <w:ilvl w:val="1"/>
          <w:numId w:val="1055"/>
        </w:numPr>
      </w:pPr>
      <w:r>
        <w:t xml:space="preserve">Признание и уважение различий в культурных традициях, нормах и ценностях других культур.</w:t>
      </w:r>
    </w:p>
    <w:p>
      <w:pPr>
        <w:pStyle w:val="Compact"/>
        <w:numPr>
          <w:ilvl w:val="1"/>
          <w:numId w:val="1055"/>
        </w:numPr>
      </w:pPr>
      <w:r>
        <w:t xml:space="preserve">Избегание стереотипов и предубеждений.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Эмпатия</w:t>
      </w:r>
      <w:r>
        <w:t xml:space="preserve">:</w:t>
      </w:r>
    </w:p>
    <w:p>
      <w:pPr>
        <w:pStyle w:val="Compact"/>
        <w:numPr>
          <w:ilvl w:val="1"/>
          <w:numId w:val="1056"/>
        </w:numPr>
      </w:pPr>
      <w:r>
        <w:t xml:space="preserve">Способность поставить себя на место другого человека и понять его точку зрения.</w:t>
      </w:r>
    </w:p>
    <w:p>
      <w:pPr>
        <w:pStyle w:val="Compact"/>
        <w:numPr>
          <w:ilvl w:val="1"/>
          <w:numId w:val="1056"/>
        </w:numPr>
      </w:pPr>
      <w:r>
        <w:t xml:space="preserve">Проявление сочувствия и понимания к культурным и эмоциональным особенностям собеседника.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Толерантность</w:t>
      </w:r>
      <w:r>
        <w:t xml:space="preserve">:</w:t>
      </w:r>
    </w:p>
    <w:p>
      <w:pPr>
        <w:pStyle w:val="Compact"/>
        <w:numPr>
          <w:ilvl w:val="1"/>
          <w:numId w:val="1057"/>
        </w:numPr>
      </w:pPr>
      <w:r>
        <w:t xml:space="preserve">Терпимость к различным культурным проявлениям и поведениям.</w:t>
      </w:r>
    </w:p>
    <w:p>
      <w:pPr>
        <w:pStyle w:val="Compact"/>
        <w:numPr>
          <w:ilvl w:val="1"/>
          <w:numId w:val="1057"/>
        </w:numPr>
      </w:pPr>
      <w:r>
        <w:t xml:space="preserve">Принятие культурных различий как нормальной части межличностного взаимодействия.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Адаптивность</w:t>
      </w:r>
      <w:r>
        <w:t xml:space="preserve">:</w:t>
      </w:r>
    </w:p>
    <w:p>
      <w:pPr>
        <w:pStyle w:val="Compact"/>
        <w:numPr>
          <w:ilvl w:val="1"/>
          <w:numId w:val="1058"/>
        </w:numPr>
      </w:pPr>
      <w:r>
        <w:t xml:space="preserve">Гибкость и готовность адаптироваться к новым культурным условиям и ситуациям.</w:t>
      </w:r>
    </w:p>
    <w:p>
      <w:pPr>
        <w:pStyle w:val="Compact"/>
        <w:numPr>
          <w:ilvl w:val="1"/>
          <w:numId w:val="1058"/>
        </w:numPr>
      </w:pPr>
      <w:r>
        <w:t xml:space="preserve">Способность изменять свои коммуникативные стратегии в зависимости от контекста.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Открытость к новым знаниям</w:t>
      </w:r>
      <w:r>
        <w:t xml:space="preserve">:</w:t>
      </w:r>
    </w:p>
    <w:p>
      <w:pPr>
        <w:pStyle w:val="Compact"/>
        <w:numPr>
          <w:ilvl w:val="1"/>
          <w:numId w:val="1059"/>
        </w:numPr>
      </w:pPr>
      <w:r>
        <w:t xml:space="preserve">Желание и готовность учиться и принимать новые культурные знания и опыты.</w:t>
      </w:r>
    </w:p>
    <w:p>
      <w:pPr>
        <w:pStyle w:val="Compact"/>
        <w:numPr>
          <w:ilvl w:val="1"/>
          <w:numId w:val="1059"/>
        </w:numPr>
      </w:pPr>
      <w:r>
        <w:t xml:space="preserve">Стремление к постоянному саморазвитию и расширению кругозора.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Активное слушание</w:t>
      </w:r>
      <w:r>
        <w:t xml:space="preserve">:</w:t>
      </w:r>
    </w:p>
    <w:p>
      <w:pPr>
        <w:pStyle w:val="Compact"/>
        <w:numPr>
          <w:ilvl w:val="1"/>
          <w:numId w:val="1060"/>
        </w:numPr>
      </w:pPr>
      <w:r>
        <w:t xml:space="preserve">Внимательное и активное слушание собеседника, демонстрация интереса к его мнению и культуре.</w:t>
      </w:r>
    </w:p>
    <w:p>
      <w:pPr>
        <w:pStyle w:val="Compact"/>
        <w:numPr>
          <w:ilvl w:val="1"/>
          <w:numId w:val="1060"/>
        </w:numPr>
      </w:pPr>
      <w:r>
        <w:t xml:space="preserve">Умение задавать вопросы для уточнения и понимания.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Ясность и точность коммуникации</w:t>
      </w:r>
      <w:r>
        <w:t xml:space="preserve">:</w:t>
      </w:r>
    </w:p>
    <w:p>
      <w:pPr>
        <w:pStyle w:val="Compact"/>
        <w:numPr>
          <w:ilvl w:val="1"/>
          <w:numId w:val="1061"/>
        </w:numPr>
      </w:pPr>
      <w:r>
        <w:t xml:space="preserve">Использование понятного и доступного языка для предотвращения недопониманий.</w:t>
      </w:r>
    </w:p>
    <w:p>
      <w:pPr>
        <w:pStyle w:val="Compact"/>
        <w:numPr>
          <w:ilvl w:val="1"/>
          <w:numId w:val="1061"/>
        </w:numPr>
      </w:pPr>
      <w:r>
        <w:t xml:space="preserve">Проверка понимания собеседником передаваемой информации.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Соблюдение этикета и норм поведения</w:t>
      </w:r>
      <w:r>
        <w:t xml:space="preserve">:</w:t>
      </w:r>
      <w:r>
        <w:br/>
      </w:r>
      <w:r>
        <w:t xml:space="preserve">- Знание и соблюдение культурных норм и правил поведения в различных ситуациях.</w:t>
      </w:r>
      <w:r>
        <w:br/>
      </w:r>
      <w:r>
        <w:t xml:space="preserve">- Уважительное отношение к традициям и обычаям других культур.</w:t>
      </w:r>
      <w:r>
        <w:br/>
      </w:r>
      <w:r>
        <w:t xml:space="preserve">Эти принципы помогают создать эффективное межкультурное общение, способствуют взаимопониманию и сотрудничеству между представителями различных культур, предотвращают конфликты и недоразумения.</w:t>
      </w:r>
    </w:p>
    <w:p>
      <w:r>
        <w:pict>
          <v:rect style="width:0;height:1.5pt" o:hralign="center" o:hrstd="t" o:hr="t"/>
        </w:pict>
      </w:r>
    </w:p>
    <w:bookmarkEnd w:id="77"/>
    <w:bookmarkEnd w:id="78"/>
    <w:bookmarkEnd w:id="79"/>
    <w:bookmarkStart w:id="84" w:name="section-12"/>
    <w:p>
      <w:pPr>
        <w:pStyle w:val="Heading2"/>
      </w:pPr>
    </w:p>
    <w:bookmarkStart w:id="83" w:name="X4651442c2da6a8b8484940c8c8b0e1e9fe4db08"/>
    <w:p>
      <w:pPr>
        <w:pStyle w:val="Heading3"/>
      </w:pPr>
      <w:r>
        <w:t xml:space="preserve">Инструментальный и аффективный стили коммуникации. Основные характеристики коммуникативного процесса</w:t>
      </w:r>
    </w:p>
    <w:bookmarkStart w:id="80" w:name="инструментальный-стиль-коммуникации"/>
    <w:p>
      <w:pPr>
        <w:pStyle w:val="Heading4"/>
      </w:pPr>
      <w:r>
        <w:t xml:space="preserve">Инструментальный стиль коммуникации:</w:t>
      </w:r>
    </w:p>
    <w:p>
      <w:pPr>
        <w:pStyle w:val="FirstParagraph"/>
      </w:pPr>
      <w:r>
        <w:t xml:space="preserve">Инструментальный стиль коммуникации характеризуется акцентом на задаче, логике и эффективности. Основные черты данного стиля включают: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Целеполагание</w:t>
      </w:r>
      <w:r>
        <w:t xml:space="preserve">: Четкое определение целей и задач общения.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Рациональность</w:t>
      </w:r>
      <w:r>
        <w:t xml:space="preserve">: Использование логики и аргументов для убеждения.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Фокус на результат</w:t>
      </w:r>
      <w:r>
        <w:t xml:space="preserve">: Ориентация на достижение конкретных результатов и выполнение задач.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Структурированность</w:t>
      </w:r>
      <w:r>
        <w:t xml:space="preserve">: Организованное и последовательное изложение информации.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Минимизация эмоций</w:t>
      </w:r>
      <w:r>
        <w:t xml:space="preserve">: Преобладание нейтрального или делового тона, избегание излишних эмоциональных проявлений.</w:t>
      </w:r>
    </w:p>
    <w:bookmarkEnd w:id="80"/>
    <w:bookmarkStart w:id="81" w:name="аффективный-стиль-коммуникации"/>
    <w:p>
      <w:pPr>
        <w:pStyle w:val="Heading4"/>
      </w:pPr>
      <w:r>
        <w:t xml:space="preserve">Аффективный стиль коммуникации:</w:t>
      </w:r>
    </w:p>
    <w:p>
      <w:pPr>
        <w:pStyle w:val="FirstParagraph"/>
      </w:pPr>
      <w:r>
        <w:t xml:space="preserve">Аффективный стиль коммуникации отличается акцентом на эмоциональных аспектах и личных отношениях. Основные черты данного стиля включают: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Эмоциональность</w:t>
      </w:r>
      <w:r>
        <w:t xml:space="preserve">: Активное выражение эмоций и чувств.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Социальная ориентация</w:t>
      </w:r>
      <w:r>
        <w:t xml:space="preserve">: Уделение внимания личным отношениям и взаимопониманию.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Неформальность</w:t>
      </w:r>
      <w:r>
        <w:t xml:space="preserve">: Использование неформального и личного подхода в общении.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Гибкость</w:t>
      </w:r>
      <w:r>
        <w:t xml:space="preserve">: Способность адаптироваться к эмоциональному состоянию собеседника.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Выражение поддержки</w:t>
      </w:r>
      <w:r>
        <w:t xml:space="preserve">: Проявление сочувствия и поддержки по отношению к собеседнику.</w:t>
      </w:r>
    </w:p>
    <w:bookmarkEnd w:id="81"/>
    <w:bookmarkStart w:id="82" w:name="X004ce0138a26aa478fc1a6588aba51e8ce18d07"/>
    <w:p>
      <w:pPr>
        <w:pStyle w:val="Heading4"/>
      </w:pPr>
      <w:r>
        <w:t xml:space="preserve">Основные характеристики коммуникативного процесса: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Субъекты коммуникации</w:t>
      </w:r>
      <w:r>
        <w:t xml:space="preserve">: Это личности или группы, участвующие в процессе общения.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Сообщение</w:t>
      </w:r>
      <w:r>
        <w:t xml:space="preserve">: Информация, передаваемая от одного субъекта к другому. Сообщение может быть устным, письменным или визуальным.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Кодирование</w:t>
      </w:r>
      <w:r>
        <w:t xml:space="preserve">: Преобразование мысли или идеи в символическую форму для передачи сообщения.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Канал</w:t>
      </w:r>
      <w:r>
        <w:t xml:space="preserve">: Средство, с помощью которого передается сообщение (например, вербальный канал, невербальный канал, электронная почта и т.д.).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Декодирование</w:t>
      </w:r>
      <w:r>
        <w:t xml:space="preserve">: Процесс расшифровки сообщения получателем.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Обратная связь</w:t>
      </w:r>
      <w:r>
        <w:t xml:space="preserve">: Реакция получателя на сообщение, которая помогает отправителю понять, было ли сообщение правильно воспринято.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Помехи</w:t>
      </w:r>
      <w:r>
        <w:t xml:space="preserve">: Факторы, которые могут искажать или затруднять процесс коммуникации (например, шум, эмоциональное состояние участников, культурные различия).</w:t>
      </w:r>
      <w:r>
        <w:br/>
      </w:r>
      <w:r>
        <w:t xml:space="preserve">Эти элементы взаимодействуют друг с другом, создавая сложный процесс обмена информацией и установления взаимопонимания между участниками коммуникации.</w:t>
      </w:r>
    </w:p>
    <w:p>
      <w:r>
        <w:pict>
          <v:rect style="width:0;height:1.5pt" o:hralign="center" o:hrstd="t" o:hr="t"/>
        </w:pict>
      </w:r>
    </w:p>
    <w:bookmarkEnd w:id="82"/>
    <w:bookmarkEnd w:id="83"/>
    <w:bookmarkEnd w:id="84"/>
    <w:bookmarkStart w:id="86" w:name="section-13"/>
    <w:p>
      <w:pPr>
        <w:pStyle w:val="Heading2"/>
      </w:pPr>
    </w:p>
    <w:bookmarkStart w:id="85" w:name="X1457c474791579b2ad2e08d3840b75ace13dce2"/>
    <w:p>
      <w:pPr>
        <w:pStyle w:val="Heading3"/>
      </w:pPr>
      <w:r>
        <w:t xml:space="preserve">Переменные составляющие межкультурной коммуникации</w:t>
      </w:r>
    </w:p>
    <w:p>
      <w:pPr>
        <w:pStyle w:val="FirstParagraph"/>
      </w:pPr>
      <w:r>
        <w:t xml:space="preserve">Межкультурная коммуникация включает в себя несколько ключевых переменных, которые влияют на процесс взаимодействия между представителями различных культур. Эти переменные могут быть разделены на несколько основных категорий:</w:t>
      </w:r>
    </w:p>
    <w:p>
      <w:pPr>
        <w:numPr>
          <w:ilvl w:val="0"/>
          <w:numId w:val="1065"/>
        </w:numPr>
      </w:pPr>
      <w:r>
        <w:rPr>
          <w:b/>
          <w:bCs/>
        </w:rPr>
        <w:t xml:space="preserve">Лингвистические переменные</w:t>
      </w:r>
      <w:r>
        <w:t xml:space="preserve">:</w:t>
      </w:r>
    </w:p>
    <w:p>
      <w:pPr>
        <w:pStyle w:val="Compact"/>
        <w:numPr>
          <w:ilvl w:val="1"/>
          <w:numId w:val="1066"/>
        </w:numPr>
      </w:pPr>
      <w:r>
        <w:rPr>
          <w:b/>
          <w:bCs/>
        </w:rPr>
        <w:t xml:space="preserve">Языковые барьеры</w:t>
      </w:r>
      <w:r>
        <w:t xml:space="preserve">: Различия в языках, диалектах и уровне владения языком могут создавать трудности в коммуникации.</w:t>
      </w:r>
    </w:p>
    <w:p>
      <w:pPr>
        <w:pStyle w:val="Compact"/>
        <w:numPr>
          <w:ilvl w:val="1"/>
          <w:numId w:val="1066"/>
        </w:numPr>
      </w:pPr>
      <w:r>
        <w:rPr>
          <w:b/>
          <w:bCs/>
        </w:rPr>
        <w:t xml:space="preserve">Специфика языка</w:t>
      </w:r>
      <w:r>
        <w:t xml:space="preserve">: Идиомы, фразеологизмы и особенности грамматики могут затруднять понимание.</w:t>
      </w:r>
    </w:p>
    <w:p>
      <w:pPr>
        <w:numPr>
          <w:ilvl w:val="0"/>
          <w:numId w:val="1066"/>
        </w:numPr>
      </w:pPr>
      <w:r>
        <w:rPr>
          <w:b/>
          <w:bCs/>
        </w:rPr>
        <w:t xml:space="preserve">Социокультурные переменные</w:t>
      </w:r>
      <w:r>
        <w:t xml:space="preserve">:</w:t>
      </w:r>
    </w:p>
    <w:p>
      <w:pPr>
        <w:pStyle w:val="Compact"/>
        <w:numPr>
          <w:ilvl w:val="1"/>
          <w:numId w:val="1067"/>
        </w:numPr>
      </w:pPr>
      <w:r>
        <w:rPr>
          <w:b/>
          <w:bCs/>
        </w:rPr>
        <w:t xml:space="preserve">Ценности и убеждения</w:t>
      </w:r>
      <w:r>
        <w:t xml:space="preserve">: Различные культуры могут иметь свои уникальные системы ценностей и убеждений, которые влияют на восприятие и интерпретацию информации.</w:t>
      </w:r>
    </w:p>
    <w:p>
      <w:pPr>
        <w:pStyle w:val="Compact"/>
        <w:numPr>
          <w:ilvl w:val="1"/>
          <w:numId w:val="1067"/>
        </w:numPr>
      </w:pPr>
      <w:r>
        <w:rPr>
          <w:b/>
          <w:bCs/>
        </w:rPr>
        <w:t xml:space="preserve">Социальные нормы и роли</w:t>
      </w:r>
      <w:r>
        <w:t xml:space="preserve">: Ожидания относительно социального поведения и ролей могут варьироваться между культурами, влияя на взаимодействие.</w:t>
      </w:r>
    </w:p>
    <w:p>
      <w:pPr>
        <w:pStyle w:val="Compact"/>
        <w:numPr>
          <w:ilvl w:val="1"/>
          <w:numId w:val="1067"/>
        </w:numPr>
      </w:pPr>
      <w:r>
        <w:rPr>
          <w:b/>
          <w:bCs/>
        </w:rPr>
        <w:t xml:space="preserve">Этикет и манеры</w:t>
      </w:r>
      <w:r>
        <w:t xml:space="preserve">: Принятые нормы поведения и манеры могут различаться, что может приводить к недоразумениям.</w:t>
      </w:r>
    </w:p>
    <w:p>
      <w:pPr>
        <w:numPr>
          <w:ilvl w:val="0"/>
          <w:numId w:val="1067"/>
        </w:numPr>
      </w:pPr>
      <w:r>
        <w:rPr>
          <w:b/>
          <w:bCs/>
        </w:rPr>
        <w:t xml:space="preserve">Психологические переменные</w:t>
      </w:r>
      <w:r>
        <w:t xml:space="preserve">:</w:t>
      </w:r>
    </w:p>
    <w:p>
      <w:pPr>
        <w:pStyle w:val="Compact"/>
        <w:numPr>
          <w:ilvl w:val="1"/>
          <w:numId w:val="1068"/>
        </w:numPr>
      </w:pPr>
      <w:r>
        <w:rPr>
          <w:b/>
          <w:bCs/>
        </w:rPr>
        <w:t xml:space="preserve">Эмоциональное выражение</w:t>
      </w:r>
      <w:r>
        <w:t xml:space="preserve">: Различия в том, как культуры выражают и интерпретируют эмоции, могут повлиять на межличностное общение.</w:t>
      </w:r>
    </w:p>
    <w:p>
      <w:pPr>
        <w:pStyle w:val="Compact"/>
        <w:numPr>
          <w:ilvl w:val="1"/>
          <w:numId w:val="1068"/>
        </w:numPr>
      </w:pPr>
      <w:r>
        <w:rPr>
          <w:b/>
          <w:bCs/>
        </w:rPr>
        <w:t xml:space="preserve">Уровень толерантности к неопределенности</w:t>
      </w:r>
      <w:r>
        <w:t xml:space="preserve">: Некоторые культуры более терпимо относятся к неопределенности и двусмысленности, чем другие.</w:t>
      </w:r>
    </w:p>
    <w:p>
      <w:pPr>
        <w:numPr>
          <w:ilvl w:val="0"/>
          <w:numId w:val="1068"/>
        </w:numPr>
      </w:pPr>
      <w:r>
        <w:rPr>
          <w:b/>
          <w:bCs/>
        </w:rPr>
        <w:t xml:space="preserve">Контекстуальные переменные</w:t>
      </w:r>
      <w:r>
        <w:t xml:space="preserve">:</w:t>
      </w:r>
    </w:p>
    <w:p>
      <w:pPr>
        <w:pStyle w:val="Compact"/>
        <w:numPr>
          <w:ilvl w:val="1"/>
          <w:numId w:val="1069"/>
        </w:numPr>
      </w:pPr>
      <w:r>
        <w:rPr>
          <w:b/>
          <w:bCs/>
        </w:rPr>
        <w:t xml:space="preserve">Временные параметры</w:t>
      </w:r>
      <w:r>
        <w:t xml:space="preserve">: Различные культуры по-разному воспринимают и управляют временем (например, монохронное vs. полихронное время).</w:t>
      </w:r>
    </w:p>
    <w:p>
      <w:pPr>
        <w:pStyle w:val="Compact"/>
        <w:numPr>
          <w:ilvl w:val="1"/>
          <w:numId w:val="1069"/>
        </w:numPr>
      </w:pPr>
      <w:r>
        <w:rPr>
          <w:b/>
          <w:bCs/>
        </w:rPr>
        <w:t xml:space="preserve">Пространственные параметры</w:t>
      </w:r>
      <w:r>
        <w:t xml:space="preserve">: Личное пространство и дистанция общения могут варьироваться между культурами.</w:t>
      </w:r>
    </w:p>
    <w:p>
      <w:pPr>
        <w:numPr>
          <w:ilvl w:val="0"/>
          <w:numId w:val="1069"/>
        </w:numPr>
      </w:pPr>
      <w:r>
        <w:rPr>
          <w:b/>
          <w:bCs/>
        </w:rPr>
        <w:t xml:space="preserve">Невербальные переменные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- **Жесты и мимика**: Невербальные сигналы, такие как жесты, мимика и зрительный контакт, могут иметь разные значения в разных культурах.</w:t>
      </w:r>
      <w:r>
        <w:br/>
      </w:r>
      <w:r>
        <w:rPr>
          <w:rStyle w:val="VerbatimChar"/>
        </w:rPr>
        <w:t xml:space="preserve">- **Пространственная ориентация**: Принятые нормы касательно пространственного расположения и контакта могут различаться.</w:t>
      </w:r>
      <w:r>
        <w:br/>
      </w:r>
      <w:r>
        <w:rPr>
          <w:rStyle w:val="VerbatimChar"/>
        </w:rPr>
        <w:t xml:space="preserve">Копировать</w:t>
      </w:r>
    </w:p>
    <w:p>
      <w:pPr>
        <w:numPr>
          <w:ilvl w:val="0"/>
          <w:numId w:val="1000"/>
        </w:numPr>
      </w:pPr>
      <w:r>
        <w:t xml:space="preserve">Эти переменные составляют комплекс факторов, которые необходимо учитывать для эффективного межкультурного взаимодействия, помогая предотвратить недоразумения и улучшить взаимопонимание между представителями различных культур.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91" w:name="section-14"/>
    <w:p>
      <w:pPr>
        <w:pStyle w:val="Heading2"/>
      </w:pPr>
    </w:p>
    <w:bookmarkStart w:id="90" w:name="X35edb734a7e33ccb392121d005cb034aac7a049"/>
    <w:p>
      <w:pPr>
        <w:pStyle w:val="Heading3"/>
      </w:pPr>
      <w:r>
        <w:t xml:space="preserve">Этнопсихологические проблемы личности. Универсальные и специфические черты. Менталитет.</w:t>
      </w:r>
    </w:p>
    <w:bookmarkStart w:id="87" w:name="этнопсихологические-проблемы-личности"/>
    <w:p>
      <w:pPr>
        <w:pStyle w:val="Heading4"/>
      </w:pPr>
      <w:r>
        <w:t xml:space="preserve">Этнопсихологические проблемы личности</w:t>
      </w:r>
    </w:p>
    <w:p>
      <w:pPr>
        <w:pStyle w:val="FirstParagraph"/>
      </w:pPr>
      <w:r>
        <w:t xml:space="preserve">Этнопсихологические проблемы личности связаны с влиянием этнической принадлежности на формирование психики и поведения человека. Основные аспекты включают: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Культурная идентичность</w:t>
      </w:r>
      <w:r>
        <w:t xml:space="preserve">:</w:t>
      </w:r>
    </w:p>
    <w:p>
      <w:pPr>
        <w:pStyle w:val="Compact"/>
        <w:numPr>
          <w:ilvl w:val="1"/>
          <w:numId w:val="1071"/>
        </w:numPr>
      </w:pPr>
      <w:r>
        <w:t xml:space="preserve">Процесс формирования самоидентичности на основе этнической принадлежности.</w:t>
      </w:r>
    </w:p>
    <w:p>
      <w:pPr>
        <w:pStyle w:val="Compact"/>
        <w:numPr>
          <w:ilvl w:val="1"/>
          <w:numId w:val="1071"/>
        </w:numPr>
      </w:pPr>
      <w:r>
        <w:t xml:space="preserve">Конфликты, возникающие при столкновении различных культурных норм и ценностей.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Стереотипы и предубеждения</w:t>
      </w:r>
      <w:r>
        <w:t xml:space="preserve">:</w:t>
      </w:r>
    </w:p>
    <w:p>
      <w:pPr>
        <w:pStyle w:val="Compact"/>
        <w:numPr>
          <w:ilvl w:val="1"/>
          <w:numId w:val="1072"/>
        </w:numPr>
      </w:pPr>
      <w:r>
        <w:t xml:space="preserve">Воздействие этнических стереотипов на восприятие и поведение людей.</w:t>
      </w:r>
    </w:p>
    <w:p>
      <w:pPr>
        <w:pStyle w:val="Compact"/>
        <w:numPr>
          <w:ilvl w:val="1"/>
          <w:numId w:val="1072"/>
        </w:numPr>
      </w:pPr>
      <w:r>
        <w:t xml:space="preserve">Борьба с негативными стереотипами и предубеждениями.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Аккультурация и ассимиляция</w:t>
      </w:r>
      <w:r>
        <w:t xml:space="preserve">:</w:t>
      </w:r>
    </w:p>
    <w:p>
      <w:pPr>
        <w:pStyle w:val="Compact"/>
        <w:numPr>
          <w:ilvl w:val="1"/>
          <w:numId w:val="1073"/>
        </w:numPr>
      </w:pPr>
      <w:r>
        <w:t xml:space="preserve">Процесс адаптации личности к новой культурной среде.</w:t>
      </w:r>
    </w:p>
    <w:p>
      <w:pPr>
        <w:pStyle w:val="Compact"/>
        <w:numPr>
          <w:ilvl w:val="1"/>
          <w:numId w:val="1073"/>
        </w:numPr>
      </w:pPr>
      <w:r>
        <w:t xml:space="preserve">Проблемы, возникающие при попытках сохранить свою культурную идентичность.</w:t>
      </w:r>
    </w:p>
    <w:bookmarkEnd w:id="87"/>
    <w:bookmarkStart w:id="88" w:name="универсальные-и-специфические-черты"/>
    <w:p>
      <w:pPr>
        <w:pStyle w:val="Heading4"/>
      </w:pPr>
      <w:r>
        <w:t xml:space="preserve">Универсальные и специфические черты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Универсальные черты</w:t>
      </w:r>
      <w:r>
        <w:t xml:space="preserve">:</w:t>
      </w:r>
    </w:p>
    <w:p>
      <w:pPr>
        <w:pStyle w:val="Compact"/>
        <w:numPr>
          <w:ilvl w:val="1"/>
          <w:numId w:val="1075"/>
        </w:numPr>
      </w:pPr>
      <w:r>
        <w:rPr>
          <w:b/>
          <w:bCs/>
        </w:rPr>
        <w:t xml:space="preserve">Биологические потребности</w:t>
      </w:r>
      <w:r>
        <w:t xml:space="preserve">: Основные физиологические потребности (еда, сон, безопасность) являются общими для всех людей.</w:t>
      </w:r>
    </w:p>
    <w:p>
      <w:pPr>
        <w:pStyle w:val="Compact"/>
        <w:numPr>
          <w:ilvl w:val="1"/>
          <w:numId w:val="1075"/>
        </w:numPr>
      </w:pPr>
      <w:r>
        <w:rPr>
          <w:b/>
          <w:bCs/>
        </w:rPr>
        <w:t xml:space="preserve">Когнитивные процессы</w:t>
      </w:r>
      <w:r>
        <w:t xml:space="preserve">: Мышление, память, восприятие работают по схожим принципам у всех людей.</w:t>
      </w:r>
    </w:p>
    <w:p>
      <w:pPr>
        <w:pStyle w:val="Compact"/>
        <w:numPr>
          <w:ilvl w:val="1"/>
          <w:numId w:val="1075"/>
        </w:numPr>
      </w:pPr>
      <w:r>
        <w:rPr>
          <w:b/>
          <w:bCs/>
        </w:rPr>
        <w:t xml:space="preserve">Эмоции</w:t>
      </w:r>
      <w:r>
        <w:t xml:space="preserve">: Основные эмоции (радость, грусть, страх, гнев) присутствуют у всех культур, хотя способы их выражения могут различаться.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Специфические черты</w:t>
      </w:r>
      <w:r>
        <w:t xml:space="preserve">:</w:t>
      </w:r>
    </w:p>
    <w:p>
      <w:pPr>
        <w:pStyle w:val="Compact"/>
        <w:numPr>
          <w:ilvl w:val="1"/>
          <w:numId w:val="1076"/>
        </w:numPr>
      </w:pPr>
      <w:r>
        <w:rPr>
          <w:b/>
          <w:bCs/>
        </w:rPr>
        <w:t xml:space="preserve">Культурные нормы и ценности</w:t>
      </w:r>
      <w:r>
        <w:t xml:space="preserve">: Каждый этнос имеет свои уникальные нормы, правила и ценности, которые определяют поведение его представителей.</w:t>
      </w:r>
    </w:p>
    <w:p>
      <w:pPr>
        <w:pStyle w:val="Compact"/>
        <w:numPr>
          <w:ilvl w:val="1"/>
          <w:numId w:val="1076"/>
        </w:numPr>
      </w:pPr>
      <w:r>
        <w:rPr>
          <w:b/>
          <w:bCs/>
        </w:rPr>
        <w:t xml:space="preserve">Языковые особенности</w:t>
      </w:r>
      <w:r>
        <w:t xml:space="preserve">: Различные языки и диалекты влияют на способ мышления и общения.</w:t>
      </w:r>
    </w:p>
    <w:p>
      <w:pPr>
        <w:pStyle w:val="Compact"/>
        <w:numPr>
          <w:ilvl w:val="1"/>
          <w:numId w:val="1076"/>
        </w:numPr>
      </w:pPr>
      <w:r>
        <w:rPr>
          <w:b/>
          <w:bCs/>
        </w:rPr>
        <w:t xml:space="preserve">Традиции и обычаи</w:t>
      </w:r>
      <w:r>
        <w:t xml:space="preserve">: У каждой культуры свои обряды, праздники и обычаи, которые формируют этническую идентичность.</w:t>
      </w:r>
    </w:p>
    <w:bookmarkEnd w:id="88"/>
    <w:bookmarkStart w:id="89" w:name="менталитет"/>
    <w:p>
      <w:pPr>
        <w:pStyle w:val="Heading4"/>
      </w:pPr>
      <w:r>
        <w:t xml:space="preserve">Менталитет</w:t>
      </w:r>
    </w:p>
    <w:p>
      <w:pPr>
        <w:pStyle w:val="FirstParagraph"/>
      </w:pPr>
      <w:r>
        <w:t xml:space="preserve">Менталитет представляет собой совокупность устойчивых психологических установок, особенностей мышления и восприятия, характерных для представителей той или иной культуры. Он включает: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Коллективные представления</w:t>
      </w:r>
      <w:r>
        <w:t xml:space="preserve">: Общие убеждения и установки, присущие определенной культурной группе.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Способы восприятия мира</w:t>
      </w:r>
      <w:r>
        <w:t xml:space="preserve">: Особенности интерпретации и реагирования на окружающий мир.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Ценности и нормы</w:t>
      </w:r>
      <w:r>
        <w:t xml:space="preserve">: Основные ценности и нормы, определяющие поведение и взаимодействие в обществе.</w:t>
      </w:r>
      <w:r>
        <w:br/>
      </w:r>
      <w:r>
        <w:t xml:space="preserve">Менталитет формируется под влиянием исторических, социальных и культурных факторов и является важным элементом этнокультурной идентичности.</w:t>
      </w:r>
    </w:p>
    <w:p>
      <w:r>
        <w:pict>
          <v:rect style="width:0;height:1.5pt" o:hralign="center" o:hrstd="t" o:hr="t"/>
        </w:pict>
      </w:r>
    </w:p>
    <w:bookmarkEnd w:id="89"/>
    <w:bookmarkEnd w:id="90"/>
    <w:bookmarkEnd w:id="91"/>
    <w:bookmarkStart w:id="97" w:name="section-15"/>
    <w:p>
      <w:pPr>
        <w:pStyle w:val="Heading2"/>
      </w:pPr>
    </w:p>
    <w:bookmarkStart w:id="96" w:name="Xd3ecf8f00d7b2ebb473b86ba5e7c7c893b39e68"/>
    <w:p>
      <w:pPr>
        <w:pStyle w:val="Heading3"/>
      </w:pPr>
      <w:r>
        <w:t xml:space="preserve">Национально-психологические особенности. понятие, виды, свойства</w:t>
      </w:r>
    </w:p>
    <w:bookmarkStart w:id="92" w:name="понятие"/>
    <w:p>
      <w:pPr>
        <w:pStyle w:val="Heading4"/>
      </w:pPr>
      <w:r>
        <w:t xml:space="preserve">Понятие</w:t>
      </w:r>
    </w:p>
    <w:p>
      <w:pPr>
        <w:pStyle w:val="FirstParagraph"/>
      </w:pPr>
      <w:r>
        <w:t xml:space="preserve">Национально-психологические особенности представляют собой совокупность психологических черт и характеристик, свойственных представителям определенной нации или этнической группы. Эти особенности формируются под воздействием культурных, исторических, социальных и географических факторов и проявляются в поведении, мышлении, эмоциональных реакциях и ценностных ориентациях людей.</w:t>
      </w:r>
    </w:p>
    <w:bookmarkEnd w:id="92"/>
    <w:bookmarkStart w:id="93" w:name="X2b2b04d83d188a5e3c4c74939e08e452bac6b03"/>
    <w:p>
      <w:pPr>
        <w:pStyle w:val="Heading4"/>
      </w:pPr>
      <w:r>
        <w:t xml:space="preserve">Виды национально-психологических особенностей</w:t>
      </w:r>
    </w:p>
    <w:p>
      <w:pPr>
        <w:pStyle w:val="FirstParagraph"/>
      </w:pPr>
      <w:r>
        <w:t xml:space="preserve">Национально-психологические особенности можно классифицировать по различным критериям: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Когнитивные особенности</w:t>
      </w:r>
      <w:r>
        <w:t xml:space="preserve">:</w:t>
      </w:r>
    </w:p>
    <w:p>
      <w:pPr>
        <w:pStyle w:val="Compact"/>
        <w:numPr>
          <w:ilvl w:val="1"/>
          <w:numId w:val="1079"/>
        </w:numPr>
      </w:pPr>
      <w:r>
        <w:rPr>
          <w:b/>
          <w:bCs/>
        </w:rPr>
        <w:t xml:space="preserve">Стиль мышления</w:t>
      </w:r>
      <w:r>
        <w:t xml:space="preserve">: Логическое, абстрактное, конкретное или интуитивное мышление.</w:t>
      </w:r>
    </w:p>
    <w:p>
      <w:pPr>
        <w:pStyle w:val="Compact"/>
        <w:numPr>
          <w:ilvl w:val="1"/>
          <w:numId w:val="1079"/>
        </w:numPr>
      </w:pPr>
      <w:r>
        <w:rPr>
          <w:b/>
          <w:bCs/>
        </w:rPr>
        <w:t xml:space="preserve">Восприятие информации</w:t>
      </w:r>
      <w:r>
        <w:t xml:space="preserve">: Способы обработки и интерпретации информации.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Эмоциональные особенности</w:t>
      </w:r>
      <w:r>
        <w:t xml:space="preserve">:</w:t>
      </w:r>
    </w:p>
    <w:p>
      <w:pPr>
        <w:pStyle w:val="Compact"/>
        <w:numPr>
          <w:ilvl w:val="1"/>
          <w:numId w:val="1080"/>
        </w:numPr>
      </w:pPr>
      <w:r>
        <w:rPr>
          <w:b/>
          <w:bCs/>
        </w:rPr>
        <w:t xml:space="preserve">Эмоциональная выразительность</w:t>
      </w:r>
      <w:r>
        <w:t xml:space="preserve">: Способы выражения и контроля эмоций.</w:t>
      </w:r>
    </w:p>
    <w:p>
      <w:pPr>
        <w:pStyle w:val="Compact"/>
        <w:numPr>
          <w:ilvl w:val="1"/>
          <w:numId w:val="1080"/>
        </w:numPr>
      </w:pPr>
      <w:r>
        <w:rPr>
          <w:b/>
          <w:bCs/>
        </w:rPr>
        <w:t xml:space="preserve">Эмоциональная устойчивость</w:t>
      </w:r>
      <w:r>
        <w:t xml:space="preserve">: Способность справляться со стрессом и эмоциональными нагрузками.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Поведенческие особенности</w:t>
      </w:r>
      <w:r>
        <w:t xml:space="preserve">:</w:t>
      </w:r>
    </w:p>
    <w:p>
      <w:pPr>
        <w:pStyle w:val="Compact"/>
        <w:numPr>
          <w:ilvl w:val="1"/>
          <w:numId w:val="1081"/>
        </w:numPr>
      </w:pPr>
      <w:r>
        <w:rPr>
          <w:b/>
          <w:bCs/>
        </w:rPr>
        <w:t xml:space="preserve">Социальное поведение</w:t>
      </w:r>
      <w:r>
        <w:t xml:space="preserve">: Нормы и модели поведения в обществе, включая правила общения и этикета.</w:t>
      </w:r>
    </w:p>
    <w:p>
      <w:pPr>
        <w:pStyle w:val="Compact"/>
        <w:numPr>
          <w:ilvl w:val="1"/>
          <w:numId w:val="1081"/>
        </w:numPr>
      </w:pPr>
      <w:r>
        <w:rPr>
          <w:b/>
          <w:bCs/>
        </w:rPr>
        <w:t xml:space="preserve">Трудовая деятельность</w:t>
      </w:r>
      <w:r>
        <w:t xml:space="preserve">: Подходы к работе, трудовая дисциплина и отношение к труду.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Ценностные ориентации</w:t>
      </w:r>
      <w:r>
        <w:t xml:space="preserve">:</w:t>
      </w:r>
    </w:p>
    <w:p>
      <w:pPr>
        <w:pStyle w:val="Compact"/>
        <w:numPr>
          <w:ilvl w:val="1"/>
          <w:numId w:val="1082"/>
        </w:numPr>
      </w:pPr>
      <w:r>
        <w:rPr>
          <w:b/>
          <w:bCs/>
        </w:rPr>
        <w:t xml:space="preserve">Жизненные ценности</w:t>
      </w:r>
      <w:r>
        <w:t xml:space="preserve">: Приоритеты и ценности, такие как семья, работа, религия, личное развитие.</w:t>
      </w:r>
    </w:p>
    <w:p>
      <w:pPr>
        <w:pStyle w:val="Compact"/>
        <w:numPr>
          <w:ilvl w:val="1"/>
          <w:numId w:val="1082"/>
        </w:numPr>
      </w:pPr>
      <w:r>
        <w:rPr>
          <w:b/>
          <w:bCs/>
        </w:rPr>
        <w:t xml:space="preserve">Моральные нормы</w:t>
      </w:r>
      <w:r>
        <w:t xml:space="preserve">: Представления о добре и зле, справедливости и несправедливости.</w:t>
      </w:r>
    </w:p>
    <w:bookmarkEnd w:id="93"/>
    <w:bookmarkStart w:id="94" w:name="Xddad1d36725df8794766babf95c91e2a82086e0"/>
    <w:p>
      <w:pPr>
        <w:pStyle w:val="Heading4"/>
      </w:pPr>
      <w:r>
        <w:t xml:space="preserve">Свойства национально-психологических особенностей</w:t>
      </w:r>
    </w:p>
    <w:p>
      <w:pPr>
        <w:pStyle w:val="FirstParagraph"/>
      </w:pPr>
      <w:r>
        <w:t xml:space="preserve">Национально-психологические особенности обладают рядом свойств, которые делают их уникальными для каждой нации: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Стабильность</w:t>
      </w:r>
      <w:r>
        <w:t xml:space="preserve">: Эти особенности являются относительно устойчивыми и сохраняются на протяжении длительного времени.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Пластичность</w:t>
      </w:r>
      <w:r>
        <w:t xml:space="preserve">: Несмотря на стабильность, национально-психологические особенности могут изменяться под воздействием внешних факторов, таких как глобализация или миграция.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Коллективная природа</w:t>
      </w:r>
      <w:r>
        <w:t xml:space="preserve">: Эти особенности разделяются большинством представителей нации и проявляются в коллективных формах поведения и мышления.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Интегративность</w:t>
      </w:r>
      <w:r>
        <w:t xml:space="preserve">: Национально-психологические особенности интегрируют различные аспекты культуры, истории и социальных условий, создавая целостную картину психики народа.</w:t>
      </w:r>
    </w:p>
    <w:bookmarkEnd w:id="94"/>
    <w:bookmarkStart w:id="95" w:name="менталитет-1"/>
    <w:p>
      <w:pPr>
        <w:pStyle w:val="Heading4"/>
      </w:pPr>
      <w:r>
        <w:t xml:space="preserve">Менталитет</w:t>
      </w:r>
    </w:p>
    <w:p>
      <w:pPr>
        <w:pStyle w:val="FirstParagraph"/>
      </w:pPr>
      <w:r>
        <w:t xml:space="preserve">Менталитет — это совокупность устойчивых установок, привычек, способов мышления и восприятия, характерных для представителей той или иной нации или культурной группы. Менталитет отражает глубинные психологические и культурные основы, на которых строится поведение и мировоззрение людей. Он включает в себя: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Коллективные убеждения</w:t>
      </w:r>
      <w:r>
        <w:t xml:space="preserve">: Совместно разделяемые представления о мире, обществе и человеке.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Ценности и нормы</w:t>
      </w:r>
      <w:r>
        <w:t xml:space="preserve">: Основные ценности и моральные нормы, определяющие поведение и социальные взаимодействия.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Психологические установки</w:t>
      </w:r>
      <w:r>
        <w:t xml:space="preserve">: Устойчивые психологические предрасположенности к определенным видам деятельности и формам поведения.</w:t>
      </w:r>
      <w:r>
        <w:br/>
      </w:r>
      <w:r>
        <w:t xml:space="preserve">Национально-психологические особенности и менталитет играют важную роль в межкультурных взаимодействиях, влияя на процессы коммуникации, адаптации и интеграции в многонациональных сообществах.</w:t>
      </w:r>
    </w:p>
    <w:p>
      <w:r>
        <w:pict>
          <v:rect style="width:0;height:1.5pt" o:hralign="center" o:hrstd="t" o:hr="t"/>
        </w:pict>
      </w:r>
    </w:p>
    <w:bookmarkEnd w:id="95"/>
    <w:bookmarkEnd w:id="96"/>
    <w:bookmarkEnd w:id="97"/>
    <w:bookmarkStart w:id="103" w:name="section-16"/>
    <w:p>
      <w:pPr>
        <w:pStyle w:val="Heading2"/>
      </w:pPr>
    </w:p>
    <w:bookmarkStart w:id="102" w:name="X09f916b662705726a330cf4ca3ec78a787bbe23"/>
    <w:p>
      <w:pPr>
        <w:pStyle w:val="Heading3"/>
      </w:pPr>
      <w:r>
        <w:t xml:space="preserve">Этническая идентичность, стереотипы и предрассудки в процессе меж культурного взаимодействия.</w:t>
      </w:r>
    </w:p>
    <w:bookmarkStart w:id="98" w:name="этническая-идентичность"/>
    <w:p>
      <w:pPr>
        <w:pStyle w:val="Heading4"/>
      </w:pPr>
      <w:r>
        <w:t xml:space="preserve">Этническая идентичность</w:t>
      </w:r>
    </w:p>
    <w:p>
      <w:pPr>
        <w:pStyle w:val="FirstParagraph"/>
      </w:pPr>
      <w:r>
        <w:t xml:space="preserve">Этническая идентичность — это осознание и ощущение принадлежности к определенной этнической группе. Она включает: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Культурные компоненты</w:t>
      </w:r>
      <w:r>
        <w:t xml:space="preserve">:</w:t>
      </w:r>
    </w:p>
    <w:p>
      <w:pPr>
        <w:pStyle w:val="Compact"/>
        <w:numPr>
          <w:ilvl w:val="1"/>
          <w:numId w:val="1086"/>
        </w:numPr>
      </w:pPr>
      <w:r>
        <w:t xml:space="preserve">Язык, традиции, обычаи и религия, которые определяют культурное ядро этнической группы.</w:t>
      </w:r>
    </w:p>
    <w:p>
      <w:pPr>
        <w:pStyle w:val="Compact"/>
        <w:numPr>
          <w:ilvl w:val="1"/>
          <w:numId w:val="1086"/>
        </w:numPr>
      </w:pPr>
      <w:r>
        <w:t xml:space="preserve">Образ жизни и ценностные ориентации, характерные для данной этнической группы.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Социальные компоненты</w:t>
      </w:r>
      <w:r>
        <w:t xml:space="preserve">:</w:t>
      </w:r>
    </w:p>
    <w:p>
      <w:pPr>
        <w:pStyle w:val="Compact"/>
        <w:numPr>
          <w:ilvl w:val="1"/>
          <w:numId w:val="1087"/>
        </w:numPr>
      </w:pPr>
      <w:r>
        <w:t xml:space="preserve">Взаимоотношения и взаимодействие внутри группы, а также с представителями других этнических групп.</w:t>
      </w:r>
    </w:p>
    <w:p>
      <w:pPr>
        <w:pStyle w:val="Compact"/>
        <w:numPr>
          <w:ilvl w:val="1"/>
          <w:numId w:val="1087"/>
        </w:numPr>
      </w:pPr>
      <w:r>
        <w:t xml:space="preserve">Чувство солидарности и общности с членами своей этнической группы.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Личностные компоненты</w:t>
      </w:r>
      <w:r>
        <w:t xml:space="preserve">:</w:t>
      </w:r>
      <w:r>
        <w:br/>
      </w:r>
      <w:r>
        <w:t xml:space="preserve">- Самоидентификация индивида с определенной этнической группой.</w:t>
      </w:r>
      <w:r>
        <w:br/>
      </w:r>
      <w:r>
        <w:t xml:space="preserve">- Эмоциональная привязанность к своей этнической группе и гордость за её достижения и культуру.</w:t>
      </w:r>
      <w:r>
        <w:br/>
      </w:r>
      <w:r>
        <w:t xml:space="preserve">Этническая идентичность формируется под воздействием социальных и культурных факторов и играет важную роль в межкультурных взаимодействиях, влияя на восприятие и поведение людей в многонациональных сообществах​(3. МАТЕРИАЛЫ ЛЕКЦИЙ по …)​.</w:t>
      </w:r>
    </w:p>
    <w:bookmarkEnd w:id="98"/>
    <w:bookmarkStart w:id="99" w:name="стереотипы"/>
    <w:p>
      <w:pPr>
        <w:pStyle w:val="Heading4"/>
      </w:pPr>
      <w:r>
        <w:t xml:space="preserve">Стереотипы</w:t>
      </w:r>
    </w:p>
    <w:p>
      <w:pPr>
        <w:pStyle w:val="FirstParagraph"/>
      </w:pPr>
      <w:r>
        <w:t xml:space="preserve">Стереотипы — это устойчивые и упрощенные представления о характеристиках, поведении и ценностях представителей определенной социальной или этнической группы. Они имеют несколько ключевых характеристик: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Обобщение</w:t>
      </w:r>
      <w:r>
        <w:t xml:space="preserve">:</w:t>
      </w:r>
    </w:p>
    <w:p>
      <w:pPr>
        <w:pStyle w:val="Compact"/>
        <w:numPr>
          <w:ilvl w:val="1"/>
          <w:numId w:val="1089"/>
        </w:numPr>
      </w:pPr>
      <w:r>
        <w:t xml:space="preserve">Стереотипы основываются на ограниченном числе наблюдений и распространяются на всю группу.</w:t>
      </w:r>
    </w:p>
    <w:p>
      <w:pPr>
        <w:pStyle w:val="Compact"/>
        <w:numPr>
          <w:ilvl w:val="1"/>
          <w:numId w:val="1089"/>
        </w:numPr>
      </w:pPr>
      <w:r>
        <w:t xml:space="preserve">Они часто игнорируют индивидуальные различия и уникальные качества членов группы.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Упрощение</w:t>
      </w:r>
      <w:r>
        <w:t xml:space="preserve">:</w:t>
      </w:r>
    </w:p>
    <w:p>
      <w:pPr>
        <w:pStyle w:val="Compact"/>
        <w:numPr>
          <w:ilvl w:val="1"/>
          <w:numId w:val="1090"/>
        </w:numPr>
      </w:pPr>
      <w:r>
        <w:t xml:space="preserve">Стереотипы упрощают сложные социальные реальности, сводя их к нескольким ключевым чертам.</w:t>
      </w:r>
    </w:p>
    <w:p>
      <w:pPr>
        <w:pStyle w:val="Compact"/>
        <w:numPr>
          <w:ilvl w:val="1"/>
          <w:numId w:val="1090"/>
        </w:numPr>
      </w:pPr>
      <w:r>
        <w:t xml:space="preserve">Это упрощение часто приводит к искажению и неверному восприятию других культур и групп.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Устойчивость</w:t>
      </w:r>
      <w:r>
        <w:t xml:space="preserve">:</w:t>
      </w:r>
      <w:r>
        <w:br/>
      </w:r>
      <w:r>
        <w:t xml:space="preserve">- Стереотипы трудно изменить, так как они подкрепляются социальными и культурными нормами.</w:t>
      </w:r>
      <w:r>
        <w:br/>
      </w:r>
      <w:r>
        <w:t xml:space="preserve">- Они могут быть переданы из поколения в поколение через образование, медиа и социальные взаимодействия.</w:t>
      </w:r>
      <w:r>
        <w:br/>
      </w:r>
      <w:r>
        <w:t xml:space="preserve">Стереотипы могут как положительно, так и отрицательно влиять на межкультурное взаимодействие, способствуя взаимопониманию или, наоборот, создавая барьеры и конфликты​</w:t>
      </w:r>
    </w:p>
    <w:bookmarkEnd w:id="99"/>
    <w:bookmarkStart w:id="100" w:name="предрассудки"/>
    <w:p>
      <w:pPr>
        <w:pStyle w:val="Heading4"/>
      </w:pPr>
      <w:r>
        <w:t xml:space="preserve">Предрассудки</w:t>
      </w:r>
    </w:p>
    <w:p>
      <w:pPr>
        <w:pStyle w:val="FirstParagraph"/>
      </w:pPr>
      <w:r>
        <w:t xml:space="preserve">Предрассудки — это негативные или позитивные предвзятые мнения и оценки, основанные на стереотипах. Они характеризуются: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Эмоциональный компонент</w:t>
      </w:r>
      <w:r>
        <w:t xml:space="preserve">:</w:t>
      </w:r>
    </w:p>
    <w:p>
      <w:pPr>
        <w:pStyle w:val="Compact"/>
        <w:numPr>
          <w:ilvl w:val="1"/>
          <w:numId w:val="1092"/>
        </w:numPr>
      </w:pPr>
      <w:r>
        <w:t xml:space="preserve">Предрассудки включают эмоциональную реакцию на представителей другой группы, часто основанную на страхе, недоверии или антипатии.</w:t>
      </w:r>
    </w:p>
    <w:p>
      <w:pPr>
        <w:pStyle w:val="Compact"/>
        <w:numPr>
          <w:ilvl w:val="1"/>
          <w:numId w:val="1092"/>
        </w:numPr>
      </w:pPr>
      <w:r>
        <w:t xml:space="preserve">Они могут проявляться в виде симпатии или антипатии без объективных оснований.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Когнитивный компонент</w:t>
      </w:r>
      <w:r>
        <w:t xml:space="preserve">:</w:t>
      </w:r>
    </w:p>
    <w:p>
      <w:pPr>
        <w:pStyle w:val="Compact"/>
        <w:numPr>
          <w:ilvl w:val="1"/>
          <w:numId w:val="1093"/>
        </w:numPr>
      </w:pPr>
      <w:r>
        <w:t xml:space="preserve">Предрассудки основаны на стереотипах и включают в себя негативные или позитивные убеждения о другой группе.</w:t>
      </w:r>
    </w:p>
    <w:p>
      <w:pPr>
        <w:pStyle w:val="Compact"/>
        <w:numPr>
          <w:ilvl w:val="1"/>
          <w:numId w:val="1093"/>
        </w:numPr>
      </w:pPr>
      <w:r>
        <w:t xml:space="preserve">Эти убеждения часто носят иррациональный характер и не соответствуют реальным характеристикам группы.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Поведенческий компонент</w:t>
      </w:r>
      <w:r>
        <w:t xml:space="preserve">:</w:t>
      </w:r>
    </w:p>
    <w:p>
      <w:pPr>
        <w:pStyle w:val="Compact"/>
        <w:numPr>
          <w:ilvl w:val="1"/>
          <w:numId w:val="1094"/>
        </w:numPr>
      </w:pPr>
      <w:r>
        <w:t xml:space="preserve">Предрассудки могут приводить к дискриминационным действиям, таким как избегание, исключение или агрессия по отношению к представителям другой группы.</w:t>
      </w:r>
    </w:p>
    <w:p>
      <w:pPr>
        <w:pStyle w:val="Compact"/>
        <w:numPr>
          <w:ilvl w:val="1"/>
          <w:numId w:val="1094"/>
        </w:numPr>
      </w:pPr>
      <w:r>
        <w:t xml:space="preserve">Они могут проявляться в межличностных взаимодействиях, на рабочем месте и в общественной жизни.</w:t>
      </w:r>
    </w:p>
    <w:bookmarkEnd w:id="100"/>
    <w:bookmarkStart w:id="101" w:name="влияние-на-межкультурное-взаимодействие"/>
    <w:p>
      <w:pPr>
        <w:pStyle w:val="Heading4"/>
      </w:pPr>
      <w:r>
        <w:t xml:space="preserve">Влияние на межкультурное взаимодействие</w:t>
      </w:r>
    </w:p>
    <w:p>
      <w:pPr>
        <w:pStyle w:val="FirstParagraph"/>
      </w:pPr>
      <w:r>
        <w:t xml:space="preserve">Этническая идентичность, стереотипы и предрассудки играют важную роль в процессе межкультурного взаимодействия. Они могут как способствовать, так и препятствовать эффективной коммуникации: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Положительное влияние</w:t>
      </w:r>
      <w:r>
        <w:t xml:space="preserve">:</w:t>
      </w:r>
    </w:p>
    <w:p>
      <w:pPr>
        <w:pStyle w:val="Compact"/>
        <w:numPr>
          <w:ilvl w:val="1"/>
          <w:numId w:val="1096"/>
        </w:numPr>
      </w:pPr>
      <w:r>
        <w:t xml:space="preserve">Осознание и уважение этнической идентичности могут способствовать взаимопониманию и уважению в межкультурных контактах.</w:t>
      </w:r>
    </w:p>
    <w:p>
      <w:pPr>
        <w:pStyle w:val="Compact"/>
        <w:numPr>
          <w:ilvl w:val="1"/>
          <w:numId w:val="1096"/>
        </w:numPr>
      </w:pPr>
      <w:r>
        <w:t xml:space="preserve">Положительные стереотипы могут облегчать взаимодействие и сотрудничество между разными культурными группами.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Отрицательное влияние</w:t>
      </w:r>
      <w:r>
        <w:t xml:space="preserve">:</w:t>
      </w:r>
      <w:r>
        <w:br/>
      </w:r>
      <w:r>
        <w:t xml:space="preserve">- Негативные стереотипы и предрассудки могут приводить к недопониманию, конфликтам и дискриминации.</w:t>
      </w:r>
      <w:r>
        <w:br/>
      </w:r>
      <w:r>
        <w:t xml:space="preserve">- Они могут создавать барьеры в коммуникации и препятствовать интеграции и сотрудничеству.</w:t>
      </w:r>
      <w:r>
        <w:br/>
      </w:r>
      <w:r>
        <w:t xml:space="preserve">Преодоление стереотипов и предрассудков требует осознанности, открытости к новым знаниям и опыту, а также активных усилий по развитию толерантности и уважения к культурному разнообразию​</w:t>
      </w:r>
    </w:p>
    <w:p>
      <w:r>
        <w:pict>
          <v:rect style="width:0;height:1.5pt" o:hralign="center" o:hrstd="t" o:hr="t"/>
        </w:pict>
      </w:r>
    </w:p>
    <w:bookmarkEnd w:id="101"/>
    <w:bookmarkEnd w:id="102"/>
    <w:bookmarkEnd w:id="103"/>
    <w:bookmarkStart w:id="108" w:name="section-17"/>
    <w:p>
      <w:pPr>
        <w:pStyle w:val="Heading2"/>
      </w:pPr>
    </w:p>
    <w:bookmarkStart w:id="107" w:name="X8c54780844ff4493aa20259b4212a94527bb433"/>
    <w:p>
      <w:pPr>
        <w:pStyle w:val="Heading3"/>
      </w:pPr>
      <w:r>
        <w:t xml:space="preserve">Этноцентризм, культурный релятивизм, культурный шок.</w:t>
      </w:r>
    </w:p>
    <w:bookmarkStart w:id="104" w:name="этноцентризм"/>
    <w:p>
      <w:pPr>
        <w:pStyle w:val="Heading4"/>
      </w:pPr>
      <w:r>
        <w:t xml:space="preserve">Этноцентризм</w:t>
      </w:r>
    </w:p>
    <w:p>
      <w:pPr>
        <w:pStyle w:val="FirstParagraph"/>
      </w:pPr>
      <w:r>
        <w:t xml:space="preserve">Этноцентризм — это тенденция оценивать другие культуры через призму собственной культуры. Он характеризуется следующими признаками: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Собственная культура как эталон</w:t>
      </w:r>
      <w:r>
        <w:t xml:space="preserve">: Люди склонны считать свою культуру правильной и превосходящей другие.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Негативное восприятие других культур</w:t>
      </w:r>
      <w:r>
        <w:t xml:space="preserve">: Другие культуры могут восприниматься как менее развитые, примитивные или неправильные.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Культурные предрассудки</w:t>
      </w:r>
      <w:r>
        <w:t xml:space="preserve">: Этноцентризм может приводить к формированию предвзятостей и стереотипов по отношению к другим культурам.</w:t>
      </w:r>
      <w:r>
        <w:br/>
      </w:r>
      <w:r>
        <w:t xml:space="preserve">Этноцентризм может создавать барьеры в межкультурной коммуникации, приводя к конфликтам и недопониманию.</w:t>
      </w:r>
    </w:p>
    <w:bookmarkEnd w:id="104"/>
    <w:bookmarkStart w:id="105" w:name="культурный-релятивизм"/>
    <w:p>
      <w:pPr>
        <w:pStyle w:val="Heading4"/>
      </w:pPr>
      <w:r>
        <w:t xml:space="preserve">Культурный релятивизм</w:t>
      </w:r>
    </w:p>
    <w:p>
      <w:pPr>
        <w:pStyle w:val="FirstParagraph"/>
      </w:pPr>
      <w:r>
        <w:t xml:space="preserve">Культурный релятивизм — это противоположный этноцентризму подход, при котором каждая культура рассматривается в контексте своих собственных ценностей и норм. Основные положения культурного релятивизма: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Понимание и уважение различий</w:t>
      </w:r>
      <w:r>
        <w:t xml:space="preserve">: Каждая культура оценивается на основе ее собственных стандартов, а не через призму другой культуры.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Избежание суждений</w:t>
      </w:r>
      <w:r>
        <w:t xml:space="preserve">: Признание того, что культурные различия не являются признаками превосходства или неполноценности.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Контекстуальность</w:t>
      </w:r>
      <w:r>
        <w:t xml:space="preserve">: Понимание, что нормы и ценности формируются в определенных исторических и социальных контекстах.</w:t>
      </w:r>
      <w:r>
        <w:br/>
      </w:r>
      <w:r>
        <w:t xml:space="preserve">Культурный релятивизм способствует лучшему взаимопониманию и уважению между представителями разных культур.</w:t>
      </w:r>
    </w:p>
    <w:bookmarkEnd w:id="105"/>
    <w:bookmarkStart w:id="106" w:name="культурный-шок"/>
    <w:p>
      <w:pPr>
        <w:pStyle w:val="Heading4"/>
      </w:pPr>
      <w:r>
        <w:t xml:space="preserve">Культурный шок</w:t>
      </w:r>
    </w:p>
    <w:p>
      <w:pPr>
        <w:pStyle w:val="FirstParagraph"/>
      </w:pPr>
      <w:r>
        <w:t xml:space="preserve">Культурный шок — это стрессовое состояние, возникающее у человека при столкновении с новой и непривычной культурной средой. Основные стадии культурного шока: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Медовый месяц</w:t>
      </w:r>
      <w:r>
        <w:t xml:space="preserve">: Первая стадия, когда новая культура воспринимается с энтузиазмом и интересом.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Кризис</w:t>
      </w:r>
      <w:r>
        <w:t xml:space="preserve">: Стадия разочарования и фрустрации, когда становятся очевидными культурные различия и трудности адаптации.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Адаптация</w:t>
      </w:r>
      <w:r>
        <w:t xml:space="preserve">: Постепенное привыкание к новой культуре и нахождение способов справляться с трудностями.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Принятие</w:t>
      </w:r>
      <w:r>
        <w:t xml:space="preserve">: Полная адаптация к новой культуре, когда человек чувствует себя комфортно и уверенно в новой среде.</w:t>
      </w:r>
      <w:r>
        <w:br/>
      </w:r>
      <w:r>
        <w:t xml:space="preserve">Симптомы культурного шока могут включать чувство изоляции, тревогу, депрессию, раздражительность и тоску по дому. Преодоление культурного шока требует времени, терпения и поддержки со стороны окружающих.</w:t>
      </w:r>
      <w:r>
        <w:br/>
      </w:r>
      <w:r>
        <w:t xml:space="preserve">Эти концепции играют важную роль в межкультурной коммуникации и адаптации, помогая людям лучше понимать и уважать культурное разнообразие.</w:t>
      </w:r>
    </w:p>
    <w:p>
      <w:r>
        <w:pict>
          <v:rect style="width:0;height:1.5pt" o:hralign="center" o:hrstd="t" o:hr="t"/>
        </w:pict>
      </w:r>
    </w:p>
    <w:bookmarkEnd w:id="106"/>
    <w:bookmarkEnd w:id="107"/>
    <w:bookmarkEnd w:id="108"/>
    <w:bookmarkStart w:id="113" w:name="section-18"/>
    <w:p>
      <w:pPr>
        <w:pStyle w:val="Heading2"/>
      </w:pPr>
    </w:p>
    <w:bookmarkStart w:id="112" w:name="Xb8980d49fd4bf19d52853731e0ee070179add09"/>
    <w:p>
      <w:pPr>
        <w:pStyle w:val="Heading3"/>
      </w:pPr>
      <w:r>
        <w:t xml:space="preserve">Причины толерантного и интолерантного поведения при взаимодействии с другими культурами.</w:t>
      </w:r>
    </w:p>
    <w:bookmarkStart w:id="109" w:name="этноцентризм-1"/>
    <w:p>
      <w:pPr>
        <w:pStyle w:val="Heading4"/>
      </w:pPr>
      <w:r>
        <w:t xml:space="preserve">Этноцентризм</w:t>
      </w:r>
    </w:p>
    <w:p>
      <w:pPr>
        <w:pStyle w:val="FirstParagraph"/>
      </w:pPr>
      <w:r>
        <w:t xml:space="preserve">Этноцентризм — это тенденция оценивать другие культуры через призму собственной культуры. Он характеризуется следующими признаками: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Собственная культура как эталон</w:t>
      </w:r>
      <w:r>
        <w:t xml:space="preserve">: Люди склонны считать свою культуру правильной и превосходящей другие.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Негативное восприятие других культур</w:t>
      </w:r>
      <w:r>
        <w:t xml:space="preserve">: Другие культуры могут восприниматься как менее развитые, примитивные или неправильные.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Культурные предрассудки</w:t>
      </w:r>
      <w:r>
        <w:t xml:space="preserve">: Этноцентризм может приводить к формированию предвзятостей и стереотипов по отношению к другим культурам.</w:t>
      </w:r>
      <w:r>
        <w:br/>
      </w:r>
      <w:r>
        <w:t xml:space="preserve">Этноцентризм может создавать барьеры в межкультурной коммуникации, приводя к конфликтам и недопониманию.</w:t>
      </w:r>
    </w:p>
    <w:bookmarkEnd w:id="109"/>
    <w:bookmarkStart w:id="110" w:name="культурный-релятивизм-1"/>
    <w:p>
      <w:pPr>
        <w:pStyle w:val="Heading4"/>
      </w:pPr>
      <w:r>
        <w:t xml:space="preserve">Культурный релятивизм</w:t>
      </w:r>
    </w:p>
    <w:p>
      <w:pPr>
        <w:pStyle w:val="FirstParagraph"/>
      </w:pPr>
      <w:r>
        <w:t xml:space="preserve">Культурный релятивизм — это противоположный этноцентризму подход, при котором каждая культура рассматривается в контексте своих собственных ценностей и норм. Основные положения культурного релятивизма: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Понимание и уважение различий</w:t>
      </w:r>
      <w:r>
        <w:t xml:space="preserve">: Каждая культура оценивается на основе ее собственных стандартов, а не через призму другой культуры.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Избежание суждений</w:t>
      </w:r>
      <w:r>
        <w:t xml:space="preserve">: Признание того, что культурные различия не являются признаками превосходства или неполноценности.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Контекстуальность</w:t>
      </w:r>
      <w:r>
        <w:t xml:space="preserve">: Понимание, что нормы и ценности формируются в определенных исторических и социальных контекстах.</w:t>
      </w:r>
      <w:r>
        <w:br/>
      </w:r>
      <w:r>
        <w:t xml:space="preserve">Культурный релятивизм способствует лучшему взаимопониманию и уважению между представителями разных культур.</w:t>
      </w:r>
    </w:p>
    <w:bookmarkEnd w:id="110"/>
    <w:bookmarkStart w:id="111" w:name="культурный-шок-1"/>
    <w:p>
      <w:pPr>
        <w:pStyle w:val="Heading4"/>
      </w:pPr>
      <w:r>
        <w:t xml:space="preserve">Культурный шок</w:t>
      </w:r>
    </w:p>
    <w:p>
      <w:pPr>
        <w:pStyle w:val="FirstParagraph"/>
      </w:pPr>
      <w:r>
        <w:t xml:space="preserve">Культурный шок — это стрессовое состояние, возникающее у человека при столкновении с новой и непривычной культурной средой. Основные стадии культурного шока: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Медовый месяц</w:t>
      </w:r>
      <w:r>
        <w:t xml:space="preserve">: Первая стадия, когда новая культура воспринимается с энтузиазмом и интересом.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Кризис</w:t>
      </w:r>
      <w:r>
        <w:t xml:space="preserve">: Стадия разочарования и фрустрации, когда становятся очевидными культурные различия и трудности адаптации.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Адаптация</w:t>
      </w:r>
      <w:r>
        <w:t xml:space="preserve">: Постепенное привыкание к новой культуре и нахождение способов справляться с трудностями.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Принятие</w:t>
      </w:r>
      <w:r>
        <w:t xml:space="preserve">: Полная адаптация к новой культуре, когда человек чувствует себя комфортно и уверенно в новой среде.</w:t>
      </w:r>
      <w:r>
        <w:br/>
      </w:r>
      <w:r>
        <w:t xml:space="preserve">Симптомы культурного шока могут включать чувство изоляции, тревогу, депрессию, раздражительность и тоску по дому. Преодоление культурного шока требует времени, терпения и поддержки со стороны окружающих.</w:t>
      </w:r>
      <w:r>
        <w:br/>
      </w:r>
      <w:r>
        <w:t xml:space="preserve">Эти концепции играют важную роль в межкультурной коммуникации и адаптации, помогая людям лучше понимать и уважать культурное разнообразие.</w:t>
      </w:r>
    </w:p>
    <w:p>
      <w:r>
        <w:pict>
          <v:rect style="width:0;height:1.5pt" o:hralign="center" o:hrstd="t" o:hr="t"/>
        </w:pict>
      </w:r>
    </w:p>
    <w:bookmarkEnd w:id="111"/>
    <w:bookmarkEnd w:id="112"/>
    <w:bookmarkEnd w:id="113"/>
    <w:bookmarkStart w:id="117" w:name="section-19"/>
    <w:p>
      <w:pPr>
        <w:pStyle w:val="Heading2"/>
      </w:pPr>
    </w:p>
    <w:bookmarkStart w:id="116" w:name="Xd78df44c76703801964546ff08010e4160c2200"/>
    <w:p>
      <w:pPr>
        <w:pStyle w:val="Heading3"/>
      </w:pPr>
      <w:r>
        <w:t xml:space="preserve">Способы аккультурации. Результаты межкультурного контакта.</w:t>
      </w:r>
    </w:p>
    <w:bookmarkStart w:id="114" w:name="способы-аккультурации"/>
    <w:p>
      <w:pPr>
        <w:pStyle w:val="Heading4"/>
      </w:pPr>
      <w:r>
        <w:t xml:space="preserve">Способы аккультурации</w:t>
      </w:r>
    </w:p>
    <w:p>
      <w:pPr>
        <w:pStyle w:val="FirstParagraph"/>
      </w:pPr>
      <w:r>
        <w:t xml:space="preserve">Аккультурация — это процесс адаптации и изменения культурных установок, поведения и ценностей при контакте с новой культурной средой. Существует несколько основных способов аккультурации: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Ассимиляция</w:t>
      </w:r>
      <w:r>
        <w:t xml:space="preserve">:</w:t>
      </w:r>
    </w:p>
    <w:p>
      <w:pPr>
        <w:pStyle w:val="Compact"/>
        <w:numPr>
          <w:ilvl w:val="1"/>
          <w:numId w:val="1104"/>
        </w:numPr>
      </w:pPr>
      <w:r>
        <w:t xml:space="preserve">Полное принятие новой культуры и отказ от собственной культурной идентичности.</w:t>
      </w:r>
    </w:p>
    <w:p>
      <w:pPr>
        <w:pStyle w:val="Compact"/>
        <w:numPr>
          <w:ilvl w:val="1"/>
          <w:numId w:val="1104"/>
        </w:numPr>
      </w:pPr>
      <w:r>
        <w:t xml:space="preserve">Человек старается интегрироваться в новое общество, перенимая его нормы, ценности и традиции.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Интеграция</w:t>
      </w:r>
      <w:r>
        <w:t xml:space="preserve">:</w:t>
      </w:r>
    </w:p>
    <w:p>
      <w:pPr>
        <w:pStyle w:val="Compact"/>
        <w:numPr>
          <w:ilvl w:val="1"/>
          <w:numId w:val="1105"/>
        </w:numPr>
      </w:pPr>
      <w:r>
        <w:t xml:space="preserve">Сохранение собственной культурной идентичности при одновременном принятии элементов новой культуры.</w:t>
      </w:r>
    </w:p>
    <w:p>
      <w:pPr>
        <w:pStyle w:val="Compact"/>
        <w:numPr>
          <w:ilvl w:val="1"/>
          <w:numId w:val="1105"/>
        </w:numPr>
      </w:pPr>
      <w:r>
        <w:t xml:space="preserve">Человек активно участвует в жизни нового общества, оставаясь при этом верным своим культурным корням.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Сепарация</w:t>
      </w:r>
      <w:r>
        <w:t xml:space="preserve">:</w:t>
      </w:r>
    </w:p>
    <w:p>
      <w:pPr>
        <w:pStyle w:val="Compact"/>
        <w:numPr>
          <w:ilvl w:val="1"/>
          <w:numId w:val="1106"/>
        </w:numPr>
      </w:pPr>
      <w:r>
        <w:t xml:space="preserve">Отказ от принятия новой культуры и сохранение собственной культурной идентичности.</w:t>
      </w:r>
    </w:p>
    <w:p>
      <w:pPr>
        <w:pStyle w:val="Compact"/>
        <w:numPr>
          <w:ilvl w:val="1"/>
          <w:numId w:val="1106"/>
        </w:numPr>
      </w:pPr>
      <w:r>
        <w:t xml:space="preserve">Человек избегает контактов с представителями новой культуры, стремясь сохранить свою культурную обособленность.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Маргинализация</w:t>
      </w:r>
      <w:r>
        <w:t xml:space="preserve">:</w:t>
      </w:r>
    </w:p>
    <w:p>
      <w:pPr>
        <w:pStyle w:val="Compact"/>
        <w:numPr>
          <w:ilvl w:val="1"/>
          <w:numId w:val="1107"/>
        </w:numPr>
      </w:pPr>
      <w:r>
        <w:t xml:space="preserve">Потеря как собственной культурной идентичности, так и неспособность адаптироваться к новой культуре.</w:t>
      </w:r>
    </w:p>
    <w:p>
      <w:pPr>
        <w:pStyle w:val="Compact"/>
        <w:numPr>
          <w:ilvl w:val="1"/>
          <w:numId w:val="1107"/>
        </w:numPr>
      </w:pPr>
      <w:r>
        <w:t xml:space="preserve">Человек оказывается в состоянии культурного вакуума, не принадлежа ни к одной культуре.</w:t>
      </w:r>
    </w:p>
    <w:bookmarkEnd w:id="114"/>
    <w:bookmarkStart w:id="115" w:name="результаты-межкультурного-контакта"/>
    <w:p>
      <w:pPr>
        <w:pStyle w:val="Heading4"/>
      </w:pPr>
      <w:r>
        <w:t xml:space="preserve">Результаты межкультурного контакта</w:t>
      </w:r>
    </w:p>
    <w:p>
      <w:pPr>
        <w:pStyle w:val="FirstParagraph"/>
      </w:pPr>
      <w:r>
        <w:t xml:space="preserve">Межкультурный контакт может приводить к различным результатам, которые можно классифицировать по нескольким категориям:</w:t>
      </w:r>
    </w:p>
    <w:p>
      <w:pPr>
        <w:pStyle w:val="Compact"/>
        <w:numPr>
          <w:ilvl w:val="0"/>
          <w:numId w:val="1108"/>
        </w:numPr>
      </w:pPr>
      <w:r>
        <w:rPr>
          <w:b/>
          <w:bCs/>
        </w:rPr>
        <w:t xml:space="preserve">Позитивные результаты</w:t>
      </w:r>
      <w:r>
        <w:t xml:space="preserve">:</w:t>
      </w:r>
    </w:p>
    <w:p>
      <w:pPr>
        <w:pStyle w:val="Compact"/>
        <w:numPr>
          <w:ilvl w:val="1"/>
          <w:numId w:val="1109"/>
        </w:numPr>
      </w:pPr>
      <w:r>
        <w:rPr>
          <w:b/>
          <w:bCs/>
        </w:rPr>
        <w:t xml:space="preserve">Культурное обогащение</w:t>
      </w:r>
      <w:r>
        <w:t xml:space="preserve">: Взаимный обмен культурными знаниями, традициями и опытом, который ведет к расширению культурного кругозора и взаимопониманию.</w:t>
      </w:r>
    </w:p>
    <w:p>
      <w:pPr>
        <w:pStyle w:val="Compact"/>
        <w:numPr>
          <w:ilvl w:val="1"/>
          <w:numId w:val="1109"/>
        </w:numPr>
      </w:pPr>
      <w:r>
        <w:rPr>
          <w:b/>
          <w:bCs/>
        </w:rPr>
        <w:t xml:space="preserve">Толерантность и уважение</w:t>
      </w:r>
      <w:r>
        <w:t xml:space="preserve">: Повышение уровня терпимости и уважения к культурным различиям, что способствует гармоничному сосуществованию в многонациональных сообществах.</w:t>
      </w:r>
    </w:p>
    <w:p>
      <w:pPr>
        <w:pStyle w:val="Compact"/>
        <w:numPr>
          <w:ilvl w:val="1"/>
          <w:numId w:val="1109"/>
        </w:numPr>
      </w:pPr>
      <w:r>
        <w:rPr>
          <w:b/>
          <w:bCs/>
        </w:rPr>
        <w:t xml:space="preserve">Креативность и инновации</w:t>
      </w:r>
      <w:r>
        <w:t xml:space="preserve">: Взаимодействие различных культурных традиций может стимулировать творческое мышление и инновационные решения.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Негативные результаты</w:t>
      </w:r>
      <w:r>
        <w:t xml:space="preserve">:</w:t>
      </w:r>
    </w:p>
    <w:p>
      <w:pPr>
        <w:pStyle w:val="Compact"/>
        <w:numPr>
          <w:ilvl w:val="1"/>
          <w:numId w:val="1110"/>
        </w:numPr>
      </w:pPr>
      <w:r>
        <w:rPr>
          <w:b/>
          <w:bCs/>
        </w:rPr>
        <w:t xml:space="preserve">Конфликты и напряженность</w:t>
      </w:r>
      <w:r>
        <w:t xml:space="preserve">: Культурные различия могут приводить к непониманию, стереотипам и предрассудкам, что может вызвать конфликты и социальную напряженность.</w:t>
      </w:r>
    </w:p>
    <w:p>
      <w:pPr>
        <w:pStyle w:val="Compact"/>
        <w:numPr>
          <w:ilvl w:val="1"/>
          <w:numId w:val="1110"/>
        </w:numPr>
      </w:pPr>
      <w:r>
        <w:rPr>
          <w:b/>
          <w:bCs/>
        </w:rPr>
        <w:t xml:space="preserve">Культурная эрозия</w:t>
      </w:r>
      <w:r>
        <w:t xml:space="preserve">: В некоторых случаях интенсивный культурный обмен может привести к утрате уникальных культурных традиций и идентичности.</w:t>
      </w:r>
    </w:p>
    <w:p>
      <w:pPr>
        <w:pStyle w:val="Compact"/>
        <w:numPr>
          <w:ilvl w:val="1"/>
          <w:numId w:val="1110"/>
        </w:numPr>
      </w:pPr>
      <w:r>
        <w:rPr>
          <w:b/>
          <w:bCs/>
        </w:rPr>
        <w:t xml:space="preserve">Маргинализация</w:t>
      </w:r>
      <w:r>
        <w:t xml:space="preserve">: Люди, не сумевшие адаптироваться к новой культурной среде, могут оказаться в социальном и культурном вакууме.</w:t>
      </w:r>
    </w:p>
    <w:p>
      <w:r>
        <w:pict>
          <v:rect style="width:0;height:1.5pt" o:hralign="center" o:hrstd="t" o:hr="t"/>
        </w:pict>
      </w:r>
    </w:p>
    <w:bookmarkEnd w:id="115"/>
    <w:bookmarkEnd w:id="116"/>
    <w:bookmarkEnd w:id="117"/>
    <w:bookmarkStart w:id="122" w:name="section-20"/>
    <w:p>
      <w:pPr>
        <w:pStyle w:val="Heading2"/>
      </w:pPr>
    </w:p>
    <w:bookmarkStart w:id="121" w:name="X1d1fee221c3976c271dbc9db733933974bf82e7"/>
    <w:p>
      <w:pPr>
        <w:pStyle w:val="Heading3"/>
      </w:pPr>
      <w:r>
        <w:t xml:space="preserve">Прямая и обратная связь в межкультурном взаимодействии.</w:t>
      </w:r>
    </w:p>
    <w:bookmarkStart w:id="118" w:name="X4abe5158f2cef8bcc66a60cc5fbf364f2e6a988"/>
    <w:p>
      <w:pPr>
        <w:pStyle w:val="Heading4"/>
      </w:pPr>
      <w:r>
        <w:t xml:space="preserve">Прямая связь в межкультурном взаимодействии</w:t>
      </w:r>
    </w:p>
    <w:p>
      <w:pPr>
        <w:pStyle w:val="FirstParagraph"/>
      </w:pPr>
      <w:r>
        <w:t xml:space="preserve">Прямая связь — это информация, которая передается непосредственно от отправителя к получателю. В контексте межкультурного взаимодействия прямая связь играет важную роль в обеспечении ясности и точности коммуникации. Основные аспекты прямой связи включают: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Однозначность</w:t>
      </w:r>
      <w:r>
        <w:t xml:space="preserve">:</w:t>
      </w:r>
    </w:p>
    <w:p>
      <w:pPr>
        <w:pStyle w:val="Compact"/>
        <w:numPr>
          <w:ilvl w:val="1"/>
          <w:numId w:val="1112"/>
        </w:numPr>
      </w:pPr>
      <w:r>
        <w:t xml:space="preserve">Использование четких и понятных выражений для минимизации возможности неправильного понимания.</w:t>
      </w:r>
    </w:p>
    <w:p>
      <w:pPr>
        <w:pStyle w:val="Compact"/>
        <w:numPr>
          <w:ilvl w:val="1"/>
          <w:numId w:val="1112"/>
        </w:numPr>
      </w:pPr>
      <w:r>
        <w:t xml:space="preserve">Избегание сложных метафор и культурно-специфичных выражений, которые могут быть неправильно истолкованы.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Прямота</w:t>
      </w:r>
      <w:r>
        <w:t xml:space="preserve">:</w:t>
      </w:r>
    </w:p>
    <w:p>
      <w:pPr>
        <w:pStyle w:val="Compact"/>
        <w:numPr>
          <w:ilvl w:val="1"/>
          <w:numId w:val="1113"/>
        </w:numPr>
      </w:pPr>
      <w:r>
        <w:t xml:space="preserve">Прямое выражение мыслей и чувств для предотвращения двусмысленности.</w:t>
      </w:r>
    </w:p>
    <w:p>
      <w:pPr>
        <w:pStyle w:val="Compact"/>
        <w:numPr>
          <w:ilvl w:val="1"/>
          <w:numId w:val="1113"/>
        </w:numPr>
      </w:pPr>
      <w:r>
        <w:t xml:space="preserve">Важно учитывать, что степень прямоты может варьироваться в зависимости от культурных норм (например, в некоторых культурах принято выражаться более косвенно).</w:t>
      </w:r>
    </w:p>
    <w:p>
      <w:pPr>
        <w:pStyle w:val="Compact"/>
        <w:numPr>
          <w:ilvl w:val="0"/>
          <w:numId w:val="1113"/>
        </w:numPr>
      </w:pPr>
      <w:r>
        <w:rPr>
          <w:b/>
          <w:bCs/>
        </w:rPr>
        <w:t xml:space="preserve">Культуральная осведомленность</w:t>
      </w:r>
      <w:r>
        <w:t xml:space="preserve">:</w:t>
      </w:r>
    </w:p>
    <w:p>
      <w:pPr>
        <w:pStyle w:val="Compact"/>
        <w:numPr>
          <w:ilvl w:val="1"/>
          <w:numId w:val="1114"/>
        </w:numPr>
      </w:pPr>
      <w:r>
        <w:t xml:space="preserve">Понимание культурных особенностей и предпочтений собеседника для корректного подбора слов и выражений.</w:t>
      </w:r>
    </w:p>
    <w:p>
      <w:pPr>
        <w:pStyle w:val="Compact"/>
        <w:numPr>
          <w:ilvl w:val="1"/>
          <w:numId w:val="1114"/>
        </w:numPr>
      </w:pPr>
      <w:r>
        <w:t xml:space="preserve">Учет невербальных сигналов, таких как жесты и мимика, которые могут иметь разные значения в разных культурах.</w:t>
      </w:r>
    </w:p>
    <w:bookmarkEnd w:id="118"/>
    <w:bookmarkStart w:id="119" w:name="Xa9709eee65aa53a255f308cd3f41d0eac968739"/>
    <w:p>
      <w:pPr>
        <w:pStyle w:val="Heading4"/>
      </w:pPr>
      <w:r>
        <w:t xml:space="preserve">Обратная связь в межкультурном взаимодействии</w:t>
      </w:r>
    </w:p>
    <w:p>
      <w:pPr>
        <w:pStyle w:val="FirstParagraph"/>
      </w:pPr>
      <w:r>
        <w:t xml:space="preserve">Обратная связь — это информация, полученная отправителем от получателя в ответ на исходное сообщение. Обратная связь позволяет оценить эффективность коммуникации и внести необходимые коррективы. В межкультурном взаимодействии обратная связь важна для: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Подтверждение понимания</w:t>
      </w:r>
      <w:r>
        <w:t xml:space="preserve">:</w:t>
      </w:r>
    </w:p>
    <w:p>
      <w:pPr>
        <w:pStyle w:val="Compact"/>
        <w:numPr>
          <w:ilvl w:val="1"/>
          <w:numId w:val="1116"/>
        </w:numPr>
      </w:pPr>
      <w:r>
        <w:t xml:space="preserve">Получение подтверждения от собеседника, что сообщение понято правильно.</w:t>
      </w:r>
    </w:p>
    <w:p>
      <w:pPr>
        <w:pStyle w:val="Compact"/>
        <w:numPr>
          <w:ilvl w:val="1"/>
          <w:numId w:val="1116"/>
        </w:numPr>
      </w:pPr>
      <w:r>
        <w:t xml:space="preserve">Использование техники активного слушания, включая перефразирование и уточнение.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Коррекция ошибок</w:t>
      </w:r>
      <w:r>
        <w:t xml:space="preserve">:</w:t>
      </w:r>
    </w:p>
    <w:p>
      <w:pPr>
        <w:pStyle w:val="Compact"/>
        <w:numPr>
          <w:ilvl w:val="1"/>
          <w:numId w:val="1117"/>
        </w:numPr>
      </w:pPr>
      <w:r>
        <w:t xml:space="preserve">Возможность исправить недоразумения и ошибки в ходе общения.</w:t>
      </w:r>
    </w:p>
    <w:p>
      <w:pPr>
        <w:pStyle w:val="Compact"/>
        <w:numPr>
          <w:ilvl w:val="1"/>
          <w:numId w:val="1117"/>
        </w:numPr>
      </w:pPr>
      <w:r>
        <w:t xml:space="preserve">Готовность к принятию критики и исправлению неточностей.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Эмоциональная поддержка</w:t>
      </w:r>
      <w:r>
        <w:t xml:space="preserve">:</w:t>
      </w:r>
    </w:p>
    <w:p>
      <w:pPr>
        <w:pStyle w:val="Compact"/>
        <w:numPr>
          <w:ilvl w:val="1"/>
          <w:numId w:val="1118"/>
        </w:numPr>
      </w:pPr>
      <w:r>
        <w:t xml:space="preserve">Предоставление эмоциональной поддержки и выражение сочувствия через обратную связь.</w:t>
      </w:r>
    </w:p>
    <w:p>
      <w:pPr>
        <w:pStyle w:val="Compact"/>
        <w:numPr>
          <w:ilvl w:val="1"/>
          <w:numId w:val="1118"/>
        </w:numPr>
      </w:pPr>
      <w:r>
        <w:t xml:space="preserve">Учет эмоциональных реакций собеседника и соответствующее реагирование.</w:t>
      </w:r>
    </w:p>
    <w:bookmarkEnd w:id="119"/>
    <w:bookmarkStart w:id="120" w:name="важность-обратной-связи"/>
    <w:p>
      <w:pPr>
        <w:pStyle w:val="Heading4"/>
      </w:pPr>
      <w:r>
        <w:t xml:space="preserve">Важность обратной связи</w:t>
      </w:r>
    </w:p>
    <w:p>
      <w:pPr>
        <w:pStyle w:val="FirstParagraph"/>
      </w:pPr>
      <w:r>
        <w:t xml:space="preserve">Обратная связь в межкультурном взаимодействии помогает: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Улучшить взаимопонимание</w:t>
      </w:r>
      <w:r>
        <w:t xml:space="preserve">: Позволяет уточнять и корректировать информацию, что способствует лучшему пониманию между участниками общения.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Снизить уровень тревожности</w:t>
      </w:r>
      <w:r>
        <w:t xml:space="preserve">: Позволяет участникам почувствовать себя уверенно и спокойно в новом культурном контексте.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Установить доверие</w:t>
      </w:r>
      <w:r>
        <w:t xml:space="preserve">: Способствует развитию доверительных отношений и уважения между представителями разных культур.</w:t>
      </w:r>
    </w:p>
    <w:p>
      <w:r>
        <w:pict>
          <v:rect style="width:0;height:1.5pt" o:hralign="center" o:hrstd="t" o:hr="t"/>
        </w:pict>
      </w:r>
    </w:p>
    <w:bookmarkEnd w:id="120"/>
    <w:bookmarkEnd w:id="121"/>
    <w:bookmarkEnd w:id="122"/>
    <w:bookmarkStart w:id="127" w:name="section-21"/>
    <w:p>
      <w:pPr>
        <w:pStyle w:val="Heading2"/>
      </w:pPr>
    </w:p>
    <w:bookmarkStart w:id="126" w:name="Xd5d255ecec1a3b6d3b2c2986a9452c7c7dc5365"/>
    <w:p>
      <w:pPr>
        <w:pStyle w:val="Heading3"/>
      </w:pPr>
      <w:r>
        <w:t xml:space="preserve">Социокультурная идентичность. Межкультурная эквивалентность. Ла куны.</w:t>
      </w:r>
    </w:p>
    <w:bookmarkStart w:id="123" w:name="социокультурная-идентичность"/>
    <w:p>
      <w:pPr>
        <w:pStyle w:val="Heading4"/>
      </w:pPr>
      <w:r>
        <w:t xml:space="preserve">Социокультурная идентичность</w:t>
      </w:r>
    </w:p>
    <w:p>
      <w:pPr>
        <w:pStyle w:val="FirstParagraph"/>
      </w:pPr>
      <w:r>
        <w:t xml:space="preserve">Социокультурная идентичность — это осознание и принятие индивидом своего места в социальной и культурной структуре общества. Она включает следующие компоненты: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Культурные нормы и ценности</w:t>
      </w:r>
      <w:r>
        <w:t xml:space="preserve">:</w:t>
      </w:r>
    </w:p>
    <w:p>
      <w:pPr>
        <w:pStyle w:val="Compact"/>
        <w:numPr>
          <w:ilvl w:val="1"/>
          <w:numId w:val="1121"/>
        </w:numPr>
      </w:pPr>
      <w:r>
        <w:t xml:space="preserve">Представления о правильном и неправильном, хороших и плохих поступках, которые индивид перенимает от своей культурной группы.</w:t>
      </w:r>
    </w:p>
    <w:p>
      <w:pPr>
        <w:pStyle w:val="Compact"/>
        <w:numPr>
          <w:ilvl w:val="1"/>
          <w:numId w:val="1121"/>
        </w:numPr>
      </w:pPr>
      <w:r>
        <w:t xml:space="preserve">Система ценностей, которая определяет поведение и мировоззрение.</w:t>
      </w:r>
    </w:p>
    <w:p>
      <w:pPr>
        <w:pStyle w:val="Compact"/>
        <w:numPr>
          <w:ilvl w:val="0"/>
          <w:numId w:val="1121"/>
        </w:numPr>
      </w:pPr>
      <w:r>
        <w:rPr>
          <w:b/>
          <w:bCs/>
        </w:rPr>
        <w:t xml:space="preserve">Социальные роли и статусы</w:t>
      </w:r>
      <w:r>
        <w:t xml:space="preserve">:</w:t>
      </w:r>
    </w:p>
    <w:p>
      <w:pPr>
        <w:pStyle w:val="Compact"/>
        <w:numPr>
          <w:ilvl w:val="1"/>
          <w:numId w:val="1122"/>
        </w:numPr>
      </w:pPr>
      <w:r>
        <w:t xml:space="preserve">Роли, которые человек выполняет в обществе (например, роль родителя, работника, гражданина).</w:t>
      </w:r>
    </w:p>
    <w:p>
      <w:pPr>
        <w:pStyle w:val="Compact"/>
        <w:numPr>
          <w:ilvl w:val="1"/>
          <w:numId w:val="1122"/>
        </w:numPr>
      </w:pPr>
      <w:r>
        <w:t xml:space="preserve">Статусы, которые он занимает в социальной иерархии (например, экономический статус, профессиональный статус).</w:t>
      </w:r>
    </w:p>
    <w:p>
      <w:pPr>
        <w:pStyle w:val="Compact"/>
        <w:numPr>
          <w:ilvl w:val="0"/>
          <w:numId w:val="1122"/>
        </w:numPr>
      </w:pPr>
      <w:r>
        <w:rPr>
          <w:b/>
          <w:bCs/>
        </w:rPr>
        <w:t xml:space="preserve">Групповая идентичность</w:t>
      </w:r>
      <w:r>
        <w:t xml:space="preserve">:</w:t>
      </w:r>
    </w:p>
    <w:p>
      <w:pPr>
        <w:pStyle w:val="Compact"/>
        <w:numPr>
          <w:ilvl w:val="1"/>
          <w:numId w:val="1123"/>
        </w:numPr>
      </w:pPr>
      <w:r>
        <w:t xml:space="preserve">Осознание своей принадлежности к определенной социальной группе (например, этнической, религиозной, профессиональной).</w:t>
      </w:r>
    </w:p>
    <w:p>
      <w:pPr>
        <w:pStyle w:val="Compact"/>
        <w:numPr>
          <w:ilvl w:val="1"/>
          <w:numId w:val="1123"/>
        </w:numPr>
      </w:pPr>
      <w:r>
        <w:t xml:space="preserve">Взаимосвязь с другими членами этой группы и чувство общности с ними.</w:t>
      </w:r>
    </w:p>
    <w:bookmarkEnd w:id="123"/>
    <w:bookmarkStart w:id="124" w:name="межкультурная-эквивалентность"/>
    <w:p>
      <w:pPr>
        <w:pStyle w:val="Heading4"/>
      </w:pPr>
      <w:r>
        <w:t xml:space="preserve">Межкультурная эквивалентность</w:t>
      </w:r>
    </w:p>
    <w:p>
      <w:pPr>
        <w:pStyle w:val="FirstParagraph"/>
      </w:pPr>
      <w:r>
        <w:t xml:space="preserve">Межкультурная эквивалентность — это концепция, подразумевающая, что определенные культурные явления могут иметь аналогичные значения или функции в разных культурах. Виды межкультурной эквивалентности включают: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Лингвистическая эквивалентность</w:t>
      </w:r>
      <w:r>
        <w:t xml:space="preserve">:</w:t>
      </w:r>
    </w:p>
    <w:p>
      <w:pPr>
        <w:pStyle w:val="Compact"/>
        <w:numPr>
          <w:ilvl w:val="1"/>
          <w:numId w:val="1125"/>
        </w:numPr>
      </w:pPr>
      <w:r>
        <w:t xml:space="preserve">Соответствие слов и выражений в разных языках, передающих схожие значения (например, слова для обозначения основных понятий, таких как «дом», «семья»).</w:t>
      </w:r>
    </w:p>
    <w:p>
      <w:pPr>
        <w:pStyle w:val="Compact"/>
        <w:numPr>
          <w:ilvl w:val="0"/>
          <w:numId w:val="1125"/>
        </w:numPr>
      </w:pPr>
      <w:r>
        <w:rPr>
          <w:b/>
          <w:bCs/>
        </w:rPr>
        <w:t xml:space="preserve">Функциональная эквивалентность</w:t>
      </w:r>
      <w:r>
        <w:t xml:space="preserve">:</w:t>
      </w:r>
    </w:p>
    <w:p>
      <w:pPr>
        <w:pStyle w:val="Compact"/>
        <w:numPr>
          <w:ilvl w:val="1"/>
          <w:numId w:val="1126"/>
        </w:numPr>
      </w:pPr>
      <w:r>
        <w:t xml:space="preserve">Сходство функций и ролей культурных элементов в различных обществах (например, ритуалы перехода, такие как свадьбы и похороны).</w:t>
      </w:r>
    </w:p>
    <w:p>
      <w:pPr>
        <w:pStyle w:val="Compact"/>
        <w:numPr>
          <w:ilvl w:val="0"/>
          <w:numId w:val="1126"/>
        </w:numPr>
      </w:pPr>
      <w:r>
        <w:rPr>
          <w:b/>
          <w:bCs/>
        </w:rPr>
        <w:t xml:space="preserve">Концептуальная эквивалентность</w:t>
      </w:r>
      <w:r>
        <w:t xml:space="preserve">:</w:t>
      </w:r>
    </w:p>
    <w:p>
      <w:pPr>
        <w:pStyle w:val="Compact"/>
        <w:numPr>
          <w:ilvl w:val="1"/>
          <w:numId w:val="1127"/>
        </w:numPr>
      </w:pPr>
      <w:r>
        <w:t xml:space="preserve">Подобие культурных понятий и категорий, которые организуют восприятие и понимание мира (например, понятия времени, пространства, здоровья).</w:t>
      </w:r>
    </w:p>
    <w:bookmarkEnd w:id="124"/>
    <w:bookmarkStart w:id="125" w:name="лакуны"/>
    <w:p>
      <w:pPr>
        <w:pStyle w:val="Heading4"/>
      </w:pPr>
      <w:r>
        <w:t xml:space="preserve">Лакуны</w:t>
      </w:r>
    </w:p>
    <w:p>
      <w:pPr>
        <w:pStyle w:val="FirstParagraph"/>
      </w:pPr>
      <w:r>
        <w:t xml:space="preserve">Лакуны — это элементы культуры или языка, которые отсутствуют в другой культуре или языке. Лакуны могут быть нескольких видов: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Лингвистические лакуны</w:t>
      </w:r>
      <w:r>
        <w:t xml:space="preserve">:</w:t>
      </w:r>
    </w:p>
    <w:p>
      <w:pPr>
        <w:pStyle w:val="Compact"/>
        <w:numPr>
          <w:ilvl w:val="1"/>
          <w:numId w:val="1129"/>
        </w:numPr>
      </w:pPr>
      <w:r>
        <w:t xml:space="preserve">Отсутствие в языке слов или выражений для обозначения определенных понятий, существующих в другой культуре (например, специфические термины, обозначающие уникальные культурные явления).</w:t>
      </w:r>
    </w:p>
    <w:p>
      <w:pPr>
        <w:pStyle w:val="Compact"/>
        <w:numPr>
          <w:ilvl w:val="0"/>
          <w:numId w:val="1129"/>
        </w:numPr>
      </w:pPr>
      <w:r>
        <w:rPr>
          <w:b/>
          <w:bCs/>
        </w:rPr>
        <w:t xml:space="preserve">Культурные лакуны</w:t>
      </w:r>
      <w:r>
        <w:t xml:space="preserve">:</w:t>
      </w:r>
    </w:p>
    <w:p>
      <w:pPr>
        <w:pStyle w:val="Compact"/>
        <w:numPr>
          <w:ilvl w:val="1"/>
          <w:numId w:val="1130"/>
        </w:numPr>
      </w:pPr>
      <w:r>
        <w:t xml:space="preserve">Отсутствие в одной культуре определенных социальных институтов, обычаев или традиций, существующих в другой культуре (например, обычаи и традиции, характерные для конкретных народов).</w:t>
      </w:r>
    </w:p>
    <w:p>
      <w:pPr>
        <w:pStyle w:val="Compact"/>
        <w:numPr>
          <w:ilvl w:val="0"/>
          <w:numId w:val="1130"/>
        </w:numPr>
      </w:pPr>
      <w:r>
        <w:rPr>
          <w:b/>
          <w:bCs/>
        </w:rPr>
        <w:t xml:space="preserve">Семантические лакуны</w:t>
      </w:r>
      <w:r>
        <w:t xml:space="preserve">:</w:t>
      </w:r>
      <w:r>
        <w:br/>
      </w:r>
      <w:r>
        <w:t xml:space="preserve">- Различия в значениях и коннотациях схожих понятий в разных культурах (например, символическое значение цветов или чисел).</w:t>
      </w:r>
      <w:r>
        <w:br/>
      </w:r>
      <w:r>
        <w:t xml:space="preserve">Лакуны могут создавать трудности в межкультурной коммуникации, так как отсутствующие элементы трудно объяснить или передать представителям другой культуры.</w:t>
      </w:r>
    </w:p>
    <w:p>
      <w:r>
        <w:pict>
          <v:rect style="width:0;height:1.5pt" o:hralign="center" o:hrstd="t" o:hr="t"/>
        </w:pict>
      </w:r>
    </w:p>
    <w:bookmarkEnd w:id="125"/>
    <w:bookmarkEnd w:id="126"/>
    <w:bookmarkEnd w:id="127"/>
    <w:bookmarkStart w:id="134" w:name="section-22"/>
    <w:p>
      <w:pPr>
        <w:pStyle w:val="Heading2"/>
      </w:pPr>
    </w:p>
    <w:bookmarkStart w:id="133" w:name="X9f181217afa8e41063d1730695667ece92a74f3"/>
    <w:p>
      <w:pPr>
        <w:pStyle w:val="Heading3"/>
      </w:pPr>
      <w:r>
        <w:t xml:space="preserve">Особенности профессиональной межкультурной коммуникации.</w:t>
      </w:r>
    </w:p>
    <w:p>
      <w:pPr>
        <w:pStyle w:val="FirstParagraph"/>
      </w:pPr>
      <w:r>
        <w:t xml:space="preserve">Профессиональная межкультурная коммуникация имеет свои специфические особенности и требует особого внимания к различиям в культурных нормативах и практиках. Рассмотрим основные аспекты:</w:t>
      </w:r>
    </w:p>
    <w:bookmarkStart w:id="128" w:name="культурные-различия-в-деловой-среде"/>
    <w:p>
      <w:pPr>
        <w:pStyle w:val="Heading4"/>
      </w:pPr>
      <w:r>
        <w:t xml:space="preserve">1. Культурные различия в деловой среде</w:t>
      </w:r>
    </w:p>
    <w:p>
      <w:pPr>
        <w:pStyle w:val="FirstParagraph"/>
      </w:pPr>
      <w:r>
        <w:t xml:space="preserve">В разных культурах существуют различные подходы к ведению бизнеса и профессиональной этике:</w:t>
      </w:r>
    </w:p>
    <w:p>
      <w:pPr>
        <w:pStyle w:val="Compact"/>
        <w:numPr>
          <w:ilvl w:val="0"/>
          <w:numId w:val="1131"/>
        </w:numPr>
      </w:pPr>
      <w:r>
        <w:rPr>
          <w:b/>
          <w:bCs/>
        </w:rPr>
        <w:t xml:space="preserve">Иерархия и власть</w:t>
      </w:r>
      <w:r>
        <w:t xml:space="preserve">: В некоторых культурах (например, азиатских) принято выражать уважение к старшим и начальникам, что влияет на манеру общения и принятие решений. В западных культурах может быть более демократичный подход к руководству.</w:t>
      </w:r>
    </w:p>
    <w:p>
      <w:pPr>
        <w:pStyle w:val="Compact"/>
        <w:numPr>
          <w:ilvl w:val="0"/>
          <w:numId w:val="1131"/>
        </w:numPr>
      </w:pPr>
      <w:r>
        <w:rPr>
          <w:b/>
          <w:bCs/>
        </w:rPr>
        <w:t xml:space="preserve">Коллективизм vs. индивидуализм</w:t>
      </w:r>
      <w:r>
        <w:t xml:space="preserve">: В коллективистских культурах (например, в Японии) важность группы и командной работы превалирует над личными достижениями. В индивидуалистических культурах (например, в США) акцент делается на личные успехи и инициативу.</w:t>
      </w:r>
    </w:p>
    <w:p>
      <w:pPr>
        <w:pStyle w:val="Compact"/>
        <w:numPr>
          <w:ilvl w:val="0"/>
          <w:numId w:val="1131"/>
        </w:numPr>
      </w:pPr>
      <w:r>
        <w:rPr>
          <w:b/>
          <w:bCs/>
        </w:rPr>
        <w:t xml:space="preserve">Контекст коммуникации</w:t>
      </w:r>
      <w:r>
        <w:t xml:space="preserve">: В высококонтекстных культурах (например, в арабских странах) многое остается "между строк", и значение придается невербальным сигналам и общему контексту общения. В низкоконтекстных культурах (например, в Германии) принято выражать мысли прямо и недвусмысленно.</w:t>
      </w:r>
    </w:p>
    <w:bookmarkEnd w:id="128"/>
    <w:bookmarkStart w:id="129" w:name="Xc69eab8eb8d4d35478a39582df1df1a8246387b"/>
    <w:p>
      <w:pPr>
        <w:pStyle w:val="Heading4"/>
      </w:pPr>
      <w:r>
        <w:t xml:space="preserve">2. Языковые барьеры и невербальная коммуникация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Языковые особенности</w:t>
      </w:r>
      <w:r>
        <w:t xml:space="preserve">: Важно учитывать различия в языках, такие как уровень формальности, использование титулов и обращений. Даже при общении на общем языке (например, на английском) могут возникать трудности из-за различных акцентов и идиоматических выражений.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Невербальная коммуникация</w:t>
      </w:r>
      <w:r>
        <w:t xml:space="preserve">: Жесты, мимика и пространственное поведение могут иметь разные значения в различных культурах. Например, прямой зрительный контакт может считаться признаком уверенности в западных культурах, но восприниматься как агрессия или неуважение в некоторых азиатских культурах.</w:t>
      </w:r>
    </w:p>
    <w:bookmarkEnd w:id="129"/>
    <w:bookmarkStart w:id="130" w:name="ведение-переговоров-и-принятие-решений"/>
    <w:p>
      <w:pPr>
        <w:pStyle w:val="Heading4"/>
      </w:pPr>
      <w:r>
        <w:t xml:space="preserve">3. Ведение переговоров и принятие решений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Стиль ведения переговоров</w:t>
      </w:r>
      <w:r>
        <w:t xml:space="preserve">: В одних культурах принято вести переговоры агрессивно и добиваться максимальных уступок (например, в США), в других — стремиться к консенсусу и избегать конфронтации (например, в Японии).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Процесс принятия решений</w:t>
      </w:r>
      <w:r>
        <w:t xml:space="preserve">: В одних культурах решения принимаются коллективно и требуют долгих обсуждений (например, в Швеции), в других — быстро и единолично (например, в Китае).</w:t>
      </w:r>
    </w:p>
    <w:bookmarkEnd w:id="130"/>
    <w:bookmarkStart w:id="131" w:name="X62e6dd28ba76ba140442803edcf9ba2f2d806f5"/>
    <w:p>
      <w:pPr>
        <w:pStyle w:val="Heading4"/>
      </w:pPr>
      <w:r>
        <w:t xml:space="preserve">4. Управление конфликтами и разрешение споров</w:t>
      </w:r>
    </w:p>
    <w:p>
      <w:pPr>
        <w:pStyle w:val="Compact"/>
        <w:numPr>
          <w:ilvl w:val="0"/>
          <w:numId w:val="1134"/>
        </w:numPr>
      </w:pPr>
      <w:r>
        <w:rPr>
          <w:b/>
          <w:bCs/>
        </w:rPr>
        <w:t xml:space="preserve">Подходы к конфликтам</w:t>
      </w:r>
      <w:r>
        <w:t xml:space="preserve">: В западных культурах конфликты могут рассматриваться как естественная часть делового процесса и решаться открытым обсуждением. В восточных культурах конфликты стараются избегать или решать неформальными методами.</w:t>
      </w:r>
    </w:p>
    <w:p>
      <w:pPr>
        <w:pStyle w:val="Compact"/>
        <w:numPr>
          <w:ilvl w:val="0"/>
          <w:numId w:val="1134"/>
        </w:numPr>
      </w:pPr>
      <w:r>
        <w:rPr>
          <w:b/>
          <w:bCs/>
        </w:rPr>
        <w:t xml:space="preserve">Стратегии разрешения споров</w:t>
      </w:r>
      <w:r>
        <w:t xml:space="preserve">: Использование посредников, арбитража или юридических процедур может варьироваться в зависимости от культурных норм и традиций.</w:t>
      </w:r>
    </w:p>
    <w:bookmarkEnd w:id="131"/>
    <w:bookmarkStart w:id="132" w:name="заключение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Эффективная профессиональная межкультурная коммуникация требует осведомленности о культурных различиях, гибкости в общении и готовности адаптироваться к различным культурным контекстам. Важно не только понимать культурные особенности партнеров и коллег, но и учитывать их в стратегиях взаимодействия и управления</w:t>
      </w:r>
    </w:p>
    <w:p>
      <w:r>
        <w:pict>
          <v:rect style="width:0;height:1.5pt" o:hralign="center" o:hrstd="t" o:hr="t"/>
        </w:pict>
      </w:r>
    </w:p>
    <w:bookmarkEnd w:id="132"/>
    <w:bookmarkEnd w:id="133"/>
    <w:bookmarkEnd w:id="134"/>
    <w:bookmarkStart w:id="140" w:name="section-23"/>
    <w:p>
      <w:pPr>
        <w:pStyle w:val="Heading2"/>
      </w:pPr>
    </w:p>
    <w:bookmarkStart w:id="139" w:name="X554dff3f02e4c0ef1b3499f20dbda61ce363482"/>
    <w:p>
      <w:pPr>
        <w:pStyle w:val="Heading3"/>
      </w:pPr>
      <w:r>
        <w:t xml:space="preserve">Универсальные ценности культуры как факторы межкультурного взаимодействия.</w:t>
      </w:r>
    </w:p>
    <w:bookmarkStart w:id="135" w:name="универсальные-ценности-культуры"/>
    <w:p>
      <w:pPr>
        <w:pStyle w:val="Heading4"/>
      </w:pPr>
      <w:r>
        <w:t xml:space="preserve">Универсальные ценности культуры</w:t>
      </w:r>
    </w:p>
    <w:p>
      <w:pPr>
        <w:pStyle w:val="FirstParagraph"/>
      </w:pPr>
      <w:r>
        <w:t xml:space="preserve">Универсальные ценности культуры — это фундаментальные принципы и идеалы, которые признаются и уважаются различными культурами. Они служат основой для формирования человеческих взаимоотношений и поведения в обществе. Некоторые из ключевых универсальных ценностей включают:</w:t>
      </w:r>
    </w:p>
    <w:p>
      <w:pPr>
        <w:pStyle w:val="Compact"/>
        <w:numPr>
          <w:ilvl w:val="0"/>
          <w:numId w:val="1135"/>
        </w:numPr>
      </w:pPr>
      <w:r>
        <w:rPr>
          <w:b/>
          <w:bCs/>
        </w:rPr>
        <w:t xml:space="preserve">Достоинство и уважение к личности</w:t>
      </w:r>
      <w:r>
        <w:t xml:space="preserve">:</w:t>
      </w:r>
    </w:p>
    <w:p>
      <w:pPr>
        <w:pStyle w:val="Compact"/>
        <w:numPr>
          <w:ilvl w:val="1"/>
          <w:numId w:val="1136"/>
        </w:numPr>
      </w:pPr>
      <w:r>
        <w:t xml:space="preserve">Признание ценности и уникальности каждого человека.</w:t>
      </w:r>
    </w:p>
    <w:p>
      <w:pPr>
        <w:pStyle w:val="Compact"/>
        <w:numPr>
          <w:ilvl w:val="1"/>
          <w:numId w:val="1136"/>
        </w:numPr>
      </w:pPr>
      <w:r>
        <w:t xml:space="preserve">Уважение к правам и свободам личности.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Справедливость и равенство</w:t>
      </w:r>
      <w:r>
        <w:t xml:space="preserve">:</w:t>
      </w:r>
    </w:p>
    <w:p>
      <w:pPr>
        <w:pStyle w:val="Compact"/>
        <w:numPr>
          <w:ilvl w:val="1"/>
          <w:numId w:val="1137"/>
        </w:numPr>
      </w:pPr>
      <w:r>
        <w:t xml:space="preserve">Стремление к справедливому распределению ресурсов и возможностей.</w:t>
      </w:r>
    </w:p>
    <w:p>
      <w:pPr>
        <w:pStyle w:val="Compact"/>
        <w:numPr>
          <w:ilvl w:val="1"/>
          <w:numId w:val="1137"/>
        </w:numPr>
      </w:pPr>
      <w:r>
        <w:t xml:space="preserve">Борьба против дискриминации и предвзятости.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Мир и ненасилие</w:t>
      </w:r>
      <w:r>
        <w:t xml:space="preserve">:</w:t>
      </w:r>
    </w:p>
    <w:p>
      <w:pPr>
        <w:pStyle w:val="Compact"/>
        <w:numPr>
          <w:ilvl w:val="1"/>
          <w:numId w:val="1138"/>
        </w:numPr>
      </w:pPr>
      <w:r>
        <w:t xml:space="preserve">Приверженность ненасильственным методам решения конфликтов.</w:t>
      </w:r>
    </w:p>
    <w:p>
      <w:pPr>
        <w:pStyle w:val="Compact"/>
        <w:numPr>
          <w:ilvl w:val="1"/>
          <w:numId w:val="1138"/>
        </w:numPr>
      </w:pPr>
      <w:r>
        <w:t xml:space="preserve">Стремление к установлению и поддержанию мира.</w:t>
      </w:r>
    </w:p>
    <w:p>
      <w:pPr>
        <w:pStyle w:val="Compact"/>
        <w:numPr>
          <w:ilvl w:val="0"/>
          <w:numId w:val="1138"/>
        </w:numPr>
      </w:pPr>
      <w:r>
        <w:rPr>
          <w:b/>
          <w:bCs/>
        </w:rPr>
        <w:t xml:space="preserve">Свобода и автономия</w:t>
      </w:r>
      <w:r>
        <w:t xml:space="preserve">:</w:t>
      </w:r>
    </w:p>
    <w:p>
      <w:pPr>
        <w:pStyle w:val="Compact"/>
        <w:numPr>
          <w:ilvl w:val="1"/>
          <w:numId w:val="1139"/>
        </w:numPr>
      </w:pPr>
      <w:r>
        <w:t xml:space="preserve">Уважение права на самоопределение и личную свободу.</w:t>
      </w:r>
    </w:p>
    <w:p>
      <w:pPr>
        <w:pStyle w:val="Compact"/>
        <w:numPr>
          <w:ilvl w:val="1"/>
          <w:numId w:val="1139"/>
        </w:numPr>
      </w:pPr>
      <w:r>
        <w:t xml:space="preserve">Поощрение самостоятельности и независимости.</w:t>
      </w:r>
    </w:p>
    <w:p>
      <w:pPr>
        <w:pStyle w:val="Compact"/>
        <w:numPr>
          <w:ilvl w:val="0"/>
          <w:numId w:val="1139"/>
        </w:numPr>
      </w:pPr>
      <w:r>
        <w:rPr>
          <w:b/>
          <w:bCs/>
        </w:rPr>
        <w:t xml:space="preserve">Солидарность и взаимопомощь</w:t>
      </w:r>
      <w:r>
        <w:t xml:space="preserve">:</w:t>
      </w:r>
    </w:p>
    <w:p>
      <w:pPr>
        <w:pStyle w:val="Compact"/>
        <w:numPr>
          <w:ilvl w:val="1"/>
          <w:numId w:val="1140"/>
        </w:numPr>
      </w:pPr>
      <w:r>
        <w:t xml:space="preserve">Поддержка и помощь другим в трудные моменты.</w:t>
      </w:r>
    </w:p>
    <w:p>
      <w:pPr>
        <w:pStyle w:val="Compact"/>
        <w:numPr>
          <w:ilvl w:val="1"/>
          <w:numId w:val="1140"/>
        </w:numPr>
      </w:pPr>
      <w:r>
        <w:t xml:space="preserve">Развитие чувства общности и взаимоподдержки.</w:t>
      </w:r>
    </w:p>
    <w:bookmarkEnd w:id="135"/>
    <w:bookmarkStart w:id="136" w:name="Xbe022959ea0e5aef8d0c3e32f9bf17646f9e9e2"/>
    <w:p>
      <w:pPr>
        <w:pStyle w:val="Heading4"/>
      </w:pPr>
      <w:r>
        <w:t xml:space="preserve">Роль универсальных ценностей в межкультурном взаимодействии</w:t>
      </w:r>
    </w:p>
    <w:p>
      <w:pPr>
        <w:pStyle w:val="FirstParagraph"/>
      </w:pPr>
      <w:r>
        <w:t xml:space="preserve">Универсальные ценности играют ключевую роль в обеспечении эффективного межкультурного взаимодействия, так как они создают общую основу для понимания и сотрудничества между представителями разных культур:</w:t>
      </w:r>
    </w:p>
    <w:p>
      <w:pPr>
        <w:pStyle w:val="Compact"/>
        <w:numPr>
          <w:ilvl w:val="0"/>
          <w:numId w:val="1141"/>
        </w:numPr>
      </w:pPr>
      <w:r>
        <w:rPr>
          <w:b/>
          <w:bCs/>
        </w:rPr>
        <w:t xml:space="preserve">Снижение культурных барьеров</w:t>
      </w:r>
      <w:r>
        <w:t xml:space="preserve">:</w:t>
      </w:r>
    </w:p>
    <w:p>
      <w:pPr>
        <w:pStyle w:val="Compact"/>
        <w:numPr>
          <w:ilvl w:val="1"/>
          <w:numId w:val="1142"/>
        </w:numPr>
      </w:pPr>
      <w:r>
        <w:t xml:space="preserve">Универсальные ценности помогают преодолевать культурные различия, создавая общие точки соприкосновения.</w:t>
      </w:r>
    </w:p>
    <w:p>
      <w:pPr>
        <w:pStyle w:val="Compact"/>
        <w:numPr>
          <w:ilvl w:val="1"/>
          <w:numId w:val="1142"/>
        </w:numPr>
      </w:pPr>
      <w:r>
        <w:t xml:space="preserve">Они способствуют взаимному уважению и пониманию.</w:t>
      </w:r>
    </w:p>
    <w:p>
      <w:pPr>
        <w:pStyle w:val="Compact"/>
        <w:numPr>
          <w:ilvl w:val="0"/>
          <w:numId w:val="1142"/>
        </w:numPr>
      </w:pPr>
      <w:r>
        <w:rPr>
          <w:b/>
          <w:bCs/>
        </w:rPr>
        <w:t xml:space="preserve">Укрепление доверия и сотрудничества</w:t>
      </w:r>
      <w:r>
        <w:t xml:space="preserve">:</w:t>
      </w:r>
    </w:p>
    <w:p>
      <w:pPr>
        <w:pStyle w:val="Compact"/>
        <w:numPr>
          <w:ilvl w:val="1"/>
          <w:numId w:val="1143"/>
        </w:numPr>
      </w:pPr>
      <w:r>
        <w:t xml:space="preserve">Совместное следование универсальным ценностям укрепляет доверие между партнерами.</w:t>
      </w:r>
    </w:p>
    <w:p>
      <w:pPr>
        <w:pStyle w:val="Compact"/>
        <w:numPr>
          <w:ilvl w:val="1"/>
          <w:numId w:val="1143"/>
        </w:numPr>
      </w:pPr>
      <w:r>
        <w:t xml:space="preserve">Это способствует более эффективному сотрудничеству и взаимодействию.</w:t>
      </w:r>
    </w:p>
    <w:p>
      <w:pPr>
        <w:pStyle w:val="Compact"/>
        <w:numPr>
          <w:ilvl w:val="0"/>
          <w:numId w:val="1143"/>
        </w:numPr>
      </w:pPr>
      <w:r>
        <w:rPr>
          <w:b/>
          <w:bCs/>
        </w:rPr>
        <w:t xml:space="preserve">Обеспечение стабильности и гармонии</w:t>
      </w:r>
      <w:r>
        <w:t xml:space="preserve">:</w:t>
      </w:r>
    </w:p>
    <w:p>
      <w:pPr>
        <w:pStyle w:val="Compact"/>
        <w:numPr>
          <w:ilvl w:val="1"/>
          <w:numId w:val="1144"/>
        </w:numPr>
      </w:pPr>
      <w:r>
        <w:t xml:space="preserve">Приверженность общим ценностям способствует созданию стабильных и гармоничных отношений.</w:t>
      </w:r>
    </w:p>
    <w:p>
      <w:pPr>
        <w:pStyle w:val="Compact"/>
        <w:numPr>
          <w:ilvl w:val="1"/>
          <w:numId w:val="1144"/>
        </w:numPr>
      </w:pPr>
      <w:r>
        <w:t xml:space="preserve">Это уменьшает вероятность конфликтов и недоразумений.</w:t>
      </w:r>
    </w:p>
    <w:p>
      <w:pPr>
        <w:pStyle w:val="Compact"/>
        <w:numPr>
          <w:ilvl w:val="0"/>
          <w:numId w:val="1144"/>
        </w:numPr>
      </w:pPr>
      <w:r>
        <w:rPr>
          <w:b/>
          <w:bCs/>
        </w:rPr>
        <w:t xml:space="preserve">Развитие глобального гражданства</w:t>
      </w:r>
      <w:r>
        <w:t xml:space="preserve">:</w:t>
      </w:r>
    </w:p>
    <w:p>
      <w:pPr>
        <w:pStyle w:val="Compact"/>
        <w:numPr>
          <w:ilvl w:val="1"/>
          <w:numId w:val="1145"/>
        </w:numPr>
      </w:pPr>
      <w:r>
        <w:t xml:space="preserve">Признание и уважение универсальных ценностей формирует осознание глобального гражданства.</w:t>
      </w:r>
    </w:p>
    <w:p>
      <w:pPr>
        <w:pStyle w:val="Compact"/>
        <w:numPr>
          <w:ilvl w:val="1"/>
          <w:numId w:val="1145"/>
        </w:numPr>
      </w:pPr>
      <w:r>
        <w:t xml:space="preserve">Это способствует более активному участию в решении глобальных проблем и задач.</w:t>
      </w:r>
    </w:p>
    <w:bookmarkEnd w:id="136"/>
    <w:bookmarkStart w:id="137" w:name="Xf29a39a8528d9ea8626c48af83e970a8e90a9de"/>
    <w:p>
      <w:pPr>
        <w:pStyle w:val="Heading4"/>
      </w:pPr>
      <w:r>
        <w:t xml:space="preserve">Примеры применения универсальных ценностей</w:t>
      </w:r>
    </w:p>
    <w:p>
      <w:pPr>
        <w:pStyle w:val="FirstParagraph"/>
      </w:pPr>
      <w:r>
        <w:t xml:space="preserve">В контексте межкультурного взаимодействия универсальные ценности могут проявляться в различных формах:</w:t>
      </w:r>
    </w:p>
    <w:p>
      <w:pPr>
        <w:pStyle w:val="Compact"/>
        <w:numPr>
          <w:ilvl w:val="0"/>
          <w:numId w:val="1146"/>
        </w:numPr>
      </w:pPr>
      <w:r>
        <w:rPr>
          <w:b/>
          <w:bCs/>
        </w:rPr>
        <w:t xml:space="preserve">Международные соглашения и декларации</w:t>
      </w:r>
      <w:r>
        <w:t xml:space="preserve">:</w:t>
      </w:r>
    </w:p>
    <w:p>
      <w:pPr>
        <w:pStyle w:val="Compact"/>
        <w:numPr>
          <w:ilvl w:val="1"/>
          <w:numId w:val="1147"/>
        </w:numPr>
      </w:pPr>
      <w:r>
        <w:t xml:space="preserve">Документы, такие как Всеобщая декларация прав человека, отражают универсальные ценности и служат основой для международного сотрудничества.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Этические кодексы и стандарты</w:t>
      </w:r>
      <w:r>
        <w:t xml:space="preserve">:</w:t>
      </w:r>
    </w:p>
    <w:p>
      <w:pPr>
        <w:pStyle w:val="Compact"/>
        <w:numPr>
          <w:ilvl w:val="1"/>
          <w:numId w:val="1148"/>
        </w:numPr>
      </w:pPr>
      <w:r>
        <w:t xml:space="preserve">Корпоративные и профессиональные этические кодексы, основанные на универсальных ценностях, способствуют этическому поведению в глобальной среде.</w:t>
      </w:r>
    </w:p>
    <w:p>
      <w:pPr>
        <w:pStyle w:val="Compact"/>
        <w:numPr>
          <w:ilvl w:val="0"/>
          <w:numId w:val="1148"/>
        </w:numPr>
      </w:pPr>
      <w:r>
        <w:rPr>
          <w:b/>
          <w:bCs/>
        </w:rPr>
        <w:t xml:space="preserve">Образовательные программы и инициативы</w:t>
      </w:r>
      <w:r>
        <w:t xml:space="preserve">:</w:t>
      </w:r>
    </w:p>
    <w:p>
      <w:pPr>
        <w:pStyle w:val="Compact"/>
        <w:numPr>
          <w:ilvl w:val="1"/>
          <w:numId w:val="1149"/>
        </w:numPr>
      </w:pPr>
      <w:r>
        <w:t xml:space="preserve">Образовательные программы, направленные на воспитание уважения к универсальным ценностям, способствуют формированию толерантных и ответственных граждан.</w:t>
      </w:r>
    </w:p>
    <w:bookmarkEnd w:id="137"/>
    <w:bookmarkStart w:id="138" w:name="заключение-1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Универсальные ценности культуры играют критическую роль в обеспечении эффективного межкультурного взаимодействия. Они создают основу для взаимопонимания, доверия и сотрудничества между представителями разных культур, способствуя построению более справедливого и гармоничного глобального сообщества.</w:t>
      </w:r>
    </w:p>
    <w:p>
      <w:r>
        <w:pict>
          <v:rect style="width:0;height:1.5pt" o:hralign="center" o:hrstd="t" o:hr="t"/>
        </w:pict>
      </w:r>
    </w:p>
    <w:bookmarkEnd w:id="138"/>
    <w:bookmarkEnd w:id="139"/>
    <w:bookmarkEnd w:id="140"/>
    <w:bookmarkStart w:id="146" w:name="section-24"/>
    <w:p>
      <w:pPr>
        <w:pStyle w:val="Heading2"/>
      </w:pPr>
    </w:p>
    <w:bookmarkStart w:id="145" w:name="X5a2244add6ce2bab30b017687805263571519ff"/>
    <w:p>
      <w:pPr>
        <w:pStyle w:val="Heading3"/>
      </w:pPr>
      <w:r>
        <w:t xml:space="preserve">Культурные нормы, правила и роли в межличностном взаимодействии.</w:t>
      </w:r>
    </w:p>
    <w:bookmarkStart w:id="143" w:name="культурные-нормы"/>
    <w:p>
      <w:pPr>
        <w:pStyle w:val="Heading4"/>
      </w:pPr>
      <w:r>
        <w:t xml:space="preserve">Культурные нормы</w:t>
      </w:r>
    </w:p>
    <w:p>
      <w:pPr>
        <w:pStyle w:val="FirstParagraph"/>
      </w:pPr>
      <w:r>
        <w:t xml:space="preserve">Культурные нормы — это устоявшиеся и признанные правила поведения в обществе, которые определяют, как люди должны действовать в различных ситуациях. Эти нормы являются неотъемлемой частью культуры и включают:</w:t>
      </w:r>
    </w:p>
    <w:p>
      <w:pPr>
        <w:pStyle w:val="Compact"/>
        <w:numPr>
          <w:ilvl w:val="0"/>
          <w:numId w:val="1150"/>
        </w:numPr>
      </w:pPr>
      <w:r>
        <w:rPr>
          <w:b/>
          <w:bCs/>
        </w:rPr>
        <w:t xml:space="preserve">Этикет и вежливость</w:t>
      </w:r>
      <w:r>
        <w:t xml:space="preserve">:</w:t>
      </w:r>
    </w:p>
    <w:p>
      <w:pPr>
        <w:pStyle w:val="Compact"/>
        <w:numPr>
          <w:ilvl w:val="1"/>
          <w:numId w:val="1151"/>
        </w:numPr>
      </w:pPr>
      <w:r>
        <w:t xml:space="preserve">Правила поведения, касающиеся вежливости, уважения и хороших манер.</w:t>
      </w:r>
    </w:p>
    <w:p>
      <w:pPr>
        <w:pStyle w:val="Compact"/>
        <w:numPr>
          <w:ilvl w:val="1"/>
          <w:numId w:val="1151"/>
        </w:numPr>
      </w:pPr>
      <w:r>
        <w:t xml:space="preserve">Например, правила приветствия, манеры за столом, обращения и прощания.</w:t>
      </w:r>
    </w:p>
    <w:p>
      <w:pPr>
        <w:pStyle w:val="Compact"/>
        <w:numPr>
          <w:ilvl w:val="0"/>
          <w:numId w:val="1151"/>
        </w:numPr>
      </w:pPr>
      <w:r>
        <w:rPr>
          <w:b/>
          <w:bCs/>
        </w:rPr>
        <w:t xml:space="preserve">Социальные ожидания</w:t>
      </w:r>
      <w:r>
        <w:t xml:space="preserve">:</w:t>
      </w:r>
    </w:p>
    <w:p>
      <w:pPr>
        <w:pStyle w:val="Compact"/>
        <w:numPr>
          <w:ilvl w:val="1"/>
          <w:numId w:val="1152"/>
        </w:numPr>
      </w:pPr>
      <w:r>
        <w:t xml:space="preserve">Ожидания общества относительно поведения индивидов в определенных ситуациях.</w:t>
      </w:r>
    </w:p>
    <w:p>
      <w:pPr>
        <w:pStyle w:val="Compact"/>
        <w:numPr>
          <w:ilvl w:val="1"/>
          <w:numId w:val="1152"/>
        </w:numPr>
      </w:pPr>
      <w:r>
        <w:t xml:space="preserve">Например, как вести себя на работе, в школе, в общественных местах.</w:t>
      </w:r>
    </w:p>
    <w:p>
      <w:pPr>
        <w:pStyle w:val="Compact"/>
        <w:numPr>
          <w:ilvl w:val="0"/>
          <w:numId w:val="1152"/>
        </w:numPr>
      </w:pPr>
      <w:r>
        <w:rPr>
          <w:b/>
          <w:bCs/>
        </w:rPr>
        <w:t xml:space="preserve">Моральные и этические нормы</w:t>
      </w:r>
      <w:r>
        <w:t xml:space="preserve">:</w:t>
      </w:r>
    </w:p>
    <w:p>
      <w:pPr>
        <w:pStyle w:val="Compact"/>
        <w:numPr>
          <w:ilvl w:val="1"/>
          <w:numId w:val="1153"/>
        </w:numPr>
      </w:pPr>
      <w:r>
        <w:t xml:space="preserve">Принципы, определяющие, что считается правильным или неправильным поведением.</w:t>
      </w:r>
    </w:p>
    <w:p>
      <w:pPr>
        <w:pStyle w:val="Compact"/>
        <w:numPr>
          <w:ilvl w:val="1"/>
          <w:numId w:val="1153"/>
        </w:numPr>
      </w:pPr>
      <w:r>
        <w:t xml:space="preserve">Например, честность, справедливость, ответственность.</w:t>
      </w:r>
    </w:p>
    <w:bookmarkStart w:id="141" w:name="правила"/>
    <w:p>
      <w:pPr>
        <w:pStyle w:val="Heading5"/>
      </w:pPr>
      <w:r>
        <w:t xml:space="preserve">Правила</w:t>
      </w:r>
    </w:p>
    <w:p>
      <w:pPr>
        <w:pStyle w:val="FirstParagraph"/>
      </w:pPr>
      <w:r>
        <w:t xml:space="preserve">Правила — это более конкретные инструкции, основанные на культурных нормах, которые регулируют поведение людей в обществе. Они могут быть формальными и неформальными:</w:t>
      </w:r>
    </w:p>
    <w:p>
      <w:pPr>
        <w:pStyle w:val="Compact"/>
        <w:numPr>
          <w:ilvl w:val="0"/>
          <w:numId w:val="1154"/>
        </w:numPr>
      </w:pPr>
      <w:r>
        <w:rPr>
          <w:b/>
          <w:bCs/>
        </w:rPr>
        <w:t xml:space="preserve">Формальные правила</w:t>
      </w:r>
      <w:r>
        <w:t xml:space="preserve">:</w:t>
      </w:r>
    </w:p>
    <w:p>
      <w:pPr>
        <w:pStyle w:val="Compact"/>
        <w:numPr>
          <w:ilvl w:val="1"/>
          <w:numId w:val="1155"/>
        </w:numPr>
      </w:pPr>
      <w:r>
        <w:t xml:space="preserve">Законы и регламенты, установленные государственными или другими официальными органами.</w:t>
      </w:r>
    </w:p>
    <w:p>
      <w:pPr>
        <w:pStyle w:val="Compact"/>
        <w:numPr>
          <w:ilvl w:val="1"/>
          <w:numId w:val="1155"/>
        </w:numPr>
      </w:pPr>
      <w:r>
        <w:t xml:space="preserve">Например, правила дорожного движения, трудовое законодательство, школьные правила.</w:t>
      </w:r>
    </w:p>
    <w:p>
      <w:pPr>
        <w:pStyle w:val="Compact"/>
        <w:numPr>
          <w:ilvl w:val="0"/>
          <w:numId w:val="1155"/>
        </w:numPr>
      </w:pPr>
      <w:r>
        <w:rPr>
          <w:b/>
          <w:bCs/>
        </w:rPr>
        <w:t xml:space="preserve">Неформальные правила</w:t>
      </w:r>
      <w:r>
        <w:t xml:space="preserve">:</w:t>
      </w:r>
    </w:p>
    <w:p>
      <w:pPr>
        <w:pStyle w:val="Compact"/>
        <w:numPr>
          <w:ilvl w:val="1"/>
          <w:numId w:val="1156"/>
        </w:numPr>
      </w:pPr>
      <w:r>
        <w:t xml:space="preserve">Неофициальные, но широко признанные стандарты поведения.</w:t>
      </w:r>
    </w:p>
    <w:p>
      <w:pPr>
        <w:pStyle w:val="Compact"/>
        <w:numPr>
          <w:ilvl w:val="1"/>
          <w:numId w:val="1156"/>
        </w:numPr>
      </w:pPr>
      <w:r>
        <w:t xml:space="preserve">Например, правила общения среди друзей, нормы поведения в семье.</w:t>
      </w:r>
    </w:p>
    <w:bookmarkEnd w:id="141"/>
    <w:bookmarkStart w:id="142" w:name="роли-в-межличностном-взаимодействии"/>
    <w:p>
      <w:pPr>
        <w:pStyle w:val="Heading5"/>
      </w:pPr>
      <w:r>
        <w:t xml:space="preserve">Роли в межличностном взаимодействии</w:t>
      </w:r>
    </w:p>
    <w:p>
      <w:pPr>
        <w:pStyle w:val="FirstParagraph"/>
      </w:pPr>
      <w:r>
        <w:t xml:space="preserve">Роли — это ожидаемые модели поведения, ассоциированные с определенными позициями или статусами в обществе. Они включают:</w:t>
      </w:r>
    </w:p>
    <w:p>
      <w:pPr>
        <w:pStyle w:val="Compact"/>
        <w:numPr>
          <w:ilvl w:val="0"/>
          <w:numId w:val="1157"/>
        </w:numPr>
      </w:pPr>
      <w:r>
        <w:rPr>
          <w:b/>
          <w:bCs/>
        </w:rPr>
        <w:t xml:space="preserve">Семейные роли</w:t>
      </w:r>
      <w:r>
        <w:t xml:space="preserve">:</w:t>
      </w:r>
    </w:p>
    <w:p>
      <w:pPr>
        <w:pStyle w:val="Compact"/>
        <w:numPr>
          <w:ilvl w:val="1"/>
          <w:numId w:val="1158"/>
        </w:numPr>
      </w:pPr>
      <w:r>
        <w:t xml:space="preserve">Роли, которые люди выполняют в семье, такие как роли родителя, ребенка, супруга.</w:t>
      </w:r>
    </w:p>
    <w:p>
      <w:pPr>
        <w:pStyle w:val="Compact"/>
        <w:numPr>
          <w:ilvl w:val="1"/>
          <w:numId w:val="1158"/>
        </w:numPr>
      </w:pPr>
      <w:r>
        <w:t xml:space="preserve">Например, роль матери предполагает заботу и воспитание детей.</w:t>
      </w:r>
    </w:p>
    <w:p>
      <w:pPr>
        <w:pStyle w:val="Compact"/>
        <w:numPr>
          <w:ilvl w:val="0"/>
          <w:numId w:val="1158"/>
        </w:numPr>
      </w:pPr>
      <w:r>
        <w:rPr>
          <w:b/>
          <w:bCs/>
        </w:rPr>
        <w:t xml:space="preserve">Профессиональные роли</w:t>
      </w:r>
      <w:r>
        <w:t xml:space="preserve">:</w:t>
      </w:r>
    </w:p>
    <w:p>
      <w:pPr>
        <w:pStyle w:val="Compact"/>
        <w:numPr>
          <w:ilvl w:val="1"/>
          <w:numId w:val="1159"/>
        </w:numPr>
      </w:pPr>
      <w:r>
        <w:t xml:space="preserve">Роли, связанные с профессиональной деятельностью.</w:t>
      </w:r>
    </w:p>
    <w:p>
      <w:pPr>
        <w:pStyle w:val="Compact"/>
        <w:numPr>
          <w:ilvl w:val="1"/>
          <w:numId w:val="1159"/>
        </w:numPr>
      </w:pPr>
      <w:r>
        <w:t xml:space="preserve">Например, роль учителя включает обучение и воспитание учеников.</w:t>
      </w:r>
    </w:p>
    <w:p>
      <w:pPr>
        <w:pStyle w:val="Compact"/>
        <w:numPr>
          <w:ilvl w:val="0"/>
          <w:numId w:val="1159"/>
        </w:numPr>
      </w:pPr>
      <w:r>
        <w:rPr>
          <w:b/>
          <w:bCs/>
        </w:rPr>
        <w:t xml:space="preserve">Социальные роли</w:t>
      </w:r>
      <w:r>
        <w:t xml:space="preserve">:</w:t>
      </w:r>
    </w:p>
    <w:p>
      <w:pPr>
        <w:pStyle w:val="Compact"/>
        <w:numPr>
          <w:ilvl w:val="1"/>
          <w:numId w:val="1160"/>
        </w:numPr>
      </w:pPr>
      <w:r>
        <w:t xml:space="preserve">Роли, которые индивид выполняет в обществе или группе.</w:t>
      </w:r>
    </w:p>
    <w:p>
      <w:pPr>
        <w:pStyle w:val="Compact"/>
        <w:numPr>
          <w:ilvl w:val="1"/>
          <w:numId w:val="1160"/>
        </w:numPr>
      </w:pPr>
      <w:r>
        <w:t xml:space="preserve">Например, роль лидера, роль друга, роль активиста.</w:t>
      </w:r>
    </w:p>
    <w:bookmarkEnd w:id="142"/>
    <w:bookmarkEnd w:id="143"/>
    <w:bookmarkStart w:id="144" w:name="X4783be50aec6c2848ec776ccdd8acdbe62a67c8"/>
    <w:p>
      <w:pPr>
        <w:pStyle w:val="Heading4"/>
      </w:pPr>
      <w:r>
        <w:t xml:space="preserve">Влияние культурных норм, правил и ролей на межличностное взаимодействие</w:t>
      </w:r>
    </w:p>
    <w:p>
      <w:pPr>
        <w:pStyle w:val="FirstParagraph"/>
      </w:pPr>
      <w:r>
        <w:t xml:space="preserve">Культурные нормы, правила и роли существенно влияют на межличностное взаимодействие, определяя, как люди воспринимают и взаимодействуют друг с другом:</w:t>
      </w:r>
    </w:p>
    <w:p>
      <w:pPr>
        <w:pStyle w:val="Compact"/>
        <w:numPr>
          <w:ilvl w:val="0"/>
          <w:numId w:val="1161"/>
        </w:numPr>
      </w:pPr>
      <w:r>
        <w:rPr>
          <w:b/>
          <w:bCs/>
        </w:rPr>
        <w:t xml:space="preserve">Ожидания и поведение</w:t>
      </w:r>
      <w:r>
        <w:t xml:space="preserve">:</w:t>
      </w:r>
    </w:p>
    <w:p>
      <w:pPr>
        <w:pStyle w:val="Compact"/>
        <w:numPr>
          <w:ilvl w:val="1"/>
          <w:numId w:val="1162"/>
        </w:numPr>
      </w:pPr>
      <w:r>
        <w:t xml:space="preserve">Люди следуют культурным нормам и правилам, что помогает установить предсказуемые и согласованные формы поведения.</w:t>
      </w:r>
    </w:p>
    <w:p>
      <w:pPr>
        <w:pStyle w:val="Compact"/>
        <w:numPr>
          <w:ilvl w:val="1"/>
          <w:numId w:val="1162"/>
        </w:numPr>
      </w:pPr>
      <w:r>
        <w:t xml:space="preserve">Ожидания относительно ролей способствуют ясности в общении и взаимодействии.</w:t>
      </w:r>
    </w:p>
    <w:p>
      <w:pPr>
        <w:pStyle w:val="Compact"/>
        <w:numPr>
          <w:ilvl w:val="0"/>
          <w:numId w:val="1162"/>
        </w:numPr>
      </w:pPr>
      <w:r>
        <w:rPr>
          <w:b/>
          <w:bCs/>
        </w:rPr>
        <w:t xml:space="preserve">Уважение и понимание</w:t>
      </w:r>
      <w:r>
        <w:t xml:space="preserve">:</w:t>
      </w:r>
    </w:p>
    <w:p>
      <w:pPr>
        <w:pStyle w:val="Compact"/>
        <w:numPr>
          <w:ilvl w:val="1"/>
          <w:numId w:val="1163"/>
        </w:numPr>
      </w:pPr>
      <w:r>
        <w:t xml:space="preserve">Следование культурным нормам и правилам способствует уважению и пониманию в отношениях.</w:t>
      </w:r>
    </w:p>
    <w:p>
      <w:pPr>
        <w:pStyle w:val="Compact"/>
        <w:numPr>
          <w:ilvl w:val="1"/>
          <w:numId w:val="1163"/>
        </w:numPr>
      </w:pPr>
      <w:r>
        <w:t xml:space="preserve">Знание и уважение ролей помогает избежать конфликтов и недоразумений.</w:t>
      </w:r>
    </w:p>
    <w:p>
      <w:pPr>
        <w:pStyle w:val="Compact"/>
        <w:numPr>
          <w:ilvl w:val="0"/>
          <w:numId w:val="1163"/>
        </w:numPr>
      </w:pPr>
      <w:r>
        <w:rPr>
          <w:b/>
          <w:bCs/>
        </w:rPr>
        <w:t xml:space="preserve">Социальная интеграция</w:t>
      </w:r>
      <w:r>
        <w:t xml:space="preserve">:</w:t>
      </w:r>
    </w:p>
    <w:p>
      <w:pPr>
        <w:pStyle w:val="Compact"/>
        <w:numPr>
          <w:ilvl w:val="1"/>
          <w:numId w:val="1164"/>
        </w:numPr>
      </w:pPr>
      <w:r>
        <w:t xml:space="preserve">Культурные нормы и правила способствуют социальной интеграции и сплоченности.</w:t>
      </w:r>
    </w:p>
    <w:p>
      <w:pPr>
        <w:pStyle w:val="Compact"/>
        <w:numPr>
          <w:ilvl w:val="1"/>
          <w:numId w:val="1164"/>
        </w:numPr>
      </w:pPr>
      <w:r>
        <w:t xml:space="preserve">Роли помогают людям найти свое место в обществе и эффективно взаимодействовать друг с другом.</w:t>
      </w:r>
    </w:p>
    <w:p>
      <w:r>
        <w:pict>
          <v:rect style="width:0;height:1.5pt" o:hralign="center" o:hrstd="t" o:hr="t"/>
        </w:pict>
      </w:r>
    </w:p>
    <w:bookmarkEnd w:id="144"/>
    <w:bookmarkEnd w:id="145"/>
    <w:bookmarkEnd w:id="146"/>
    <w:bookmarkStart w:id="154" w:name="section-25"/>
    <w:p>
      <w:pPr>
        <w:pStyle w:val="Heading2"/>
      </w:pPr>
    </w:p>
    <w:bookmarkStart w:id="153" w:name="Xf95d8fb965bdb8640fb9e2b0ae910a6210f2707"/>
    <w:p>
      <w:pPr>
        <w:pStyle w:val="Heading3"/>
      </w:pPr>
      <w:r>
        <w:t xml:space="preserve">Межличностная коммуникация – формирование основных установок, знаний, умений, навыков и готовностей в сфере межличностного общения</w:t>
      </w:r>
    </w:p>
    <w:bookmarkStart w:id="147" w:name="основные-установки"/>
    <w:p>
      <w:pPr>
        <w:pStyle w:val="Heading4"/>
      </w:pPr>
      <w:r>
        <w:t xml:space="preserve">Основные установки</w:t>
      </w:r>
    </w:p>
    <w:p>
      <w:pPr>
        <w:pStyle w:val="FirstParagraph"/>
      </w:pPr>
      <w:r>
        <w:t xml:space="preserve">Формирование установок включает в себя развитие положительного отношения к процессу межличностного общения и осознание его важности. Ключевые установки включают:</w:t>
      </w:r>
    </w:p>
    <w:p>
      <w:pPr>
        <w:pStyle w:val="Compact"/>
        <w:numPr>
          <w:ilvl w:val="0"/>
          <w:numId w:val="1165"/>
        </w:numPr>
      </w:pPr>
      <w:r>
        <w:rPr>
          <w:b/>
          <w:bCs/>
        </w:rPr>
        <w:t xml:space="preserve">Открытость и готовность к взаимодействию</w:t>
      </w:r>
      <w:r>
        <w:t xml:space="preserve">:</w:t>
      </w:r>
    </w:p>
    <w:p>
      <w:pPr>
        <w:pStyle w:val="Compact"/>
        <w:numPr>
          <w:ilvl w:val="1"/>
          <w:numId w:val="1166"/>
        </w:numPr>
      </w:pPr>
      <w:r>
        <w:t xml:space="preserve">Готовность слушать и понимать других людей, уважение к их точке зрения.</w:t>
      </w:r>
    </w:p>
    <w:p>
      <w:pPr>
        <w:pStyle w:val="Compact"/>
        <w:numPr>
          <w:ilvl w:val="1"/>
          <w:numId w:val="1166"/>
        </w:numPr>
      </w:pPr>
      <w:r>
        <w:t xml:space="preserve">Принятие разнообразия мнений и культурных различий.</w:t>
      </w:r>
    </w:p>
    <w:p>
      <w:pPr>
        <w:pStyle w:val="Compact"/>
        <w:numPr>
          <w:ilvl w:val="0"/>
          <w:numId w:val="1166"/>
        </w:numPr>
      </w:pPr>
      <w:r>
        <w:rPr>
          <w:b/>
          <w:bCs/>
        </w:rPr>
        <w:t xml:space="preserve">Эмпатия</w:t>
      </w:r>
      <w:r>
        <w:t xml:space="preserve">:</w:t>
      </w:r>
    </w:p>
    <w:p>
      <w:pPr>
        <w:pStyle w:val="Compact"/>
        <w:numPr>
          <w:ilvl w:val="1"/>
          <w:numId w:val="1167"/>
        </w:numPr>
      </w:pPr>
      <w:r>
        <w:t xml:space="preserve">Способность понимать чувства и эмоции других людей, ставить себя на их место.</w:t>
      </w:r>
    </w:p>
    <w:p>
      <w:pPr>
        <w:pStyle w:val="Compact"/>
        <w:numPr>
          <w:ilvl w:val="1"/>
          <w:numId w:val="1167"/>
        </w:numPr>
      </w:pPr>
      <w:r>
        <w:t xml:space="preserve">Стремление к поддержке и помощи в случае необходимости.</w:t>
      </w:r>
    </w:p>
    <w:bookmarkEnd w:id="147"/>
    <w:bookmarkStart w:id="148" w:name="знания"/>
    <w:p>
      <w:pPr>
        <w:pStyle w:val="Heading4"/>
      </w:pPr>
      <w:r>
        <w:t xml:space="preserve">Знания</w:t>
      </w:r>
    </w:p>
    <w:p>
      <w:pPr>
        <w:pStyle w:val="FirstParagraph"/>
      </w:pPr>
      <w:r>
        <w:t xml:space="preserve">Формирование знаний в межличностном общении включает в себя изучение теоретических аспектов и практических методов взаимодействия:</w:t>
      </w:r>
    </w:p>
    <w:p>
      <w:pPr>
        <w:pStyle w:val="Compact"/>
        <w:numPr>
          <w:ilvl w:val="0"/>
          <w:numId w:val="1168"/>
        </w:numPr>
      </w:pPr>
      <w:r>
        <w:rPr>
          <w:b/>
          <w:bCs/>
        </w:rPr>
        <w:t xml:space="preserve">Теории и модели общения</w:t>
      </w:r>
      <w:r>
        <w:t xml:space="preserve">:</w:t>
      </w:r>
    </w:p>
    <w:p>
      <w:pPr>
        <w:pStyle w:val="Compact"/>
        <w:numPr>
          <w:ilvl w:val="1"/>
          <w:numId w:val="1169"/>
        </w:numPr>
      </w:pPr>
      <w:r>
        <w:t xml:space="preserve">Понимание основных теорий и моделей межличностного общения, таких как теория социального обмена, модель Шеннона-Вивера и другие.</w:t>
      </w:r>
    </w:p>
    <w:p>
      <w:pPr>
        <w:pStyle w:val="Compact"/>
        <w:numPr>
          <w:ilvl w:val="1"/>
          <w:numId w:val="1169"/>
        </w:numPr>
      </w:pPr>
      <w:r>
        <w:t xml:space="preserve">Изучение принципов эффективной коммуникации.</w:t>
      </w:r>
    </w:p>
    <w:p>
      <w:pPr>
        <w:pStyle w:val="Compact"/>
        <w:numPr>
          <w:ilvl w:val="0"/>
          <w:numId w:val="1169"/>
        </w:numPr>
      </w:pPr>
      <w:r>
        <w:rPr>
          <w:b/>
          <w:bCs/>
        </w:rPr>
        <w:t xml:space="preserve">Культурные особенности</w:t>
      </w:r>
      <w:r>
        <w:t xml:space="preserve">:</w:t>
      </w:r>
    </w:p>
    <w:p>
      <w:pPr>
        <w:pStyle w:val="Compact"/>
        <w:numPr>
          <w:ilvl w:val="1"/>
          <w:numId w:val="1170"/>
        </w:numPr>
      </w:pPr>
      <w:r>
        <w:t xml:space="preserve">Знание культурных норм, обычаев и традиций, которые могут влиять на общение.</w:t>
      </w:r>
    </w:p>
    <w:p>
      <w:pPr>
        <w:pStyle w:val="Compact"/>
        <w:numPr>
          <w:ilvl w:val="1"/>
          <w:numId w:val="1170"/>
        </w:numPr>
      </w:pPr>
      <w:r>
        <w:t xml:space="preserve">Понимание межкультурных различий и их влияние на коммуникацию.</w:t>
      </w:r>
    </w:p>
    <w:bookmarkEnd w:id="148"/>
    <w:bookmarkStart w:id="149" w:name="умения"/>
    <w:p>
      <w:pPr>
        <w:pStyle w:val="Heading4"/>
      </w:pPr>
      <w:r>
        <w:t xml:space="preserve">Умения</w:t>
      </w:r>
    </w:p>
    <w:p>
      <w:pPr>
        <w:pStyle w:val="FirstParagraph"/>
      </w:pPr>
      <w:r>
        <w:t xml:space="preserve">Умения в межличностном общении касаются применения знаний на практике:</w:t>
      </w:r>
    </w:p>
    <w:p>
      <w:pPr>
        <w:pStyle w:val="Compact"/>
        <w:numPr>
          <w:ilvl w:val="0"/>
          <w:numId w:val="1171"/>
        </w:numPr>
      </w:pPr>
      <w:r>
        <w:rPr>
          <w:b/>
          <w:bCs/>
        </w:rPr>
        <w:t xml:space="preserve">Активное слушание</w:t>
      </w:r>
      <w:r>
        <w:t xml:space="preserve">:</w:t>
      </w:r>
    </w:p>
    <w:p>
      <w:pPr>
        <w:pStyle w:val="Compact"/>
        <w:numPr>
          <w:ilvl w:val="1"/>
          <w:numId w:val="1172"/>
        </w:numPr>
      </w:pPr>
      <w:r>
        <w:t xml:space="preserve">Умение внимательно слушать собеседника, демонстрировать заинтересованность и понимание.</w:t>
      </w:r>
    </w:p>
    <w:p>
      <w:pPr>
        <w:pStyle w:val="Compact"/>
        <w:numPr>
          <w:ilvl w:val="1"/>
          <w:numId w:val="1172"/>
        </w:numPr>
      </w:pPr>
      <w:r>
        <w:t xml:space="preserve">Использование техник парафразирования, уточнения и отражения.</w:t>
      </w:r>
    </w:p>
    <w:p>
      <w:pPr>
        <w:pStyle w:val="Compact"/>
        <w:numPr>
          <w:ilvl w:val="0"/>
          <w:numId w:val="1172"/>
        </w:numPr>
      </w:pPr>
      <w:r>
        <w:rPr>
          <w:b/>
          <w:bCs/>
        </w:rPr>
        <w:t xml:space="preserve">Вербальная и невербальная коммуникация</w:t>
      </w:r>
      <w:r>
        <w:t xml:space="preserve">:</w:t>
      </w:r>
    </w:p>
    <w:p>
      <w:pPr>
        <w:pStyle w:val="Compact"/>
        <w:numPr>
          <w:ilvl w:val="1"/>
          <w:numId w:val="1173"/>
        </w:numPr>
      </w:pPr>
      <w:r>
        <w:t xml:space="preserve">Эффективное использование языка и речи для передачи информации и выражения мыслей.</w:t>
      </w:r>
    </w:p>
    <w:p>
      <w:pPr>
        <w:pStyle w:val="Compact"/>
        <w:numPr>
          <w:ilvl w:val="1"/>
          <w:numId w:val="1173"/>
        </w:numPr>
      </w:pPr>
      <w:r>
        <w:t xml:space="preserve">Осознание и контроль невербальных сигналов, таких как жесты, мимика, поза и зрительный контакт.</w:t>
      </w:r>
    </w:p>
    <w:bookmarkEnd w:id="149"/>
    <w:bookmarkStart w:id="150" w:name="навыки"/>
    <w:p>
      <w:pPr>
        <w:pStyle w:val="Heading4"/>
      </w:pPr>
      <w:r>
        <w:t xml:space="preserve">Навыки</w:t>
      </w:r>
    </w:p>
    <w:p>
      <w:pPr>
        <w:pStyle w:val="FirstParagraph"/>
      </w:pPr>
      <w:r>
        <w:t xml:space="preserve">Навыки межличностного общения развиваются через постоянную практику и опыт:</w:t>
      </w:r>
    </w:p>
    <w:p>
      <w:pPr>
        <w:pStyle w:val="Compact"/>
        <w:numPr>
          <w:ilvl w:val="0"/>
          <w:numId w:val="1174"/>
        </w:numPr>
      </w:pPr>
      <w:r>
        <w:rPr>
          <w:b/>
          <w:bCs/>
        </w:rPr>
        <w:t xml:space="preserve">Разрешение конфликтов</w:t>
      </w:r>
      <w:r>
        <w:t xml:space="preserve">:</w:t>
      </w:r>
    </w:p>
    <w:p>
      <w:pPr>
        <w:pStyle w:val="Compact"/>
        <w:numPr>
          <w:ilvl w:val="1"/>
          <w:numId w:val="1175"/>
        </w:numPr>
      </w:pPr>
      <w:r>
        <w:t xml:space="preserve">Навык идентификации и анализа причин конфликтов.</w:t>
      </w:r>
    </w:p>
    <w:p>
      <w:pPr>
        <w:pStyle w:val="Compact"/>
        <w:numPr>
          <w:ilvl w:val="1"/>
          <w:numId w:val="1175"/>
        </w:numPr>
      </w:pPr>
      <w:r>
        <w:t xml:space="preserve">Применение стратегий и техник разрешения конфликтных ситуаций.</w:t>
      </w:r>
    </w:p>
    <w:p>
      <w:pPr>
        <w:pStyle w:val="Compact"/>
        <w:numPr>
          <w:ilvl w:val="0"/>
          <w:numId w:val="1175"/>
        </w:numPr>
      </w:pPr>
      <w:r>
        <w:rPr>
          <w:b/>
          <w:bCs/>
        </w:rPr>
        <w:t xml:space="preserve">Управление эмоциями</w:t>
      </w:r>
      <w:r>
        <w:t xml:space="preserve">:</w:t>
      </w:r>
    </w:p>
    <w:p>
      <w:pPr>
        <w:pStyle w:val="Compact"/>
        <w:numPr>
          <w:ilvl w:val="1"/>
          <w:numId w:val="1176"/>
        </w:numPr>
      </w:pPr>
      <w:r>
        <w:t xml:space="preserve">Способность контролировать свои эмоции и адекватно реагировать на эмоции других.</w:t>
      </w:r>
    </w:p>
    <w:p>
      <w:pPr>
        <w:pStyle w:val="Compact"/>
        <w:numPr>
          <w:ilvl w:val="1"/>
          <w:numId w:val="1176"/>
        </w:numPr>
      </w:pPr>
      <w:r>
        <w:t xml:space="preserve">Использование техник саморегуляции и эмоциональной компетентности.</w:t>
      </w:r>
    </w:p>
    <w:bookmarkEnd w:id="150"/>
    <w:bookmarkStart w:id="151" w:name="готовности"/>
    <w:p>
      <w:pPr>
        <w:pStyle w:val="Heading4"/>
      </w:pPr>
      <w:r>
        <w:t xml:space="preserve">Готовности</w:t>
      </w:r>
    </w:p>
    <w:p>
      <w:pPr>
        <w:pStyle w:val="FirstParagraph"/>
      </w:pPr>
      <w:r>
        <w:t xml:space="preserve">Готовности включают в себя способность и желание применять установки, знания, умения и навыки в реальных ситуациях:</w:t>
      </w:r>
    </w:p>
    <w:p>
      <w:pPr>
        <w:pStyle w:val="Compact"/>
        <w:numPr>
          <w:ilvl w:val="0"/>
          <w:numId w:val="1177"/>
        </w:numPr>
      </w:pPr>
      <w:r>
        <w:rPr>
          <w:b/>
          <w:bCs/>
        </w:rPr>
        <w:t xml:space="preserve">Готовность к сотрудничеству</w:t>
      </w:r>
      <w:r>
        <w:t xml:space="preserve">:</w:t>
      </w:r>
    </w:p>
    <w:p>
      <w:pPr>
        <w:pStyle w:val="Compact"/>
        <w:numPr>
          <w:ilvl w:val="1"/>
          <w:numId w:val="1178"/>
        </w:numPr>
      </w:pPr>
      <w:r>
        <w:t xml:space="preserve">Способность работать в команде, делиться информацией и поддерживать коллег.</w:t>
      </w:r>
    </w:p>
    <w:p>
      <w:pPr>
        <w:pStyle w:val="Compact"/>
        <w:numPr>
          <w:ilvl w:val="1"/>
          <w:numId w:val="1178"/>
        </w:numPr>
      </w:pPr>
      <w:r>
        <w:t xml:space="preserve">Принятие коллективных решений и выполнение совместных задач.</w:t>
      </w:r>
    </w:p>
    <w:p>
      <w:pPr>
        <w:pStyle w:val="Compact"/>
        <w:numPr>
          <w:ilvl w:val="0"/>
          <w:numId w:val="1178"/>
        </w:numPr>
      </w:pPr>
      <w:r>
        <w:rPr>
          <w:b/>
          <w:bCs/>
        </w:rPr>
        <w:t xml:space="preserve">Готовность к обучению и саморазвитию</w:t>
      </w:r>
      <w:r>
        <w:t xml:space="preserve">:</w:t>
      </w:r>
    </w:p>
    <w:p>
      <w:pPr>
        <w:pStyle w:val="Compact"/>
        <w:numPr>
          <w:ilvl w:val="1"/>
          <w:numId w:val="1179"/>
        </w:numPr>
      </w:pPr>
      <w:r>
        <w:t xml:space="preserve">Открытость к новым знаниям и опыту.</w:t>
      </w:r>
    </w:p>
    <w:p>
      <w:pPr>
        <w:pStyle w:val="Compact"/>
        <w:numPr>
          <w:ilvl w:val="1"/>
          <w:numId w:val="1179"/>
        </w:numPr>
      </w:pPr>
      <w:r>
        <w:t xml:space="preserve">Стремление к постоянному улучшению своих коммуникативных навыков.</w:t>
      </w:r>
    </w:p>
    <w:bookmarkEnd w:id="151"/>
    <w:bookmarkStart w:id="152" w:name="заключение-2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Эффективная межличностная коммуникация требует комплексного подхода к формированию установок, знаний, умений, навыков и готовностей. Это позволяет не только улучшить качество взаимодействия, но и способствует личностному росту и профессиональному развитию.</w:t>
      </w:r>
    </w:p>
    <w:p>
      <w:r>
        <w:pict>
          <v:rect style="width:0;height:1.5pt" o:hralign="center" o:hrstd="t" o:hr="t"/>
        </w:pict>
      </w:r>
    </w:p>
    <w:bookmarkEnd w:id="152"/>
    <w:bookmarkEnd w:id="153"/>
    <w:bookmarkEnd w:id="154"/>
    <w:bookmarkStart w:id="159" w:name="section-26"/>
    <w:p>
      <w:pPr>
        <w:pStyle w:val="Heading2"/>
      </w:pPr>
    </w:p>
    <w:bookmarkStart w:id="158" w:name="X2bc8a1dd4c764ec592d2198a9d8bf25aa925158"/>
    <w:p>
      <w:pPr>
        <w:pStyle w:val="Heading3"/>
      </w:pPr>
      <w:r>
        <w:t xml:space="preserve">Процесс коммуникационного воздействия и его современные особенности</w:t>
      </w:r>
    </w:p>
    <w:bookmarkStart w:id="155" w:name="процесс-коммуникационного-воздействия"/>
    <w:p>
      <w:pPr>
        <w:pStyle w:val="Heading4"/>
      </w:pPr>
      <w:r>
        <w:t xml:space="preserve">Процесс коммуникационного воздействия</w:t>
      </w:r>
    </w:p>
    <w:p>
      <w:pPr>
        <w:pStyle w:val="FirstParagraph"/>
      </w:pPr>
      <w:r>
        <w:t xml:space="preserve">Коммуникационное воздействие представляет собой процесс передачи информации с целью изменения мнений, поведения или эмоционального состояния реципиентов. Этот процесс включает несколько ключевых этапов:</w:t>
      </w:r>
    </w:p>
    <w:p>
      <w:pPr>
        <w:pStyle w:val="Compact"/>
        <w:numPr>
          <w:ilvl w:val="0"/>
          <w:numId w:val="1180"/>
        </w:numPr>
      </w:pPr>
      <w:r>
        <w:rPr>
          <w:b/>
          <w:bCs/>
        </w:rPr>
        <w:t xml:space="preserve">Передача сообщения</w:t>
      </w:r>
      <w:r>
        <w:t xml:space="preserve">:</w:t>
      </w:r>
    </w:p>
    <w:p>
      <w:pPr>
        <w:pStyle w:val="Compact"/>
        <w:numPr>
          <w:ilvl w:val="1"/>
          <w:numId w:val="1181"/>
        </w:numPr>
      </w:pPr>
      <w:r>
        <w:t xml:space="preserve">Отправитель формулирует и передает сообщение, используя вербальные или невербальные средства.</w:t>
      </w:r>
    </w:p>
    <w:p>
      <w:pPr>
        <w:pStyle w:val="Compact"/>
        <w:numPr>
          <w:ilvl w:val="1"/>
          <w:numId w:val="1181"/>
        </w:numPr>
      </w:pPr>
      <w:r>
        <w:t xml:space="preserve">Важно учитывать аудиторию, ее культурные особенности и контекст.</w:t>
      </w:r>
    </w:p>
    <w:p>
      <w:pPr>
        <w:pStyle w:val="Compact"/>
        <w:numPr>
          <w:ilvl w:val="0"/>
          <w:numId w:val="1181"/>
        </w:numPr>
      </w:pPr>
      <w:r>
        <w:rPr>
          <w:b/>
          <w:bCs/>
        </w:rPr>
        <w:t xml:space="preserve">Восприятие и интерпретация</w:t>
      </w:r>
      <w:r>
        <w:t xml:space="preserve">:</w:t>
      </w:r>
    </w:p>
    <w:p>
      <w:pPr>
        <w:pStyle w:val="Compact"/>
        <w:numPr>
          <w:ilvl w:val="1"/>
          <w:numId w:val="1182"/>
        </w:numPr>
      </w:pPr>
      <w:r>
        <w:t xml:space="preserve">Реципиенты получают и интерпретируют сообщение на основе своего опыта, знаний и культурного контекста.</w:t>
      </w:r>
    </w:p>
    <w:p>
      <w:pPr>
        <w:pStyle w:val="Compact"/>
        <w:numPr>
          <w:ilvl w:val="1"/>
          <w:numId w:val="1182"/>
        </w:numPr>
      </w:pPr>
      <w:r>
        <w:t xml:space="preserve">Процесс восприятия может быть искажен шумами или барьерами коммуникации.</w:t>
      </w:r>
    </w:p>
    <w:p>
      <w:pPr>
        <w:pStyle w:val="Compact"/>
        <w:numPr>
          <w:ilvl w:val="0"/>
          <w:numId w:val="1182"/>
        </w:numPr>
      </w:pPr>
      <w:r>
        <w:rPr>
          <w:b/>
          <w:bCs/>
        </w:rPr>
        <w:t xml:space="preserve">Обратная связь</w:t>
      </w:r>
      <w:r>
        <w:t xml:space="preserve">:</w:t>
      </w:r>
    </w:p>
    <w:p>
      <w:pPr>
        <w:pStyle w:val="Compact"/>
        <w:numPr>
          <w:ilvl w:val="1"/>
          <w:numId w:val="1183"/>
        </w:numPr>
      </w:pPr>
      <w:r>
        <w:t xml:space="preserve">Реципиенты реагируют на сообщение, предоставляя обратную связь отправителю.</w:t>
      </w:r>
    </w:p>
    <w:p>
      <w:pPr>
        <w:pStyle w:val="Compact"/>
        <w:numPr>
          <w:ilvl w:val="1"/>
          <w:numId w:val="1183"/>
        </w:numPr>
      </w:pPr>
      <w:r>
        <w:t xml:space="preserve">Обратная связь позволяет отправителю корректировать свое сообщение и улучшать эффективность коммуникации.</w:t>
      </w:r>
    </w:p>
    <w:bookmarkEnd w:id="155"/>
    <w:bookmarkStart w:id="156" w:name="X477c4eedefdebde8b2843f548a855eb9dfc0d56"/>
    <w:p>
      <w:pPr>
        <w:pStyle w:val="Heading4"/>
      </w:pPr>
      <w:r>
        <w:t xml:space="preserve">Современные особенности коммуникационного воздействия</w:t>
      </w:r>
    </w:p>
    <w:p>
      <w:pPr>
        <w:pStyle w:val="Compact"/>
        <w:numPr>
          <w:ilvl w:val="0"/>
          <w:numId w:val="1184"/>
        </w:numPr>
      </w:pPr>
      <w:r>
        <w:rPr>
          <w:b/>
          <w:bCs/>
        </w:rPr>
        <w:t xml:space="preserve">Цифровизация и новые медиа</w:t>
      </w:r>
      <w:r>
        <w:t xml:space="preserve">:</w:t>
      </w:r>
    </w:p>
    <w:p>
      <w:pPr>
        <w:pStyle w:val="Compact"/>
        <w:numPr>
          <w:ilvl w:val="1"/>
          <w:numId w:val="1185"/>
        </w:numPr>
      </w:pPr>
      <w:r>
        <w:t xml:space="preserve">Современные технологии и цифровые платформы радикально изменили ландшафт коммуникации.</w:t>
      </w:r>
    </w:p>
    <w:p>
      <w:pPr>
        <w:pStyle w:val="Compact"/>
        <w:numPr>
          <w:ilvl w:val="1"/>
          <w:numId w:val="1185"/>
        </w:numPr>
      </w:pPr>
      <w:r>
        <w:t xml:space="preserve">Социальные сети, мессенджеры и другие онлайн-платформы позволяют мгновенно передавать сообщения широкой аудитории.</w:t>
      </w:r>
    </w:p>
    <w:p>
      <w:pPr>
        <w:pStyle w:val="Compact"/>
        <w:numPr>
          <w:ilvl w:val="0"/>
          <w:numId w:val="1185"/>
        </w:numPr>
      </w:pPr>
      <w:r>
        <w:rPr>
          <w:b/>
          <w:bCs/>
        </w:rPr>
        <w:t xml:space="preserve">Интерактивность</w:t>
      </w:r>
      <w:r>
        <w:t xml:space="preserve">:</w:t>
      </w:r>
    </w:p>
    <w:p>
      <w:pPr>
        <w:pStyle w:val="Compact"/>
        <w:numPr>
          <w:ilvl w:val="1"/>
          <w:numId w:val="1186"/>
        </w:numPr>
      </w:pPr>
      <w:r>
        <w:t xml:space="preserve">Современные средства коммуникации делают процесс взаимодействия более интерактивным.</w:t>
      </w:r>
    </w:p>
    <w:p>
      <w:pPr>
        <w:pStyle w:val="Compact"/>
        <w:numPr>
          <w:ilvl w:val="1"/>
          <w:numId w:val="1186"/>
        </w:numPr>
      </w:pPr>
      <w:r>
        <w:t xml:space="preserve">Реципиенты могут активно участвовать в коммуникации, задавать вопросы и предоставлять мгновенную обратную связь.</w:t>
      </w:r>
    </w:p>
    <w:p>
      <w:pPr>
        <w:pStyle w:val="Compact"/>
        <w:numPr>
          <w:ilvl w:val="0"/>
          <w:numId w:val="1186"/>
        </w:numPr>
      </w:pPr>
      <w:r>
        <w:rPr>
          <w:b/>
          <w:bCs/>
        </w:rPr>
        <w:t xml:space="preserve">Персонализация</w:t>
      </w:r>
      <w:r>
        <w:t xml:space="preserve">:</w:t>
      </w:r>
    </w:p>
    <w:p>
      <w:pPr>
        <w:pStyle w:val="Compact"/>
        <w:numPr>
          <w:ilvl w:val="1"/>
          <w:numId w:val="1187"/>
        </w:numPr>
      </w:pPr>
      <w:r>
        <w:t xml:space="preserve">Возможности анализа данных позволяют персонализировать сообщения под конкретные группы или даже отдельных индивидов.</w:t>
      </w:r>
    </w:p>
    <w:p>
      <w:pPr>
        <w:pStyle w:val="Compact"/>
        <w:numPr>
          <w:ilvl w:val="1"/>
          <w:numId w:val="1187"/>
        </w:numPr>
      </w:pPr>
      <w:r>
        <w:t xml:space="preserve">Это повышает релевантность и эффективность коммуникационного воздействия.</w:t>
      </w:r>
    </w:p>
    <w:p>
      <w:pPr>
        <w:pStyle w:val="Compact"/>
        <w:numPr>
          <w:ilvl w:val="0"/>
          <w:numId w:val="1187"/>
        </w:numPr>
      </w:pPr>
      <w:r>
        <w:rPr>
          <w:b/>
          <w:bCs/>
        </w:rPr>
        <w:t xml:space="preserve">Мультимедийность</w:t>
      </w:r>
      <w:r>
        <w:t xml:space="preserve">:</w:t>
      </w:r>
    </w:p>
    <w:p>
      <w:pPr>
        <w:pStyle w:val="Compact"/>
        <w:numPr>
          <w:ilvl w:val="1"/>
          <w:numId w:val="1188"/>
        </w:numPr>
      </w:pPr>
      <w:r>
        <w:t xml:space="preserve">Использование различных форматов контента (текст, видео, аудио, графика) делает сообщения более привлекательными и понятными.</w:t>
      </w:r>
    </w:p>
    <w:p>
      <w:pPr>
        <w:pStyle w:val="Compact"/>
        <w:numPr>
          <w:ilvl w:val="1"/>
          <w:numId w:val="1188"/>
        </w:numPr>
      </w:pPr>
      <w:r>
        <w:t xml:space="preserve">Мультимедийный контент может лучше удерживать внимание и повышать запоминаемость информации.</w:t>
      </w:r>
    </w:p>
    <w:p>
      <w:pPr>
        <w:pStyle w:val="Compact"/>
        <w:numPr>
          <w:ilvl w:val="0"/>
          <w:numId w:val="1188"/>
        </w:numPr>
      </w:pPr>
      <w:r>
        <w:rPr>
          <w:b/>
          <w:bCs/>
        </w:rPr>
        <w:t xml:space="preserve">Глобализация</w:t>
      </w:r>
      <w:r>
        <w:t xml:space="preserve">:</w:t>
      </w:r>
    </w:p>
    <w:p>
      <w:pPr>
        <w:pStyle w:val="Compact"/>
        <w:numPr>
          <w:ilvl w:val="1"/>
          <w:numId w:val="1189"/>
        </w:numPr>
      </w:pPr>
      <w:r>
        <w:t xml:space="preserve">Современные коммуникационные средства позволяют взаимодействовать с аудиторией по всему миру.</w:t>
      </w:r>
    </w:p>
    <w:p>
      <w:pPr>
        <w:pStyle w:val="Compact"/>
        <w:numPr>
          <w:ilvl w:val="1"/>
          <w:numId w:val="1189"/>
        </w:numPr>
      </w:pPr>
      <w:r>
        <w:t xml:space="preserve">Это требует учета культурных различий и адаптации сообщений для различных культурных контекстов.</w:t>
      </w:r>
    </w:p>
    <w:p>
      <w:pPr>
        <w:pStyle w:val="Compact"/>
        <w:numPr>
          <w:ilvl w:val="0"/>
          <w:numId w:val="1189"/>
        </w:numPr>
      </w:pPr>
      <w:r>
        <w:rPr>
          <w:b/>
          <w:bCs/>
        </w:rPr>
        <w:t xml:space="preserve">Этические и правовые аспекты</w:t>
      </w:r>
      <w:r>
        <w:t xml:space="preserve">:</w:t>
      </w:r>
    </w:p>
    <w:p>
      <w:pPr>
        <w:pStyle w:val="Compact"/>
        <w:numPr>
          <w:ilvl w:val="1"/>
          <w:numId w:val="1190"/>
        </w:numPr>
      </w:pPr>
      <w:r>
        <w:t xml:space="preserve">В условиях глобальной и цифровой коммуникации возрастает значимость этических норм и правовых регуляций.</w:t>
      </w:r>
    </w:p>
    <w:p>
      <w:pPr>
        <w:pStyle w:val="Compact"/>
        <w:numPr>
          <w:ilvl w:val="1"/>
          <w:numId w:val="1190"/>
        </w:numPr>
      </w:pPr>
      <w:r>
        <w:t xml:space="preserve">Важно соблюдать конфиденциальность, права на личную информацию и авторские права.</w:t>
      </w:r>
    </w:p>
    <w:bookmarkEnd w:id="156"/>
    <w:bookmarkStart w:id="157" w:name="заключение-3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Современные особенности коммуникационного воздействия включают цифровизацию, интерактивность, персонализацию, мультимедийность, глобализацию, а также учет этических и правовых аспектов. Эти факторы значительно влияют на процесс передачи и восприятия сообщений, требуя от коммуникаторов адаптации и использования новых стратегий для достижения эффективного воздействия на аудиторию.</w:t>
      </w:r>
    </w:p>
    <w:p>
      <w:r>
        <w:pict>
          <v:rect style="width:0;height:1.5pt" o:hralign="center" o:hrstd="t" o:hr="t"/>
        </w:pict>
      </w:r>
    </w:p>
    <w:bookmarkEnd w:id="157"/>
    <w:bookmarkEnd w:id="158"/>
    <w:bookmarkEnd w:id="159"/>
    <w:bookmarkStart w:id="164" w:name="section-27"/>
    <w:p>
      <w:pPr>
        <w:pStyle w:val="Heading2"/>
      </w:pPr>
    </w:p>
    <w:bookmarkStart w:id="163" w:name="Xb65e8aa9a01a4192febff005d622724f8d5e0ef"/>
    <w:p>
      <w:pPr>
        <w:pStyle w:val="Heading3"/>
      </w:pPr>
      <w:r>
        <w:t xml:space="preserve">Вербальные и невербальные средства общения. Современные особенности.</w:t>
      </w:r>
    </w:p>
    <w:bookmarkStart w:id="160" w:name="вербальные-средства-общения"/>
    <w:p>
      <w:pPr>
        <w:pStyle w:val="Heading4"/>
      </w:pPr>
      <w:r>
        <w:t xml:space="preserve">Вербальные средства общения</w:t>
      </w:r>
    </w:p>
    <w:p>
      <w:pPr>
        <w:pStyle w:val="FirstParagraph"/>
      </w:pPr>
      <w:r>
        <w:rPr>
          <w:b/>
          <w:bCs/>
        </w:rPr>
        <w:t xml:space="preserve">Вербальная коммуникация</w:t>
      </w:r>
      <w:r>
        <w:t xml:space="preserve"> </w:t>
      </w:r>
      <w:r>
        <w:t xml:space="preserve">включает передачу информации с использованием слов. Это может быть как устная, так и письменная речь.</w:t>
      </w:r>
    </w:p>
    <w:p>
      <w:pPr>
        <w:pStyle w:val="Compact"/>
        <w:numPr>
          <w:ilvl w:val="0"/>
          <w:numId w:val="1191"/>
        </w:numPr>
      </w:pPr>
      <w:r>
        <w:rPr>
          <w:b/>
          <w:bCs/>
        </w:rPr>
        <w:t xml:space="preserve">Устная коммуникация</w:t>
      </w:r>
      <w:r>
        <w:t xml:space="preserve">:</w:t>
      </w:r>
    </w:p>
    <w:p>
      <w:pPr>
        <w:pStyle w:val="Compact"/>
        <w:numPr>
          <w:ilvl w:val="1"/>
          <w:numId w:val="1192"/>
        </w:numPr>
      </w:pPr>
      <w:r>
        <w:rPr>
          <w:b/>
          <w:bCs/>
        </w:rPr>
        <w:t xml:space="preserve">Разговорная речь</w:t>
      </w:r>
      <w:r>
        <w:t xml:space="preserve">: Прямая передача информации в диалоге или монологе.</w:t>
      </w:r>
    </w:p>
    <w:p>
      <w:pPr>
        <w:pStyle w:val="Compact"/>
        <w:numPr>
          <w:ilvl w:val="1"/>
          <w:numId w:val="1192"/>
        </w:numPr>
      </w:pPr>
      <w:r>
        <w:rPr>
          <w:b/>
          <w:bCs/>
        </w:rPr>
        <w:t xml:space="preserve">Примеры</w:t>
      </w:r>
      <w:r>
        <w:t xml:space="preserve">: Разговоры, лекции, телефонные звонки, видеозвонки.</w:t>
      </w:r>
    </w:p>
    <w:p>
      <w:pPr>
        <w:pStyle w:val="Compact"/>
        <w:numPr>
          <w:ilvl w:val="0"/>
          <w:numId w:val="1192"/>
        </w:numPr>
      </w:pPr>
      <w:r>
        <w:rPr>
          <w:b/>
          <w:bCs/>
        </w:rPr>
        <w:t xml:space="preserve">Письменная коммуникация</w:t>
      </w:r>
      <w:r>
        <w:t xml:space="preserve">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Тексты</w:t>
      </w:r>
      <w:r>
        <w:t xml:space="preserve">: Передача информации через написанные слова.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Примеры</w:t>
      </w:r>
      <w:r>
        <w:t xml:space="preserve">: Письма, электронные письма, сообщения в мессенджерах, статьи.</w:t>
      </w:r>
      <w:r>
        <w:br/>
      </w:r>
      <w:r>
        <w:rPr>
          <w:b/>
          <w:bCs/>
        </w:rPr>
        <w:t xml:space="preserve">Современные особенности</w:t>
      </w:r>
      <w:r>
        <w:t xml:space="preserve">:</w:t>
      </w:r>
    </w:p>
    <w:p>
      <w:pPr>
        <w:pStyle w:val="Compact"/>
        <w:numPr>
          <w:ilvl w:val="0"/>
          <w:numId w:val="1193"/>
        </w:numPr>
      </w:pPr>
      <w:r>
        <w:rPr>
          <w:b/>
          <w:bCs/>
        </w:rPr>
        <w:t xml:space="preserve">Технологии</w:t>
      </w:r>
      <w:r>
        <w:t xml:space="preserve">: Развитие интернет-технологий изменило формы и каналы вербальной коммуникации. Социальные сети, чаты и форумы стали важными площадками для обмена информацией.</w:t>
      </w:r>
    </w:p>
    <w:p>
      <w:pPr>
        <w:pStyle w:val="Compact"/>
        <w:numPr>
          <w:ilvl w:val="0"/>
          <w:numId w:val="1193"/>
        </w:numPr>
      </w:pPr>
      <w:r>
        <w:rPr>
          <w:b/>
          <w:bCs/>
        </w:rPr>
        <w:t xml:space="preserve">Краткость и скорость</w:t>
      </w:r>
      <w:r>
        <w:t xml:space="preserve">: Современные коммуникации часто требуют краткости и оперативности, что проявляется в использовании аббревиатур и эмодзи.</w:t>
      </w:r>
    </w:p>
    <w:p>
      <w:pPr>
        <w:pStyle w:val="Compact"/>
        <w:numPr>
          <w:ilvl w:val="0"/>
          <w:numId w:val="1193"/>
        </w:numPr>
      </w:pPr>
      <w:r>
        <w:rPr>
          <w:b/>
          <w:bCs/>
        </w:rPr>
        <w:t xml:space="preserve">Мультимедийность</w:t>
      </w:r>
      <w:r>
        <w:t xml:space="preserve">: Включение мультимедийных элементов (видео, аудио) в текстовые сообщения для улучшения восприятия информации.</w:t>
      </w:r>
    </w:p>
    <w:bookmarkEnd w:id="160"/>
    <w:bookmarkStart w:id="161" w:name="невербальные-средства-общения"/>
    <w:p>
      <w:pPr>
        <w:pStyle w:val="Heading4"/>
      </w:pPr>
      <w:r>
        <w:t xml:space="preserve">Невербальные средства общения</w:t>
      </w:r>
    </w:p>
    <w:p>
      <w:pPr>
        <w:pStyle w:val="FirstParagraph"/>
      </w:pPr>
      <w:r>
        <w:rPr>
          <w:b/>
          <w:bCs/>
        </w:rPr>
        <w:t xml:space="preserve">Невербальная коммуникация</w:t>
      </w:r>
      <w:r>
        <w:t xml:space="preserve"> </w:t>
      </w:r>
      <w:r>
        <w:t xml:space="preserve">включает передачу информации без использования слов. Она охватывает широкий спектр визуальных и аудиальных сигналов.</w:t>
      </w:r>
    </w:p>
    <w:p>
      <w:pPr>
        <w:pStyle w:val="Compact"/>
        <w:numPr>
          <w:ilvl w:val="0"/>
          <w:numId w:val="1194"/>
        </w:numPr>
      </w:pPr>
      <w:r>
        <w:rPr>
          <w:b/>
          <w:bCs/>
        </w:rPr>
        <w:t xml:space="preserve">Язык тела</w:t>
      </w:r>
      <w:r>
        <w:t xml:space="preserve">:</w:t>
      </w:r>
    </w:p>
    <w:p>
      <w:pPr>
        <w:pStyle w:val="Compact"/>
        <w:numPr>
          <w:ilvl w:val="1"/>
          <w:numId w:val="1195"/>
        </w:numPr>
      </w:pPr>
      <w:r>
        <w:rPr>
          <w:b/>
          <w:bCs/>
        </w:rPr>
        <w:t xml:space="preserve">Жесты</w:t>
      </w:r>
      <w:r>
        <w:t xml:space="preserve">: Ручные движения, которые могут сопровождать или заменять слова.</w:t>
      </w:r>
    </w:p>
    <w:p>
      <w:pPr>
        <w:pStyle w:val="Compact"/>
        <w:numPr>
          <w:ilvl w:val="1"/>
          <w:numId w:val="1195"/>
        </w:numPr>
      </w:pPr>
      <w:r>
        <w:rPr>
          <w:b/>
          <w:bCs/>
        </w:rPr>
        <w:t xml:space="preserve">Мимика</w:t>
      </w:r>
      <w:r>
        <w:t xml:space="preserve">: Выражение лица, передающее эмоции и реакции.</w:t>
      </w:r>
    </w:p>
    <w:p>
      <w:pPr>
        <w:pStyle w:val="Compact"/>
        <w:numPr>
          <w:ilvl w:val="1"/>
          <w:numId w:val="1195"/>
        </w:numPr>
      </w:pPr>
      <w:r>
        <w:rPr>
          <w:b/>
          <w:bCs/>
        </w:rPr>
        <w:t xml:space="preserve">Поза</w:t>
      </w:r>
      <w:r>
        <w:t xml:space="preserve">: Манера держаться, которая может указывать на уровень комфорта или уверенности.</w:t>
      </w:r>
    </w:p>
    <w:p>
      <w:pPr>
        <w:pStyle w:val="Compact"/>
        <w:numPr>
          <w:ilvl w:val="0"/>
          <w:numId w:val="1195"/>
        </w:numPr>
      </w:pPr>
      <w:r>
        <w:rPr>
          <w:b/>
          <w:bCs/>
        </w:rPr>
        <w:t xml:space="preserve">Паралингвистика</w:t>
      </w:r>
      <w:r>
        <w:t xml:space="preserve">:</w:t>
      </w:r>
    </w:p>
    <w:p>
      <w:pPr>
        <w:pStyle w:val="Compact"/>
        <w:numPr>
          <w:ilvl w:val="1"/>
          <w:numId w:val="1196"/>
        </w:numPr>
      </w:pPr>
      <w:r>
        <w:rPr>
          <w:b/>
          <w:bCs/>
        </w:rPr>
        <w:t xml:space="preserve">Интонация</w:t>
      </w:r>
      <w:r>
        <w:t xml:space="preserve">: Тон голоса, модуляция и громкость, которые могут изменять смысл слов.</w:t>
      </w:r>
    </w:p>
    <w:p>
      <w:pPr>
        <w:pStyle w:val="Compact"/>
        <w:numPr>
          <w:ilvl w:val="1"/>
          <w:numId w:val="1196"/>
        </w:numPr>
      </w:pPr>
      <w:r>
        <w:rPr>
          <w:b/>
          <w:bCs/>
        </w:rPr>
        <w:t xml:space="preserve">Темп речи</w:t>
      </w:r>
      <w:r>
        <w:t xml:space="preserve">: Скорость, с которой человек говорит, что может указывать на его эмоциональное состояние.</w:t>
      </w:r>
    </w:p>
    <w:p>
      <w:pPr>
        <w:pStyle w:val="Compact"/>
        <w:numPr>
          <w:ilvl w:val="0"/>
          <w:numId w:val="1196"/>
        </w:numPr>
      </w:pPr>
      <w:r>
        <w:rPr>
          <w:b/>
          <w:bCs/>
        </w:rPr>
        <w:t xml:space="preserve">Пространственная коммуникация</w:t>
      </w:r>
      <w:r>
        <w:t xml:space="preserve">:</w:t>
      </w:r>
    </w:p>
    <w:p>
      <w:pPr>
        <w:pStyle w:val="Compact"/>
        <w:numPr>
          <w:ilvl w:val="1"/>
          <w:numId w:val="1197"/>
        </w:numPr>
      </w:pPr>
      <w:r>
        <w:rPr>
          <w:b/>
          <w:bCs/>
        </w:rPr>
        <w:t xml:space="preserve">Пространственное расположение</w:t>
      </w:r>
      <w:r>
        <w:t xml:space="preserve">: Расстояние между собеседниками, которое может указывать на уровень близости или формальности.</w:t>
      </w:r>
    </w:p>
    <w:p>
      <w:pPr>
        <w:pStyle w:val="Compact"/>
        <w:numPr>
          <w:ilvl w:val="0"/>
          <w:numId w:val="1197"/>
        </w:numPr>
      </w:pPr>
      <w:r>
        <w:rPr>
          <w:b/>
          <w:bCs/>
        </w:rPr>
        <w:t xml:space="preserve">Внешний вид</w:t>
      </w:r>
      <w:r>
        <w:t xml:space="preserve">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Одежда и аксессуары</w:t>
      </w:r>
      <w:r>
        <w:t xml:space="preserve">: Могут сигнализировать о социальном статусе, профессии или культурной принадлежности.</w:t>
      </w:r>
      <w:r>
        <w:br/>
      </w:r>
      <w:r>
        <w:rPr>
          <w:b/>
          <w:bCs/>
        </w:rPr>
        <w:t xml:space="preserve">Современные особенности</w:t>
      </w:r>
      <w:r>
        <w:t xml:space="preserve">:</w:t>
      </w:r>
    </w:p>
    <w:p>
      <w:pPr>
        <w:pStyle w:val="Compact"/>
        <w:numPr>
          <w:ilvl w:val="0"/>
          <w:numId w:val="1198"/>
        </w:numPr>
      </w:pPr>
      <w:r>
        <w:rPr>
          <w:b/>
          <w:bCs/>
        </w:rPr>
        <w:t xml:space="preserve">Виртуальные встречи</w:t>
      </w:r>
      <w:r>
        <w:t xml:space="preserve">: Развитие видеоконференций потребовало адаптации невербальных средств, таких как жесты и мимика, к экранным форматам.</w:t>
      </w:r>
    </w:p>
    <w:p>
      <w:pPr>
        <w:pStyle w:val="Compact"/>
        <w:numPr>
          <w:ilvl w:val="0"/>
          <w:numId w:val="1198"/>
        </w:numPr>
      </w:pPr>
      <w:r>
        <w:rPr>
          <w:b/>
          <w:bCs/>
        </w:rPr>
        <w:t xml:space="preserve">Эмодзи и стикеры</w:t>
      </w:r>
      <w:r>
        <w:t xml:space="preserve">: В цифровом общении эмодзи и стикеры заменяют некоторые невербальные элементы, помогая выражать эмоции и реакции.</w:t>
      </w:r>
    </w:p>
    <w:p>
      <w:pPr>
        <w:pStyle w:val="Compact"/>
        <w:numPr>
          <w:ilvl w:val="0"/>
          <w:numId w:val="1198"/>
        </w:numPr>
      </w:pPr>
      <w:r>
        <w:rPr>
          <w:b/>
          <w:bCs/>
        </w:rPr>
        <w:t xml:space="preserve">Культурные различия</w:t>
      </w:r>
      <w:r>
        <w:t xml:space="preserve">: Глобализация и миграция усилили значимость культурных различий в невербальной коммуникации, требуя от участников большего внимания к интерпретации сигналов.</w:t>
      </w:r>
    </w:p>
    <w:bookmarkEnd w:id="161"/>
    <w:bookmarkStart w:id="162" w:name="заключение-4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Вербальные и невербальные средства общения играют ключевую роль в межкультурной коммуникации. Современные технологии и глобализация внесли значительные изменения в эти процессы, требуя от людей адаптации и понимания новых форм коммуникации для успешного взаимодействия в многообразном культурном контексте.</w:t>
      </w:r>
    </w:p>
    <w:p>
      <w:r>
        <w:pict>
          <v:rect style="width:0;height:1.5pt" o:hralign="center" o:hrstd="t" o:hr="t"/>
        </w:pict>
      </w:r>
    </w:p>
    <w:bookmarkEnd w:id="162"/>
    <w:bookmarkEnd w:id="163"/>
    <w:bookmarkEnd w:id="164"/>
    <w:bookmarkStart w:id="167" w:name="section-28"/>
    <w:p>
      <w:pPr>
        <w:pStyle w:val="Heading2"/>
      </w:pPr>
    </w:p>
    <w:bookmarkStart w:id="166" w:name="X8b1bd77b651df9b011f60cadb4abd087c4818c5"/>
    <w:p>
      <w:pPr>
        <w:pStyle w:val="Heading3"/>
      </w:pPr>
      <w:r>
        <w:t xml:space="preserve">Основные элементы невербальной коммуникации.</w:t>
      </w:r>
    </w:p>
    <w:p>
      <w:pPr>
        <w:pStyle w:val="FirstParagraph"/>
      </w:pPr>
      <w:r>
        <w:t xml:space="preserve">Невербальная коммуникация включает в себя множество элементов, которые помогают передавать информацию без использования слов. Вот основные из них:</w:t>
      </w:r>
    </w:p>
    <w:p>
      <w:pPr>
        <w:pStyle w:val="Compact"/>
        <w:numPr>
          <w:ilvl w:val="0"/>
          <w:numId w:val="1199"/>
        </w:numPr>
      </w:pPr>
      <w:r>
        <w:rPr>
          <w:b/>
          <w:bCs/>
        </w:rPr>
        <w:t xml:space="preserve">Жесты</w:t>
      </w:r>
      <w:r>
        <w:t xml:space="preserve">:</w:t>
      </w:r>
    </w:p>
    <w:p>
      <w:pPr>
        <w:pStyle w:val="Compact"/>
        <w:numPr>
          <w:ilvl w:val="1"/>
          <w:numId w:val="1200"/>
        </w:numPr>
      </w:pPr>
      <w:r>
        <w:rPr>
          <w:b/>
          <w:bCs/>
        </w:rPr>
        <w:t xml:space="preserve">Определение</w:t>
      </w:r>
      <w:r>
        <w:t xml:space="preserve">: Движения рук и тела, которые сопровождают или заменяют вербальное общение.</w:t>
      </w:r>
    </w:p>
    <w:p>
      <w:pPr>
        <w:pStyle w:val="Compact"/>
        <w:numPr>
          <w:ilvl w:val="1"/>
          <w:numId w:val="1200"/>
        </w:numPr>
      </w:pPr>
      <w:r>
        <w:rPr>
          <w:b/>
          <w:bCs/>
        </w:rPr>
        <w:t xml:space="preserve">Примеры</w:t>
      </w:r>
      <w:r>
        <w:t xml:space="preserve">: Указательные жесты, знаки одобрения (поднятый большой палец), знаки несогласия (качание головой).</w:t>
      </w:r>
    </w:p>
    <w:p>
      <w:pPr>
        <w:pStyle w:val="Compact"/>
        <w:numPr>
          <w:ilvl w:val="0"/>
          <w:numId w:val="1200"/>
        </w:numPr>
      </w:pPr>
      <w:r>
        <w:rPr>
          <w:b/>
          <w:bCs/>
        </w:rPr>
        <w:t xml:space="preserve">Мимика</w:t>
      </w:r>
      <w:r>
        <w:t xml:space="preserve">:</w:t>
      </w:r>
    </w:p>
    <w:p>
      <w:pPr>
        <w:pStyle w:val="Compact"/>
        <w:numPr>
          <w:ilvl w:val="1"/>
          <w:numId w:val="1201"/>
        </w:numPr>
      </w:pPr>
      <w:r>
        <w:rPr>
          <w:b/>
          <w:bCs/>
        </w:rPr>
        <w:t xml:space="preserve">Определение</w:t>
      </w:r>
      <w:r>
        <w:t xml:space="preserve">: Выражения лица, передающие эмоции и реакции.</w:t>
      </w:r>
    </w:p>
    <w:p>
      <w:pPr>
        <w:pStyle w:val="Compact"/>
        <w:numPr>
          <w:ilvl w:val="1"/>
          <w:numId w:val="1201"/>
        </w:numPr>
      </w:pPr>
      <w:r>
        <w:rPr>
          <w:b/>
          <w:bCs/>
        </w:rPr>
        <w:t xml:space="preserve">Примеры</w:t>
      </w:r>
      <w:r>
        <w:t xml:space="preserve">: Улыбка, нахмуренные брови, удивлённый взгляд.</w:t>
      </w:r>
    </w:p>
    <w:p>
      <w:pPr>
        <w:pStyle w:val="Compact"/>
        <w:numPr>
          <w:ilvl w:val="0"/>
          <w:numId w:val="1201"/>
        </w:numPr>
      </w:pPr>
      <w:r>
        <w:rPr>
          <w:b/>
          <w:bCs/>
        </w:rPr>
        <w:t xml:space="preserve">Поза и движения тела</w:t>
      </w:r>
      <w:r>
        <w:t xml:space="preserve">:</w:t>
      </w:r>
    </w:p>
    <w:p>
      <w:pPr>
        <w:pStyle w:val="Compact"/>
        <w:numPr>
          <w:ilvl w:val="1"/>
          <w:numId w:val="1202"/>
        </w:numPr>
      </w:pPr>
      <w:r>
        <w:rPr>
          <w:b/>
          <w:bCs/>
        </w:rPr>
        <w:t xml:space="preserve">Определение</w:t>
      </w:r>
      <w:r>
        <w:t xml:space="preserve">: Манера держаться и двигаться, которая может указывать на уровень уверенности, напряжения или расслабленности.</w:t>
      </w:r>
    </w:p>
    <w:p>
      <w:pPr>
        <w:pStyle w:val="Compact"/>
        <w:numPr>
          <w:ilvl w:val="1"/>
          <w:numId w:val="1202"/>
        </w:numPr>
      </w:pPr>
      <w:r>
        <w:rPr>
          <w:b/>
          <w:bCs/>
        </w:rPr>
        <w:t xml:space="preserve">Примеры</w:t>
      </w:r>
      <w:r>
        <w:t xml:space="preserve">: Открытая поза (раскрытые руки, прямая спина), закрытая поза (скрещенные руки, сутулость).</w:t>
      </w:r>
    </w:p>
    <w:p>
      <w:pPr>
        <w:pStyle w:val="Compact"/>
        <w:numPr>
          <w:ilvl w:val="0"/>
          <w:numId w:val="1202"/>
        </w:numPr>
      </w:pPr>
      <w:r>
        <w:rPr>
          <w:b/>
          <w:bCs/>
        </w:rPr>
        <w:t xml:space="preserve">Контакт глаз</w:t>
      </w:r>
      <w:r>
        <w:t xml:space="preserve">:</w:t>
      </w:r>
    </w:p>
    <w:p>
      <w:pPr>
        <w:pStyle w:val="Compact"/>
        <w:numPr>
          <w:ilvl w:val="1"/>
          <w:numId w:val="1203"/>
        </w:numPr>
      </w:pPr>
      <w:r>
        <w:rPr>
          <w:b/>
          <w:bCs/>
        </w:rPr>
        <w:t xml:space="preserve">Определение</w:t>
      </w:r>
      <w:r>
        <w:t xml:space="preserve">: Взаимодействие взглядов между людьми, указывающее на внимание, интерес или избегание.</w:t>
      </w:r>
    </w:p>
    <w:p>
      <w:pPr>
        <w:pStyle w:val="Compact"/>
        <w:numPr>
          <w:ilvl w:val="1"/>
          <w:numId w:val="1203"/>
        </w:numPr>
      </w:pPr>
      <w:r>
        <w:rPr>
          <w:b/>
          <w:bCs/>
        </w:rPr>
        <w:t xml:space="preserve">Примеры</w:t>
      </w:r>
      <w:r>
        <w:t xml:space="preserve">: Прямой взгляд (уверенность), избегание взгляда (неуверенность или незаинтересованность).</w:t>
      </w:r>
    </w:p>
    <w:p>
      <w:pPr>
        <w:pStyle w:val="Compact"/>
        <w:numPr>
          <w:ilvl w:val="0"/>
          <w:numId w:val="1203"/>
        </w:numPr>
      </w:pPr>
      <w:r>
        <w:rPr>
          <w:b/>
          <w:bCs/>
        </w:rPr>
        <w:t xml:space="preserve">Паралингвистика</w:t>
      </w:r>
      <w:r>
        <w:t xml:space="preserve">:</w:t>
      </w:r>
    </w:p>
    <w:p>
      <w:pPr>
        <w:pStyle w:val="Compact"/>
        <w:numPr>
          <w:ilvl w:val="1"/>
          <w:numId w:val="1204"/>
        </w:numPr>
      </w:pPr>
      <w:r>
        <w:rPr>
          <w:b/>
          <w:bCs/>
        </w:rPr>
        <w:t xml:space="preserve">Определение</w:t>
      </w:r>
      <w:r>
        <w:t xml:space="preserve">: Вокальные характеристики речи, не связанные с содержанием слов.</w:t>
      </w:r>
    </w:p>
    <w:p>
      <w:pPr>
        <w:pStyle w:val="Compact"/>
        <w:numPr>
          <w:ilvl w:val="1"/>
          <w:numId w:val="1204"/>
        </w:numPr>
      </w:pPr>
      <w:r>
        <w:rPr>
          <w:b/>
          <w:bCs/>
        </w:rPr>
        <w:t xml:space="preserve">Примеры</w:t>
      </w:r>
      <w:r>
        <w:t xml:space="preserve">: Интонация, темп, громкость, паузы в речи.</w:t>
      </w:r>
    </w:p>
    <w:p>
      <w:pPr>
        <w:pStyle w:val="Compact"/>
        <w:numPr>
          <w:ilvl w:val="0"/>
          <w:numId w:val="1204"/>
        </w:numPr>
      </w:pPr>
      <w:r>
        <w:rPr>
          <w:b/>
          <w:bCs/>
        </w:rPr>
        <w:t xml:space="preserve">Пространственная проксемика</w:t>
      </w:r>
      <w:r>
        <w:t xml:space="preserve">:</w:t>
      </w:r>
    </w:p>
    <w:p>
      <w:pPr>
        <w:pStyle w:val="Compact"/>
        <w:numPr>
          <w:ilvl w:val="1"/>
          <w:numId w:val="1205"/>
        </w:numPr>
      </w:pPr>
      <w:r>
        <w:rPr>
          <w:b/>
          <w:bCs/>
        </w:rPr>
        <w:t xml:space="preserve">Определение</w:t>
      </w:r>
      <w:r>
        <w:t xml:space="preserve">: Использование пространства и дистанции между людьми в процессе общения.</w:t>
      </w:r>
    </w:p>
    <w:p>
      <w:pPr>
        <w:pStyle w:val="Compact"/>
        <w:numPr>
          <w:ilvl w:val="1"/>
          <w:numId w:val="1205"/>
        </w:numPr>
      </w:pPr>
      <w:r>
        <w:rPr>
          <w:b/>
          <w:bCs/>
        </w:rPr>
        <w:t xml:space="preserve">Примеры</w:t>
      </w:r>
      <w:r>
        <w:t xml:space="preserve">: Личная зона (до 1.5 м), социальная зона (от 1.5 м до 3 м), публичная зона (более 3 м).</w:t>
      </w:r>
    </w:p>
    <w:p>
      <w:pPr>
        <w:pStyle w:val="Compact"/>
        <w:numPr>
          <w:ilvl w:val="0"/>
          <w:numId w:val="1205"/>
        </w:numPr>
      </w:pPr>
      <w:r>
        <w:rPr>
          <w:b/>
          <w:bCs/>
        </w:rPr>
        <w:t xml:space="preserve">Внешний вид и одежда</w:t>
      </w:r>
      <w:r>
        <w:t xml:space="preserve">:</w:t>
      </w:r>
    </w:p>
    <w:p>
      <w:pPr>
        <w:pStyle w:val="Compact"/>
        <w:numPr>
          <w:ilvl w:val="1"/>
          <w:numId w:val="1206"/>
        </w:numPr>
      </w:pPr>
      <w:r>
        <w:rPr>
          <w:b/>
          <w:bCs/>
        </w:rPr>
        <w:t xml:space="preserve">Определение</w:t>
      </w:r>
      <w:r>
        <w:t xml:space="preserve">: Одежда, аксессуары и общий внешний вид, которые могут передавать информацию о социальном статусе, профессии и личных предпочтениях.</w:t>
      </w:r>
    </w:p>
    <w:p>
      <w:pPr>
        <w:pStyle w:val="Compact"/>
        <w:numPr>
          <w:ilvl w:val="1"/>
          <w:numId w:val="1206"/>
        </w:numPr>
      </w:pPr>
      <w:r>
        <w:rPr>
          <w:b/>
          <w:bCs/>
        </w:rPr>
        <w:t xml:space="preserve">Примеры</w:t>
      </w:r>
      <w:r>
        <w:t xml:space="preserve">: Деловой костюм (профессионализм), повседневная одежда (неформальность).</w:t>
      </w:r>
    </w:p>
    <w:p>
      <w:pPr>
        <w:pStyle w:val="Compact"/>
        <w:numPr>
          <w:ilvl w:val="0"/>
          <w:numId w:val="1206"/>
        </w:numPr>
      </w:pPr>
      <w:r>
        <w:rPr>
          <w:b/>
          <w:bCs/>
        </w:rPr>
        <w:t xml:space="preserve">Тактильная коммуникация (тактильность)</w:t>
      </w:r>
      <w:r>
        <w:t xml:space="preserve">:</w:t>
      </w:r>
    </w:p>
    <w:p>
      <w:pPr>
        <w:pStyle w:val="Compact"/>
        <w:numPr>
          <w:ilvl w:val="1"/>
          <w:numId w:val="1207"/>
        </w:numPr>
      </w:pPr>
      <w:r>
        <w:rPr>
          <w:b/>
          <w:bCs/>
        </w:rPr>
        <w:t xml:space="preserve">Определение</w:t>
      </w:r>
      <w:r>
        <w:t xml:space="preserve">: Контакт через прикосновения, который может варьироваться в зависимости от культуры и контекста.</w:t>
      </w:r>
    </w:p>
    <w:p>
      <w:pPr>
        <w:pStyle w:val="Compact"/>
        <w:numPr>
          <w:ilvl w:val="1"/>
          <w:numId w:val="1207"/>
        </w:numPr>
      </w:pPr>
      <w:r>
        <w:rPr>
          <w:b/>
          <w:bCs/>
        </w:rPr>
        <w:t xml:space="preserve">Примеры</w:t>
      </w:r>
      <w:r>
        <w:t xml:space="preserve">: Рукопожатие, похлопывание по плечу, объятия.</w:t>
      </w:r>
    </w:p>
    <w:bookmarkStart w:id="165" w:name="заключение-5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Эти элементы невербальной коммуникации играют важную роль в передаче информации и эмоций, дополняя и иногда заменяя вербальное общение. Понимание и правильное использование невербальных сигналов помогает улучшить качество взаимодействия и повысить уровень взаимопонимания в межкультурной коммуникации.</w:t>
      </w:r>
    </w:p>
    <w:p>
      <w:r>
        <w:pict>
          <v:rect style="width:0;height:1.5pt" o:hralign="center" o:hrstd="t" o:hr="t"/>
        </w:pict>
      </w:r>
    </w:p>
    <w:bookmarkEnd w:id="165"/>
    <w:bookmarkEnd w:id="166"/>
    <w:bookmarkEnd w:id="167"/>
    <w:bookmarkStart w:id="171" w:name="section-29"/>
    <w:p>
      <w:pPr>
        <w:pStyle w:val="Heading2"/>
      </w:pPr>
    </w:p>
    <w:bookmarkStart w:id="170" w:name="X33969bd5d7b14ed31120756e82635e31136afe7"/>
    <w:p>
      <w:pPr>
        <w:pStyle w:val="Heading3"/>
      </w:pPr>
      <w:r>
        <w:t xml:space="preserve">Пространственные зоны в коммуникационном взаимодействии.</w:t>
      </w:r>
    </w:p>
    <w:p>
      <w:pPr>
        <w:pStyle w:val="FirstParagraph"/>
      </w:pPr>
      <w:r>
        <w:t xml:space="preserve">Пространственные зоны, также известные как проксемика, описывают расстояние, которое люди предпочитают сохранять между собой в различных социальных взаимодействиях. Это расстояние может варьироваться в зависимости от культурных норм, контекста и степени близости между людьми.</w:t>
      </w:r>
    </w:p>
    <w:p>
      <w:pPr>
        <w:pStyle w:val="Compact"/>
        <w:numPr>
          <w:ilvl w:val="0"/>
          <w:numId w:val="1208"/>
        </w:numPr>
      </w:pPr>
      <w:r>
        <w:rPr>
          <w:b/>
          <w:bCs/>
        </w:rPr>
        <w:t xml:space="preserve">Интимная зона</w:t>
      </w:r>
      <w:r>
        <w:t xml:space="preserve">:</w:t>
      </w:r>
    </w:p>
    <w:p>
      <w:pPr>
        <w:pStyle w:val="Compact"/>
        <w:numPr>
          <w:ilvl w:val="1"/>
          <w:numId w:val="1209"/>
        </w:numPr>
      </w:pPr>
      <w:r>
        <w:rPr>
          <w:b/>
          <w:bCs/>
        </w:rPr>
        <w:t xml:space="preserve">Расстояние</w:t>
      </w:r>
      <w:r>
        <w:t xml:space="preserve">: До 45 см.</w:t>
      </w:r>
    </w:p>
    <w:p>
      <w:pPr>
        <w:pStyle w:val="Compact"/>
        <w:numPr>
          <w:ilvl w:val="1"/>
          <w:numId w:val="1209"/>
        </w:numPr>
      </w:pPr>
      <w:r>
        <w:rPr>
          <w:b/>
          <w:bCs/>
        </w:rPr>
        <w:t xml:space="preserve">Описание</w:t>
      </w:r>
      <w:r>
        <w:t xml:space="preserve">: Эта зона используется для общения с близкими людьми, такими как семья, друзья и романтические партнеры. В интимной зоне происходят прикосновения, объятия и личные разговоры.</w:t>
      </w:r>
    </w:p>
    <w:p>
      <w:pPr>
        <w:pStyle w:val="Compact"/>
        <w:numPr>
          <w:ilvl w:val="1"/>
          <w:numId w:val="1209"/>
        </w:numPr>
      </w:pPr>
      <w:r>
        <w:rPr>
          <w:b/>
          <w:bCs/>
        </w:rPr>
        <w:t xml:space="preserve">Контекст</w:t>
      </w:r>
      <w:r>
        <w:t xml:space="preserve">: Данная зона предполагает высокий уровень доверия и эмоциональной близости.</w:t>
      </w:r>
    </w:p>
    <w:p>
      <w:pPr>
        <w:pStyle w:val="Compact"/>
        <w:numPr>
          <w:ilvl w:val="0"/>
          <w:numId w:val="1209"/>
        </w:numPr>
      </w:pPr>
      <w:r>
        <w:rPr>
          <w:b/>
          <w:bCs/>
        </w:rPr>
        <w:t xml:space="preserve">Личная зона</w:t>
      </w:r>
      <w:r>
        <w:t xml:space="preserve">:</w:t>
      </w:r>
    </w:p>
    <w:p>
      <w:pPr>
        <w:pStyle w:val="Compact"/>
        <w:numPr>
          <w:ilvl w:val="1"/>
          <w:numId w:val="1210"/>
        </w:numPr>
      </w:pPr>
      <w:r>
        <w:rPr>
          <w:b/>
          <w:bCs/>
        </w:rPr>
        <w:t xml:space="preserve">Расстояние</w:t>
      </w:r>
      <w:r>
        <w:t xml:space="preserve">: От 45 см до 1,2 м.</w:t>
      </w:r>
    </w:p>
    <w:p>
      <w:pPr>
        <w:pStyle w:val="Compact"/>
        <w:numPr>
          <w:ilvl w:val="1"/>
          <w:numId w:val="1210"/>
        </w:numPr>
      </w:pPr>
      <w:r>
        <w:rPr>
          <w:b/>
          <w:bCs/>
        </w:rPr>
        <w:t xml:space="preserve">Описание</w:t>
      </w:r>
      <w:r>
        <w:t xml:space="preserve">: Используется для общения с друзьями, знакомыми и коллегами. В этой зоне люди чувствуют себя комфортно для неформальных и личных разговоров, но сохраняют некоторое пространство для личного комфорта.</w:t>
      </w:r>
    </w:p>
    <w:p>
      <w:pPr>
        <w:pStyle w:val="Compact"/>
        <w:numPr>
          <w:ilvl w:val="1"/>
          <w:numId w:val="1210"/>
        </w:numPr>
      </w:pPr>
      <w:r>
        <w:rPr>
          <w:b/>
          <w:bCs/>
        </w:rPr>
        <w:t xml:space="preserve">Контекст</w:t>
      </w:r>
      <w:r>
        <w:t xml:space="preserve">: Подходит для дружеских бесед и взаимодействий, где сохраняется баланс между близостью и дистанцией.</w:t>
      </w:r>
    </w:p>
    <w:p>
      <w:pPr>
        <w:pStyle w:val="Compact"/>
        <w:numPr>
          <w:ilvl w:val="0"/>
          <w:numId w:val="1210"/>
        </w:numPr>
      </w:pPr>
      <w:r>
        <w:rPr>
          <w:b/>
          <w:bCs/>
        </w:rPr>
        <w:t xml:space="preserve">Социальная зона</w:t>
      </w:r>
      <w:r>
        <w:t xml:space="preserve">:</w:t>
      </w:r>
    </w:p>
    <w:p>
      <w:pPr>
        <w:pStyle w:val="Compact"/>
        <w:numPr>
          <w:ilvl w:val="1"/>
          <w:numId w:val="1211"/>
        </w:numPr>
      </w:pPr>
      <w:r>
        <w:rPr>
          <w:b/>
          <w:bCs/>
        </w:rPr>
        <w:t xml:space="preserve">Расстояние</w:t>
      </w:r>
      <w:r>
        <w:t xml:space="preserve">: От 1,2 м до 3 м.</w:t>
      </w:r>
    </w:p>
    <w:p>
      <w:pPr>
        <w:pStyle w:val="Compact"/>
        <w:numPr>
          <w:ilvl w:val="1"/>
          <w:numId w:val="1211"/>
        </w:numPr>
      </w:pPr>
      <w:r>
        <w:rPr>
          <w:b/>
          <w:bCs/>
        </w:rPr>
        <w:t xml:space="preserve">Описание</w:t>
      </w:r>
      <w:r>
        <w:t xml:space="preserve">: Это пространство подходит для общения с менее знакомыми людьми, такими как коллеги на работе, деловые партнеры или малознакомые люди.</w:t>
      </w:r>
    </w:p>
    <w:p>
      <w:pPr>
        <w:pStyle w:val="Compact"/>
        <w:numPr>
          <w:ilvl w:val="1"/>
          <w:numId w:val="1211"/>
        </w:numPr>
      </w:pPr>
      <w:r>
        <w:rPr>
          <w:b/>
          <w:bCs/>
        </w:rPr>
        <w:t xml:space="preserve">Контекст</w:t>
      </w:r>
      <w:r>
        <w:t xml:space="preserve">: Социальная зона используется для формальных и неформальных встреч, где требуется больше личного пространства.</w:t>
      </w:r>
    </w:p>
    <w:p>
      <w:pPr>
        <w:pStyle w:val="Compact"/>
        <w:numPr>
          <w:ilvl w:val="0"/>
          <w:numId w:val="1211"/>
        </w:numPr>
      </w:pPr>
      <w:r>
        <w:rPr>
          <w:b/>
          <w:bCs/>
        </w:rPr>
        <w:t xml:space="preserve">Публичная зона</w:t>
      </w:r>
      <w:r>
        <w:t xml:space="preserve">:</w:t>
      </w:r>
    </w:p>
    <w:p>
      <w:pPr>
        <w:pStyle w:val="Compact"/>
        <w:numPr>
          <w:ilvl w:val="1"/>
          <w:numId w:val="1212"/>
        </w:numPr>
      </w:pPr>
      <w:r>
        <w:rPr>
          <w:b/>
          <w:bCs/>
        </w:rPr>
        <w:t xml:space="preserve">Расстояние</w:t>
      </w:r>
      <w:r>
        <w:t xml:space="preserve">: Более 3 м.</w:t>
      </w:r>
    </w:p>
    <w:p>
      <w:pPr>
        <w:pStyle w:val="Compact"/>
        <w:numPr>
          <w:ilvl w:val="1"/>
          <w:numId w:val="1212"/>
        </w:numPr>
      </w:pPr>
      <w:r>
        <w:rPr>
          <w:b/>
          <w:bCs/>
        </w:rPr>
        <w:t xml:space="preserve">Описание</w:t>
      </w:r>
      <w:r>
        <w:t xml:space="preserve">: Применяется для общения с большими группами людей или в ситуациях, когда контакт происходит на значительном расстоянии.</w:t>
      </w:r>
    </w:p>
    <w:p>
      <w:pPr>
        <w:pStyle w:val="Compact"/>
        <w:numPr>
          <w:ilvl w:val="1"/>
          <w:numId w:val="1212"/>
        </w:numPr>
      </w:pPr>
      <w:r>
        <w:rPr>
          <w:b/>
          <w:bCs/>
        </w:rPr>
        <w:t xml:space="preserve">Контекст</w:t>
      </w:r>
      <w:r>
        <w:t xml:space="preserve">: Подходит для публичных выступлений, лекций, презентаций и других форм взаимодействия, где важна дистанция между оратором и аудиторией.</w:t>
      </w:r>
    </w:p>
    <w:bookmarkStart w:id="168" w:name="современные-особенности"/>
    <w:p>
      <w:pPr>
        <w:pStyle w:val="Heading4"/>
      </w:pPr>
      <w:r>
        <w:t xml:space="preserve">Современные особенности</w:t>
      </w:r>
    </w:p>
    <w:p>
      <w:pPr>
        <w:pStyle w:val="Compact"/>
        <w:numPr>
          <w:ilvl w:val="0"/>
          <w:numId w:val="1213"/>
        </w:numPr>
      </w:pPr>
      <w:r>
        <w:rPr>
          <w:b/>
          <w:bCs/>
        </w:rPr>
        <w:t xml:space="preserve">Виртуальная проксемика</w:t>
      </w:r>
      <w:r>
        <w:t xml:space="preserve">: С развитием технологий видеоконференций и онлайн-коммуникаций понятие пространственных зон адаптируется к цифровому взаимодействию. Виртуальные встречи требуют пересмотра традиционных концепций проксемики, так как физическое расстояние заменяется экранным взаимодействием.</w:t>
      </w:r>
    </w:p>
    <w:p>
      <w:pPr>
        <w:pStyle w:val="Compact"/>
        <w:numPr>
          <w:ilvl w:val="0"/>
          <w:numId w:val="1213"/>
        </w:numPr>
      </w:pPr>
      <w:r>
        <w:rPr>
          <w:b/>
          <w:bCs/>
        </w:rPr>
        <w:t xml:space="preserve">Культурные различия</w:t>
      </w:r>
      <w:r>
        <w:t xml:space="preserve">: В различных культурах восприятие и предпочтения пространственных зон могут значительно отличаться. Например, в некоторых восточных культурах допустимое личное пространство может быть меньше, чем в западных культурах.</w:t>
      </w:r>
    </w:p>
    <w:bookmarkEnd w:id="168"/>
    <w:bookmarkStart w:id="169" w:name="заключение-6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Понимание пространственных зон в коммуникационном взаимодействии помогает улучшить качество общения и избежать недоразумений, связанных с нарушением личного пространства. Учитывая культурные особенности и современные технологии, важно адаптировать свои навыки проксемики для эффективного и уважительного взаимодействия в различных контекстах.</w:t>
      </w:r>
    </w:p>
    <w:p>
      <w:r>
        <w:pict>
          <v:rect style="width:0;height:1.5pt" o:hralign="center" o:hrstd="t" o:hr="t"/>
        </w:pict>
      </w:r>
    </w:p>
    <w:bookmarkEnd w:id="169"/>
    <w:bookmarkEnd w:id="170"/>
    <w:bookmarkEnd w:id="171"/>
    <w:bookmarkStart w:id="174" w:name="section-30"/>
    <w:p>
      <w:pPr>
        <w:pStyle w:val="Heading2"/>
      </w:pPr>
    </w:p>
    <w:bookmarkStart w:id="173" w:name="Xb09c175186c6d1bd2e65985da4ff25edb650473"/>
    <w:p>
      <w:pPr>
        <w:pStyle w:val="Heading3"/>
      </w:pPr>
      <w:r>
        <w:t xml:space="preserve">Культурные синдромы Г. Триандиса. простота, сложность, коллектив, изминдивидуализм, открытость, закрытость</w:t>
      </w:r>
    </w:p>
    <w:p>
      <w:pPr>
        <w:pStyle w:val="FirstParagraph"/>
      </w:pPr>
      <w:r>
        <w:t xml:space="preserve">Гарри Триандис, известный социальный психолог, внес значительный вклад в понимание межкультурных различий. Он выделил несколько ключевых культурных синдромов, которые помогают описать и классифицировать различные культуры. Вот краткий обзор каждого из них:</w:t>
      </w:r>
    </w:p>
    <w:p>
      <w:pPr>
        <w:pStyle w:val="Compact"/>
        <w:numPr>
          <w:ilvl w:val="0"/>
          <w:numId w:val="1214"/>
        </w:numPr>
      </w:pPr>
      <w:r>
        <w:rPr>
          <w:b/>
          <w:bCs/>
        </w:rPr>
        <w:t xml:space="preserve">Простота и сложность</w:t>
      </w:r>
      <w:r>
        <w:t xml:space="preserve">:</w:t>
      </w:r>
    </w:p>
    <w:p>
      <w:pPr>
        <w:pStyle w:val="Compact"/>
        <w:numPr>
          <w:ilvl w:val="1"/>
          <w:numId w:val="1215"/>
        </w:numPr>
      </w:pPr>
      <w:r>
        <w:rPr>
          <w:b/>
          <w:bCs/>
        </w:rPr>
        <w:t xml:space="preserve">Простота</w:t>
      </w:r>
      <w:r>
        <w:t xml:space="preserve">: Характеризуется ограниченным числом социальных ролей, ожиданий и норм. Примеры таких культур включают небольшие, гомогенные общества, где люди часто выполняют несколько ролей.</w:t>
      </w:r>
    </w:p>
    <w:p>
      <w:pPr>
        <w:pStyle w:val="Compact"/>
        <w:numPr>
          <w:ilvl w:val="1"/>
          <w:numId w:val="1215"/>
        </w:numPr>
      </w:pPr>
      <w:r>
        <w:rPr>
          <w:b/>
          <w:bCs/>
        </w:rPr>
        <w:t xml:space="preserve">Сложность</w:t>
      </w:r>
      <w:r>
        <w:t xml:space="preserve">: Культуры со сложными социальными структурами и множеством ролей. Примеры включают большие, многообразные общества с высокоразвитой социальной и профессиональной иерархией.</w:t>
      </w:r>
    </w:p>
    <w:p>
      <w:pPr>
        <w:pStyle w:val="Compact"/>
        <w:numPr>
          <w:ilvl w:val="0"/>
          <w:numId w:val="1215"/>
        </w:numPr>
      </w:pPr>
      <w:r>
        <w:rPr>
          <w:b/>
          <w:bCs/>
        </w:rPr>
        <w:t xml:space="preserve">Коллективизм и индивидуализм</w:t>
      </w:r>
      <w:r>
        <w:t xml:space="preserve">:</w:t>
      </w:r>
    </w:p>
    <w:p>
      <w:pPr>
        <w:pStyle w:val="Compact"/>
        <w:numPr>
          <w:ilvl w:val="1"/>
          <w:numId w:val="1216"/>
        </w:numPr>
      </w:pPr>
      <w:r>
        <w:rPr>
          <w:b/>
          <w:bCs/>
        </w:rPr>
        <w:t xml:space="preserve">Коллективизм</w:t>
      </w:r>
      <w:r>
        <w:t xml:space="preserve">: Ориентация на группу, важность коллективных целей над личными. Люди в таких культурах склонны рассматривать себя как часть больших коллективов (семья, рабочий коллектив, нация). Примеры: Китай, Япония.</w:t>
      </w:r>
    </w:p>
    <w:p>
      <w:pPr>
        <w:pStyle w:val="Compact"/>
        <w:numPr>
          <w:ilvl w:val="1"/>
          <w:numId w:val="1216"/>
        </w:numPr>
      </w:pPr>
      <w:r>
        <w:rPr>
          <w:b/>
          <w:bCs/>
        </w:rPr>
        <w:t xml:space="preserve">Индивидуализм</w:t>
      </w:r>
      <w:r>
        <w:t xml:space="preserve">: Подчеркивание личной независимости и достижений. Индивидуальные цели и права ставятся выше групповых. Примеры: США, Великобритания.</w:t>
      </w:r>
    </w:p>
    <w:p>
      <w:pPr>
        <w:pStyle w:val="Compact"/>
        <w:numPr>
          <w:ilvl w:val="0"/>
          <w:numId w:val="1216"/>
        </w:numPr>
      </w:pPr>
      <w:r>
        <w:rPr>
          <w:b/>
          <w:bCs/>
        </w:rPr>
        <w:t xml:space="preserve">Открытость и закрытость</w:t>
      </w:r>
      <w:r>
        <w:t xml:space="preserve">:</w:t>
      </w:r>
    </w:p>
    <w:p>
      <w:pPr>
        <w:pStyle w:val="Compact"/>
        <w:numPr>
          <w:ilvl w:val="1"/>
          <w:numId w:val="1217"/>
        </w:numPr>
      </w:pPr>
      <w:r>
        <w:rPr>
          <w:b/>
          <w:bCs/>
        </w:rPr>
        <w:t xml:space="preserve">Открытость</w:t>
      </w:r>
      <w:r>
        <w:t xml:space="preserve">: Культуры, характеризующиеся высоким уровнем взаимодействия с внешним миром, гибкостью и готовностью к восприятию новых идей и изменений. Примеры включают современные западные общества.</w:t>
      </w:r>
    </w:p>
    <w:p>
      <w:pPr>
        <w:pStyle w:val="Compact"/>
        <w:numPr>
          <w:ilvl w:val="1"/>
          <w:numId w:val="1217"/>
        </w:numPr>
      </w:pPr>
      <w:r>
        <w:rPr>
          <w:b/>
          <w:bCs/>
        </w:rPr>
        <w:t xml:space="preserve">Закрытость</w:t>
      </w:r>
      <w:r>
        <w:t xml:space="preserve">: Культуры, которые стремятся сохранять традиции и минимизировать внешние влияния. Эти культуры часто сопротивляются изменениям и нововведениям. Примеры можно найти среди изолированных традиционных обществ.</w:t>
      </w:r>
    </w:p>
    <w:bookmarkStart w:id="172" w:name="заключение-7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Культурные синдромы Триандиса помогают понять и классифицировать разнообразие культурных практик и норм. Они подчеркивают важность контекста и социальной структуры в формировании поведения и восприятия людей в различных культурах. Понимание этих синдромов важно для эффективного межкультурного общения и взаимодействия.</w:t>
      </w:r>
    </w:p>
    <w:p>
      <w:pPr>
        <w:pStyle w:val="BodyText"/>
      </w:pPr>
      <w:r>
        <w:rPr>
          <w:i/>
          <w:iCs/>
        </w:rPr>
        <w:t xml:space="preserve">(Информация из ваших лекций не содержала прямых упоминаний о культурных синдромах Триандиса. Описание основано на общих знаниях о его работе.)</w:t>
      </w:r>
    </w:p>
    <w:p>
      <w:r>
        <w:pict>
          <v:rect style="width:0;height:1.5pt" o:hralign="center" o:hrstd="t" o:hr="t"/>
        </w:pict>
      </w:r>
    </w:p>
    <w:bookmarkEnd w:id="172"/>
    <w:bookmarkEnd w:id="173"/>
    <w:bookmarkEnd w:id="174"/>
    <w:bookmarkStart w:id="177" w:name="section-31"/>
    <w:p>
      <w:pPr>
        <w:pStyle w:val="Heading2"/>
      </w:pPr>
    </w:p>
    <w:bookmarkStart w:id="176" w:name="X299ff329f58e09c40abacc4d13fd5b4e0ec54c9"/>
    <w:p>
      <w:pPr>
        <w:pStyle w:val="Heading3"/>
      </w:pPr>
      <w:r>
        <w:t xml:space="preserve">Культурные синдромы Г. Ховстеда (избегание неопределенности, дистанция власти, маскулинность-феминность).</w:t>
      </w:r>
    </w:p>
    <w:p>
      <w:pPr>
        <w:pStyle w:val="FirstParagraph"/>
      </w:pPr>
      <w:r>
        <w:t xml:space="preserve">Герт Хофстеде (Geert Hofstede) предложил несколько ключевых культурных измерений, которые помогают объяснить различия между национальными культурами. Среди них особенно выделяются три: избегание неопределенности, дистанция власти и маскулинность-феминность.</w:t>
      </w:r>
    </w:p>
    <w:p>
      <w:pPr>
        <w:pStyle w:val="Compact"/>
        <w:numPr>
          <w:ilvl w:val="0"/>
          <w:numId w:val="1218"/>
        </w:numPr>
      </w:pPr>
      <w:r>
        <w:rPr>
          <w:b/>
          <w:bCs/>
        </w:rPr>
        <w:t xml:space="preserve">Избегание неопределенности (Uncertainty Avoidance)</w:t>
      </w:r>
      <w:r>
        <w:t xml:space="preserve">:</w:t>
      </w:r>
    </w:p>
    <w:p>
      <w:pPr>
        <w:pStyle w:val="Compact"/>
        <w:numPr>
          <w:ilvl w:val="1"/>
          <w:numId w:val="1219"/>
        </w:numPr>
      </w:pPr>
      <w:r>
        <w:rPr>
          <w:b/>
          <w:bCs/>
        </w:rPr>
        <w:t xml:space="preserve">Определение</w:t>
      </w:r>
      <w:r>
        <w:t xml:space="preserve">: Степень, в которой члены культуры чувствуют себя неудобно или комфортно в неопределенных или неоднозначных ситуациях.</w:t>
      </w:r>
    </w:p>
    <w:p>
      <w:pPr>
        <w:pStyle w:val="Compact"/>
        <w:numPr>
          <w:ilvl w:val="1"/>
          <w:numId w:val="1219"/>
        </w:numPr>
      </w:pPr>
      <w:r>
        <w:rPr>
          <w:b/>
          <w:bCs/>
        </w:rPr>
        <w:t xml:space="preserve">Высокий уровень избегания неопределенности</w:t>
      </w:r>
      <w:r>
        <w:t xml:space="preserve">: Культуры с высоким уровнем избегания неопределенности предпочитают четкие правила и структуры, чтобы минимизировать неопределенность. Примеры: Греция, Португалия, Япония.</w:t>
      </w:r>
    </w:p>
    <w:p>
      <w:pPr>
        <w:pStyle w:val="Compact"/>
        <w:numPr>
          <w:ilvl w:val="1"/>
          <w:numId w:val="1219"/>
        </w:numPr>
      </w:pPr>
      <w:r>
        <w:rPr>
          <w:b/>
          <w:bCs/>
        </w:rPr>
        <w:t xml:space="preserve">Низкий уровень избегания неопределенности</w:t>
      </w:r>
      <w:r>
        <w:t xml:space="preserve">: Культуры с низким уровнем избегания неопределенности более терпимы к двусмысленности и менее зависимы от строгих правил и предписаний. Примеры: Дания, Швеция, Сингапур.</w:t>
      </w:r>
    </w:p>
    <w:p>
      <w:pPr>
        <w:pStyle w:val="Compact"/>
        <w:numPr>
          <w:ilvl w:val="0"/>
          <w:numId w:val="1219"/>
        </w:numPr>
      </w:pPr>
      <w:r>
        <w:rPr>
          <w:b/>
          <w:bCs/>
        </w:rPr>
        <w:t xml:space="preserve">Дистанция власти (Power Distance)</w:t>
      </w:r>
      <w:r>
        <w:t xml:space="preserve">:</w:t>
      </w:r>
    </w:p>
    <w:p>
      <w:pPr>
        <w:pStyle w:val="Compact"/>
        <w:numPr>
          <w:ilvl w:val="1"/>
          <w:numId w:val="1220"/>
        </w:numPr>
      </w:pPr>
      <w:r>
        <w:rPr>
          <w:b/>
          <w:bCs/>
        </w:rPr>
        <w:t xml:space="preserve">Определение</w:t>
      </w:r>
      <w:r>
        <w:t xml:space="preserve">: Степень, в которой менее влиятельные члены общества принимают и ожидают, что власть распределена неравномерно.</w:t>
      </w:r>
    </w:p>
    <w:p>
      <w:pPr>
        <w:pStyle w:val="Compact"/>
        <w:numPr>
          <w:ilvl w:val="1"/>
          <w:numId w:val="1220"/>
        </w:numPr>
      </w:pPr>
      <w:r>
        <w:rPr>
          <w:b/>
          <w:bCs/>
        </w:rPr>
        <w:t xml:space="preserve">Высокая дистанция власти</w:t>
      </w:r>
      <w:r>
        <w:t xml:space="preserve">: В культурах с высокой дистанцией власти существует большая разница между уровнями власти и статусом. Ожидается уважение к авторитету и иерархии. Примеры: Мексика, Индия, Филиппины.</w:t>
      </w:r>
    </w:p>
    <w:p>
      <w:pPr>
        <w:pStyle w:val="Compact"/>
        <w:numPr>
          <w:ilvl w:val="1"/>
          <w:numId w:val="1220"/>
        </w:numPr>
      </w:pPr>
      <w:r>
        <w:rPr>
          <w:b/>
          <w:bCs/>
        </w:rPr>
        <w:t xml:space="preserve">Низкая дистанция власти</w:t>
      </w:r>
      <w:r>
        <w:t xml:space="preserve">: В культурах с низкой дистанцией власти стремятся к более равноправным отношениям и меньшему акценту на иерархию. Примеры: Австрия, Израиль, Дания.</w:t>
      </w:r>
    </w:p>
    <w:p>
      <w:pPr>
        <w:pStyle w:val="Compact"/>
        <w:numPr>
          <w:ilvl w:val="0"/>
          <w:numId w:val="1220"/>
        </w:numPr>
      </w:pPr>
      <w:r>
        <w:rPr>
          <w:b/>
          <w:bCs/>
        </w:rPr>
        <w:t xml:space="preserve">Маскулинность-феминность (Masculinity-Femininity)</w:t>
      </w:r>
      <w:r>
        <w:t xml:space="preserve">:</w:t>
      </w:r>
    </w:p>
    <w:p>
      <w:pPr>
        <w:pStyle w:val="Compact"/>
        <w:numPr>
          <w:ilvl w:val="1"/>
          <w:numId w:val="1221"/>
        </w:numPr>
      </w:pPr>
      <w:r>
        <w:rPr>
          <w:b/>
          <w:bCs/>
        </w:rPr>
        <w:t xml:space="preserve">Определение</w:t>
      </w:r>
      <w:r>
        <w:t xml:space="preserve">: Маскулинные культуры подчеркивают достижение, героизм, напористость и материальные вознаграждения за успех. Феминные культуры предпочитают сотрудничество, скромность, заботу о качестве жизни.</w:t>
      </w:r>
    </w:p>
    <w:p>
      <w:pPr>
        <w:pStyle w:val="Compact"/>
        <w:numPr>
          <w:ilvl w:val="1"/>
          <w:numId w:val="1221"/>
        </w:numPr>
      </w:pPr>
      <w:r>
        <w:rPr>
          <w:b/>
          <w:bCs/>
        </w:rPr>
        <w:t xml:space="preserve">Маскулинные культуры</w:t>
      </w:r>
      <w:r>
        <w:t xml:space="preserve">: Ценят конкурентоспособность, амбиции и успех. Примеры: Япония, Германия, США.</w:t>
      </w:r>
    </w:p>
    <w:p>
      <w:pPr>
        <w:pStyle w:val="Compact"/>
        <w:numPr>
          <w:ilvl w:val="1"/>
          <w:numId w:val="1221"/>
        </w:numPr>
      </w:pPr>
      <w:r>
        <w:rPr>
          <w:b/>
          <w:bCs/>
        </w:rPr>
        <w:t xml:space="preserve">Феминные культуры</w:t>
      </w:r>
      <w:r>
        <w:t xml:space="preserve">: Подчеркивают важность личных взаимоотношений, заботы и качества жизни. Примеры: Швеция, Норвегия, Нидерланды.</w:t>
      </w:r>
    </w:p>
    <w:bookmarkStart w:id="175" w:name="заключение-8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Культурные синдромы Хофстеде предоставляют ценные инструменты для анализа и понимания культурных различий. Эти измерения помогают лучше понять, как культурные ценности и нормы влияют на поведение и ожидания людей в различных социальных и профессиональных контекстах.</w:t>
      </w:r>
    </w:p>
    <w:p>
      <w:r>
        <w:pict>
          <v:rect style="width:0;height:1.5pt" o:hralign="center" o:hrstd="t" o:hr="t"/>
        </w:pict>
      </w:r>
    </w:p>
    <w:bookmarkEnd w:id="175"/>
    <w:bookmarkEnd w:id="176"/>
    <w:bookmarkEnd w:id="177"/>
    <w:bookmarkStart w:id="182" w:name="section-32"/>
    <w:p>
      <w:pPr>
        <w:pStyle w:val="Heading2"/>
      </w:pPr>
    </w:p>
    <w:bookmarkStart w:id="181" w:name="Xc691b251b9f7296bcf6d4ab2e14ee1cc02ae03c"/>
    <w:p>
      <w:pPr>
        <w:pStyle w:val="Heading3"/>
      </w:pPr>
      <w:r>
        <w:t xml:space="preserve">Культура и вербальное общение. стили вербальной коммуникации.\</w:t>
      </w:r>
    </w:p>
    <w:bookmarkStart w:id="178" w:name="стили-вербальной-коммуникации"/>
    <w:p>
      <w:pPr>
        <w:pStyle w:val="Heading4"/>
      </w:pPr>
      <w:r>
        <w:t xml:space="preserve">Стили вербальной коммуникации</w:t>
      </w:r>
    </w:p>
    <w:p>
      <w:pPr>
        <w:pStyle w:val="FirstParagraph"/>
      </w:pPr>
      <w:r>
        <w:t xml:space="preserve">В зависимости от культурных особенностей, стили вербальной коммуникации могут существенно различаться. Рассмотрим основные стили вербального общения, характерные для различных культур:</w:t>
      </w:r>
    </w:p>
    <w:p>
      <w:pPr>
        <w:pStyle w:val="Compact"/>
        <w:numPr>
          <w:ilvl w:val="0"/>
          <w:numId w:val="1222"/>
        </w:numPr>
      </w:pPr>
      <w:r>
        <w:rPr>
          <w:b/>
          <w:bCs/>
        </w:rPr>
        <w:t xml:space="preserve">Прямой и непрямой стиль</w:t>
      </w:r>
      <w:r>
        <w:t xml:space="preserve">:</w:t>
      </w:r>
    </w:p>
    <w:p>
      <w:pPr>
        <w:pStyle w:val="Compact"/>
        <w:numPr>
          <w:ilvl w:val="1"/>
          <w:numId w:val="1223"/>
        </w:numPr>
      </w:pPr>
      <w:r>
        <w:rPr>
          <w:b/>
          <w:bCs/>
        </w:rPr>
        <w:t xml:space="preserve">Прямой стиль</w:t>
      </w:r>
      <w:r>
        <w:t xml:space="preserve">: Характерен для культур, где ценится откровенность и прямота. В таких культурах люди выражают свои мысли и чувства открыто и прямо, избегая двусмысленностей.</w:t>
      </w:r>
    </w:p>
    <w:p>
      <w:pPr>
        <w:pStyle w:val="Compact"/>
        <w:numPr>
          <w:ilvl w:val="2"/>
          <w:numId w:val="1224"/>
        </w:numPr>
      </w:pPr>
      <w:r>
        <w:rPr>
          <w:b/>
          <w:bCs/>
        </w:rPr>
        <w:t xml:space="preserve">Примеры</w:t>
      </w:r>
      <w:r>
        <w:t xml:space="preserve">: США, Германия, Скандинавские страны.</w:t>
      </w:r>
    </w:p>
    <w:p>
      <w:pPr>
        <w:pStyle w:val="Compact"/>
        <w:numPr>
          <w:ilvl w:val="1"/>
          <w:numId w:val="1224"/>
        </w:numPr>
      </w:pPr>
      <w:r>
        <w:rPr>
          <w:b/>
          <w:bCs/>
        </w:rPr>
        <w:t xml:space="preserve">Непрямой стиль</w:t>
      </w:r>
      <w:r>
        <w:t xml:space="preserve">: Характерен для культур, где важна гармония и уважение к чувствам других. В таких культурах люди часто используют намеки и обходные пути для выражения своего мнения.</w:t>
      </w:r>
    </w:p>
    <w:p>
      <w:pPr>
        <w:pStyle w:val="Compact"/>
        <w:numPr>
          <w:ilvl w:val="2"/>
          <w:numId w:val="1225"/>
        </w:numPr>
      </w:pPr>
      <w:r>
        <w:rPr>
          <w:b/>
          <w:bCs/>
        </w:rPr>
        <w:t xml:space="preserve">Примеры</w:t>
      </w:r>
      <w:r>
        <w:t xml:space="preserve">: Япония, Китай, Индия.</w:t>
      </w:r>
    </w:p>
    <w:p>
      <w:pPr>
        <w:pStyle w:val="Compact"/>
        <w:numPr>
          <w:ilvl w:val="0"/>
          <w:numId w:val="1225"/>
        </w:numPr>
      </w:pPr>
      <w:r>
        <w:rPr>
          <w:b/>
          <w:bCs/>
        </w:rPr>
        <w:t xml:space="preserve">Контекстуальный и низкоконтекстуальный стиль</w:t>
      </w:r>
      <w:r>
        <w:t xml:space="preserve">:</w:t>
      </w:r>
    </w:p>
    <w:p>
      <w:pPr>
        <w:pStyle w:val="Compact"/>
        <w:numPr>
          <w:ilvl w:val="1"/>
          <w:numId w:val="1226"/>
        </w:numPr>
      </w:pPr>
      <w:r>
        <w:rPr>
          <w:b/>
          <w:bCs/>
        </w:rPr>
        <w:t xml:space="preserve">Контекстуальный стиль</w:t>
      </w:r>
      <w:r>
        <w:t xml:space="preserve">: Информация передается больше через контекст (жесты, интонация, ситуация), чем через слова. Такой стиль характерен для культур, где взаимопонимание строится на общих знаниях и опыте.</w:t>
      </w:r>
    </w:p>
    <w:p>
      <w:pPr>
        <w:pStyle w:val="Compact"/>
        <w:numPr>
          <w:ilvl w:val="2"/>
          <w:numId w:val="1227"/>
        </w:numPr>
      </w:pPr>
      <w:r>
        <w:rPr>
          <w:b/>
          <w:bCs/>
        </w:rPr>
        <w:t xml:space="preserve">Примеры</w:t>
      </w:r>
      <w:r>
        <w:t xml:space="preserve">: Китай, Корея, арабские страны.</w:t>
      </w:r>
    </w:p>
    <w:p>
      <w:pPr>
        <w:pStyle w:val="Compact"/>
        <w:numPr>
          <w:ilvl w:val="1"/>
          <w:numId w:val="1227"/>
        </w:numPr>
      </w:pPr>
      <w:r>
        <w:rPr>
          <w:b/>
          <w:bCs/>
        </w:rPr>
        <w:t xml:space="preserve">Низкоконтекстуальный стиль</w:t>
      </w:r>
      <w:r>
        <w:t xml:space="preserve">: Информация передается преимущественно через слова. В таких культурах важно четко выражать свои мысли, так как не предполагается, что собеседник поймет их без объяснений.</w:t>
      </w:r>
    </w:p>
    <w:p>
      <w:pPr>
        <w:pStyle w:val="Compact"/>
        <w:numPr>
          <w:ilvl w:val="2"/>
          <w:numId w:val="1228"/>
        </w:numPr>
      </w:pPr>
      <w:r>
        <w:rPr>
          <w:b/>
          <w:bCs/>
        </w:rPr>
        <w:t xml:space="preserve">Примеры</w:t>
      </w:r>
      <w:r>
        <w:t xml:space="preserve">: США, Германия, Швейцария.</w:t>
      </w:r>
    </w:p>
    <w:p>
      <w:pPr>
        <w:pStyle w:val="Compact"/>
        <w:numPr>
          <w:ilvl w:val="0"/>
          <w:numId w:val="1228"/>
        </w:numPr>
      </w:pPr>
      <w:r>
        <w:rPr>
          <w:b/>
          <w:bCs/>
        </w:rPr>
        <w:t xml:space="preserve">Эмоциональный и нейтральный стиль</w:t>
      </w:r>
      <w:r>
        <w:t xml:space="preserve">:</w:t>
      </w:r>
    </w:p>
    <w:p>
      <w:pPr>
        <w:pStyle w:val="Compact"/>
        <w:numPr>
          <w:ilvl w:val="1"/>
          <w:numId w:val="1229"/>
        </w:numPr>
      </w:pPr>
      <w:r>
        <w:rPr>
          <w:b/>
          <w:bCs/>
        </w:rPr>
        <w:t xml:space="preserve">Эмоциональный стиль</w:t>
      </w:r>
      <w:r>
        <w:t xml:space="preserve">: Люди выражают свои эмоции открыто и ярко. В таких культурах проявление эмоций считается естественным и ожидаемым.</w:t>
      </w:r>
    </w:p>
    <w:p>
      <w:pPr>
        <w:pStyle w:val="Compact"/>
        <w:numPr>
          <w:ilvl w:val="2"/>
          <w:numId w:val="1230"/>
        </w:numPr>
      </w:pPr>
      <w:r>
        <w:rPr>
          <w:b/>
          <w:bCs/>
        </w:rPr>
        <w:t xml:space="preserve">Примеры</w:t>
      </w:r>
      <w:r>
        <w:t xml:space="preserve">: Италия, Испания, Бразилия.</w:t>
      </w:r>
    </w:p>
    <w:p>
      <w:pPr>
        <w:pStyle w:val="Compact"/>
        <w:numPr>
          <w:ilvl w:val="1"/>
          <w:numId w:val="1230"/>
        </w:numPr>
      </w:pPr>
      <w:r>
        <w:rPr>
          <w:b/>
          <w:bCs/>
        </w:rPr>
        <w:t xml:space="preserve">Нейтральный стиль</w:t>
      </w:r>
      <w:r>
        <w:t xml:space="preserve">: Люди сдерживают свои эмоции и стремятся к сдержанности в общении. В таких культурах выражение эмоций может считаться непрофессиональным или неуместным.</w:t>
      </w:r>
    </w:p>
    <w:p>
      <w:pPr>
        <w:pStyle w:val="Compact"/>
        <w:numPr>
          <w:ilvl w:val="2"/>
          <w:numId w:val="1231"/>
        </w:numPr>
      </w:pPr>
      <w:r>
        <w:rPr>
          <w:b/>
          <w:bCs/>
        </w:rPr>
        <w:t xml:space="preserve">Примеры</w:t>
      </w:r>
      <w:r>
        <w:t xml:space="preserve">: Япония, Швеция, Великобритания.</w:t>
      </w:r>
    </w:p>
    <w:p>
      <w:pPr>
        <w:pStyle w:val="Compact"/>
        <w:numPr>
          <w:ilvl w:val="0"/>
          <w:numId w:val="1231"/>
        </w:numPr>
      </w:pPr>
      <w:r>
        <w:rPr>
          <w:b/>
          <w:bCs/>
        </w:rPr>
        <w:t xml:space="preserve">Ориентация на слушателя и ориентация на говорящего</w:t>
      </w:r>
      <w:r>
        <w:t xml:space="preserve">:</w:t>
      </w:r>
    </w:p>
    <w:p>
      <w:pPr>
        <w:pStyle w:val="Compact"/>
        <w:numPr>
          <w:ilvl w:val="1"/>
          <w:numId w:val="1232"/>
        </w:numPr>
      </w:pPr>
      <w:r>
        <w:rPr>
          <w:b/>
          <w:bCs/>
        </w:rPr>
        <w:t xml:space="preserve">Ориентация на слушателя</w:t>
      </w:r>
      <w:r>
        <w:t xml:space="preserve">: Коммуникация строится таким образом, чтобы учесть и удовлетворить потребности и ожидания слушателя. Говорящий старается быть понятным и учитывать реакцию собеседника.</w:t>
      </w:r>
    </w:p>
    <w:p>
      <w:pPr>
        <w:pStyle w:val="Compact"/>
        <w:numPr>
          <w:ilvl w:val="2"/>
          <w:numId w:val="1233"/>
        </w:numPr>
      </w:pPr>
      <w:r>
        <w:rPr>
          <w:b/>
          <w:bCs/>
        </w:rPr>
        <w:t xml:space="preserve">Примеры</w:t>
      </w:r>
      <w:r>
        <w:t xml:space="preserve">: Япония, Корея.</w:t>
      </w:r>
    </w:p>
    <w:p>
      <w:pPr>
        <w:pStyle w:val="Compact"/>
        <w:numPr>
          <w:ilvl w:val="1"/>
          <w:numId w:val="1233"/>
        </w:numPr>
      </w:pPr>
      <w:r>
        <w:rPr>
          <w:b/>
          <w:bCs/>
        </w:rPr>
        <w:t xml:space="preserve">Ориентация на говорящего</w:t>
      </w:r>
      <w:r>
        <w:t xml:space="preserve">: Коммуникация больше фокусируется на говорящем и его сообщении. Меньше внимания уделяется реакции слушателя.</w:t>
      </w:r>
    </w:p>
    <w:p>
      <w:pPr>
        <w:pStyle w:val="Compact"/>
        <w:numPr>
          <w:ilvl w:val="2"/>
          <w:numId w:val="1234"/>
        </w:numPr>
      </w:pPr>
      <w:r>
        <w:rPr>
          <w:b/>
          <w:bCs/>
        </w:rPr>
        <w:t xml:space="preserve">Примеры</w:t>
      </w:r>
      <w:r>
        <w:t xml:space="preserve">: США, Франция.</w:t>
      </w:r>
    </w:p>
    <w:bookmarkEnd w:id="178"/>
    <w:bookmarkStart w:id="179" w:name="современные-особенности-1"/>
    <w:p>
      <w:pPr>
        <w:pStyle w:val="Heading4"/>
      </w:pPr>
      <w:r>
        <w:t xml:space="preserve">Современные особенности</w:t>
      </w:r>
    </w:p>
    <w:p>
      <w:pPr>
        <w:pStyle w:val="FirstParagraph"/>
      </w:pPr>
      <w:r>
        <w:t xml:space="preserve">Современные технологии и глобализация также влияют на стили вербальной коммуникации:</w:t>
      </w:r>
    </w:p>
    <w:p>
      <w:pPr>
        <w:pStyle w:val="Compact"/>
        <w:numPr>
          <w:ilvl w:val="0"/>
          <w:numId w:val="1235"/>
        </w:numPr>
      </w:pPr>
      <w:r>
        <w:rPr>
          <w:b/>
          <w:bCs/>
        </w:rPr>
        <w:t xml:space="preserve">Цифровое общение</w:t>
      </w:r>
      <w:r>
        <w:t xml:space="preserve">: Социальные сети и мессенджеры способствуют формированию новых стилей общения, где значительная роль отводится краткости и скорости передачи информации.</w:t>
      </w:r>
    </w:p>
    <w:p>
      <w:pPr>
        <w:pStyle w:val="Compact"/>
        <w:numPr>
          <w:ilvl w:val="0"/>
          <w:numId w:val="1235"/>
        </w:numPr>
      </w:pPr>
      <w:r>
        <w:rPr>
          <w:b/>
          <w:bCs/>
        </w:rPr>
        <w:t xml:space="preserve">Мультимедийность</w:t>
      </w:r>
      <w:r>
        <w:t xml:space="preserve">: Включение элементов видео и аудио в текстовые сообщения становится все более распространенным, изменяя традиционные формы вербальной коммуникации.</w:t>
      </w:r>
    </w:p>
    <w:p>
      <w:pPr>
        <w:pStyle w:val="Compact"/>
        <w:numPr>
          <w:ilvl w:val="0"/>
          <w:numId w:val="1235"/>
        </w:numPr>
      </w:pPr>
      <w:r>
        <w:rPr>
          <w:b/>
          <w:bCs/>
        </w:rPr>
        <w:t xml:space="preserve">Интеркультурные взаимодействия</w:t>
      </w:r>
      <w:r>
        <w:t xml:space="preserve">: Возрастающее количество межкультурных взаимодействий требует адаптации и гибкости в использовании различных стилей вербальной коммуникации для достижения взаимопонимания.</w:t>
      </w:r>
    </w:p>
    <w:bookmarkEnd w:id="179"/>
    <w:bookmarkStart w:id="180" w:name="заключение-9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Понимание различных стилей вербальной коммуникации и их культурных особенностей помогает улучшить качество общения и взаимодействия в многообразном мире. Учитывая современные тенденции, важно развивать навыки гибкости и адаптации в коммуникации.</w:t>
      </w:r>
    </w:p>
    <w:p>
      <w:pPr>
        <w:pStyle w:val="BodyText"/>
      </w:pPr>
      <w:r>
        <w:rPr>
          <w:i/>
          <w:iCs/>
        </w:rPr>
        <w:t xml:space="preserve">(Информация основана на материалах лекций и общих знаниях по теме.)</w:t>
      </w:r>
    </w:p>
    <w:p>
      <w:r>
        <w:pict>
          <v:rect style="width:0;height:1.5pt" o:hralign="center" o:hrstd="t" o:hr="t"/>
        </w:pict>
      </w:r>
    </w:p>
    <w:bookmarkEnd w:id="180"/>
    <w:bookmarkEnd w:id="181"/>
    <w:bookmarkEnd w:id="182"/>
    <w:bookmarkStart w:id="189" w:name="section-33"/>
    <w:p>
      <w:pPr>
        <w:pStyle w:val="Heading2"/>
      </w:pPr>
    </w:p>
    <w:bookmarkStart w:id="188" w:name="Xee470570818ba7748f25869c001624aabf0ec63"/>
    <w:p>
      <w:pPr>
        <w:pStyle w:val="Heading3"/>
      </w:pPr>
      <w:r>
        <w:t xml:space="preserve">Культура и невербальное общение. проксемика и тактильное взаимодействие в контексте культуры. Чувство времени и межличностная синхронность</w:t>
      </w:r>
    </w:p>
    <w:bookmarkStart w:id="183" w:name="проксемика"/>
    <w:p>
      <w:pPr>
        <w:pStyle w:val="Heading4"/>
      </w:pPr>
      <w:r>
        <w:t xml:space="preserve">Проксемика</w:t>
      </w:r>
    </w:p>
    <w:p>
      <w:pPr>
        <w:pStyle w:val="FirstParagraph"/>
      </w:pPr>
      <w:r>
        <w:t xml:space="preserve">Проксемика изучает использование пространства в процессе общения и как различные культуры интерпретируют и регулируют физическую дистанцию между людьми. Проксемика делится на несколько пространственных зон, каждая из которых имеет свои особенности в зависимости от культуры:</w:t>
      </w:r>
    </w:p>
    <w:p>
      <w:pPr>
        <w:pStyle w:val="Compact"/>
        <w:numPr>
          <w:ilvl w:val="0"/>
          <w:numId w:val="1236"/>
        </w:numPr>
      </w:pPr>
      <w:r>
        <w:rPr>
          <w:b/>
          <w:bCs/>
        </w:rPr>
        <w:t xml:space="preserve">Интимная зона</w:t>
      </w:r>
      <w:r>
        <w:t xml:space="preserve">: До 45 см. Используется для общения с близкими людьми.</w:t>
      </w:r>
    </w:p>
    <w:p>
      <w:pPr>
        <w:pStyle w:val="Compact"/>
        <w:numPr>
          <w:ilvl w:val="0"/>
          <w:numId w:val="1236"/>
        </w:numPr>
      </w:pPr>
      <w:r>
        <w:rPr>
          <w:b/>
          <w:bCs/>
        </w:rPr>
        <w:t xml:space="preserve">Личная зона</w:t>
      </w:r>
      <w:r>
        <w:t xml:space="preserve">: От 45 см до 1,2 м. Применяется для бесед с друзьями и знакомыми.</w:t>
      </w:r>
    </w:p>
    <w:p>
      <w:pPr>
        <w:pStyle w:val="Compact"/>
        <w:numPr>
          <w:ilvl w:val="0"/>
          <w:numId w:val="1236"/>
        </w:numPr>
      </w:pPr>
      <w:r>
        <w:rPr>
          <w:b/>
          <w:bCs/>
        </w:rPr>
        <w:t xml:space="preserve">Социальная зона</w:t>
      </w:r>
      <w:r>
        <w:t xml:space="preserve">: От 1,2 м до 3 м. Подходит для взаимодействия с коллегами и малознакомыми людьми.</w:t>
      </w:r>
    </w:p>
    <w:p>
      <w:pPr>
        <w:pStyle w:val="Compact"/>
        <w:numPr>
          <w:ilvl w:val="0"/>
          <w:numId w:val="1236"/>
        </w:numPr>
      </w:pPr>
      <w:r>
        <w:rPr>
          <w:b/>
          <w:bCs/>
        </w:rPr>
        <w:t xml:space="preserve">Публичная зона</w:t>
      </w:r>
      <w:r>
        <w:t xml:space="preserve">: Более 3 м. Используется для публичных выступлений и взаимодействий с большими группами.</w:t>
      </w:r>
      <w:r>
        <w:br/>
      </w:r>
      <w:r>
        <w:t xml:space="preserve">В разных культурах приемлемые расстояния могут значительно отличаться. Например, в Латинской Америке и Южной Европе люди могут стоять ближе друг к другу, тогда как в Северной Европе и Японии предпочитают большую дистанцию.</w:t>
      </w:r>
    </w:p>
    <w:bookmarkEnd w:id="183"/>
    <w:bookmarkStart w:id="184" w:name="тактильное-взаимодействие"/>
    <w:p>
      <w:pPr>
        <w:pStyle w:val="Heading4"/>
      </w:pPr>
      <w:r>
        <w:t xml:space="preserve">Тактильное взаимодействие</w:t>
      </w:r>
    </w:p>
    <w:p>
      <w:pPr>
        <w:pStyle w:val="FirstParagraph"/>
      </w:pPr>
      <w:r>
        <w:t xml:space="preserve">Тактильное взаимодействие включает в себя использование прикосновений как способа общения. В зависимости от культурных норм, частота и тип прикосновений могут сильно варьироваться:</w:t>
      </w:r>
    </w:p>
    <w:p>
      <w:pPr>
        <w:pStyle w:val="Compact"/>
        <w:numPr>
          <w:ilvl w:val="0"/>
          <w:numId w:val="1237"/>
        </w:numPr>
      </w:pPr>
      <w:r>
        <w:rPr>
          <w:b/>
          <w:bCs/>
        </w:rPr>
        <w:t xml:space="preserve">Высокий уровень тактильности</w:t>
      </w:r>
      <w:r>
        <w:t xml:space="preserve">: Культуры, где прикосновения являются обычным способом выражения дружелюбия и привязанности. Примеры: Латинская Америка, Средиземноморские страны.</w:t>
      </w:r>
    </w:p>
    <w:p>
      <w:pPr>
        <w:pStyle w:val="Compact"/>
        <w:numPr>
          <w:ilvl w:val="0"/>
          <w:numId w:val="1237"/>
        </w:numPr>
      </w:pPr>
      <w:r>
        <w:rPr>
          <w:b/>
          <w:bCs/>
        </w:rPr>
        <w:t xml:space="preserve">Низкий уровень тактильности</w:t>
      </w:r>
      <w:r>
        <w:t xml:space="preserve">: Культуры, где прикосновения менее распространены и могут восприниматься как вторжение в личное пространство. Примеры: Япония, Великобритания, Северная Европа.</w:t>
      </w:r>
    </w:p>
    <w:bookmarkEnd w:id="184"/>
    <w:bookmarkStart w:id="185" w:name="чувство-времени"/>
    <w:p>
      <w:pPr>
        <w:pStyle w:val="Heading4"/>
      </w:pPr>
      <w:r>
        <w:t xml:space="preserve">Чувство времени</w:t>
      </w:r>
    </w:p>
    <w:p>
      <w:pPr>
        <w:pStyle w:val="FirstParagraph"/>
      </w:pPr>
      <w:r>
        <w:t xml:space="preserve">Чувство времени и отношение к нему также варьируются в зависимости от культурных контекстов:</w:t>
      </w:r>
    </w:p>
    <w:p>
      <w:pPr>
        <w:pStyle w:val="Compact"/>
        <w:numPr>
          <w:ilvl w:val="0"/>
          <w:numId w:val="1238"/>
        </w:numPr>
      </w:pPr>
      <w:r>
        <w:rPr>
          <w:b/>
          <w:bCs/>
        </w:rPr>
        <w:t xml:space="preserve">Монохронное время</w:t>
      </w:r>
      <w:r>
        <w:t xml:space="preserve">: Культуры, которые придерживаются строгих временных рамок и планов. В таких культурах важно пунктуальность и последовательность выполнения задач. Примеры: США, Германия, Швейцария.</w:t>
      </w:r>
    </w:p>
    <w:p>
      <w:pPr>
        <w:pStyle w:val="Compact"/>
        <w:numPr>
          <w:ilvl w:val="0"/>
          <w:numId w:val="1238"/>
        </w:numPr>
      </w:pPr>
      <w:r>
        <w:rPr>
          <w:b/>
          <w:bCs/>
        </w:rPr>
        <w:t xml:space="preserve">Полихронное время</w:t>
      </w:r>
      <w:r>
        <w:t xml:space="preserve">: Культуры, где люди склонны выполнять несколько задач одновременно и менее строго относятся к временным рамкам. Важнее личные отношения и гибкость. Примеры: Латинская Америка, Ближний Восток.</w:t>
      </w:r>
    </w:p>
    <w:bookmarkEnd w:id="185"/>
    <w:bookmarkStart w:id="186" w:name="межличностная-синхронность"/>
    <w:p>
      <w:pPr>
        <w:pStyle w:val="Heading4"/>
      </w:pPr>
      <w:r>
        <w:t xml:space="preserve">Межличностная синхронность</w:t>
      </w:r>
    </w:p>
    <w:p>
      <w:pPr>
        <w:pStyle w:val="FirstParagraph"/>
      </w:pPr>
      <w:r>
        <w:t xml:space="preserve">Межличностная синхронность относится к тому, как люди координируют свои действия и реакции во времени. Синхронность может проявляться в согласованности движений, темпе речи и других аспектах взаимодействия:</w:t>
      </w:r>
    </w:p>
    <w:p>
      <w:pPr>
        <w:pStyle w:val="Compact"/>
        <w:numPr>
          <w:ilvl w:val="0"/>
          <w:numId w:val="1239"/>
        </w:numPr>
      </w:pPr>
      <w:r>
        <w:rPr>
          <w:b/>
          <w:bCs/>
        </w:rPr>
        <w:t xml:space="preserve">Высокая синхронность</w:t>
      </w:r>
      <w:r>
        <w:t xml:space="preserve">: Культуры, где большое внимание уделяется гармонии и согласованности в коллективных действиях. Примеры: Япония, Китай.</w:t>
      </w:r>
    </w:p>
    <w:p>
      <w:pPr>
        <w:pStyle w:val="Compact"/>
        <w:numPr>
          <w:ilvl w:val="0"/>
          <w:numId w:val="1239"/>
        </w:numPr>
      </w:pPr>
      <w:r>
        <w:rPr>
          <w:b/>
          <w:bCs/>
        </w:rPr>
        <w:t xml:space="preserve">Низкая синхронность</w:t>
      </w:r>
      <w:r>
        <w:t xml:space="preserve">: Культуры, где индивидуальные действия и личная независимость важнее согласованности с другими. Примеры: США, Австралия.</w:t>
      </w:r>
    </w:p>
    <w:bookmarkEnd w:id="186"/>
    <w:bookmarkStart w:id="187" w:name="заключение-10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Понимание проксемики, тактильного взаимодействия, чувства времени и межличностной синхронности важно для эффективного межкультурного общения. Эти аспекты помогают избежать недоразумений и улучшить качество взаимодействий в глобализированном мире.</w:t>
      </w:r>
    </w:p>
    <w:p>
      <w:pPr>
        <w:pStyle w:val="BodyText"/>
      </w:pPr>
      <w:r>
        <w:rPr>
          <w:i/>
          <w:iCs/>
        </w:rPr>
        <w:t xml:space="preserve">(Информация основана на материалах лекций и общих знаниях по теме.)</w:t>
      </w:r>
    </w:p>
    <w:p>
      <w:r>
        <w:pict>
          <v:rect style="width:0;height:1.5pt" o:hralign="center" o:hrstd="t" o:hr="t"/>
        </w:pict>
      </w:r>
    </w:p>
    <w:bookmarkEnd w:id="187"/>
    <w:bookmarkEnd w:id="188"/>
    <w:bookmarkEnd w:id="189"/>
    <w:bookmarkStart w:id="196" w:name="section-34"/>
    <w:p>
      <w:pPr>
        <w:pStyle w:val="Heading2"/>
      </w:pPr>
    </w:p>
    <w:bookmarkStart w:id="195" w:name="X0034cac48b8e44b7f65876c734252b2b19b20e5"/>
    <w:p>
      <w:pPr>
        <w:pStyle w:val="Heading3"/>
      </w:pPr>
      <w:r>
        <w:t xml:space="preserve">Последствия межкультурных контактов (ассимиляция, геноцид, сегрегация, интеграция).</w:t>
      </w:r>
    </w:p>
    <w:bookmarkStart w:id="190" w:name="ассимиляция"/>
    <w:p>
      <w:pPr>
        <w:pStyle w:val="Heading4"/>
      </w:pPr>
      <w:r>
        <w:t xml:space="preserve">Ассимиляция</w:t>
      </w:r>
    </w:p>
    <w:p>
      <w:pPr>
        <w:pStyle w:val="FirstParagraph"/>
      </w:pPr>
      <w:r>
        <w:t xml:space="preserve">Ассимиляция представляет собой процесс, в котором одна культурная группа принимает культурные черты другой группы до такой степени, что они становятся неотличимыми от доминирующей культуры. В результате ассимиляции может происходить утрата оригинальной культурной идентичности меньшинства. Примером может служить американизация иммигрантов в США, где новоприбывшие принимают язык, нормы и ценности американского общества.</w:t>
      </w:r>
    </w:p>
    <w:bookmarkEnd w:id="190"/>
    <w:bookmarkStart w:id="191" w:name="геноцид"/>
    <w:p>
      <w:pPr>
        <w:pStyle w:val="Heading4"/>
      </w:pPr>
      <w:r>
        <w:t xml:space="preserve">Геноцид</w:t>
      </w:r>
    </w:p>
    <w:p>
      <w:pPr>
        <w:pStyle w:val="FirstParagraph"/>
      </w:pPr>
      <w:r>
        <w:t xml:space="preserve">Геноцид - это крайняя форма насилия, направленная на уничтожение этнической, расовой или религиозной группы. Геноцид представляет собой намеренное и систематическое истребление, как это произошло в Руанде в 1994 году или Холокосте во время Второй мировой войны. Геноцид имеет катастрофические последствия, включая массовую гибель людей, разрушение культур и долгосрочные травмы для выживших и их потомков.</w:t>
      </w:r>
    </w:p>
    <w:bookmarkEnd w:id="191"/>
    <w:bookmarkStart w:id="192" w:name="сегрегация"/>
    <w:p>
      <w:pPr>
        <w:pStyle w:val="Heading4"/>
      </w:pPr>
      <w:r>
        <w:t xml:space="preserve">Сегрегация</w:t>
      </w:r>
    </w:p>
    <w:p>
      <w:pPr>
        <w:pStyle w:val="FirstParagraph"/>
      </w:pPr>
      <w:r>
        <w:t xml:space="preserve">Сегрегация подразумевает разделение и изоляцию групп по расовому, этническому, религиозному или социальному признаку. Это может происходить на уровне жилья, образования, работы и общественной жизни. Примером является расовая сегрегация в США в период до движения за гражданские права 1960-х годов. Сегрегация приводит к неравенству, ограничению возможностей и глубоким социальным разрывам.</w:t>
      </w:r>
    </w:p>
    <w:bookmarkEnd w:id="192"/>
    <w:bookmarkStart w:id="193" w:name="интеграция"/>
    <w:p>
      <w:pPr>
        <w:pStyle w:val="Heading4"/>
      </w:pPr>
      <w:r>
        <w:t xml:space="preserve">Интеграция</w:t>
      </w:r>
    </w:p>
    <w:p>
      <w:pPr>
        <w:pStyle w:val="FirstParagraph"/>
      </w:pPr>
      <w:r>
        <w:t xml:space="preserve">Интеграция - это процесс включения различных культурных групп в единое общество, при котором сохраняется культурное разнообразие и равные возможности для всех. Интеграция предполагает взаимное уважение и признание культурных различий. Пример успешной интеграции можно увидеть в Канаде, где мультикультурализм является официальной политикой, поддерживающей культурное разнообразие и содействующей гармоничному сосуществованию различных этнических и культурных групп.</w:t>
      </w:r>
    </w:p>
    <w:bookmarkEnd w:id="193"/>
    <w:bookmarkStart w:id="194" w:name="заключение-11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Последствия межкультурных контактов могут быть разнообразными и зависят от множества факторов, включая политику государства, социальные установки и уровень толерантности в обществе. Понимание этих последствий важно для создания гармоничного и инклюзивного общества.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194"/>
    <w:bookmarkEnd w:id="195"/>
    <w:bookmarkEnd w:id="196"/>
    <w:bookmarkStart w:id="201" w:name="section-35"/>
    <w:p>
      <w:pPr>
        <w:pStyle w:val="Heading2"/>
      </w:pPr>
    </w:p>
    <w:bookmarkStart w:id="200" w:name="Xe1fb16bddf54f1740dd70a1814ca06981cb882d"/>
    <w:p>
      <w:pPr>
        <w:pStyle w:val="Heading3"/>
      </w:pPr>
      <w:r>
        <w:t xml:space="preserve">Модель .культурного научения. и тренинг социальных навыков межкультурного взаимодействия</w:t>
      </w:r>
    </w:p>
    <w:bookmarkStart w:id="197" w:name="модель-культурного-научения"/>
    <w:p>
      <w:pPr>
        <w:pStyle w:val="Heading4"/>
      </w:pPr>
      <w:r>
        <w:t xml:space="preserve">Модель «культурного научения»</w:t>
      </w:r>
    </w:p>
    <w:p>
      <w:pPr>
        <w:pStyle w:val="FirstParagraph"/>
      </w:pPr>
      <w:r>
        <w:t xml:space="preserve">Модель «культурного научения» представляет собой процесс, в рамках которого индивиды учатся понимать, принимать и эффективно взаимодействовать с представителями других культур. Эта модель включает несколько ключевых этапов:</w:t>
      </w:r>
    </w:p>
    <w:p>
      <w:pPr>
        <w:pStyle w:val="Compact"/>
        <w:numPr>
          <w:ilvl w:val="0"/>
          <w:numId w:val="1240"/>
        </w:numPr>
      </w:pPr>
      <w:r>
        <w:rPr>
          <w:b/>
          <w:bCs/>
        </w:rPr>
        <w:t xml:space="preserve">Осознание культурных различий</w:t>
      </w:r>
      <w:r>
        <w:t xml:space="preserve">: Индивиды начинают осознавать, что существуют другие культуры с отличными от их собственной нормами, ценностями и поведением. Это осознание может возникнуть через обучение, личный опыт или взаимодействие с представителями других культур.</w:t>
      </w:r>
    </w:p>
    <w:p>
      <w:pPr>
        <w:pStyle w:val="Compact"/>
        <w:numPr>
          <w:ilvl w:val="0"/>
          <w:numId w:val="1240"/>
        </w:numPr>
      </w:pPr>
      <w:r>
        <w:rPr>
          <w:b/>
          <w:bCs/>
        </w:rPr>
        <w:t xml:space="preserve">Знание культурных норм и ценностей</w:t>
      </w:r>
      <w:r>
        <w:t xml:space="preserve">: На этом этапе люди учатся конкретным аспектам другой культуры, включая язык, социальные нормы, ценности и обычаи. Это может происходить через формальное образование, тренинги или погружение в другую культуру.</w:t>
      </w:r>
    </w:p>
    <w:p>
      <w:pPr>
        <w:pStyle w:val="Compact"/>
        <w:numPr>
          <w:ilvl w:val="0"/>
          <w:numId w:val="1240"/>
        </w:numPr>
      </w:pPr>
      <w:r>
        <w:rPr>
          <w:b/>
          <w:bCs/>
        </w:rPr>
        <w:t xml:space="preserve">Развитие межкультурных навыков</w:t>
      </w:r>
      <w:r>
        <w:t xml:space="preserve">: Индивиды развивают навыки, которые позволяют им эффективно общаться и взаимодействовать с представителями других культур. Эти навыки могут включать вербальную и невербальную коммуникацию, управление конфликтами и умение адаптироваться к различным культурным контекстам.</w:t>
      </w:r>
    </w:p>
    <w:p>
      <w:pPr>
        <w:pStyle w:val="Compact"/>
        <w:numPr>
          <w:ilvl w:val="0"/>
          <w:numId w:val="1240"/>
        </w:numPr>
      </w:pPr>
      <w:r>
        <w:rPr>
          <w:b/>
          <w:bCs/>
        </w:rPr>
        <w:t xml:space="preserve">Практика и адаптация</w:t>
      </w:r>
      <w:r>
        <w:t xml:space="preserve">: На этом этапе люди применяют свои знания и навыки в реальных ситуациях, адаптируя свое поведение и подходы в зависимости от культурного контекста. Это может включать проживание за границей, работу в международной среде или активное участие в межкультурных мероприятиях.</w:t>
      </w:r>
    </w:p>
    <w:bookmarkEnd w:id="197"/>
    <w:bookmarkStart w:id="198" w:name="X330ab4ac52701794c09963cd397c177af73c297"/>
    <w:p>
      <w:pPr>
        <w:pStyle w:val="Heading4"/>
      </w:pPr>
      <w:r>
        <w:t xml:space="preserve">Тренинг социальных навыков межкультурного взаимодействия</w:t>
      </w:r>
    </w:p>
    <w:p>
      <w:pPr>
        <w:pStyle w:val="FirstParagraph"/>
      </w:pPr>
      <w:r>
        <w:t xml:space="preserve">Тренинг социальных навыков межкультурного взаимодействия направлен на развитие у участников компетенций, необходимых для эффективного и уважительного общения с представителями других культур. Такой тренинг обычно включает следующие компоненты:</w:t>
      </w:r>
    </w:p>
    <w:p>
      <w:pPr>
        <w:pStyle w:val="Compact"/>
        <w:numPr>
          <w:ilvl w:val="0"/>
          <w:numId w:val="1241"/>
        </w:numPr>
      </w:pPr>
      <w:r>
        <w:rPr>
          <w:b/>
          <w:bCs/>
        </w:rPr>
        <w:t xml:space="preserve">Обучение культурной чувствительности</w:t>
      </w:r>
      <w:r>
        <w:t xml:space="preserve">: Участники узнают о культурных различиях и учатся уважительно относиться к другим культурам. Это может включать изучение исторических, социальных и экономических аспектов различных культур.</w:t>
      </w:r>
    </w:p>
    <w:p>
      <w:pPr>
        <w:pStyle w:val="Compact"/>
        <w:numPr>
          <w:ilvl w:val="0"/>
          <w:numId w:val="1241"/>
        </w:numPr>
      </w:pPr>
      <w:r>
        <w:rPr>
          <w:b/>
          <w:bCs/>
        </w:rPr>
        <w:t xml:space="preserve">Развитие навыков межкультурной коммуникации</w:t>
      </w:r>
      <w:r>
        <w:t xml:space="preserve">: Включает обучение эффективным способам общения с людьми из других культур, включая вербальные и невербальные средства общения. Участники учатся избегать и разрешать культурные недоразумения и конфликты.</w:t>
      </w:r>
    </w:p>
    <w:p>
      <w:pPr>
        <w:pStyle w:val="Compact"/>
        <w:numPr>
          <w:ilvl w:val="0"/>
          <w:numId w:val="1241"/>
        </w:numPr>
      </w:pPr>
      <w:r>
        <w:rPr>
          <w:b/>
          <w:bCs/>
        </w:rPr>
        <w:t xml:space="preserve">Симуляционные упражнения и ролевые игры</w:t>
      </w:r>
      <w:r>
        <w:t xml:space="preserve">: Практическая часть тренинга, где участники могут применить свои знания и навыки в безопасной и контролируемой среде. Это помогает развить уверенность и гибкость в межкультурных взаимодействиях.</w:t>
      </w:r>
    </w:p>
    <w:p>
      <w:pPr>
        <w:pStyle w:val="Compact"/>
        <w:numPr>
          <w:ilvl w:val="0"/>
          <w:numId w:val="1241"/>
        </w:numPr>
      </w:pPr>
      <w:r>
        <w:rPr>
          <w:b/>
          <w:bCs/>
        </w:rPr>
        <w:t xml:space="preserve">Обратная связь и рефлексия</w:t>
      </w:r>
      <w:r>
        <w:t xml:space="preserve">: Участники получают обратную связь о своих действиях и поведении во время тренинга, что помогает им лучше понять свои сильные и слабые стороны. Рефлексия позволяет осмыслить полученный опыт и улучшить навыки межкультурного взаимодействия.</w:t>
      </w:r>
    </w:p>
    <w:bookmarkEnd w:id="198"/>
    <w:bookmarkStart w:id="199" w:name="заключение-12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Модель «культурного научения» и тренинг социальных навыков межкультурного взаимодействия являются важными инструментами для подготовки людей к жизни и работе в глобализированном мире. Они помогают развивать культурную осведомленность, знания и навыки, необходимые для успешного и гармоничного взаимодействия с представителями различных культур.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199"/>
    <w:bookmarkEnd w:id="200"/>
    <w:bookmarkEnd w:id="201"/>
    <w:bookmarkStart w:id="205" w:name="section-36"/>
    <w:p>
      <w:pPr>
        <w:pStyle w:val="Heading2"/>
      </w:pPr>
    </w:p>
    <w:bookmarkStart w:id="204" w:name="X4ca521962ce3c0bcc4f07d511d26304355ad220"/>
    <w:p>
      <w:pPr>
        <w:pStyle w:val="Heading3"/>
      </w:pPr>
      <w:r>
        <w:t xml:space="preserve">Культурный ассимилятор. Практические советы для межкультурного общения</w:t>
      </w:r>
    </w:p>
    <w:p>
      <w:pPr>
        <w:pStyle w:val="FirstParagraph"/>
      </w:pPr>
      <w:r>
        <w:t xml:space="preserve">Культурный ассимилятор - это инструмент, используемый для обучения и адаптации людей к новым культурным контекстам. Он представляет собой серию ситуационных задач и сценариев, направленных на развитие понимания культурных различий и навыков эффективного межкультурного взаимодействия.</w:t>
      </w:r>
    </w:p>
    <w:bookmarkStart w:id="202" w:name="Xde5996325b32a2794d2b0366c76712b5e86c366"/>
    <w:p>
      <w:pPr>
        <w:pStyle w:val="Heading4"/>
      </w:pPr>
      <w:r>
        <w:t xml:space="preserve">Практические советы для межкультурного общения</w:t>
      </w:r>
    </w:p>
    <w:p>
      <w:pPr>
        <w:pStyle w:val="Compact"/>
        <w:numPr>
          <w:ilvl w:val="0"/>
          <w:numId w:val="1242"/>
        </w:numPr>
      </w:pPr>
      <w:r>
        <w:rPr>
          <w:b/>
          <w:bCs/>
        </w:rPr>
        <w:t xml:space="preserve">Будьте открытыми и непредвзятыми</w:t>
      </w:r>
      <w:r>
        <w:t xml:space="preserve">:</w:t>
      </w:r>
    </w:p>
    <w:p>
      <w:pPr>
        <w:pStyle w:val="Compact"/>
        <w:numPr>
          <w:ilvl w:val="1"/>
          <w:numId w:val="1243"/>
        </w:numPr>
      </w:pPr>
      <w:r>
        <w:t xml:space="preserve">Старайтесь избегать стереотипов и предвзятых суждений.</w:t>
      </w:r>
    </w:p>
    <w:p>
      <w:pPr>
        <w:pStyle w:val="Compact"/>
        <w:numPr>
          <w:ilvl w:val="1"/>
          <w:numId w:val="1243"/>
        </w:numPr>
      </w:pPr>
      <w:r>
        <w:t xml:space="preserve">Подходите к каждой встрече с готовностью узнать что-то новое.</w:t>
      </w:r>
    </w:p>
    <w:p>
      <w:pPr>
        <w:pStyle w:val="Compact"/>
        <w:numPr>
          <w:ilvl w:val="0"/>
          <w:numId w:val="1243"/>
        </w:numPr>
      </w:pPr>
      <w:r>
        <w:rPr>
          <w:b/>
          <w:bCs/>
        </w:rPr>
        <w:t xml:space="preserve">Изучите основы культуры собеседника</w:t>
      </w:r>
      <w:r>
        <w:t xml:space="preserve">:</w:t>
      </w:r>
    </w:p>
    <w:p>
      <w:pPr>
        <w:pStyle w:val="Compact"/>
        <w:numPr>
          <w:ilvl w:val="1"/>
          <w:numId w:val="1244"/>
        </w:numPr>
      </w:pPr>
      <w:r>
        <w:t xml:space="preserve">Узнайте основные культурные нормы, обычаи и традиции.</w:t>
      </w:r>
    </w:p>
    <w:p>
      <w:pPr>
        <w:pStyle w:val="Compact"/>
        <w:numPr>
          <w:ilvl w:val="1"/>
          <w:numId w:val="1244"/>
        </w:numPr>
      </w:pPr>
      <w:r>
        <w:t xml:space="preserve">Обратите внимание на важные исторические и социальные контексты.</w:t>
      </w:r>
    </w:p>
    <w:p>
      <w:pPr>
        <w:pStyle w:val="Compact"/>
        <w:numPr>
          <w:ilvl w:val="0"/>
          <w:numId w:val="1244"/>
        </w:numPr>
      </w:pPr>
      <w:r>
        <w:rPr>
          <w:b/>
          <w:bCs/>
        </w:rPr>
        <w:t xml:space="preserve">Используйте активное слушание</w:t>
      </w:r>
      <w:r>
        <w:t xml:space="preserve">:</w:t>
      </w:r>
    </w:p>
    <w:p>
      <w:pPr>
        <w:pStyle w:val="Compact"/>
        <w:numPr>
          <w:ilvl w:val="1"/>
          <w:numId w:val="1245"/>
        </w:numPr>
      </w:pPr>
      <w:r>
        <w:t xml:space="preserve">Демонстрируйте внимание и интерес к тому, что говорит ваш собеседник.</w:t>
      </w:r>
    </w:p>
    <w:p>
      <w:pPr>
        <w:pStyle w:val="Compact"/>
        <w:numPr>
          <w:ilvl w:val="1"/>
          <w:numId w:val="1245"/>
        </w:numPr>
      </w:pPr>
      <w:r>
        <w:t xml:space="preserve">Перефразируйте услышанное, чтобы убедиться, что вы правильно поняли смысл.</w:t>
      </w:r>
    </w:p>
    <w:p>
      <w:pPr>
        <w:pStyle w:val="Compact"/>
        <w:numPr>
          <w:ilvl w:val="0"/>
          <w:numId w:val="1245"/>
        </w:numPr>
      </w:pPr>
      <w:r>
        <w:rPr>
          <w:b/>
          <w:bCs/>
        </w:rPr>
        <w:t xml:space="preserve">Проявляйте уважение к культурным различиям</w:t>
      </w:r>
      <w:r>
        <w:t xml:space="preserve">:</w:t>
      </w:r>
    </w:p>
    <w:p>
      <w:pPr>
        <w:pStyle w:val="Compact"/>
        <w:numPr>
          <w:ilvl w:val="1"/>
          <w:numId w:val="1246"/>
        </w:numPr>
      </w:pPr>
      <w:r>
        <w:t xml:space="preserve">Учитывайте различия в личных границах, времяпровождении и стилях общения.</w:t>
      </w:r>
    </w:p>
    <w:p>
      <w:pPr>
        <w:pStyle w:val="Compact"/>
        <w:numPr>
          <w:ilvl w:val="1"/>
          <w:numId w:val="1246"/>
        </w:numPr>
      </w:pPr>
      <w:r>
        <w:t xml:space="preserve">Избегайте критики и негативных комментариев о чужой культуре.</w:t>
      </w:r>
    </w:p>
    <w:p>
      <w:pPr>
        <w:pStyle w:val="Compact"/>
        <w:numPr>
          <w:ilvl w:val="0"/>
          <w:numId w:val="1246"/>
        </w:numPr>
      </w:pPr>
      <w:r>
        <w:rPr>
          <w:b/>
          <w:bCs/>
        </w:rPr>
        <w:t xml:space="preserve">Обратите внимание на невербальные сигналы</w:t>
      </w:r>
      <w:r>
        <w:t xml:space="preserve">:</w:t>
      </w:r>
    </w:p>
    <w:p>
      <w:pPr>
        <w:pStyle w:val="Compact"/>
        <w:numPr>
          <w:ilvl w:val="1"/>
          <w:numId w:val="1247"/>
        </w:numPr>
      </w:pPr>
      <w:r>
        <w:t xml:space="preserve">Учтите, что жесты, мимика и телодвижения могут иметь разные значения в разных культурах.</w:t>
      </w:r>
    </w:p>
    <w:p>
      <w:pPr>
        <w:pStyle w:val="Compact"/>
        <w:numPr>
          <w:ilvl w:val="1"/>
          <w:numId w:val="1247"/>
        </w:numPr>
      </w:pPr>
      <w:r>
        <w:t xml:space="preserve">Постарайтесь наблюдать за невербальными реакциями вашего собеседника.</w:t>
      </w:r>
    </w:p>
    <w:p>
      <w:pPr>
        <w:pStyle w:val="Compact"/>
        <w:numPr>
          <w:ilvl w:val="0"/>
          <w:numId w:val="1247"/>
        </w:numPr>
      </w:pPr>
      <w:r>
        <w:rPr>
          <w:b/>
          <w:bCs/>
        </w:rPr>
        <w:t xml:space="preserve">Будьте терпеливыми и гибкими</w:t>
      </w:r>
      <w:r>
        <w:t xml:space="preserve">:</w:t>
      </w:r>
    </w:p>
    <w:p>
      <w:pPr>
        <w:pStyle w:val="Compact"/>
        <w:numPr>
          <w:ilvl w:val="1"/>
          <w:numId w:val="1248"/>
        </w:numPr>
      </w:pPr>
      <w:r>
        <w:t xml:space="preserve">Понимайте, что межкультурное общение может потребовать больше времени и усилий.</w:t>
      </w:r>
    </w:p>
    <w:p>
      <w:pPr>
        <w:pStyle w:val="Compact"/>
        <w:numPr>
          <w:ilvl w:val="1"/>
          <w:numId w:val="1248"/>
        </w:numPr>
      </w:pPr>
      <w:r>
        <w:t xml:space="preserve">Будьте готовы адаптировать свои подходы и методы общения в зависимости от контекста.</w:t>
      </w:r>
    </w:p>
    <w:p>
      <w:pPr>
        <w:pStyle w:val="Compact"/>
        <w:numPr>
          <w:ilvl w:val="0"/>
          <w:numId w:val="1248"/>
        </w:numPr>
      </w:pPr>
      <w:r>
        <w:rPr>
          <w:b/>
          <w:bCs/>
        </w:rPr>
        <w:t xml:space="preserve">Изучите язык</w:t>
      </w:r>
      <w:r>
        <w:t xml:space="preserve">:</w:t>
      </w:r>
    </w:p>
    <w:p>
      <w:pPr>
        <w:pStyle w:val="Compact"/>
        <w:numPr>
          <w:ilvl w:val="1"/>
          <w:numId w:val="1249"/>
        </w:numPr>
      </w:pPr>
      <w:r>
        <w:t xml:space="preserve">Даже базовые знания языка собеседника могут значительно улучшить ваше общение.</w:t>
      </w:r>
    </w:p>
    <w:p>
      <w:pPr>
        <w:pStyle w:val="Compact"/>
        <w:numPr>
          <w:ilvl w:val="1"/>
          <w:numId w:val="1249"/>
        </w:numPr>
      </w:pPr>
      <w:r>
        <w:t xml:space="preserve">Использование ключевых фраз на языке собеседника демонстрирует уважение и интерес к его культуре.</w:t>
      </w:r>
    </w:p>
    <w:p>
      <w:pPr>
        <w:pStyle w:val="Compact"/>
        <w:numPr>
          <w:ilvl w:val="0"/>
          <w:numId w:val="1249"/>
        </w:numPr>
      </w:pPr>
      <w:r>
        <w:rPr>
          <w:b/>
          <w:bCs/>
        </w:rPr>
        <w:t xml:space="preserve">Постоянно учитесь и развивайтесь</w:t>
      </w:r>
      <w:r>
        <w:t xml:space="preserve">:</w:t>
      </w:r>
    </w:p>
    <w:p>
      <w:pPr>
        <w:pStyle w:val="Compact"/>
        <w:numPr>
          <w:ilvl w:val="1"/>
          <w:numId w:val="1250"/>
        </w:numPr>
      </w:pPr>
      <w:r>
        <w:t xml:space="preserve">Регулярно участвуйте в межкультурных тренингах и программах.</w:t>
      </w:r>
    </w:p>
    <w:p>
      <w:pPr>
        <w:pStyle w:val="Compact"/>
        <w:numPr>
          <w:ilvl w:val="1"/>
          <w:numId w:val="1250"/>
        </w:numPr>
      </w:pPr>
      <w:r>
        <w:t xml:space="preserve">Ищите возможности для практического применения полученных знаний и навыков.</w:t>
      </w:r>
    </w:p>
    <w:bookmarkEnd w:id="202"/>
    <w:bookmarkStart w:id="203" w:name="заключение-13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Эффективное межкультурное общение требует осознания и уважения культурных различий, активного изучения новых культурных контекстов и постоянного развития коммуникативных навыков. Использование культурного ассимилятора и соблюдение практических советов помогут вам успешно взаимодействовать с представителями различных культур, избегать недоразумений и строить гармоничные отношения.</w:t>
      </w:r>
    </w:p>
    <w:p>
      <w:r>
        <w:pict>
          <v:rect style="width:0;height:1.5pt" o:hralign="center" o:hrstd="t" o:hr="t"/>
        </w:pict>
      </w:r>
    </w:p>
    <w:bookmarkEnd w:id="203"/>
    <w:bookmarkEnd w:id="204"/>
    <w:bookmarkEnd w:id="205"/>
    <w:bookmarkStart w:id="211" w:name="section-37"/>
    <w:p>
      <w:pPr>
        <w:pStyle w:val="Heading2"/>
      </w:pPr>
    </w:p>
    <w:bookmarkStart w:id="210" w:name="Xd1d0fb0dc8574b8f65a276a4c3fda90fe999b95"/>
    <w:p>
      <w:pPr>
        <w:pStyle w:val="Heading3"/>
      </w:pPr>
      <w:r>
        <w:t xml:space="preserve">Методы исследования процесса межкультурной коммуникации</w:t>
      </w:r>
    </w:p>
    <w:p>
      <w:pPr>
        <w:pStyle w:val="FirstParagraph"/>
      </w:pPr>
      <w:r>
        <w:t xml:space="preserve">Исследование межкультурной коммуникации включает использование разнообразных методов, направленных на понимание того, как люди из разных культур взаимодействуют и общаются. Вот основные методы, применяемые в этом процессе:</w:t>
      </w:r>
    </w:p>
    <w:bookmarkStart w:id="206" w:name="качественные-методы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Качественные методы</w:t>
      </w:r>
    </w:p>
    <w:p>
      <w:pPr>
        <w:pStyle w:val="Compact"/>
        <w:numPr>
          <w:ilvl w:val="0"/>
          <w:numId w:val="1251"/>
        </w:numPr>
      </w:pPr>
      <w:r>
        <w:rPr>
          <w:b/>
          <w:bCs/>
        </w:rPr>
        <w:t xml:space="preserve">Наблюдение</w:t>
      </w:r>
      <w:r>
        <w:t xml:space="preserve">: Этот метод включает систематическое наблюдение за взаимодействиями людей из разных культур в их естественной среде. Наблюдатели могут записывать вербальные и невербальные формы коммуникации, а также контекст, в котором происходит общение.</w:t>
      </w:r>
    </w:p>
    <w:p>
      <w:pPr>
        <w:pStyle w:val="Compact"/>
        <w:numPr>
          <w:ilvl w:val="0"/>
          <w:numId w:val="1251"/>
        </w:numPr>
      </w:pPr>
      <w:r>
        <w:rPr>
          <w:b/>
          <w:bCs/>
        </w:rPr>
        <w:t xml:space="preserve">Интервью</w:t>
      </w:r>
      <w:r>
        <w:t xml:space="preserve">: Проведение глубинных интервью с участниками из различных культур позволяет исследователям получить инсайдерскую перспективу на межкультурное взаимодействие. Интервью могут быть структурированными, полуструктурированными или неструктурированными.</w:t>
      </w:r>
    </w:p>
    <w:p>
      <w:pPr>
        <w:pStyle w:val="Compact"/>
        <w:numPr>
          <w:ilvl w:val="0"/>
          <w:numId w:val="1251"/>
        </w:numPr>
      </w:pPr>
      <w:r>
        <w:rPr>
          <w:b/>
          <w:bCs/>
        </w:rPr>
        <w:t xml:space="preserve">Фокус-группы</w:t>
      </w:r>
      <w:r>
        <w:t xml:space="preserve">: Сбор групп людей для обсуждения их опыта и восприятия межкультурной коммуникации. Фокус-группы помогают выявить общие темы и паттерны в межкультурном взаимодействии.</w:t>
      </w:r>
    </w:p>
    <w:p>
      <w:pPr>
        <w:pStyle w:val="Compact"/>
        <w:numPr>
          <w:ilvl w:val="0"/>
          <w:numId w:val="1251"/>
        </w:numPr>
      </w:pPr>
      <w:r>
        <w:rPr>
          <w:b/>
          <w:bCs/>
        </w:rPr>
        <w:t xml:space="preserve">Анализ контента</w:t>
      </w:r>
      <w:r>
        <w:t xml:space="preserve">: Исследование письменных и медиа-материалов (например, новостных статей, фильмов, социальных сетей) для выявления того, как межкультурная коммуникация представлена и интерпретируется в различных культурах.</w:t>
      </w:r>
    </w:p>
    <w:bookmarkEnd w:id="206"/>
    <w:bookmarkStart w:id="207" w:name="количественные-методы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Количественные методы</w:t>
      </w:r>
    </w:p>
    <w:p>
      <w:pPr>
        <w:pStyle w:val="Compact"/>
        <w:numPr>
          <w:ilvl w:val="0"/>
          <w:numId w:val="1252"/>
        </w:numPr>
      </w:pPr>
      <w:r>
        <w:rPr>
          <w:b/>
          <w:bCs/>
        </w:rPr>
        <w:t xml:space="preserve">Анкетирование и опросы</w:t>
      </w:r>
      <w:r>
        <w:t xml:space="preserve">: Использование структурированных опросников для сбора данных от большого числа респондентов. Анкеты могут включать вопросы о вербальных и невербальных аспектах межкультурной коммуникации, культурных барьерах и стереотипах.</w:t>
      </w:r>
    </w:p>
    <w:p>
      <w:pPr>
        <w:pStyle w:val="Compact"/>
        <w:numPr>
          <w:ilvl w:val="0"/>
          <w:numId w:val="1252"/>
        </w:numPr>
      </w:pPr>
      <w:r>
        <w:rPr>
          <w:b/>
          <w:bCs/>
        </w:rPr>
        <w:t xml:space="preserve">Экспериментальные исследования</w:t>
      </w:r>
      <w:r>
        <w:t xml:space="preserve">: Проведение контролируемых экспериментов, чтобы выяснить, как культурные факторы влияют на коммуникацию. Например, исследователи могут изучать реакцию участников на различные коммуникационные стили в зависимости от культурного контекста.</w:t>
      </w:r>
    </w:p>
    <w:p>
      <w:pPr>
        <w:pStyle w:val="Compact"/>
        <w:numPr>
          <w:ilvl w:val="0"/>
          <w:numId w:val="1252"/>
        </w:numPr>
      </w:pPr>
      <w:r>
        <w:rPr>
          <w:b/>
          <w:bCs/>
        </w:rPr>
        <w:t xml:space="preserve">Статистический анализ</w:t>
      </w:r>
      <w:r>
        <w:t xml:space="preserve">: Применение различных статистических методов для анализа собранных данных. Это может включать регрессионный анализ, факторный анализ и другие методы для выявления корреляций и причинно-следственных связей.</w:t>
      </w:r>
    </w:p>
    <w:bookmarkEnd w:id="207"/>
    <w:bookmarkStart w:id="208" w:name="смешанные-методы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Смешанные методы</w:t>
      </w:r>
    </w:p>
    <w:p>
      <w:pPr>
        <w:pStyle w:val="Compact"/>
        <w:numPr>
          <w:ilvl w:val="0"/>
          <w:numId w:val="1253"/>
        </w:numPr>
      </w:pPr>
      <w:r>
        <w:rPr>
          <w:b/>
          <w:bCs/>
        </w:rPr>
        <w:t xml:space="preserve">Методы «triangulation»</w:t>
      </w:r>
      <w:r>
        <w:t xml:space="preserve">: Комбинация различных методов (качественных и количественных) для получения более комплексного понимания межкультурной коммуникации. Это позволяет проверить надежность и валидность результатов, полученных разными методами.</w:t>
      </w:r>
    </w:p>
    <w:p>
      <w:pPr>
        <w:pStyle w:val="Compact"/>
        <w:numPr>
          <w:ilvl w:val="0"/>
          <w:numId w:val="1253"/>
        </w:numPr>
      </w:pPr>
      <w:r>
        <w:rPr>
          <w:b/>
          <w:bCs/>
        </w:rPr>
        <w:t xml:space="preserve">Кейс-стади</w:t>
      </w:r>
      <w:r>
        <w:t xml:space="preserve">: Изучение конкретных случаев межкультурного взаимодействия, например, в международных компаниях или в образовательных учреждениях. Кейс-стади позволяют глубже понять специфические аспекты межкультурной коммуникации в определенных контекстах.</w:t>
      </w:r>
    </w:p>
    <w:bookmarkEnd w:id="208"/>
    <w:bookmarkStart w:id="209" w:name="заключение-14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Разнообразие методов исследования процесса межкультурной коммуникации позволяет исследователям получить всестороннее понимание этого сложного феномена. Комбинирование качественных и количественных методов обеспечивает более полное и достоверное понимание того, как культурные различия влияют на общение и взаимодействие людей.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09"/>
    <w:bookmarkEnd w:id="210"/>
    <w:bookmarkEnd w:id="211"/>
    <w:bookmarkStart w:id="215" w:name="section-38"/>
    <w:p>
      <w:pPr>
        <w:pStyle w:val="Heading2"/>
      </w:pPr>
    </w:p>
    <w:bookmarkStart w:id="214" w:name="X8e6d453d1eb932c66e60a71729a44ac80fa6e85"/>
    <w:p>
      <w:pPr>
        <w:pStyle w:val="Heading3"/>
      </w:pPr>
      <w:r>
        <w:t xml:space="preserve">Основные факторы развития современной личности. Этапы развития личности.</w:t>
      </w:r>
    </w:p>
    <w:p>
      <w:pPr>
        <w:pStyle w:val="FirstParagraph"/>
      </w:pPr>
      <w:r>
        <w:t xml:space="preserve">Развитие личности — это сложный и многофакторный процесс, который включает взаимодействие множества факторов. Основные факторы, влияющие на развитие современной личности, включают: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Генетические факторы</w:t>
      </w:r>
      <w:r>
        <w:t xml:space="preserve">: Наследственность играет важную роль в формировании личности, определяя физиологические и психологические особенности человека.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Семья</w:t>
      </w:r>
      <w:r>
        <w:t xml:space="preserve">: Семья является первым и основным агентом социализации, оказывая влияние на формирование базовых ценностей, норм поведения и эмоциональной стабильности.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Образование</w:t>
      </w:r>
      <w:r>
        <w:t xml:space="preserve">: Образовательные учреждения формируют интеллектуальные способности, социальные навыки и профессиональные ориентиры личности.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Культурные и социальные нормы</w:t>
      </w:r>
      <w:r>
        <w:t xml:space="preserve">: Окружающая культура и социальные нормы влияют на восприятие мира, поведения и самовыражение личности.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Социально-экономический статус</w:t>
      </w:r>
      <w:r>
        <w:t xml:space="preserve">: Уровень дохода, доступ к ресурсам и условия жизни значительно влияют на возможности развития личности.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Среда обитания</w:t>
      </w:r>
      <w:r>
        <w:t xml:space="preserve">: Географическое расположение и экология окружающей среды могут оказывать как положительное, так и отрицательное влияние на здоровье и развитие личности.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Технологии и медиа</w:t>
      </w:r>
      <w:r>
        <w:t xml:space="preserve">: Влияние интернета, социальных сетей и других технологий на мировоззрение, коммуникацию и поведение современной личности значительно возросло.</w:t>
      </w:r>
    </w:p>
    <w:bookmarkStart w:id="212" w:name="этапы-развития-личности"/>
    <w:p>
      <w:pPr>
        <w:pStyle w:val="Heading4"/>
      </w:pPr>
      <w:r>
        <w:t xml:space="preserve">Этапы развития личности</w:t>
      </w:r>
    </w:p>
    <w:p>
      <w:pPr>
        <w:pStyle w:val="FirstParagraph"/>
      </w:pPr>
      <w:r>
        <w:t xml:space="preserve">Развитие личности проходит через несколько ключевых этапов, каждый из которых характеризуется определенными психологическими и социальными изменениями: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Младенчество (от 0 до 3 лет)</w:t>
      </w:r>
      <w:r>
        <w:t xml:space="preserve">: Формирование базового доверия к миру, развитие привязанности к родителям или опекунам. Развитие моторики и речи.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Детство (от 3 до 6 лет)</w:t>
      </w:r>
      <w:r>
        <w:t xml:space="preserve">: Развитие самостоятельности, начало формирования самооценки, развитие социальных навыков и фантазии.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Младший школьный возраст (от 6 до 12 лет)</w:t>
      </w:r>
      <w:r>
        <w:t xml:space="preserve">: Развитие когнитивных способностей, усвоение социальных норм и ролей, формирование чувства компетентности.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Подростковый возраст (от 12 до 18 лет)</w:t>
      </w:r>
      <w:r>
        <w:t xml:space="preserve">: Поиск идентичности, развитие абстрактного мышления, установление независимости, социальное взаимодействие и формирование сексуальной идентичности.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Юность (от 18 до 25 лет)</w:t>
      </w:r>
      <w:r>
        <w:t xml:space="preserve">: Утверждение личной и профессиональной идентичности, установление устойчивых межличностных отношений, достижение эмоциональной зрелости.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Зрелость (от 25 до 65 лет)</w:t>
      </w:r>
      <w:r>
        <w:t xml:space="preserve">: Профессиональная деятельность, создание семьи, воспитание детей, личностное и карьерное развитие.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Пожилой возраст (от 65 лет и старше)</w:t>
      </w:r>
      <w:r>
        <w:t xml:space="preserve">: Оценка прожитой жизни, переоценка ценностей, адаптация к возрастным изменениям, сохранение социального статуса и независимости.</w:t>
      </w:r>
    </w:p>
    <w:bookmarkEnd w:id="212"/>
    <w:bookmarkStart w:id="213" w:name="заключение-15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Развитие личности — это многогранный процесс, включающий взаимодействие генетических, семейных, образовательных, культурных, социально-экономических и экологических факторов. Этапы развития личности описывают последовательные изменения, которые человек проходит на протяжении своей жизни, формируя свою идентичность и адаптируясь к изменениям окружающего мира.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13"/>
    <w:bookmarkEnd w:id="214"/>
    <w:bookmarkEnd w:id="215"/>
    <w:bookmarkStart w:id="226" w:name="section-39"/>
    <w:p>
      <w:pPr>
        <w:pStyle w:val="Heading2"/>
      </w:pPr>
    </w:p>
    <w:bookmarkStart w:id="225" w:name="X1a9d7680e6fa911ee0558d004519a0e2fc512d4"/>
    <w:p>
      <w:pPr>
        <w:pStyle w:val="Heading3"/>
      </w:pPr>
      <w:r>
        <w:t xml:space="preserve">Современные теории формирования и развития личности человека</w:t>
      </w:r>
    </w:p>
    <w:p>
      <w:pPr>
        <w:pStyle w:val="FirstParagraph"/>
      </w:pPr>
      <w:r>
        <w:t xml:space="preserve">Современные теории формирования и развития личности разнообразны и основаны на различных подходах к пониманию человеческой природы, поведения и психики. Вот некоторые из ключевых теорий:</w:t>
      </w:r>
    </w:p>
    <w:bookmarkStart w:id="216" w:name="психоаналитическая-теория-зигмунд-фрейд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Психоаналитическая теория (Зигмунд Фрейд)</w:t>
      </w:r>
    </w:p>
    <w:p>
      <w:pPr>
        <w:pStyle w:val="FirstParagraph"/>
      </w:pPr>
      <w:r>
        <w:t xml:space="preserve">Фрейд выделил три компонента психики: Ид (неосознанные желания), Эго (осознанная часть) и Суперэго (мораль и ценности). Он утверждал, что личность развивается через серию психосексуальных стадий: оральную, анальную, фаллическую, латентную и генитальную.</w:t>
      </w:r>
    </w:p>
    <w:bookmarkEnd w:id="216"/>
    <w:bookmarkStart w:id="217" w:name="Xc6793f7a0a3425474657c40e0b1e58bb3369dca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Теория психосоциального развития (Эрик Эриксон)</w:t>
      </w:r>
    </w:p>
    <w:p>
      <w:pPr>
        <w:pStyle w:val="FirstParagraph"/>
      </w:pPr>
      <w:r>
        <w:t xml:space="preserve">Эриксон предложил восемь стадий психосоциального развития, от младенчества до старости. Каждая стадия характеризуется специфическим кризисом, который человек должен разрешить для дальнейшего успешного развития. Примеры стадий: доверие vs. недоверие, автономия vs. стыд, идентичность vs. ролевое смешение.</w:t>
      </w:r>
    </w:p>
    <w:bookmarkEnd w:id="217"/>
    <w:bookmarkStart w:id="218" w:name="Xd0c9bad46566aa800e244762b9113605073432f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Гуманистическая теория (Карл Роджерс и Абрахам Маслоу)</w:t>
      </w:r>
    </w:p>
    <w:p>
      <w:pPr>
        <w:pStyle w:val="FirstParagraph"/>
      </w:pPr>
      <w:r>
        <w:t xml:space="preserve">Гуманистический подход фокусируется на личностном росте и самореализации. Маслоу предложил иерархию потребностей, где на вершине пирамиды находится самоактуализация. Роджерс акцентировал внимание на важности безусловного принятия и эмпатии для личностного развития.</w:t>
      </w:r>
    </w:p>
    <w:bookmarkEnd w:id="218"/>
    <w:bookmarkStart w:id="219" w:name="когнитивная-теория-жан-пиаже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Когнитивная теория (Жан Пиаже)</w:t>
      </w:r>
    </w:p>
    <w:p>
      <w:pPr>
        <w:pStyle w:val="FirstParagraph"/>
      </w:pPr>
      <w:r>
        <w:t xml:space="preserve">Пиаже предложил теорию когнитивного развития, состоящую из четырех стадий: сенсомоторной, предоперациональной, конкретно-операциональной и формально-операциональной. Он исследовал, как дети развивают мышление и понимание мира.</w:t>
      </w:r>
    </w:p>
    <w:bookmarkEnd w:id="219"/>
    <w:bookmarkStart w:id="220" w:name="социокультурная-теория-лев-выготский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Социокультурная теория (Лев Выготский)</w:t>
      </w:r>
    </w:p>
    <w:p>
      <w:pPr>
        <w:pStyle w:val="FirstParagraph"/>
      </w:pPr>
      <w:r>
        <w:t xml:space="preserve">Выготский подчеркивал роль социального взаимодействия и культуры в когнитивном развитии. Он ввел понятие зоны ближайшего развития (ЗБР), где обучение происходит через взаимодействие с более компетентными индивидами.</w:t>
      </w:r>
    </w:p>
    <w:bookmarkEnd w:id="220"/>
    <w:bookmarkStart w:id="221" w:name="X573f8b63637d3ff9a47816cefba01efaffaf286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Теория социального научения (Альберт Бандура)</w:t>
      </w:r>
    </w:p>
    <w:p>
      <w:pPr>
        <w:pStyle w:val="FirstParagraph"/>
      </w:pPr>
      <w:r>
        <w:t xml:space="preserve">Бандура утверждал, что люди учатся, наблюдая за поведением других и его последствиями (моделирование). Он предложил концепцию взаимного детерминизма, где поведение, личные факторы и окружающая среда взаимосвязаны.</w:t>
      </w:r>
    </w:p>
    <w:bookmarkEnd w:id="221"/>
    <w:bookmarkStart w:id="222" w:name="бихевиористическая-теория-б.ф.-скиннер"/>
    <w:p>
      <w:pPr>
        <w:pStyle w:val="Heading4"/>
      </w:pPr>
      <w:r>
        <w:t xml:space="preserve">7.</w:t>
      </w:r>
      <w:r>
        <w:t xml:space="preserve"> </w:t>
      </w:r>
      <w:r>
        <w:rPr>
          <w:b/>
          <w:bCs/>
        </w:rPr>
        <w:t xml:space="preserve">Бихевиористическая теория (Б.Ф. Скиннер)</w:t>
      </w:r>
    </w:p>
    <w:p>
      <w:pPr>
        <w:pStyle w:val="FirstParagraph"/>
      </w:pPr>
      <w:r>
        <w:t xml:space="preserve">Скиннер фокусировался на изучении наблюдаемого поведения и его обусловленности. Он утверждал, что поведение формируется через положительное и отрицательное подкрепление, а также наказание.</w:t>
      </w:r>
    </w:p>
    <w:bookmarkEnd w:id="222"/>
    <w:bookmarkStart w:id="223" w:name="X704a3b3d925a50e8d3a82836c6303923eff2842"/>
    <w:p>
      <w:pPr>
        <w:pStyle w:val="Heading4"/>
      </w:pPr>
      <w:r>
        <w:t xml:space="preserve">8.</w:t>
      </w:r>
      <w:r>
        <w:t xml:space="preserve"> </w:t>
      </w:r>
      <w:r>
        <w:rPr>
          <w:b/>
          <w:bCs/>
        </w:rPr>
        <w:t xml:space="preserve">Теория привязанности (Джон Боулби и Мэри Эйнсворт)</w:t>
      </w:r>
    </w:p>
    <w:p>
      <w:pPr>
        <w:pStyle w:val="FirstParagraph"/>
      </w:pPr>
      <w:r>
        <w:t xml:space="preserve">Боулби и Эйнсворт исследовали важность ранних эмоциональных связей между ребенком и родителями. Эйнсворт выделила стили привязанности: надежная, тревожная, избегающая и дезорганизованная.</w:t>
      </w:r>
    </w:p>
    <w:bookmarkEnd w:id="223"/>
    <w:bookmarkStart w:id="224" w:name="заключение-16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Современные теории формирования и развития личности предлагают разнообразные перспективы и методы исследования, которые помогают лучше понять, как развивается и функционирует человеческая личность. Каждая теория делает акцент на различных аспектах развития, от бессознательных мотивов и социальных взаимодействий до когнитивных процессов и потребностей самореализации.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24"/>
    <w:bookmarkEnd w:id="225"/>
    <w:bookmarkEnd w:id="226"/>
    <w:bookmarkStart w:id="231" w:name="section-40"/>
    <w:p>
      <w:pPr>
        <w:pStyle w:val="Heading2"/>
      </w:pPr>
    </w:p>
    <w:bookmarkStart w:id="230" w:name="X65b563d616bf142d28b791f91d78b512db8af46"/>
    <w:p>
      <w:pPr>
        <w:pStyle w:val="Heading3"/>
      </w:pPr>
      <w:r>
        <w:t xml:space="preserve">Этапы профессионального развития. Их характеристика и особенности</w:t>
      </w:r>
    </w:p>
    <w:p>
      <w:pPr>
        <w:pStyle w:val="FirstParagraph"/>
      </w:pPr>
      <w:r>
        <w:t xml:space="preserve">Профессиональное развитие — это процесс, охватывающий всю жизнь человека и включающий в себя выбор профессии, профессиональное образование, подготовку и выполнение профессиональной деятельности. Рассмотрим основные этапы профессионального становления по концепциям различных авторов.</w:t>
      </w:r>
    </w:p>
    <w:bookmarkStart w:id="227" w:name="X4c0ce8d85a0715eea8e41776e6e2f837df18056"/>
    <w:p>
      <w:pPr>
        <w:pStyle w:val="Heading4"/>
      </w:pPr>
      <w:r>
        <w:t xml:space="preserve">Этапы профессионального пути по Д. Сьюперу</w:t>
      </w:r>
    </w:p>
    <w:p>
      <w:pPr>
        <w:pStyle w:val="FirstParagraph"/>
      </w:pPr>
      <w:r>
        <w:t xml:space="preserve">Дональд Сьюпер, американский психолог, выделил пять этапов профессионального пути, акцентируя внимание на развитии профессиональной «Я-концепции» индивида:</w:t>
      </w:r>
    </w:p>
    <w:p>
      <w:pPr>
        <w:numPr>
          <w:ilvl w:val="0"/>
          <w:numId w:val="1256"/>
        </w:numPr>
      </w:pPr>
      <w:r>
        <w:rPr>
          <w:b/>
          <w:bCs/>
        </w:rPr>
        <w:t xml:space="preserve">Этап роста (от рождения до 14 лет)</w:t>
      </w:r>
      <w:r>
        <w:t xml:space="preserve">:</w:t>
      </w:r>
    </w:p>
    <w:p>
      <w:pPr>
        <w:pStyle w:val="Compact"/>
        <w:numPr>
          <w:ilvl w:val="1"/>
          <w:numId w:val="1257"/>
        </w:numPr>
      </w:pPr>
      <w:r>
        <w:t xml:space="preserve">Формирование интересов, способностей и ценностей, связанных с будущей профессиональной деятельностью.</w:t>
      </w:r>
    </w:p>
    <w:p>
      <w:pPr>
        <w:numPr>
          <w:ilvl w:val="0"/>
          <w:numId w:val="1257"/>
        </w:numPr>
      </w:pPr>
      <w:r>
        <w:rPr>
          <w:b/>
          <w:bCs/>
        </w:rPr>
        <w:t xml:space="preserve">Этап исследования (от 15 до 24 лет)</w:t>
      </w:r>
      <w:r>
        <w:t xml:space="preserve">:</w:t>
      </w:r>
    </w:p>
    <w:p>
      <w:pPr>
        <w:pStyle w:val="Compact"/>
        <w:numPr>
          <w:ilvl w:val="1"/>
          <w:numId w:val="1258"/>
        </w:numPr>
      </w:pPr>
      <w:r>
        <w:t xml:space="preserve">Поиск подходящей профессии, получение образования и первичный профессиональный опыт.</w:t>
      </w:r>
    </w:p>
    <w:p>
      <w:pPr>
        <w:numPr>
          <w:ilvl w:val="0"/>
          <w:numId w:val="1258"/>
        </w:numPr>
      </w:pPr>
      <w:r>
        <w:rPr>
          <w:b/>
          <w:bCs/>
        </w:rPr>
        <w:t xml:space="preserve">Этап упрочения карьеры (от 25 до 44 лет)</w:t>
      </w:r>
      <w:r>
        <w:t xml:space="preserve">:</w:t>
      </w:r>
    </w:p>
    <w:p>
      <w:pPr>
        <w:pStyle w:val="Compact"/>
        <w:numPr>
          <w:ilvl w:val="1"/>
          <w:numId w:val="1259"/>
        </w:numPr>
      </w:pPr>
      <w:r>
        <w:t xml:space="preserve">Установление профессиональной идентичности, достижение стабильности в карьере, повышение квалификации.</w:t>
      </w:r>
    </w:p>
    <w:p>
      <w:pPr>
        <w:numPr>
          <w:ilvl w:val="0"/>
          <w:numId w:val="1259"/>
        </w:numPr>
      </w:pPr>
      <w:r>
        <w:rPr>
          <w:b/>
          <w:bCs/>
        </w:rPr>
        <w:t xml:space="preserve">Этап сохранения достигнутого (от 45 до 64 лет)</w:t>
      </w:r>
      <w:r>
        <w:t xml:space="preserve">:</w:t>
      </w:r>
    </w:p>
    <w:p>
      <w:pPr>
        <w:pStyle w:val="Compact"/>
        <w:numPr>
          <w:ilvl w:val="1"/>
          <w:numId w:val="1260"/>
        </w:numPr>
      </w:pPr>
      <w:r>
        <w:t xml:space="preserve">Сохранение и укрепление достигнутых профессиональных позиций, передача опыта молодым специалистам.</w:t>
      </w:r>
    </w:p>
    <w:p>
      <w:pPr>
        <w:numPr>
          <w:ilvl w:val="0"/>
          <w:numId w:val="1260"/>
        </w:numPr>
      </w:pPr>
      <w:r>
        <w:rPr>
          <w:b/>
          <w:bCs/>
        </w:rPr>
        <w:t xml:space="preserve">Этап спада (после 65 лет)</w:t>
      </w:r>
      <w:r>
        <w:t xml:space="preserve">:</w:t>
      </w:r>
    </w:p>
    <w:p>
      <w:pPr>
        <w:pStyle w:val="Compact"/>
        <w:numPr>
          <w:ilvl w:val="1"/>
          <w:numId w:val="1261"/>
        </w:numPr>
      </w:pPr>
      <w:r>
        <w:t xml:space="preserve">Постепенное уменьшение профессиональной активности, подготовка к выходу на пенсию, рефлексия о пройденном профессиональном пути​(3. МАТЕРИАЛЫ ЛЕКЦИЙ по …)​.</w:t>
      </w:r>
    </w:p>
    <w:bookmarkEnd w:id="227"/>
    <w:bookmarkStart w:id="228" w:name="X898c9bedcfa2c47e01919ac8a6b72c407d3f82e"/>
    <w:p>
      <w:pPr>
        <w:pStyle w:val="Heading4"/>
      </w:pPr>
      <w:r>
        <w:t xml:space="preserve">Этапы профессионального пути по Р. Дж. Хейвигхерсту</w:t>
      </w:r>
    </w:p>
    <w:p>
      <w:pPr>
        <w:pStyle w:val="FirstParagraph"/>
      </w:pPr>
      <w:r>
        <w:t xml:space="preserve">Роберт Джеймс Хейвигхерст предложил свою концепцию, в которой выделил шесть фаз профессионального пути, акцентируя внимание на приобретении трудовых навыков и идентификации с профессиональной деятельностью:</w:t>
      </w:r>
    </w:p>
    <w:p>
      <w:pPr>
        <w:pStyle w:val="Compact"/>
        <w:numPr>
          <w:ilvl w:val="0"/>
          <w:numId w:val="1262"/>
        </w:numPr>
      </w:pPr>
      <w:r>
        <w:rPr>
          <w:b/>
          <w:bCs/>
        </w:rPr>
        <w:t xml:space="preserve">Идентификация с работником (от 5 до 10 лет)</w:t>
      </w:r>
      <w:r>
        <w:t xml:space="preserve">:</w:t>
      </w:r>
    </w:p>
    <w:p>
      <w:pPr>
        <w:pStyle w:val="Compact"/>
        <w:numPr>
          <w:ilvl w:val="1"/>
          <w:numId w:val="1263"/>
        </w:numPr>
      </w:pPr>
      <w:r>
        <w:t xml:space="preserve">Первичное знакомство с трудовой деятельностью, формирование базовых представлений о профессиях.</w:t>
      </w:r>
    </w:p>
    <w:p>
      <w:pPr>
        <w:pStyle w:val="Compact"/>
        <w:numPr>
          <w:ilvl w:val="0"/>
          <w:numId w:val="1263"/>
        </w:numPr>
      </w:pPr>
      <w:r>
        <w:rPr>
          <w:b/>
          <w:bCs/>
        </w:rPr>
        <w:t xml:space="preserve">Приобретение основных трудовых навыков и формирование трудолюбия (от 10 до 15 лет)</w:t>
      </w:r>
      <w:r>
        <w:t xml:space="preserve">:</w:t>
      </w:r>
    </w:p>
    <w:p>
      <w:pPr>
        <w:pStyle w:val="Compact"/>
        <w:numPr>
          <w:ilvl w:val="1"/>
          <w:numId w:val="1264"/>
        </w:numPr>
      </w:pPr>
      <w:r>
        <w:t xml:space="preserve">Освоение начальных трудовых навыков, развитие трудолюбия и дисциплины.</w:t>
      </w:r>
    </w:p>
    <w:p>
      <w:pPr>
        <w:pStyle w:val="Compact"/>
        <w:numPr>
          <w:ilvl w:val="0"/>
          <w:numId w:val="1264"/>
        </w:numPr>
      </w:pPr>
      <w:r>
        <w:rPr>
          <w:b/>
          <w:bCs/>
        </w:rPr>
        <w:t xml:space="preserve">Приобретение конкретной профессиональной идентичности (от 15 до 25 лет)</w:t>
      </w:r>
      <w:r>
        <w:t xml:space="preserve">:</w:t>
      </w:r>
    </w:p>
    <w:p>
      <w:pPr>
        <w:pStyle w:val="Compact"/>
        <w:numPr>
          <w:ilvl w:val="1"/>
          <w:numId w:val="1265"/>
        </w:numPr>
      </w:pPr>
      <w:r>
        <w:t xml:space="preserve">Выбор профессии, профессиональное обучение, начало трудовой деятельности.</w:t>
      </w:r>
    </w:p>
    <w:p>
      <w:pPr>
        <w:pStyle w:val="Compact"/>
        <w:numPr>
          <w:ilvl w:val="0"/>
          <w:numId w:val="1265"/>
        </w:numPr>
      </w:pPr>
      <w:r>
        <w:rPr>
          <w:b/>
          <w:bCs/>
        </w:rPr>
        <w:t xml:space="preserve">Становление профессионала (от 25 до 45 лет)</w:t>
      </w:r>
      <w:r>
        <w:t xml:space="preserve">:</w:t>
      </w:r>
    </w:p>
    <w:p>
      <w:pPr>
        <w:pStyle w:val="Compact"/>
        <w:numPr>
          <w:ilvl w:val="1"/>
          <w:numId w:val="1266"/>
        </w:numPr>
      </w:pPr>
      <w:r>
        <w:t xml:space="preserve">Достижение профессионализма, повышение квалификации, активная трудовая деятельность.</w:t>
      </w:r>
    </w:p>
    <w:p>
      <w:pPr>
        <w:pStyle w:val="Compact"/>
        <w:numPr>
          <w:ilvl w:val="0"/>
          <w:numId w:val="1266"/>
        </w:numPr>
      </w:pPr>
      <w:r>
        <w:rPr>
          <w:b/>
          <w:bCs/>
        </w:rPr>
        <w:t xml:space="preserve">Работа на благо общества (от 40 до 70 лет)</w:t>
      </w:r>
      <w:r>
        <w:t xml:space="preserve">:</w:t>
      </w:r>
    </w:p>
    <w:p>
      <w:pPr>
        <w:pStyle w:val="Compact"/>
        <w:numPr>
          <w:ilvl w:val="1"/>
          <w:numId w:val="1267"/>
        </w:numPr>
      </w:pPr>
      <w:r>
        <w:t xml:space="preserve">Вклад в общественное благо через профессиональную деятельность, передача опыта следующему поколению.</w:t>
      </w:r>
    </w:p>
    <w:p>
      <w:pPr>
        <w:pStyle w:val="Compact"/>
        <w:numPr>
          <w:ilvl w:val="0"/>
          <w:numId w:val="1267"/>
        </w:numPr>
      </w:pPr>
      <w:r>
        <w:rPr>
          <w:b/>
          <w:bCs/>
        </w:rPr>
        <w:t xml:space="preserve">Размышления о продуктивном периоде профессиональной деятельности (после 70 лет)</w:t>
      </w:r>
      <w:r>
        <w:t xml:space="preserve">:</w:t>
      </w:r>
    </w:p>
    <w:p>
      <w:pPr>
        <w:pStyle w:val="Compact"/>
        <w:numPr>
          <w:ilvl w:val="1"/>
          <w:numId w:val="1268"/>
        </w:numPr>
      </w:pPr>
      <w:r>
        <w:t xml:space="preserve">Оценка своего профессионального пути, завершение активной трудовой деятельности, выход на пенсию</w:t>
      </w:r>
    </w:p>
    <w:bookmarkEnd w:id="228"/>
    <w:bookmarkStart w:id="229" w:name="особенности-профессионального-развития"/>
    <w:p>
      <w:pPr>
        <w:pStyle w:val="Heading4"/>
      </w:pPr>
      <w:r>
        <w:t xml:space="preserve">Особенности профессионального развития</w:t>
      </w:r>
    </w:p>
    <w:p>
      <w:pPr>
        <w:pStyle w:val="FirstParagraph"/>
      </w:pPr>
      <w:r>
        <w:t xml:space="preserve">Каждая из концепций подчеркивает важность различных аспектов профессионального развития, таких как:</w:t>
      </w:r>
    </w:p>
    <w:p>
      <w:pPr>
        <w:pStyle w:val="Compact"/>
        <w:numPr>
          <w:ilvl w:val="0"/>
          <w:numId w:val="1269"/>
        </w:numPr>
      </w:pPr>
      <w:r>
        <w:rPr>
          <w:b/>
          <w:bCs/>
        </w:rPr>
        <w:t xml:space="preserve">Формирование интересов и способностей</w:t>
      </w:r>
      <w:r>
        <w:t xml:space="preserve">: Важность раннего этапа, когда формируются базовые представления о профессиях и интересы к определённым видам деятельности.</w:t>
      </w:r>
    </w:p>
    <w:p>
      <w:pPr>
        <w:pStyle w:val="Compact"/>
        <w:numPr>
          <w:ilvl w:val="0"/>
          <w:numId w:val="1269"/>
        </w:numPr>
      </w:pPr>
      <w:r>
        <w:rPr>
          <w:b/>
          <w:bCs/>
        </w:rPr>
        <w:t xml:space="preserve">Поиск и становление</w:t>
      </w:r>
      <w:r>
        <w:t xml:space="preserve">: Ключевой период, когда человек выбирает профессию, получает образование и делает первые шаги в карьере.</w:t>
      </w:r>
    </w:p>
    <w:p>
      <w:pPr>
        <w:pStyle w:val="Compact"/>
        <w:numPr>
          <w:ilvl w:val="0"/>
          <w:numId w:val="1269"/>
        </w:numPr>
      </w:pPr>
      <w:r>
        <w:rPr>
          <w:b/>
          <w:bCs/>
        </w:rPr>
        <w:t xml:space="preserve">Профессиональное укрепление и передача опыта</w:t>
      </w:r>
      <w:r>
        <w:t xml:space="preserve">: В зрелом возрасте важно не только сохранять достигнутые позиции, но и передавать накопленные знания и опыт молодым специалистам.</w:t>
      </w:r>
    </w:p>
    <w:p>
      <w:pPr>
        <w:pStyle w:val="Compact"/>
        <w:numPr>
          <w:ilvl w:val="0"/>
          <w:numId w:val="1269"/>
        </w:numPr>
      </w:pPr>
      <w:r>
        <w:rPr>
          <w:b/>
          <w:bCs/>
        </w:rPr>
        <w:t xml:space="preserve">Завершение карьеры и рефлексия</w:t>
      </w:r>
      <w:r>
        <w:t xml:space="preserve">: На заключительном этапе карьеры происходит осмысление пройденного пути и подготовка к выходу на пенсию.</w:t>
      </w:r>
    </w:p>
    <w:p>
      <w:pPr>
        <w:pStyle w:val="FirstParagraph"/>
      </w:pPr>
      <w:r>
        <w:t xml:space="preserve">Эти этапы и особенности профессионального развития помогают лучше понять, как строится профессиональная карьера человека и какие факторы влияют на её успешность на каждом из этапов​</w:t>
      </w:r>
    </w:p>
    <w:p>
      <w:r>
        <w:pict>
          <v:rect style="width:0;height:1.5pt" o:hralign="center" o:hrstd="t" o:hr="t"/>
        </w:pict>
      </w:r>
    </w:p>
    <w:bookmarkEnd w:id="229"/>
    <w:bookmarkEnd w:id="230"/>
    <w:bookmarkEnd w:id="231"/>
    <w:bookmarkStart w:id="237" w:name="section-41"/>
    <w:p>
      <w:pPr>
        <w:pStyle w:val="Heading2"/>
      </w:pPr>
    </w:p>
    <w:bookmarkStart w:id="236" w:name="X113a914fceebc11bef19246a72a0165a25b395e"/>
    <w:p>
      <w:pPr>
        <w:pStyle w:val="Heading3"/>
      </w:pPr>
      <w:r>
        <w:t xml:space="preserve">Основные противоречия профессионального развития. Кризисы про фессионального развития.</w:t>
      </w:r>
    </w:p>
    <w:p>
      <w:pPr>
        <w:pStyle w:val="FirstParagraph"/>
      </w:pPr>
      <w:r>
        <w:t xml:space="preserve">Профессиональное развитие личности сопровождается различными противоречиями и кризисами, которые могут возникать на разных этапах карьеры. Эти противоречия и кризисы являются нормальной частью профессионального роста и развития. Вот основные из них:</w:t>
      </w:r>
    </w:p>
    <w:bookmarkStart w:id="232" w:name="Xaef27b7fecb7086cba49783a39251ed7ae58129"/>
    <w:p>
      <w:pPr>
        <w:pStyle w:val="Heading4"/>
      </w:pPr>
      <w:r>
        <w:t xml:space="preserve">Основные противоречия профессионального развития</w:t>
      </w:r>
    </w:p>
    <w:p>
      <w:pPr>
        <w:pStyle w:val="Compact"/>
        <w:numPr>
          <w:ilvl w:val="0"/>
          <w:numId w:val="1270"/>
        </w:numPr>
      </w:pPr>
      <w:r>
        <w:rPr>
          <w:b/>
          <w:bCs/>
        </w:rPr>
        <w:t xml:space="preserve">Противоречие между личными и профессиональными целями</w:t>
      </w:r>
    </w:p>
    <w:p>
      <w:pPr>
        <w:pStyle w:val="Compact"/>
        <w:numPr>
          <w:ilvl w:val="1"/>
          <w:numId w:val="1271"/>
        </w:numPr>
      </w:pPr>
      <w:r>
        <w:t xml:space="preserve">Личность может столкнуться с необходимостью выбора между достижением профессиональных целей и удовлетворением личных потребностей и интересов.</w:t>
      </w:r>
    </w:p>
    <w:p>
      <w:pPr>
        <w:pStyle w:val="Compact"/>
        <w:numPr>
          <w:ilvl w:val="1"/>
          <w:numId w:val="1271"/>
        </w:numPr>
      </w:pPr>
      <w:r>
        <w:t xml:space="preserve">Пример: Выбор между карьерным ростом, требующим частых командировок, и необходимостью проводить больше времени с семьей.</w:t>
      </w:r>
    </w:p>
    <w:p>
      <w:pPr>
        <w:pStyle w:val="Compact"/>
        <w:numPr>
          <w:ilvl w:val="0"/>
          <w:numId w:val="1271"/>
        </w:numPr>
      </w:pPr>
      <w:r>
        <w:rPr>
          <w:b/>
          <w:bCs/>
        </w:rPr>
        <w:t xml:space="preserve">Противоречие между ожиданиями и реальностью</w:t>
      </w:r>
    </w:p>
    <w:p>
      <w:pPr>
        <w:pStyle w:val="Compact"/>
        <w:numPr>
          <w:ilvl w:val="1"/>
          <w:numId w:val="1272"/>
        </w:numPr>
      </w:pPr>
      <w:r>
        <w:t xml:space="preserve">Ожидания, связанные с профессиональной деятельностью, могут не совпадать с реальными условиями и требованиями работы.</w:t>
      </w:r>
    </w:p>
    <w:p>
      <w:pPr>
        <w:pStyle w:val="Compact"/>
        <w:numPr>
          <w:ilvl w:val="1"/>
          <w:numId w:val="1272"/>
        </w:numPr>
      </w:pPr>
      <w:r>
        <w:t xml:space="preserve">Пример: Выпускники вузов могут столкнуться с тем, что их знания и навыки не соответствуют потребностям работодателей.</w:t>
      </w:r>
    </w:p>
    <w:p>
      <w:pPr>
        <w:pStyle w:val="Compact"/>
        <w:numPr>
          <w:ilvl w:val="0"/>
          <w:numId w:val="1272"/>
        </w:numPr>
      </w:pPr>
      <w:r>
        <w:rPr>
          <w:b/>
          <w:bCs/>
        </w:rPr>
        <w:t xml:space="preserve">Противоречие между стабильностью и инновациями</w:t>
      </w:r>
    </w:p>
    <w:p>
      <w:pPr>
        <w:pStyle w:val="Compact"/>
        <w:numPr>
          <w:ilvl w:val="1"/>
          <w:numId w:val="1273"/>
        </w:numPr>
      </w:pPr>
      <w:r>
        <w:t xml:space="preserve">Необходимость сохранять стабильность и устойчивость в профессиональной деятельности может конфликтовать с требованиями к постоянному обновлению и внедрению инноваций.</w:t>
      </w:r>
    </w:p>
    <w:p>
      <w:pPr>
        <w:pStyle w:val="Compact"/>
        <w:numPr>
          <w:ilvl w:val="1"/>
          <w:numId w:val="1273"/>
        </w:numPr>
      </w:pPr>
      <w:r>
        <w:t xml:space="preserve">Пример: Сотрудники, работающие долгое время в одной компании, могут испытывать сопротивление к внедрению новых технологий и методов работы.</w:t>
      </w:r>
    </w:p>
    <w:p>
      <w:pPr>
        <w:pStyle w:val="Compact"/>
        <w:numPr>
          <w:ilvl w:val="0"/>
          <w:numId w:val="1273"/>
        </w:numPr>
      </w:pPr>
      <w:r>
        <w:rPr>
          <w:b/>
          <w:bCs/>
        </w:rPr>
        <w:t xml:space="preserve">Противоречие между профессиональными требованиями и личными ресурсами</w:t>
      </w:r>
    </w:p>
    <w:p>
      <w:pPr>
        <w:pStyle w:val="Compact"/>
        <w:numPr>
          <w:ilvl w:val="1"/>
          <w:numId w:val="1274"/>
        </w:numPr>
      </w:pPr>
      <w:r>
        <w:t xml:space="preserve">Профессиональные требования могут превышать личные возможности и ресурсы человека, что приводит к стрессу и эмоциональному выгоранию.</w:t>
      </w:r>
    </w:p>
    <w:p>
      <w:pPr>
        <w:pStyle w:val="Compact"/>
        <w:numPr>
          <w:ilvl w:val="1"/>
          <w:numId w:val="1274"/>
        </w:numPr>
      </w:pPr>
      <w:r>
        <w:t xml:space="preserve">Пример: Высокие требования к производительности могут вызывать хроническое переутомление и снижение мотивации.</w:t>
      </w:r>
    </w:p>
    <w:bookmarkEnd w:id="232"/>
    <w:bookmarkStart w:id="233" w:name="кризисы-профессионального-развития"/>
    <w:p>
      <w:pPr>
        <w:pStyle w:val="Heading4"/>
      </w:pPr>
      <w:r>
        <w:t xml:space="preserve">Кризисы профессионального развития</w:t>
      </w:r>
    </w:p>
    <w:p>
      <w:pPr>
        <w:pStyle w:val="Compact"/>
        <w:numPr>
          <w:ilvl w:val="0"/>
          <w:numId w:val="1275"/>
        </w:numPr>
      </w:pPr>
      <w:r>
        <w:rPr>
          <w:b/>
          <w:bCs/>
        </w:rPr>
        <w:t xml:space="preserve">Кризис адаптации</w:t>
      </w:r>
    </w:p>
    <w:p>
      <w:pPr>
        <w:pStyle w:val="Compact"/>
        <w:numPr>
          <w:ilvl w:val="1"/>
          <w:numId w:val="1276"/>
        </w:numPr>
      </w:pPr>
      <w:r>
        <w:t xml:space="preserve">Возникает на начальных этапах профессиональной деятельности, когда человек сталкивается с необходимостью адаптироваться к новым условиям работы и требованиям.</w:t>
      </w:r>
    </w:p>
    <w:p>
      <w:pPr>
        <w:pStyle w:val="Compact"/>
        <w:numPr>
          <w:ilvl w:val="1"/>
          <w:numId w:val="1276"/>
        </w:numPr>
      </w:pPr>
      <w:r>
        <w:t xml:space="preserve">Особенности: Нехватка опыта, необходимость освоения новых навыков, стресс и неуверенность в своих силах.</w:t>
      </w:r>
    </w:p>
    <w:p>
      <w:pPr>
        <w:pStyle w:val="Compact"/>
        <w:numPr>
          <w:ilvl w:val="1"/>
          <w:numId w:val="1276"/>
        </w:numPr>
      </w:pPr>
      <w:r>
        <w:t xml:space="preserve">Ожидания, связанные с профессиональной деятельностью, могут не совпадать с реальной ситуацией на рабочем месте, что приводит к разочарованию и снижению мотивации.</w:t>
      </w:r>
    </w:p>
    <w:p>
      <w:pPr>
        <w:pStyle w:val="Compact"/>
        <w:numPr>
          <w:ilvl w:val="1"/>
          <w:numId w:val="1276"/>
        </w:numPr>
      </w:pPr>
      <w:r>
        <w:t xml:space="preserve">Пример: Ожидание быстрой карьеры и высоких заработков сразу после окончания вуза может не оправдаться из-за недостаточного опыта и конкуренции.</w:t>
      </w:r>
    </w:p>
    <w:p>
      <w:pPr>
        <w:pStyle w:val="Compact"/>
        <w:numPr>
          <w:ilvl w:val="0"/>
          <w:numId w:val="1276"/>
        </w:numPr>
      </w:pPr>
      <w:r>
        <w:rPr>
          <w:b/>
          <w:bCs/>
        </w:rPr>
        <w:t xml:space="preserve">Противоречие между необходимостью обновления знаний и умений и нехваткой времени</w:t>
      </w:r>
    </w:p>
    <w:p>
      <w:pPr>
        <w:pStyle w:val="Compact"/>
        <w:numPr>
          <w:ilvl w:val="1"/>
          <w:numId w:val="1277"/>
        </w:numPr>
      </w:pPr>
      <w:r>
        <w:t xml:space="preserve">Постоянное развитие технологий и методов работы требует от профессионалов регулярного обновления своих знаний и навыков, что может быть затруднительно из-за высокой рабочей нагрузки.</w:t>
      </w:r>
    </w:p>
    <w:p>
      <w:pPr>
        <w:pStyle w:val="Compact"/>
        <w:numPr>
          <w:ilvl w:val="1"/>
          <w:numId w:val="1277"/>
        </w:numPr>
      </w:pPr>
      <w:r>
        <w:t xml:space="preserve">Пример: Специалист, работающий в IT-сфере, должен постоянно обучаться новым языкам программирования и инструментам, несмотря на загруженность текущими проектами.</w:t>
      </w:r>
    </w:p>
    <w:p>
      <w:pPr>
        <w:pStyle w:val="Compact"/>
        <w:numPr>
          <w:ilvl w:val="0"/>
          <w:numId w:val="1277"/>
        </w:numPr>
      </w:pPr>
      <w:r>
        <w:rPr>
          <w:b/>
          <w:bCs/>
        </w:rPr>
        <w:t xml:space="preserve">Противоречие между индивидуальными и командными целями</w:t>
      </w:r>
    </w:p>
    <w:p>
      <w:pPr>
        <w:pStyle w:val="Compact"/>
        <w:numPr>
          <w:ilvl w:val="1"/>
          <w:numId w:val="1278"/>
        </w:numPr>
      </w:pPr>
      <w:r>
        <w:t xml:space="preserve">Взаимодействие в коллективе требует согласования индивидуальных профессиональных целей с целями команды или организации в целом.</w:t>
      </w:r>
    </w:p>
    <w:p>
      <w:pPr>
        <w:pStyle w:val="Compact"/>
        <w:numPr>
          <w:ilvl w:val="1"/>
          <w:numId w:val="1278"/>
        </w:numPr>
      </w:pPr>
      <w:r>
        <w:t xml:space="preserve">Пример: Личный интерес к определенному проекту может конфликтовать с приоритетами компании, направленными на другие задачи.</w:t>
      </w:r>
    </w:p>
    <w:bookmarkEnd w:id="233"/>
    <w:bookmarkStart w:id="234" w:name="кризисы-профессионального-развития-1"/>
    <w:p>
      <w:pPr>
        <w:pStyle w:val="Heading4"/>
      </w:pPr>
      <w:r>
        <w:t xml:space="preserve">Кризисы профессионального развития</w:t>
      </w:r>
    </w:p>
    <w:p>
      <w:pPr>
        <w:pStyle w:val="Compact"/>
        <w:numPr>
          <w:ilvl w:val="0"/>
          <w:numId w:val="1279"/>
        </w:numPr>
      </w:pPr>
      <w:r>
        <w:rPr>
          <w:b/>
          <w:bCs/>
        </w:rPr>
        <w:t xml:space="preserve">Кризис адаптации (начало карьеры)</w:t>
      </w:r>
    </w:p>
    <w:p>
      <w:pPr>
        <w:pStyle w:val="Compact"/>
        <w:numPr>
          <w:ilvl w:val="1"/>
          <w:numId w:val="1280"/>
        </w:numPr>
      </w:pPr>
      <w:r>
        <w:t xml:space="preserve">Возникает на этапе вхождения в профессиональную среду, когда молодой специалист сталкивается с реальными условиями работы, требованиями и ожиданиями.</w:t>
      </w:r>
    </w:p>
    <w:p>
      <w:pPr>
        <w:pStyle w:val="Compact"/>
        <w:numPr>
          <w:ilvl w:val="1"/>
          <w:numId w:val="1280"/>
        </w:numPr>
      </w:pPr>
      <w:r>
        <w:t xml:space="preserve">Характеризуется трудностями в адаптации, стрессом и возможным разочарованием в выбранной профессии.</w:t>
      </w:r>
    </w:p>
    <w:p>
      <w:pPr>
        <w:pStyle w:val="Compact"/>
        <w:numPr>
          <w:ilvl w:val="0"/>
          <w:numId w:val="1280"/>
        </w:numPr>
      </w:pPr>
      <w:r>
        <w:rPr>
          <w:b/>
          <w:bCs/>
        </w:rPr>
        <w:t xml:space="preserve">Кризис профессионального роста (средина карьеры)</w:t>
      </w:r>
    </w:p>
    <w:p>
      <w:pPr>
        <w:pStyle w:val="Compact"/>
        <w:numPr>
          <w:ilvl w:val="1"/>
          <w:numId w:val="1281"/>
        </w:numPr>
      </w:pPr>
      <w:r>
        <w:t xml:space="preserve">Происходит на этапе стабилизации и роста, когда специалист сталкивается с ограниченными возможностями для дальнейшего карьерного продвижения или профессионального развития.</w:t>
      </w:r>
    </w:p>
    <w:p>
      <w:pPr>
        <w:pStyle w:val="Compact"/>
        <w:numPr>
          <w:ilvl w:val="1"/>
          <w:numId w:val="1281"/>
        </w:numPr>
      </w:pPr>
      <w:r>
        <w:t xml:space="preserve">Может выражаться в неудовлетворенности текущим положением, поиске новых возможностей или изменении профессиональной сферы.</w:t>
      </w:r>
    </w:p>
    <w:p>
      <w:pPr>
        <w:pStyle w:val="Compact"/>
        <w:numPr>
          <w:ilvl w:val="0"/>
          <w:numId w:val="1281"/>
        </w:numPr>
      </w:pPr>
      <w:r>
        <w:rPr>
          <w:b/>
          <w:bCs/>
        </w:rPr>
        <w:t xml:space="preserve">Кризис профессиональной зрелости</w:t>
      </w:r>
    </w:p>
    <w:p>
      <w:pPr>
        <w:pStyle w:val="Compact"/>
        <w:numPr>
          <w:ilvl w:val="1"/>
          <w:numId w:val="1282"/>
        </w:numPr>
      </w:pPr>
      <w:r>
        <w:t xml:space="preserve">Наступает в период достижения высшего уровня профессионального мастерства, когда специалист чувствует, что достиг всех возможных вершин в своей карьере.</w:t>
      </w:r>
    </w:p>
    <w:p>
      <w:pPr>
        <w:pStyle w:val="Compact"/>
        <w:numPr>
          <w:ilvl w:val="1"/>
          <w:numId w:val="1282"/>
        </w:numPr>
      </w:pPr>
      <w:r>
        <w:t xml:space="preserve">Характеризуется ощущением стагнации, потери мотивации и интереса к работе.</w:t>
      </w:r>
    </w:p>
    <w:p>
      <w:pPr>
        <w:pStyle w:val="Compact"/>
        <w:numPr>
          <w:ilvl w:val="0"/>
          <w:numId w:val="1282"/>
        </w:numPr>
      </w:pPr>
      <w:r>
        <w:rPr>
          <w:b/>
          <w:bCs/>
        </w:rPr>
        <w:t xml:space="preserve">Кризис завершения карьеры</w:t>
      </w:r>
    </w:p>
    <w:p>
      <w:pPr>
        <w:pStyle w:val="Compact"/>
        <w:numPr>
          <w:ilvl w:val="1"/>
          <w:numId w:val="1283"/>
        </w:numPr>
      </w:pPr>
      <w:r>
        <w:t xml:space="preserve">Возникает на этапе подготовки к выходу на пенсию, когда личность начинает осознавать неизбежность завершения активной профессиональной деятельности.</w:t>
      </w:r>
    </w:p>
    <w:p>
      <w:pPr>
        <w:pStyle w:val="Compact"/>
        <w:numPr>
          <w:ilvl w:val="1"/>
          <w:numId w:val="1283"/>
        </w:numPr>
      </w:pPr>
      <w:r>
        <w:t xml:space="preserve">Характеризуется переоценкой жизненных достижений, возможным чувством утраты и необходимостью адаптации к новому жизненному этапу.</w:t>
      </w:r>
    </w:p>
    <w:bookmarkEnd w:id="234"/>
    <w:bookmarkStart w:id="235" w:name="заключение-17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Противоречия и кризисы являются неотъемлемой частью профессионального развития и могут выступать как стимулом для личностного и профессионального роста, так и источником стресса и неудовлетворенности. Понимание и осознание этих противоречий и кризисов позволяет более эффективно их преодолевать и использовать для дальнейшего развития.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35"/>
    <w:bookmarkEnd w:id="236"/>
    <w:bookmarkEnd w:id="237"/>
    <w:bookmarkStart w:id="244" w:name="section-42"/>
    <w:p>
      <w:pPr>
        <w:pStyle w:val="Heading2"/>
      </w:pPr>
    </w:p>
    <w:bookmarkStart w:id="243" w:name="X6e4eee63a7b6b3c458b524db1189fb8c2b5a226"/>
    <w:p>
      <w:pPr>
        <w:pStyle w:val="Heading3"/>
      </w:pPr>
      <w:r>
        <w:t xml:space="preserve">Кризисы профессионального развития. Причины кризисов.</w:t>
      </w:r>
    </w:p>
    <w:p>
      <w:pPr>
        <w:pStyle w:val="FirstParagraph"/>
      </w:pPr>
      <w:r>
        <w:t xml:space="preserve">Кризисы профессионального развития являются нормальной частью карьерного пути каждого человека. Они представляют собой периоды сомнений, изменений и возможного напряжения, которые могут привести к значительным личным и профессиональным трансформациям. Рассмотрим основные кризисы профессионального развития и их причины.</w:t>
      </w:r>
    </w:p>
    <w:bookmarkStart w:id="238" w:name="кризис-адаптации-начало-карьеры"/>
    <w:p>
      <w:pPr>
        <w:pStyle w:val="Heading4"/>
      </w:pPr>
      <w:r>
        <w:t xml:space="preserve">Кризис адаптации (начало карьеры)</w:t>
      </w:r>
    </w:p>
    <w:p>
      <w:pPr>
        <w:pStyle w:val="Compact"/>
        <w:numPr>
          <w:ilvl w:val="0"/>
          <w:numId w:val="1284"/>
        </w:numPr>
      </w:pPr>
      <w:r>
        <w:rPr>
          <w:b/>
          <w:bCs/>
        </w:rPr>
        <w:t xml:space="preserve">Описание</w:t>
      </w:r>
      <w:r>
        <w:t xml:space="preserve">: Происходит в начале профессионального пути, когда молодой специалист начинает свою первую работу.</w:t>
      </w:r>
    </w:p>
    <w:p>
      <w:pPr>
        <w:pStyle w:val="Compact"/>
        <w:numPr>
          <w:ilvl w:val="0"/>
          <w:numId w:val="1284"/>
        </w:numPr>
      </w:pPr>
      <w:r>
        <w:rPr>
          <w:b/>
          <w:bCs/>
        </w:rPr>
        <w:t xml:space="preserve">Причины</w:t>
      </w:r>
      <w:r>
        <w:t xml:space="preserve">:</w:t>
      </w:r>
    </w:p>
    <w:p>
      <w:pPr>
        <w:pStyle w:val="Compact"/>
        <w:numPr>
          <w:ilvl w:val="1"/>
          <w:numId w:val="1285"/>
        </w:numPr>
      </w:pPr>
      <w:r>
        <w:t xml:space="preserve">Несоответствие между ожиданиями и реальностью профессиональной деятельности.</w:t>
      </w:r>
    </w:p>
    <w:p>
      <w:pPr>
        <w:pStyle w:val="Compact"/>
        <w:numPr>
          <w:ilvl w:val="1"/>
          <w:numId w:val="1285"/>
        </w:numPr>
      </w:pPr>
      <w:r>
        <w:t xml:space="preserve">Недостаток опыта и знаний для выполнения задач.</w:t>
      </w:r>
    </w:p>
    <w:p>
      <w:pPr>
        <w:pStyle w:val="Compact"/>
        <w:numPr>
          <w:ilvl w:val="1"/>
          <w:numId w:val="1285"/>
        </w:numPr>
      </w:pPr>
      <w:r>
        <w:t xml:space="preserve">Трудности в адаптации к корпоративной культуре и новым условиям работы.</w:t>
      </w:r>
    </w:p>
    <w:bookmarkEnd w:id="238"/>
    <w:bookmarkStart w:id="239" w:name="X5560749afec3293da98fbf02892b07891917f9f"/>
    <w:p>
      <w:pPr>
        <w:pStyle w:val="Heading4"/>
      </w:pPr>
      <w:r>
        <w:t xml:space="preserve">Кризис профессионального роста (средина карьеры)</w:t>
      </w:r>
    </w:p>
    <w:p>
      <w:pPr>
        <w:pStyle w:val="Compact"/>
        <w:numPr>
          <w:ilvl w:val="0"/>
          <w:numId w:val="1286"/>
        </w:numPr>
      </w:pPr>
      <w:r>
        <w:rPr>
          <w:b/>
          <w:bCs/>
        </w:rPr>
        <w:t xml:space="preserve">Описание</w:t>
      </w:r>
      <w:r>
        <w:t xml:space="preserve">: Наступает на этапе, когда специалист достигает определенного уровня стабильности в карьере, но сталкивается с ограничениями в росте.</w:t>
      </w:r>
    </w:p>
    <w:p>
      <w:pPr>
        <w:pStyle w:val="Compact"/>
        <w:numPr>
          <w:ilvl w:val="0"/>
          <w:numId w:val="1286"/>
        </w:numPr>
      </w:pPr>
      <w:r>
        <w:rPr>
          <w:b/>
          <w:bCs/>
        </w:rPr>
        <w:t xml:space="preserve">Причины</w:t>
      </w:r>
      <w:r>
        <w:t xml:space="preserve">:</w:t>
      </w:r>
    </w:p>
    <w:p>
      <w:pPr>
        <w:pStyle w:val="Compact"/>
        <w:numPr>
          <w:ilvl w:val="1"/>
          <w:numId w:val="1287"/>
        </w:numPr>
      </w:pPr>
      <w:r>
        <w:t xml:space="preserve">Чувство застоя и отсутствие перспектив для карьерного роста.</w:t>
      </w:r>
    </w:p>
    <w:p>
      <w:pPr>
        <w:pStyle w:val="Compact"/>
        <w:numPr>
          <w:ilvl w:val="1"/>
          <w:numId w:val="1287"/>
        </w:numPr>
      </w:pPr>
      <w:r>
        <w:t xml:space="preserve">Повышенные требования и нагрузка без соответствующего вознаграждения.</w:t>
      </w:r>
    </w:p>
    <w:p>
      <w:pPr>
        <w:pStyle w:val="Compact"/>
        <w:numPr>
          <w:ilvl w:val="1"/>
          <w:numId w:val="1287"/>
        </w:numPr>
      </w:pPr>
      <w:r>
        <w:t xml:space="preserve">Недостаток новых вызовов и возможностей для профессионального развития.</w:t>
      </w:r>
    </w:p>
    <w:bookmarkEnd w:id="239"/>
    <w:bookmarkStart w:id="240" w:name="кризис-профессиональной-зрелости"/>
    <w:p>
      <w:pPr>
        <w:pStyle w:val="Heading4"/>
      </w:pPr>
      <w:r>
        <w:t xml:space="preserve">Кризис профессиональной зрелости</w:t>
      </w:r>
    </w:p>
    <w:p>
      <w:pPr>
        <w:pStyle w:val="Compact"/>
        <w:numPr>
          <w:ilvl w:val="0"/>
          <w:numId w:val="1288"/>
        </w:numPr>
      </w:pPr>
      <w:r>
        <w:rPr>
          <w:b/>
          <w:bCs/>
        </w:rPr>
        <w:t xml:space="preserve">Описание</w:t>
      </w:r>
      <w:r>
        <w:t xml:space="preserve">: Происходит в период, когда специалист достигает вершины своего профессионального мастерства и начинает испытывать чувство стагнации.</w:t>
      </w:r>
    </w:p>
    <w:p>
      <w:pPr>
        <w:pStyle w:val="Compact"/>
        <w:numPr>
          <w:ilvl w:val="0"/>
          <w:numId w:val="1288"/>
        </w:numPr>
      </w:pPr>
      <w:r>
        <w:rPr>
          <w:b/>
          <w:bCs/>
        </w:rPr>
        <w:t xml:space="preserve">Причины</w:t>
      </w:r>
      <w:r>
        <w:t xml:space="preserve">:</w:t>
      </w:r>
    </w:p>
    <w:p>
      <w:pPr>
        <w:pStyle w:val="Compact"/>
        <w:numPr>
          <w:ilvl w:val="1"/>
          <w:numId w:val="1289"/>
        </w:numPr>
      </w:pPr>
      <w:r>
        <w:t xml:space="preserve">Ощущение исчерпанности возможностей для дальнейшего роста.</w:t>
      </w:r>
    </w:p>
    <w:p>
      <w:pPr>
        <w:pStyle w:val="Compact"/>
        <w:numPr>
          <w:ilvl w:val="1"/>
          <w:numId w:val="1289"/>
        </w:numPr>
      </w:pPr>
      <w:r>
        <w:t xml:space="preserve">Потеря интереса и мотивации к работе.</w:t>
      </w:r>
    </w:p>
    <w:p>
      <w:pPr>
        <w:pStyle w:val="Compact"/>
        <w:numPr>
          <w:ilvl w:val="1"/>
          <w:numId w:val="1289"/>
        </w:numPr>
      </w:pPr>
      <w:r>
        <w:t xml:space="preserve">Переоценка своих достижений и необходимость поиска новых целей.</w:t>
      </w:r>
    </w:p>
    <w:bookmarkEnd w:id="240"/>
    <w:bookmarkStart w:id="241" w:name="кризис-завершения-карьеры"/>
    <w:p>
      <w:pPr>
        <w:pStyle w:val="Heading4"/>
      </w:pPr>
      <w:r>
        <w:t xml:space="preserve">Кризис завершения карьеры</w:t>
      </w:r>
    </w:p>
    <w:p>
      <w:pPr>
        <w:pStyle w:val="Compact"/>
        <w:numPr>
          <w:ilvl w:val="0"/>
          <w:numId w:val="1290"/>
        </w:numPr>
      </w:pPr>
      <w:r>
        <w:rPr>
          <w:b/>
          <w:bCs/>
        </w:rPr>
        <w:t xml:space="preserve">Описание</w:t>
      </w:r>
      <w:r>
        <w:t xml:space="preserve">: Наступает на этапе подготовки к выходу на пенсию, когда личность начинает осознавать неизбежность завершения активной профессиональной деятельности.</w:t>
      </w:r>
    </w:p>
    <w:p>
      <w:pPr>
        <w:pStyle w:val="Compact"/>
        <w:numPr>
          <w:ilvl w:val="0"/>
          <w:numId w:val="1290"/>
        </w:numPr>
      </w:pPr>
      <w:r>
        <w:rPr>
          <w:b/>
          <w:bCs/>
        </w:rPr>
        <w:t xml:space="preserve">Причины</w:t>
      </w:r>
      <w:r>
        <w:t xml:space="preserve">:</w:t>
      </w:r>
    </w:p>
    <w:p>
      <w:pPr>
        <w:pStyle w:val="Compact"/>
        <w:numPr>
          <w:ilvl w:val="1"/>
          <w:numId w:val="1291"/>
        </w:numPr>
      </w:pPr>
      <w:r>
        <w:t xml:space="preserve">Страх перед утратой профессиональной идентичности и статуса.</w:t>
      </w:r>
    </w:p>
    <w:p>
      <w:pPr>
        <w:pStyle w:val="Compact"/>
        <w:numPr>
          <w:ilvl w:val="1"/>
          <w:numId w:val="1291"/>
        </w:numPr>
      </w:pPr>
      <w:r>
        <w:t xml:space="preserve">Неопределенность относительно будущего и отсутствие плана на постпрофессиональный период.</w:t>
      </w:r>
    </w:p>
    <w:p>
      <w:pPr>
        <w:pStyle w:val="Compact"/>
        <w:numPr>
          <w:ilvl w:val="1"/>
          <w:numId w:val="1291"/>
        </w:numPr>
      </w:pPr>
      <w:r>
        <w:t xml:space="preserve">Психологическое напряжение, связанное с переходом к новому жизненному этапу.</w:t>
      </w:r>
    </w:p>
    <w:bookmarkEnd w:id="241"/>
    <w:bookmarkStart w:id="242" w:name="заключение-18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Каждый из этих кризисов профессионального развития имеет свои причины и особенности, которые могут значительно повлиять на личность и ее профессиональную деятельность. Понимание этих кризисов и их причин позволяет более эффективно справляться с ними и использовать их как возможность для личностного и профессионального роста.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42"/>
    <w:bookmarkEnd w:id="243"/>
    <w:bookmarkEnd w:id="244"/>
    <w:bookmarkStart w:id="252" w:name="section-43"/>
    <w:p>
      <w:pPr>
        <w:pStyle w:val="Heading2"/>
      </w:pPr>
    </w:p>
    <w:bookmarkStart w:id="251" w:name="Xcc9c9d9d26034e7b0a869788eb33c98d160e7c1"/>
    <w:p>
      <w:pPr>
        <w:pStyle w:val="Heading3"/>
      </w:pPr>
      <w:r>
        <w:t xml:space="preserve">Современные особенности личностного и профессионального развития</w:t>
      </w:r>
    </w:p>
    <w:p>
      <w:pPr>
        <w:pStyle w:val="FirstParagraph"/>
      </w:pPr>
      <w:r>
        <w:t xml:space="preserve">Современное общество и рынок труда предъявляют новые требования и создают уникальные условия для личностного и профессионального развития. Рассмотрим ключевые особенности этих процессов в условиях современности.</w:t>
      </w:r>
    </w:p>
    <w:bookmarkStart w:id="245" w:name="динамичность-и-изменчивость-рынка-труда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Динамичность и изменчивость рынка труда</w:t>
      </w:r>
    </w:p>
    <w:p>
      <w:pPr>
        <w:pStyle w:val="Compact"/>
        <w:numPr>
          <w:ilvl w:val="0"/>
          <w:numId w:val="1292"/>
        </w:numPr>
      </w:pPr>
      <w:r>
        <w:rPr>
          <w:b/>
          <w:bCs/>
        </w:rPr>
        <w:t xml:space="preserve">Характеристика</w:t>
      </w:r>
      <w:r>
        <w:t xml:space="preserve">: Современный рынок труда характеризуется высокой степенью изменчивости, что требует от работников гибкости и готовности к постоянным изменениям.</w:t>
      </w:r>
    </w:p>
    <w:p>
      <w:pPr>
        <w:pStyle w:val="Compact"/>
        <w:numPr>
          <w:ilvl w:val="0"/>
          <w:numId w:val="1292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93"/>
        </w:numPr>
      </w:pPr>
      <w:r>
        <w:t xml:space="preserve">Необходимость быстрого адаптирования к новым условиям и требованиям.</w:t>
      </w:r>
    </w:p>
    <w:p>
      <w:pPr>
        <w:pStyle w:val="Compact"/>
        <w:numPr>
          <w:ilvl w:val="1"/>
          <w:numId w:val="1293"/>
        </w:numPr>
      </w:pPr>
      <w:r>
        <w:t xml:space="preserve">Частая смена рабочих мест и карьерных направлений.</w:t>
      </w:r>
    </w:p>
    <w:p>
      <w:pPr>
        <w:pStyle w:val="Compact"/>
        <w:numPr>
          <w:ilvl w:val="1"/>
          <w:numId w:val="1293"/>
        </w:numPr>
      </w:pPr>
      <w:r>
        <w:t xml:space="preserve">Развитие навыков адаптивности и устойчивости к стрессу.</w:t>
      </w:r>
    </w:p>
    <w:bookmarkEnd w:id="245"/>
    <w:bookmarkStart w:id="246" w:name="технологическая-трансформация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Технологическая трансформация</w:t>
      </w:r>
    </w:p>
    <w:p>
      <w:pPr>
        <w:pStyle w:val="Compact"/>
        <w:numPr>
          <w:ilvl w:val="0"/>
          <w:numId w:val="1294"/>
        </w:numPr>
      </w:pPr>
      <w:r>
        <w:rPr>
          <w:b/>
          <w:bCs/>
        </w:rPr>
        <w:t xml:space="preserve">Характеристика</w:t>
      </w:r>
      <w:r>
        <w:t xml:space="preserve">: Быстрое развитие технологий значительно влияет на все сферы профессиональной деятельности.</w:t>
      </w:r>
    </w:p>
    <w:p>
      <w:pPr>
        <w:pStyle w:val="Compact"/>
        <w:numPr>
          <w:ilvl w:val="0"/>
          <w:numId w:val="1294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95"/>
        </w:numPr>
      </w:pPr>
      <w:r>
        <w:t xml:space="preserve">Постоянное обновление знаний и умений в соответствии с технологическими новшествами.</w:t>
      </w:r>
    </w:p>
    <w:p>
      <w:pPr>
        <w:pStyle w:val="Compact"/>
        <w:numPr>
          <w:ilvl w:val="1"/>
          <w:numId w:val="1295"/>
        </w:numPr>
      </w:pPr>
      <w:r>
        <w:t xml:space="preserve">Внедрение автоматизации и цифровизации рабочих процессов.</w:t>
      </w:r>
    </w:p>
    <w:p>
      <w:pPr>
        <w:pStyle w:val="Compact"/>
        <w:numPr>
          <w:ilvl w:val="1"/>
          <w:numId w:val="1295"/>
        </w:numPr>
      </w:pPr>
      <w:r>
        <w:t xml:space="preserve">Расширение возможностей для дистанционной работы и использования онлайн-платформ.</w:t>
      </w:r>
    </w:p>
    <w:bookmarkEnd w:id="246"/>
    <w:bookmarkStart w:id="247" w:name="X838515b5b7e3285629cb9fe8d2156baf80032a0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Глобализация и межкультурные взаимодействия</w:t>
      </w:r>
    </w:p>
    <w:p>
      <w:pPr>
        <w:pStyle w:val="Compact"/>
        <w:numPr>
          <w:ilvl w:val="0"/>
          <w:numId w:val="1296"/>
        </w:numPr>
      </w:pPr>
      <w:r>
        <w:rPr>
          <w:b/>
          <w:bCs/>
        </w:rPr>
        <w:t xml:space="preserve">Характеристика</w:t>
      </w:r>
      <w:r>
        <w:t xml:space="preserve">: Глобализация приводит к увеличению межкультурных контактов и требует от работников умения взаимодействовать с представителями различных культур.</w:t>
      </w:r>
    </w:p>
    <w:p>
      <w:pPr>
        <w:pStyle w:val="Compact"/>
        <w:numPr>
          <w:ilvl w:val="0"/>
          <w:numId w:val="1296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97"/>
        </w:numPr>
      </w:pPr>
      <w:r>
        <w:t xml:space="preserve">Развитие межкультурной компетентности и навыков общения с различными этническими и культурными группами.</w:t>
      </w:r>
    </w:p>
    <w:p>
      <w:pPr>
        <w:pStyle w:val="Compact"/>
        <w:numPr>
          <w:ilvl w:val="1"/>
          <w:numId w:val="1297"/>
        </w:numPr>
      </w:pPr>
      <w:r>
        <w:t xml:space="preserve">Осознание и принятие культурного разнообразия.</w:t>
      </w:r>
    </w:p>
    <w:p>
      <w:pPr>
        <w:pStyle w:val="Compact"/>
        <w:numPr>
          <w:ilvl w:val="1"/>
          <w:numId w:val="1297"/>
        </w:numPr>
      </w:pPr>
      <w:r>
        <w:t xml:space="preserve">Способность работать в международных и мультикультурных командах.</w:t>
      </w:r>
    </w:p>
    <w:bookmarkEnd w:id="247"/>
    <w:bookmarkStart w:id="248" w:name="X91bd2bb0fe06b7c8b679bb618cf6610f4553902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Увеличение значимости непрерывного обучения (lifelong learning)</w:t>
      </w:r>
    </w:p>
    <w:p>
      <w:pPr>
        <w:pStyle w:val="Compact"/>
        <w:numPr>
          <w:ilvl w:val="0"/>
          <w:numId w:val="1298"/>
        </w:numPr>
      </w:pPr>
      <w:r>
        <w:rPr>
          <w:b/>
          <w:bCs/>
        </w:rPr>
        <w:t xml:space="preserve">Характеристика</w:t>
      </w:r>
      <w:r>
        <w:t xml:space="preserve">: В условиях быстро меняющегося мира возрастает необходимость постоянного обучения и саморазвития.</w:t>
      </w:r>
    </w:p>
    <w:p>
      <w:pPr>
        <w:pStyle w:val="Compact"/>
        <w:numPr>
          <w:ilvl w:val="0"/>
          <w:numId w:val="1298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99"/>
        </w:numPr>
      </w:pPr>
      <w:r>
        <w:t xml:space="preserve">Активное участие в различных формах образования: курсы, тренинги, мастер-классы.</w:t>
      </w:r>
    </w:p>
    <w:p>
      <w:pPr>
        <w:pStyle w:val="Compact"/>
        <w:numPr>
          <w:ilvl w:val="1"/>
          <w:numId w:val="1299"/>
        </w:numPr>
      </w:pPr>
      <w:r>
        <w:t xml:space="preserve">Самостоятельное обучение и развитие через онлайн-ресурсы и образовательные платформы.</w:t>
      </w:r>
    </w:p>
    <w:p>
      <w:pPr>
        <w:pStyle w:val="Compact"/>
        <w:numPr>
          <w:ilvl w:val="1"/>
          <w:numId w:val="1299"/>
        </w:numPr>
      </w:pPr>
      <w:r>
        <w:t xml:space="preserve">Формирование культуры непрерывного обучения в организациях и компаниях.</w:t>
      </w:r>
    </w:p>
    <w:bookmarkEnd w:id="248"/>
    <w:bookmarkStart w:id="249" w:name="X7745db375160efbc37dbb21324811dd737a1f10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Изменение представлений о карьере и успехе</w:t>
      </w:r>
    </w:p>
    <w:p>
      <w:pPr>
        <w:pStyle w:val="Compact"/>
        <w:numPr>
          <w:ilvl w:val="0"/>
          <w:numId w:val="1300"/>
        </w:numPr>
      </w:pPr>
      <w:r>
        <w:rPr>
          <w:b/>
          <w:bCs/>
        </w:rPr>
        <w:t xml:space="preserve">Характеристика</w:t>
      </w:r>
      <w:r>
        <w:t xml:space="preserve">: Современные представления о карьере и успехе становятся более разнообразными и индивидуализированными.</w:t>
      </w:r>
    </w:p>
    <w:p>
      <w:pPr>
        <w:pStyle w:val="Compact"/>
        <w:numPr>
          <w:ilvl w:val="0"/>
          <w:numId w:val="1300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301"/>
        </w:numPr>
      </w:pPr>
      <w:r>
        <w:t xml:space="preserve">Смещение фокуса с линейного карьерного роста на личностное развитие и удовлетворение от работы.</w:t>
      </w:r>
    </w:p>
    <w:p>
      <w:pPr>
        <w:pStyle w:val="Compact"/>
        <w:numPr>
          <w:ilvl w:val="1"/>
          <w:numId w:val="1301"/>
        </w:numPr>
      </w:pPr>
      <w:r>
        <w:t xml:space="preserve">Развитие портфолио-карьеры, где работник может совмещать несколько профессиональных ролей и проектов.</w:t>
      </w:r>
    </w:p>
    <w:p>
      <w:pPr>
        <w:pStyle w:val="Compact"/>
        <w:numPr>
          <w:ilvl w:val="1"/>
          <w:numId w:val="1301"/>
        </w:numPr>
      </w:pPr>
      <w:r>
        <w:t xml:space="preserve">Важность баланса между работой и личной жизнью, гибкие графики работы.</w:t>
      </w:r>
    </w:p>
    <w:bookmarkEnd w:id="249"/>
    <w:bookmarkStart w:id="250" w:name="Xed4d7adf6a0fa3c64e047f7e03fca6d6d62dcbd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Рост значимости мягких навыков (soft skills)</w:t>
      </w:r>
    </w:p>
    <w:p>
      <w:pPr>
        <w:pStyle w:val="Compact"/>
        <w:numPr>
          <w:ilvl w:val="0"/>
          <w:numId w:val="1302"/>
        </w:numPr>
      </w:pPr>
      <w:r>
        <w:rPr>
          <w:b/>
          <w:bCs/>
        </w:rPr>
        <w:t xml:space="preserve">Характеристика</w:t>
      </w:r>
      <w:r>
        <w:t xml:space="preserve">: Помимо технических навыков, все большую роль играют мягкие навыки, такие как коммуникация, креативность и эмоциональный интеллект.</w:t>
      </w:r>
    </w:p>
    <w:p>
      <w:pPr>
        <w:pStyle w:val="Compact"/>
        <w:numPr>
          <w:ilvl w:val="0"/>
          <w:numId w:val="1302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303"/>
        </w:numPr>
      </w:pPr>
      <w:r>
        <w:t xml:space="preserve">Развитие навыков межличностного общения и командной работы.</w:t>
      </w:r>
    </w:p>
    <w:p>
      <w:pPr>
        <w:pStyle w:val="Compact"/>
        <w:numPr>
          <w:ilvl w:val="1"/>
          <w:numId w:val="1303"/>
        </w:numPr>
      </w:pPr>
      <w:r>
        <w:t xml:space="preserve">Умение управлять временем, решать конфликты и принимать решения.</w:t>
      </w:r>
    </w:p>
    <w:p>
      <w:pPr>
        <w:pStyle w:val="Compact"/>
        <w:numPr>
          <w:ilvl w:val="1"/>
          <w:numId w:val="1303"/>
        </w:numPr>
      </w:pPr>
      <w:r>
        <w:t xml:space="preserve">Важность лидерских качеств и способности мотивировать себя и других.</w:t>
      </w:r>
    </w:p>
    <w:p>
      <w:r>
        <w:pict>
          <v:rect style="width:0;height:1.5pt" o:hralign="center" o:hrstd="t" o:hr="t"/>
        </w:pict>
      </w:r>
    </w:p>
    <w:bookmarkEnd w:id="250"/>
    <w:bookmarkEnd w:id="251"/>
    <w:bookmarkEnd w:id="252"/>
    <w:bookmarkStart w:id="256" w:name="section-44"/>
    <w:p>
      <w:pPr>
        <w:pStyle w:val="Heading2"/>
      </w:pPr>
    </w:p>
    <w:bookmarkStart w:id="255" w:name="Xd202c48ab9686231eae2d12bf2caaac349ea1c5"/>
    <w:p>
      <w:pPr>
        <w:pStyle w:val="Heading3"/>
      </w:pPr>
      <w:r>
        <w:t xml:space="preserve">Соотношение понятий компетенция и компетентность. Уровни компетентности</w:t>
      </w:r>
    </w:p>
    <w:bookmarkStart w:id="253" w:name="X3775dd921c7e586531a640d0ededee2f133d3a2"/>
    <w:p>
      <w:pPr>
        <w:pStyle w:val="Heading4"/>
      </w:pPr>
      <w:r>
        <w:t xml:space="preserve">Соотношение понятий компетенция и компетентность</w:t>
      </w:r>
    </w:p>
    <w:p>
      <w:pPr>
        <w:pStyle w:val="FirstParagraph"/>
      </w:pPr>
      <w:r>
        <w:rPr>
          <w:b/>
          <w:bCs/>
        </w:rPr>
        <w:t xml:space="preserve">Компетенция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компетентность</w:t>
      </w:r>
      <w:r>
        <w:t xml:space="preserve"> </w:t>
      </w:r>
      <w:r>
        <w:t xml:space="preserve">— это два взаимосвязанных, но различающихся понятия, которые часто используются в контексте профессионального и личностного развития.</w:t>
      </w:r>
    </w:p>
    <w:p>
      <w:pPr>
        <w:pStyle w:val="Compact"/>
        <w:numPr>
          <w:ilvl w:val="0"/>
          <w:numId w:val="1304"/>
        </w:numPr>
      </w:pPr>
      <w:r>
        <w:rPr>
          <w:b/>
          <w:bCs/>
        </w:rPr>
        <w:t xml:space="preserve">Компетенция</w:t>
      </w:r>
      <w:r>
        <w:t xml:space="preserve"> </w:t>
      </w:r>
      <w:r>
        <w:t xml:space="preserve">(от лат. "competentia" — соответствие, согласие) представляет собой набор знаний, умений и навыков, которые необходимы для выполнения определенной деятельности. Компетенция включает в себя:</w:t>
      </w:r>
    </w:p>
    <w:p>
      <w:pPr>
        <w:pStyle w:val="Compact"/>
        <w:numPr>
          <w:ilvl w:val="1"/>
          <w:numId w:val="1305"/>
        </w:numPr>
      </w:pPr>
      <w:r>
        <w:rPr>
          <w:b/>
          <w:bCs/>
        </w:rPr>
        <w:t xml:space="preserve">Знания</w:t>
      </w:r>
      <w:r>
        <w:t xml:space="preserve"> </w:t>
      </w:r>
      <w:r>
        <w:t xml:space="preserve">— теоретическая информация и факты.</w:t>
      </w:r>
    </w:p>
    <w:p>
      <w:pPr>
        <w:pStyle w:val="Compact"/>
        <w:numPr>
          <w:ilvl w:val="1"/>
          <w:numId w:val="1305"/>
        </w:numPr>
      </w:pPr>
      <w:r>
        <w:rPr>
          <w:b/>
          <w:bCs/>
        </w:rPr>
        <w:t xml:space="preserve">Умения</w:t>
      </w:r>
      <w:r>
        <w:t xml:space="preserve"> </w:t>
      </w:r>
      <w:r>
        <w:t xml:space="preserve">— практические навыки и способности выполнять задачи.</w:t>
      </w:r>
    </w:p>
    <w:p>
      <w:pPr>
        <w:pStyle w:val="Compact"/>
        <w:numPr>
          <w:ilvl w:val="1"/>
          <w:numId w:val="1305"/>
        </w:numPr>
      </w:pPr>
      <w:r>
        <w:rPr>
          <w:b/>
          <w:bCs/>
        </w:rPr>
        <w:t xml:space="preserve">Навыки</w:t>
      </w:r>
      <w:r>
        <w:t xml:space="preserve"> </w:t>
      </w:r>
      <w:r>
        <w:t xml:space="preserve">— отработанные действия, которые выполняются автоматически.</w:t>
      </w:r>
    </w:p>
    <w:p>
      <w:pPr>
        <w:pStyle w:val="Compact"/>
        <w:numPr>
          <w:ilvl w:val="0"/>
          <w:numId w:val="1305"/>
        </w:numPr>
      </w:pPr>
      <w:r>
        <w:rPr>
          <w:b/>
          <w:bCs/>
        </w:rPr>
        <w:t xml:space="preserve">Компетентность</w:t>
      </w:r>
      <w:r>
        <w:t xml:space="preserve"> </w:t>
      </w:r>
      <w:r>
        <w:t xml:space="preserve">(от лат. "competentia" — способность) относится к способности человека эффективно применять свои компетенции на практике. Это более широкое понятие, которое включает личностные качества, мотивацию и готовность действовать в соответствии с ситуацией. Компетентность проявляется в:</w:t>
      </w:r>
    </w:p>
    <w:p>
      <w:pPr>
        <w:pStyle w:val="Compact"/>
        <w:numPr>
          <w:ilvl w:val="1"/>
          <w:numId w:val="1306"/>
        </w:numPr>
      </w:pPr>
      <w:r>
        <w:rPr>
          <w:b/>
          <w:bCs/>
        </w:rPr>
        <w:t xml:space="preserve">Применении знаний и умений</w:t>
      </w:r>
      <w:r>
        <w:t xml:space="preserve"> </w:t>
      </w:r>
      <w:r>
        <w:t xml:space="preserve">— способность использовать полученные знания и навыки в реальных ситуациях.</w:t>
      </w:r>
    </w:p>
    <w:p>
      <w:pPr>
        <w:pStyle w:val="Compact"/>
        <w:numPr>
          <w:ilvl w:val="1"/>
          <w:numId w:val="1306"/>
        </w:numPr>
      </w:pPr>
      <w:r>
        <w:rPr>
          <w:b/>
          <w:bCs/>
        </w:rPr>
        <w:t xml:space="preserve">Адаптивности</w:t>
      </w:r>
      <w:r>
        <w:t xml:space="preserve"> </w:t>
      </w:r>
      <w:r>
        <w:t xml:space="preserve">— умение приспосабливаться к изменениям и новым требованиям.</w:t>
      </w:r>
    </w:p>
    <w:p>
      <w:pPr>
        <w:pStyle w:val="Compact"/>
        <w:numPr>
          <w:ilvl w:val="1"/>
          <w:numId w:val="1306"/>
        </w:numPr>
      </w:pPr>
      <w:r>
        <w:rPr>
          <w:b/>
          <w:bCs/>
        </w:rPr>
        <w:t xml:space="preserve">Рефлексивности</w:t>
      </w:r>
      <w:r>
        <w:t xml:space="preserve"> </w:t>
      </w:r>
      <w:r>
        <w:t xml:space="preserve">— способность анализировать и оценивать собственную деятельность и результаты.</w:t>
      </w:r>
    </w:p>
    <w:bookmarkEnd w:id="253"/>
    <w:bookmarkStart w:id="254" w:name="уровни-компетентности"/>
    <w:p>
      <w:pPr>
        <w:pStyle w:val="Heading4"/>
      </w:pPr>
      <w:r>
        <w:t xml:space="preserve">Уровни компетентности</w:t>
      </w:r>
    </w:p>
    <w:p>
      <w:pPr>
        <w:pStyle w:val="FirstParagraph"/>
      </w:pPr>
      <w:r>
        <w:t xml:space="preserve">Компетентность можно классифицировать на разные уровни в зависимости от степени ее развитости и области применения. Вот несколько распространенных моделей уровней компетентности:</w:t>
      </w:r>
    </w:p>
    <w:p>
      <w:pPr>
        <w:pStyle w:val="Compact"/>
        <w:numPr>
          <w:ilvl w:val="0"/>
          <w:numId w:val="1307"/>
        </w:numPr>
      </w:pPr>
      <w:r>
        <w:rPr>
          <w:b/>
          <w:bCs/>
        </w:rPr>
        <w:t xml:space="preserve">Модель Dreyfus и Dreyfus</w:t>
      </w:r>
      <w:r>
        <w:t xml:space="preserve"> </w:t>
      </w:r>
      <w:r>
        <w:t xml:space="preserve">(модель приобретения навыков):</w:t>
      </w:r>
    </w:p>
    <w:p>
      <w:pPr>
        <w:pStyle w:val="Compact"/>
        <w:numPr>
          <w:ilvl w:val="1"/>
          <w:numId w:val="1308"/>
        </w:numPr>
      </w:pPr>
      <w:r>
        <w:rPr>
          <w:b/>
          <w:bCs/>
        </w:rPr>
        <w:t xml:space="preserve">Новичок</w:t>
      </w:r>
      <w:r>
        <w:t xml:space="preserve"> </w:t>
      </w:r>
      <w:r>
        <w:t xml:space="preserve">— действует по инструкциям, минимальный опыт.</w:t>
      </w:r>
    </w:p>
    <w:p>
      <w:pPr>
        <w:pStyle w:val="Compact"/>
        <w:numPr>
          <w:ilvl w:val="1"/>
          <w:numId w:val="1308"/>
        </w:numPr>
      </w:pPr>
      <w:r>
        <w:rPr>
          <w:b/>
          <w:bCs/>
        </w:rPr>
        <w:t xml:space="preserve">Продвинутый новичок</w:t>
      </w:r>
      <w:r>
        <w:t xml:space="preserve"> </w:t>
      </w:r>
      <w:r>
        <w:t xml:space="preserve">— начинает понимать контекст и применять правила на практике.</w:t>
      </w:r>
    </w:p>
    <w:p>
      <w:pPr>
        <w:pStyle w:val="Compact"/>
        <w:numPr>
          <w:ilvl w:val="1"/>
          <w:numId w:val="1308"/>
        </w:numPr>
      </w:pPr>
      <w:r>
        <w:rPr>
          <w:b/>
          <w:bCs/>
        </w:rPr>
        <w:t xml:space="preserve">Компетентный</w:t>
      </w:r>
      <w:r>
        <w:t xml:space="preserve"> </w:t>
      </w:r>
      <w:r>
        <w:t xml:space="preserve">— развивает умение решать проблемы и принимать решения.</w:t>
      </w:r>
    </w:p>
    <w:p>
      <w:pPr>
        <w:pStyle w:val="Compact"/>
        <w:numPr>
          <w:ilvl w:val="1"/>
          <w:numId w:val="1308"/>
        </w:numPr>
      </w:pPr>
      <w:r>
        <w:rPr>
          <w:b/>
          <w:bCs/>
        </w:rPr>
        <w:t xml:space="preserve">Опытный</w:t>
      </w:r>
      <w:r>
        <w:t xml:space="preserve"> </w:t>
      </w:r>
      <w:r>
        <w:t xml:space="preserve">— действует интуитивно, использует глубокое понимание ситуации.</w:t>
      </w:r>
    </w:p>
    <w:p>
      <w:pPr>
        <w:pStyle w:val="Compact"/>
        <w:numPr>
          <w:ilvl w:val="1"/>
          <w:numId w:val="1308"/>
        </w:numPr>
      </w:pPr>
      <w:r>
        <w:rPr>
          <w:b/>
          <w:bCs/>
        </w:rPr>
        <w:t xml:space="preserve">Эксперт</w:t>
      </w:r>
      <w:r>
        <w:t xml:space="preserve"> </w:t>
      </w:r>
      <w:r>
        <w:t xml:space="preserve">— автоматически выполняет задачи, не задумываясь о шагах.</w:t>
      </w:r>
    </w:p>
    <w:p>
      <w:pPr>
        <w:pStyle w:val="Compact"/>
        <w:numPr>
          <w:ilvl w:val="0"/>
          <w:numId w:val="1308"/>
        </w:numPr>
      </w:pPr>
      <w:r>
        <w:rPr>
          <w:b/>
          <w:bCs/>
        </w:rPr>
        <w:t xml:space="preserve">Модель компетентности в межкультурной коммуникации</w:t>
      </w:r>
      <w:r>
        <w:t xml:space="preserve">:</w:t>
      </w:r>
    </w:p>
    <w:p>
      <w:pPr>
        <w:pStyle w:val="Compact"/>
        <w:numPr>
          <w:ilvl w:val="1"/>
          <w:numId w:val="1309"/>
        </w:numPr>
      </w:pPr>
      <w:r>
        <w:rPr>
          <w:b/>
          <w:bCs/>
        </w:rPr>
        <w:t xml:space="preserve">Низкий уровень</w:t>
      </w:r>
      <w:r>
        <w:t xml:space="preserve"> </w:t>
      </w:r>
      <w:r>
        <w:t xml:space="preserve">— ограниченное понимание других культур и поверхностные навыки общения.</w:t>
      </w:r>
    </w:p>
    <w:p>
      <w:pPr>
        <w:pStyle w:val="Compact"/>
        <w:numPr>
          <w:ilvl w:val="1"/>
          <w:numId w:val="1309"/>
        </w:numPr>
      </w:pPr>
      <w:r>
        <w:rPr>
          <w:b/>
          <w:bCs/>
        </w:rPr>
        <w:t xml:space="preserve">Средний уровень</w:t>
      </w:r>
      <w:r>
        <w:t xml:space="preserve"> </w:t>
      </w:r>
      <w:r>
        <w:t xml:space="preserve">— некоторое знание культурных различий, способность адаптироваться в простых ситуациях.</w:t>
      </w:r>
    </w:p>
    <w:p>
      <w:pPr>
        <w:pStyle w:val="Compact"/>
        <w:numPr>
          <w:ilvl w:val="1"/>
          <w:numId w:val="1309"/>
        </w:numPr>
      </w:pPr>
      <w:r>
        <w:rPr>
          <w:b/>
          <w:bCs/>
        </w:rPr>
        <w:t xml:space="preserve">Высокий уровень</w:t>
      </w:r>
      <w:r>
        <w:t xml:space="preserve"> </w:t>
      </w:r>
      <w:r>
        <w:t xml:space="preserve">— глубокое понимание и уважение культурных различий, высокая адаптивность и эффективность в межкультурных взаимодействиях.</w:t>
      </w:r>
    </w:p>
    <w:p>
      <w:pPr>
        <w:pStyle w:val="Compact"/>
        <w:numPr>
          <w:ilvl w:val="0"/>
          <w:numId w:val="1309"/>
        </w:numPr>
      </w:pPr>
      <w:r>
        <w:rPr>
          <w:b/>
          <w:bCs/>
        </w:rPr>
        <w:t xml:space="preserve">Модель уровней развития коммуникативной компетентности</w:t>
      </w:r>
      <w:r>
        <w:t xml:space="preserve">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Базовый уровень</w:t>
      </w:r>
      <w:r>
        <w:t xml:space="preserve"> </w:t>
      </w:r>
      <w:r>
        <w:t xml:space="preserve">— умение вести простые разговоры и передавать основные идеи.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Средний уровень</w:t>
      </w:r>
      <w:r>
        <w:t xml:space="preserve"> </w:t>
      </w:r>
      <w:r>
        <w:t xml:space="preserve">— способность участвовать в обсуждениях, выражать и защищать свою точку зрения.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Продвинутый уровень</w:t>
      </w:r>
      <w:r>
        <w:t xml:space="preserve"> </w:t>
      </w:r>
      <w:r>
        <w:t xml:space="preserve">— умение вести сложные переговоры, учитывая эмоциональные и социальные аспекты общения.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Профессиональный уровень</w:t>
      </w:r>
      <w:r>
        <w:t xml:space="preserve"> </w:t>
      </w:r>
      <w:r>
        <w:t xml:space="preserve">— высокое мастерство в коммуникации, умение управлять конфликтами и достигать взаимопонимания в сложных ситуациях.</w:t>
      </w:r>
      <w:r>
        <w:br/>
      </w:r>
      <w:r>
        <w:t xml:space="preserve">Компетентность и ее уровни важны для профессионального и личностного развития, так как они определяют, насколько эффективно человек может выполнять свои задачи и взаимодействовать с другими людьми в различных ситуациях.</w:t>
      </w:r>
    </w:p>
    <w:p>
      <w:r>
        <w:pict>
          <v:rect style="width:0;height:1.5pt" o:hralign="center" o:hrstd="t" o:hr="t"/>
        </w:pict>
      </w:r>
    </w:p>
    <w:bookmarkEnd w:id="254"/>
    <w:bookmarkEnd w:id="255"/>
    <w:bookmarkEnd w:id="256"/>
    <w:bookmarkStart w:id="263" w:name="section-45"/>
    <w:p>
      <w:pPr>
        <w:pStyle w:val="Heading2"/>
      </w:pPr>
    </w:p>
    <w:bookmarkStart w:id="262" w:name="X4e0ec39c46de39a7ca861c7f148c09647f764ad"/>
    <w:p>
      <w:pPr>
        <w:pStyle w:val="Heading3"/>
      </w:pPr>
      <w:r>
        <w:t xml:space="preserve">Личностное и профессиональное развитие. Условия и факторы, способствующие эффективному личностному и профессиональному развитию.</w:t>
      </w:r>
    </w:p>
    <w:p>
      <w:pPr>
        <w:pStyle w:val="FirstParagraph"/>
      </w:pPr>
      <w:r>
        <w:t xml:space="preserve">Личностное развитие основывается на позитивном видении изначальной природы человека и возможности развития его внутреннего потенциала. Оно включает изменение психологических процессов, поведенческих реакций и формирование новых навыков и умений в процессе жизни. Профессиональное развитие, в свою очередь, связано с изменением психики человека в процессе освоения и выполнения профессионально-образовательной и профессиональной деятельности​(3. МАТЕРИАЛЫ ЛЕКЦИЙ по …)​.</w:t>
      </w:r>
    </w:p>
    <w:bookmarkStart w:id="257" w:name="X48c74db26ce9d42e174411b8699cb48a6e2a999"/>
    <w:p>
      <w:pPr>
        <w:pStyle w:val="Heading4"/>
      </w:pPr>
      <w:r>
        <w:t xml:space="preserve">Условия и факторы, способствующие эффективному личностному и профессиональному развитию</w:t>
      </w:r>
    </w:p>
    <w:p>
      <w:pPr>
        <w:pStyle w:val="FirstParagraph"/>
      </w:pPr>
      <w:r>
        <w:t xml:space="preserve">Для эффективного личностного и профессионального развития необходимо учитывать следующие условия и факторы:</w:t>
      </w:r>
    </w:p>
    <w:bookmarkEnd w:id="257"/>
    <w:bookmarkStart w:id="258" w:name="внутренние-факторы"/>
    <w:p>
      <w:pPr>
        <w:pStyle w:val="Heading4"/>
      </w:pPr>
      <w:r>
        <w:t xml:space="preserve">Внутренние факторы</w:t>
      </w:r>
    </w:p>
    <w:p>
      <w:pPr>
        <w:pStyle w:val="Compact"/>
        <w:numPr>
          <w:ilvl w:val="0"/>
          <w:numId w:val="1310"/>
        </w:numPr>
      </w:pPr>
      <w:r>
        <w:rPr>
          <w:b/>
          <w:bCs/>
        </w:rPr>
        <w:t xml:space="preserve">Мотивация</w:t>
      </w:r>
      <w:r>
        <w:t xml:space="preserve"> </w:t>
      </w:r>
      <w:r>
        <w:t xml:space="preserve">— внутреннее побуждение к развитию, желание достичь новых знаний и навыков.</w:t>
      </w:r>
    </w:p>
    <w:p>
      <w:pPr>
        <w:pStyle w:val="Compact"/>
        <w:numPr>
          <w:ilvl w:val="0"/>
          <w:numId w:val="1310"/>
        </w:numPr>
      </w:pPr>
      <w:r>
        <w:rPr>
          <w:b/>
          <w:bCs/>
        </w:rPr>
        <w:t xml:space="preserve">Психические особенности</w:t>
      </w:r>
      <w:r>
        <w:t xml:space="preserve"> </w:t>
      </w:r>
      <w:r>
        <w:t xml:space="preserve">— такие как интеллект, эмоционально-волевая сфера, потребности и мотивация.</w:t>
      </w:r>
    </w:p>
    <w:p>
      <w:pPr>
        <w:pStyle w:val="Compact"/>
        <w:numPr>
          <w:ilvl w:val="0"/>
          <w:numId w:val="1310"/>
        </w:numPr>
      </w:pPr>
      <w:r>
        <w:rPr>
          <w:b/>
          <w:bCs/>
        </w:rPr>
        <w:t xml:space="preserve">Здоровье</w:t>
      </w:r>
      <w:r>
        <w:t xml:space="preserve"> </w:t>
      </w:r>
      <w:r>
        <w:t xml:space="preserve">— физическое и психическое состояние, обеспечивающее возможность активного участия в профессиональной и личностной деятельности.</w:t>
      </w:r>
    </w:p>
    <w:bookmarkEnd w:id="258"/>
    <w:bookmarkStart w:id="259" w:name="внешние-факторы"/>
    <w:p>
      <w:pPr>
        <w:pStyle w:val="Heading4"/>
      </w:pPr>
      <w:r>
        <w:t xml:space="preserve">Внешние факторы</w:t>
      </w:r>
    </w:p>
    <w:p>
      <w:pPr>
        <w:pStyle w:val="Compact"/>
        <w:numPr>
          <w:ilvl w:val="0"/>
          <w:numId w:val="1311"/>
        </w:numPr>
      </w:pPr>
      <w:r>
        <w:rPr>
          <w:b/>
          <w:bCs/>
        </w:rPr>
        <w:t xml:space="preserve">Социально-экономические условия</w:t>
      </w:r>
      <w:r>
        <w:t xml:space="preserve"> </w:t>
      </w:r>
      <w:r>
        <w:t xml:space="preserve">— наличие возможностей для образования, доступа к ресурсам и профессиональной реализации.</w:t>
      </w:r>
    </w:p>
    <w:p>
      <w:pPr>
        <w:pStyle w:val="Compact"/>
        <w:numPr>
          <w:ilvl w:val="0"/>
          <w:numId w:val="1311"/>
        </w:numPr>
      </w:pPr>
      <w:r>
        <w:rPr>
          <w:b/>
          <w:bCs/>
        </w:rPr>
        <w:t xml:space="preserve">Образовательная среда</w:t>
      </w:r>
      <w:r>
        <w:t xml:space="preserve"> </w:t>
      </w:r>
      <w:r>
        <w:t xml:space="preserve">— качественное образование и профессиональная подготовка, возможность постоянного обучения и повышения квалификации.</w:t>
      </w:r>
    </w:p>
    <w:p>
      <w:pPr>
        <w:pStyle w:val="Compact"/>
        <w:numPr>
          <w:ilvl w:val="0"/>
          <w:numId w:val="1311"/>
        </w:numPr>
      </w:pPr>
      <w:r>
        <w:rPr>
          <w:b/>
          <w:bCs/>
        </w:rPr>
        <w:t xml:space="preserve">Профессиональная среда</w:t>
      </w:r>
      <w:r>
        <w:t xml:space="preserve"> </w:t>
      </w:r>
      <w:r>
        <w:t xml:space="preserve">— система стимулирования профессионального роста, наличие карьерных возможностей и поддержка на рабочем месте.</w:t>
      </w:r>
    </w:p>
    <w:p>
      <w:pPr>
        <w:pStyle w:val="Compact"/>
        <w:numPr>
          <w:ilvl w:val="0"/>
          <w:numId w:val="1311"/>
        </w:numPr>
      </w:pPr>
      <w:r>
        <w:rPr>
          <w:b/>
          <w:bCs/>
        </w:rPr>
        <w:t xml:space="preserve">Случайные события и жизненно важные обстоятельства</w:t>
      </w:r>
      <w:r>
        <w:t xml:space="preserve"> </w:t>
      </w:r>
      <w:r>
        <w:t xml:space="preserve">— благоприятные или неблагоприятные жизненные ситуации, которые могут существенно влиять на развитие.</w:t>
      </w:r>
    </w:p>
    <w:bookmarkEnd w:id="259"/>
    <w:bookmarkStart w:id="260" w:name="условия"/>
    <w:p>
      <w:pPr>
        <w:pStyle w:val="Heading4"/>
      </w:pPr>
      <w:r>
        <w:t xml:space="preserve">Условия</w:t>
      </w:r>
    </w:p>
    <w:p>
      <w:pPr>
        <w:pStyle w:val="Compact"/>
        <w:numPr>
          <w:ilvl w:val="0"/>
          <w:numId w:val="1312"/>
        </w:numPr>
      </w:pPr>
      <w:r>
        <w:rPr>
          <w:b/>
          <w:bCs/>
        </w:rPr>
        <w:t xml:space="preserve">Поддерживающая среда</w:t>
      </w:r>
      <w:r>
        <w:t xml:space="preserve"> </w:t>
      </w:r>
      <w:r>
        <w:t xml:space="preserve">— наличие поддержки со стороны семьи, коллег, руководителей и наставников.</w:t>
      </w:r>
    </w:p>
    <w:p>
      <w:pPr>
        <w:pStyle w:val="Compact"/>
        <w:numPr>
          <w:ilvl w:val="0"/>
          <w:numId w:val="1312"/>
        </w:numPr>
      </w:pPr>
      <w:r>
        <w:rPr>
          <w:b/>
          <w:bCs/>
        </w:rPr>
        <w:t xml:space="preserve">Саморазвитие</w:t>
      </w:r>
      <w:r>
        <w:t xml:space="preserve"> </w:t>
      </w:r>
      <w:r>
        <w:t xml:space="preserve">— активное участие самого человека в своем развитии, стремление к самообразованию и самосовершенствованию.</w:t>
      </w:r>
    </w:p>
    <w:p>
      <w:pPr>
        <w:pStyle w:val="Compact"/>
        <w:numPr>
          <w:ilvl w:val="0"/>
          <w:numId w:val="1312"/>
        </w:numPr>
      </w:pPr>
      <w:r>
        <w:rPr>
          <w:b/>
          <w:bCs/>
        </w:rPr>
        <w:t xml:space="preserve">Целеполагание</w:t>
      </w:r>
      <w:r>
        <w:t xml:space="preserve"> </w:t>
      </w:r>
      <w:r>
        <w:t xml:space="preserve">— четко поставленные цели и планы по их достижению, что позволяет фокусироваться на конкретных аспектах развития.</w:t>
      </w:r>
    </w:p>
    <w:p>
      <w:pPr>
        <w:pStyle w:val="Compact"/>
        <w:numPr>
          <w:ilvl w:val="0"/>
          <w:numId w:val="1312"/>
        </w:numPr>
      </w:pPr>
      <w:r>
        <w:rPr>
          <w:b/>
          <w:bCs/>
        </w:rPr>
        <w:t xml:space="preserve">Рефлексивность</w:t>
      </w:r>
      <w:r>
        <w:t xml:space="preserve"> </w:t>
      </w:r>
      <w:r>
        <w:t xml:space="preserve">— способность анализировать свои действия и результаты, корректировать поведение и стратегии развития.</w:t>
      </w:r>
    </w:p>
    <w:bookmarkEnd w:id="260"/>
    <w:bookmarkStart w:id="261" w:name="Xc6c4ea71aafc039e1ccf7e37fd3894320a88450"/>
    <w:p>
      <w:pPr>
        <w:pStyle w:val="Heading4"/>
      </w:pPr>
      <w:r>
        <w:t xml:space="preserve">Взаимодействие личностного и профессионального развития</w:t>
      </w:r>
    </w:p>
    <w:p>
      <w:pPr>
        <w:pStyle w:val="FirstParagraph"/>
      </w:pPr>
      <w:r>
        <w:t xml:space="preserve">Личностное и профессиональное развитие часто взаимосвязаны и взаимно дополняют друг друга. Личностные качества, такие как мотивация, ответственность, умение работать в команде и коммуникабельность, являются важными для профессионального успеха. В свою очередь, профессиональное развитие способствует личностному росту, расширяя кругозор, развивая новые навыки и укрепляя уверенность в своих силах.</w:t>
      </w:r>
    </w:p>
    <w:p>
      <w:pPr>
        <w:pStyle w:val="BodyText"/>
      </w:pPr>
      <w:r>
        <w:t xml:space="preserve">Таким образом, для достижения эффективного личностного и профессионального развития необходимо комплексное влияние внутренних и внешних факторов, а также создание благоприятных условий, которые способствуют постоянному обучению и самосовершенствованию</w:t>
      </w:r>
    </w:p>
    <w:p>
      <w:r>
        <w:pict>
          <v:rect style="width:0;height:1.5pt" o:hralign="center" o:hrstd="t" o:hr="t"/>
        </w:pict>
      </w:r>
    </w:p>
    <w:bookmarkEnd w:id="261"/>
    <w:bookmarkEnd w:id="262"/>
    <w:bookmarkEnd w:id="263"/>
    <w:bookmarkStart w:id="271" w:name="section-46"/>
    <w:p>
      <w:pPr>
        <w:pStyle w:val="Heading2"/>
      </w:pPr>
    </w:p>
    <w:bookmarkStart w:id="270" w:name="X8de9ba49c6abc67a2d0cf732c2b276a56bbbd45"/>
    <w:p>
      <w:pPr>
        <w:pStyle w:val="Heading3"/>
      </w:pPr>
      <w:r>
        <w:t xml:space="preserve">Прогрессивный и регрессивный аспекты профессионального развития. Сравнительный анализ содержания, процесса и результатов личностного и профессионального развития.</w:t>
      </w:r>
    </w:p>
    <w:bookmarkStart w:id="264" w:name="прогрессивные-аспекты"/>
    <w:p>
      <w:pPr>
        <w:pStyle w:val="Heading4"/>
      </w:pPr>
      <w:r>
        <w:t xml:space="preserve">Прогрессивные аспекты</w:t>
      </w:r>
    </w:p>
    <w:p>
      <w:pPr>
        <w:pStyle w:val="FirstParagraph"/>
      </w:pPr>
      <w:r>
        <w:t xml:space="preserve">Прогрессивное профессиональное развитие характеризуется положительной динамикой, ростом и улучшением профессиональных навыков и умений. В этом контексте выделяются следующие ключевые аспекты:</w:t>
      </w:r>
    </w:p>
    <w:p>
      <w:pPr>
        <w:pStyle w:val="Compact"/>
        <w:numPr>
          <w:ilvl w:val="0"/>
          <w:numId w:val="1313"/>
        </w:numPr>
      </w:pPr>
      <w:r>
        <w:rPr>
          <w:b/>
          <w:bCs/>
        </w:rPr>
        <w:t xml:space="preserve">Укрепление навыков</w:t>
      </w:r>
      <w:r>
        <w:t xml:space="preserve"> </w:t>
      </w:r>
      <w:r>
        <w:t xml:space="preserve">— непрерывное совершенствование профессиональных компетенций.</w:t>
      </w:r>
    </w:p>
    <w:p>
      <w:pPr>
        <w:pStyle w:val="Compact"/>
        <w:numPr>
          <w:ilvl w:val="0"/>
          <w:numId w:val="1313"/>
        </w:numPr>
      </w:pPr>
      <w:r>
        <w:rPr>
          <w:b/>
          <w:bCs/>
        </w:rPr>
        <w:t xml:space="preserve">Карьерный рост</w:t>
      </w:r>
      <w:r>
        <w:t xml:space="preserve"> </w:t>
      </w:r>
      <w:r>
        <w:t xml:space="preserve">— продвижение по служебной лестнице, получение более высоких должностей.</w:t>
      </w:r>
    </w:p>
    <w:p>
      <w:pPr>
        <w:pStyle w:val="Compact"/>
        <w:numPr>
          <w:ilvl w:val="0"/>
          <w:numId w:val="1313"/>
        </w:numPr>
      </w:pPr>
      <w:r>
        <w:rPr>
          <w:b/>
          <w:bCs/>
        </w:rPr>
        <w:t xml:space="preserve">Повышение квалификации</w:t>
      </w:r>
      <w:r>
        <w:t xml:space="preserve"> </w:t>
      </w:r>
      <w:r>
        <w:t xml:space="preserve">— участие в курсах, тренингах и семинарах, что способствует обновлению и расширению знаний.</w:t>
      </w:r>
    </w:p>
    <w:p>
      <w:pPr>
        <w:pStyle w:val="Compact"/>
        <w:numPr>
          <w:ilvl w:val="0"/>
          <w:numId w:val="1313"/>
        </w:numPr>
      </w:pPr>
      <w:r>
        <w:rPr>
          <w:b/>
          <w:bCs/>
        </w:rPr>
        <w:t xml:space="preserve">Увеличение опыта</w:t>
      </w:r>
      <w:r>
        <w:t xml:space="preserve"> </w:t>
      </w:r>
      <w:r>
        <w:t xml:space="preserve">— накопление практического опыта, что позволяет решать более сложные задачи.</w:t>
      </w:r>
    </w:p>
    <w:p>
      <w:pPr>
        <w:pStyle w:val="Compact"/>
        <w:numPr>
          <w:ilvl w:val="0"/>
          <w:numId w:val="1313"/>
        </w:numPr>
      </w:pPr>
      <w:r>
        <w:rPr>
          <w:b/>
          <w:bCs/>
        </w:rPr>
        <w:t xml:space="preserve">Инновации и креативность</w:t>
      </w:r>
      <w:r>
        <w:t xml:space="preserve"> </w:t>
      </w:r>
      <w:r>
        <w:t xml:space="preserve">— способность к внедрению новых идей и подходов в профессиональной деятельности​</w:t>
      </w:r>
    </w:p>
    <w:bookmarkEnd w:id="264"/>
    <w:bookmarkStart w:id="265" w:name="регрессивные-аспекты"/>
    <w:p>
      <w:pPr>
        <w:pStyle w:val="Heading4"/>
      </w:pPr>
      <w:r>
        <w:t xml:space="preserve">Регрессивные аспекты</w:t>
      </w:r>
    </w:p>
    <w:p>
      <w:pPr>
        <w:pStyle w:val="FirstParagraph"/>
      </w:pPr>
      <w:r>
        <w:t xml:space="preserve">Регрессивное профессиональное развитие, напротив, связано с ухудшением профессиональных качеств и снижением эффективности деятельности. Основные аспекты включают:</w:t>
      </w:r>
    </w:p>
    <w:p>
      <w:pPr>
        <w:pStyle w:val="Compact"/>
        <w:numPr>
          <w:ilvl w:val="0"/>
          <w:numId w:val="1314"/>
        </w:numPr>
      </w:pPr>
      <w:r>
        <w:rPr>
          <w:b/>
          <w:bCs/>
        </w:rPr>
        <w:t xml:space="preserve">Потеря интереса</w:t>
      </w:r>
      <w:r>
        <w:t xml:space="preserve"> </w:t>
      </w:r>
      <w:r>
        <w:t xml:space="preserve">— снижение мотивации и интереса к профессиональной деятельности.</w:t>
      </w:r>
    </w:p>
    <w:p>
      <w:pPr>
        <w:pStyle w:val="Compact"/>
        <w:numPr>
          <w:ilvl w:val="0"/>
          <w:numId w:val="1314"/>
        </w:numPr>
      </w:pPr>
      <w:r>
        <w:rPr>
          <w:b/>
          <w:bCs/>
        </w:rPr>
        <w:t xml:space="preserve">Устаревание навыков</w:t>
      </w:r>
      <w:r>
        <w:t xml:space="preserve"> </w:t>
      </w:r>
      <w:r>
        <w:t xml:space="preserve">— невостребованность ранее приобретенных знаний и умений в связи с изменениями в профессии.</w:t>
      </w:r>
    </w:p>
    <w:p>
      <w:pPr>
        <w:pStyle w:val="Compact"/>
        <w:numPr>
          <w:ilvl w:val="0"/>
          <w:numId w:val="1314"/>
        </w:numPr>
      </w:pPr>
      <w:r>
        <w:rPr>
          <w:b/>
          <w:bCs/>
        </w:rPr>
        <w:t xml:space="preserve">Профессиональное выгорание</w:t>
      </w:r>
      <w:r>
        <w:t xml:space="preserve"> </w:t>
      </w:r>
      <w:r>
        <w:t xml:space="preserve">— эмоциональное истощение и снижение работоспособности.</w:t>
      </w:r>
    </w:p>
    <w:p>
      <w:pPr>
        <w:pStyle w:val="Compact"/>
        <w:numPr>
          <w:ilvl w:val="0"/>
          <w:numId w:val="1314"/>
        </w:numPr>
      </w:pPr>
      <w:r>
        <w:rPr>
          <w:b/>
          <w:bCs/>
        </w:rPr>
        <w:t xml:space="preserve">Конфликты и неудачи</w:t>
      </w:r>
      <w:r>
        <w:t xml:space="preserve"> </w:t>
      </w:r>
      <w:r>
        <w:t xml:space="preserve">— частые профессиональные неудачи и конфликты на рабочем месте.</w:t>
      </w:r>
    </w:p>
    <w:p>
      <w:pPr>
        <w:pStyle w:val="Compact"/>
        <w:numPr>
          <w:ilvl w:val="0"/>
          <w:numId w:val="1314"/>
        </w:numPr>
      </w:pPr>
      <w:r>
        <w:rPr>
          <w:b/>
          <w:bCs/>
        </w:rPr>
        <w:t xml:space="preserve">Смена профессии</w:t>
      </w:r>
      <w:r>
        <w:t xml:space="preserve"> </w:t>
      </w:r>
      <w:r>
        <w:t xml:space="preserve">— необходимость смены профессии из-за невозможности адаптироваться к новым требованиям​</w:t>
      </w:r>
    </w:p>
    <w:bookmarkEnd w:id="265"/>
    <w:bookmarkStart w:id="269" w:name="Xa9de44edb01bd773cfab2843f3cb2391a22befc"/>
    <w:p>
      <w:pPr>
        <w:pStyle w:val="Heading4"/>
      </w:pPr>
      <w:r>
        <w:t xml:space="preserve">Сравнительный анализ содержания, процесса и результатов личностного и профессионального развития</w:t>
      </w:r>
    </w:p>
    <w:bookmarkStart w:id="266" w:name="содержание"/>
    <w:p>
      <w:pPr>
        <w:pStyle w:val="Heading5"/>
      </w:pPr>
      <w:r>
        <w:t xml:space="preserve">Содержание</w:t>
      </w:r>
    </w:p>
    <w:p>
      <w:pPr>
        <w:pStyle w:val="Compact"/>
        <w:numPr>
          <w:ilvl w:val="0"/>
          <w:numId w:val="1315"/>
        </w:numPr>
      </w:pPr>
      <w:r>
        <w:rPr>
          <w:b/>
          <w:bCs/>
        </w:rPr>
        <w:t xml:space="preserve">Личностное развитие</w:t>
      </w:r>
      <w:r>
        <w:t xml:space="preserve"> </w:t>
      </w:r>
      <w:r>
        <w:t xml:space="preserve">включает в себя развитие самосознания, эмоционального интеллекта, навыков межличностного общения и саморегуляции.</w:t>
      </w:r>
    </w:p>
    <w:p>
      <w:pPr>
        <w:pStyle w:val="Compact"/>
        <w:numPr>
          <w:ilvl w:val="0"/>
          <w:numId w:val="1315"/>
        </w:numPr>
      </w:pPr>
      <w:r>
        <w:rPr>
          <w:b/>
          <w:bCs/>
        </w:rPr>
        <w:t xml:space="preserve">Профессиональное развитие</w:t>
      </w:r>
      <w:r>
        <w:t xml:space="preserve"> </w:t>
      </w:r>
      <w:r>
        <w:t xml:space="preserve">фокусируется на приобретении и совершенствовании специфических знаний и навыков, необходимых для выполнения профессиональных обязанностей.</w:t>
      </w:r>
    </w:p>
    <w:bookmarkEnd w:id="266"/>
    <w:bookmarkStart w:id="267" w:name="процесс"/>
    <w:p>
      <w:pPr>
        <w:pStyle w:val="Heading5"/>
      </w:pPr>
      <w:r>
        <w:t xml:space="preserve">Процесс</w:t>
      </w:r>
    </w:p>
    <w:p>
      <w:pPr>
        <w:pStyle w:val="Compact"/>
        <w:numPr>
          <w:ilvl w:val="0"/>
          <w:numId w:val="1316"/>
        </w:numPr>
      </w:pPr>
      <w:r>
        <w:rPr>
          <w:b/>
          <w:bCs/>
        </w:rPr>
        <w:t xml:space="preserve">Личностное развитие</w:t>
      </w:r>
      <w:r>
        <w:t xml:space="preserve"> </w:t>
      </w:r>
      <w:r>
        <w:t xml:space="preserve">часто происходит через самоанализ, рефлексию, участие в тренингах личностного роста, психотерапию и обучение новым поведенческим стратегиям.</w:t>
      </w:r>
    </w:p>
    <w:p>
      <w:pPr>
        <w:pStyle w:val="Compact"/>
        <w:numPr>
          <w:ilvl w:val="0"/>
          <w:numId w:val="1316"/>
        </w:numPr>
      </w:pPr>
      <w:r>
        <w:rPr>
          <w:b/>
          <w:bCs/>
        </w:rPr>
        <w:t xml:space="preserve">Профессиональное развитие</w:t>
      </w:r>
      <w:r>
        <w:t xml:space="preserve"> </w:t>
      </w:r>
      <w:r>
        <w:t xml:space="preserve">осуществляется через формальное образование, профессиональную подготовку, стажировки, повышение квалификации и практический опыт.</w:t>
      </w:r>
    </w:p>
    <w:bookmarkEnd w:id="267"/>
    <w:bookmarkStart w:id="268" w:name="результаты"/>
    <w:p>
      <w:pPr>
        <w:pStyle w:val="Heading5"/>
      </w:pPr>
      <w:r>
        <w:t xml:space="preserve">Результаты</w:t>
      </w:r>
    </w:p>
    <w:p>
      <w:pPr>
        <w:pStyle w:val="Compact"/>
        <w:numPr>
          <w:ilvl w:val="0"/>
          <w:numId w:val="1317"/>
        </w:numPr>
      </w:pPr>
      <w:r>
        <w:rPr>
          <w:b/>
          <w:bCs/>
        </w:rPr>
        <w:t xml:space="preserve">Личностное развитие</w:t>
      </w:r>
      <w:r>
        <w:t xml:space="preserve"> </w:t>
      </w:r>
      <w:r>
        <w:t xml:space="preserve">приводит к улучшению качества жизни, способности эффективно справляться с жизненными трудностями, улучшению межличностных отношений и эмоциональной устойчивости.</w:t>
      </w:r>
    </w:p>
    <w:p>
      <w:pPr>
        <w:pStyle w:val="Compact"/>
        <w:numPr>
          <w:ilvl w:val="0"/>
          <w:numId w:val="1317"/>
        </w:numPr>
      </w:pPr>
      <w:r>
        <w:rPr>
          <w:b/>
          <w:bCs/>
        </w:rPr>
        <w:t xml:space="preserve">Профессиональное развитие</w:t>
      </w:r>
      <w:r>
        <w:t xml:space="preserve"> </w:t>
      </w:r>
      <w:r>
        <w:t xml:space="preserve">ведет к карьерному росту, повышению заработной платы, профессиональному признанию, улучшению профессиональной репутации и удовлетворенности от работы​</w:t>
      </w:r>
    </w:p>
    <w:p>
      <w:pPr>
        <w:pStyle w:val="FirstParagraph"/>
      </w:pPr>
      <w:r>
        <w:t xml:space="preserve">Взаимодействие личностного и профессионального развития предполагает, что успех в одной из этих областей способствует успеху в другой. Например, личностные качества, такие как уверенность в себе и коммуникабельность, могут способствовать профессиональному успеху, а профессиональные достижения могут улучшать самооценку и личную удовлетворенность.</w:t>
      </w:r>
    </w:p>
    <w:p>
      <w:r>
        <w:pict>
          <v:rect style="width:0;height:1.5pt" o:hralign="center" o:hrstd="t" o:hr="t"/>
        </w:pict>
      </w:r>
    </w:p>
    <w:bookmarkEnd w:id="268"/>
    <w:bookmarkEnd w:id="269"/>
    <w:bookmarkEnd w:id="270"/>
    <w:bookmarkEnd w:id="271"/>
    <w:bookmarkStart w:id="277" w:name="section-47"/>
    <w:p>
      <w:pPr>
        <w:pStyle w:val="Heading2"/>
      </w:pPr>
    </w:p>
    <w:bookmarkStart w:id="276" w:name="Xf8ed1bdd1f98572ebfc6594db4da7ba18912829"/>
    <w:p>
      <w:pPr>
        <w:pStyle w:val="Heading3"/>
      </w:pPr>
      <w:r>
        <w:t xml:space="preserve">Установление приоритетов работ, намеченных к исполнению. Принцип Парето. Анализ АВС.</w:t>
      </w:r>
    </w:p>
    <w:bookmarkStart w:id="272" w:name="X63d66807d11208887ab1dca1861d97358b28b97"/>
    <w:p>
      <w:pPr>
        <w:pStyle w:val="Heading4"/>
      </w:pPr>
      <w:r>
        <w:t xml:space="preserve">Установление приоритетов работ, намеченных к исполнению</w:t>
      </w:r>
    </w:p>
    <w:p>
      <w:pPr>
        <w:pStyle w:val="FirstParagraph"/>
      </w:pPr>
      <w:r>
        <w:t xml:space="preserve">Установление приоритетов является важным аспектом управления временем и планирования. Это позволяет эффективно распределять ресурсы и концентрироваться на наиболее значимых задачах.</w:t>
      </w:r>
    </w:p>
    <w:bookmarkEnd w:id="272"/>
    <w:bookmarkStart w:id="273" w:name="принцип-парето"/>
    <w:p>
      <w:pPr>
        <w:pStyle w:val="Heading4"/>
      </w:pPr>
      <w:r>
        <w:t xml:space="preserve">Принцип Парето</w:t>
      </w:r>
    </w:p>
    <w:p>
      <w:pPr>
        <w:pStyle w:val="FirstParagraph"/>
      </w:pPr>
      <w:r>
        <w:t xml:space="preserve">Принцип Парето, также известный как правило 80/20, гласит, что 80% результатов достигается за счет 20% усилий. В контексте управления временем и установления приоритетов это означает, что небольшая часть задач (20%) приносит наибольшую пользу (80%). Соответственно, внимание должно быть сосредоточено на этих ключевых задачах​</w:t>
      </w:r>
      <w:r>
        <w:br/>
      </w:r>
      <w:r>
        <w:t xml:space="preserve">Применение принципа Парето:</w:t>
      </w:r>
    </w:p>
    <w:p>
      <w:pPr>
        <w:pStyle w:val="Compact"/>
        <w:numPr>
          <w:ilvl w:val="0"/>
          <w:numId w:val="1318"/>
        </w:numPr>
      </w:pPr>
      <w:r>
        <w:rPr>
          <w:b/>
          <w:bCs/>
        </w:rPr>
        <w:t xml:space="preserve">Определение ключевых задач</w:t>
      </w:r>
      <w:r>
        <w:t xml:space="preserve">: выявление тех задач, которые приносят наибольший результат.</w:t>
      </w:r>
    </w:p>
    <w:p>
      <w:pPr>
        <w:pStyle w:val="Compact"/>
        <w:numPr>
          <w:ilvl w:val="0"/>
          <w:numId w:val="1318"/>
        </w:numPr>
      </w:pPr>
      <w:r>
        <w:rPr>
          <w:b/>
          <w:bCs/>
        </w:rPr>
        <w:t xml:space="preserve">Фокус на главном</w:t>
      </w:r>
      <w:r>
        <w:t xml:space="preserve">: приоритетное выполнение этих задач, чтобы обеспечить максимальную эффективность и результативность работы.</w:t>
      </w:r>
    </w:p>
    <w:bookmarkEnd w:id="273"/>
    <w:bookmarkStart w:id="274" w:name="анализ-авс"/>
    <w:p>
      <w:pPr>
        <w:pStyle w:val="Heading4"/>
      </w:pPr>
      <w:r>
        <w:t xml:space="preserve">Анализ АВС</w:t>
      </w:r>
    </w:p>
    <w:p>
      <w:pPr>
        <w:pStyle w:val="FirstParagraph"/>
      </w:pPr>
      <w:r>
        <w:t xml:space="preserve">Анализ АВС используется для классификации задач по степени их важности и приоритетности. Он делит задачи на три категории:</w:t>
      </w:r>
    </w:p>
    <w:p>
      <w:pPr>
        <w:pStyle w:val="Compact"/>
        <w:numPr>
          <w:ilvl w:val="0"/>
          <w:numId w:val="1319"/>
        </w:numPr>
      </w:pPr>
      <w:r>
        <w:rPr>
          <w:b/>
          <w:bCs/>
        </w:rPr>
        <w:t xml:space="preserve">Группа A (высокая важность)</w:t>
      </w:r>
      <w:r>
        <w:t xml:space="preserve">:</w:t>
      </w:r>
    </w:p>
    <w:p>
      <w:pPr>
        <w:pStyle w:val="Compact"/>
        <w:numPr>
          <w:ilvl w:val="1"/>
          <w:numId w:val="1320"/>
        </w:numPr>
      </w:pPr>
      <w:r>
        <w:t xml:space="preserve">Составляет около 15% от общего количества задач.</w:t>
      </w:r>
    </w:p>
    <w:p>
      <w:pPr>
        <w:pStyle w:val="Compact"/>
        <w:numPr>
          <w:ilvl w:val="1"/>
          <w:numId w:val="1320"/>
        </w:numPr>
      </w:pPr>
      <w:r>
        <w:t xml:space="preserve">Обеспечивает около 65% конечного результата.</w:t>
      </w:r>
    </w:p>
    <w:p>
      <w:pPr>
        <w:pStyle w:val="Compact"/>
        <w:numPr>
          <w:ilvl w:val="1"/>
          <w:numId w:val="1320"/>
        </w:numPr>
      </w:pPr>
      <w:r>
        <w:t xml:space="preserve">Задачи этой группы должны решаться в первую очередь и зачастую требуют личного внимания и участия.</w:t>
      </w:r>
    </w:p>
    <w:p>
      <w:pPr>
        <w:pStyle w:val="Compact"/>
        <w:numPr>
          <w:ilvl w:val="0"/>
          <w:numId w:val="1320"/>
        </w:numPr>
      </w:pPr>
      <w:r>
        <w:rPr>
          <w:b/>
          <w:bCs/>
        </w:rPr>
        <w:t xml:space="preserve">Группа B (средняя важность)</w:t>
      </w:r>
      <w:r>
        <w:t xml:space="preserve">:</w:t>
      </w:r>
    </w:p>
    <w:p>
      <w:pPr>
        <w:pStyle w:val="Compact"/>
        <w:numPr>
          <w:ilvl w:val="1"/>
          <w:numId w:val="1321"/>
        </w:numPr>
      </w:pPr>
      <w:r>
        <w:t xml:space="preserve">Составляет около 20% от общего количества задач.</w:t>
      </w:r>
    </w:p>
    <w:p>
      <w:pPr>
        <w:pStyle w:val="Compact"/>
        <w:numPr>
          <w:ilvl w:val="1"/>
          <w:numId w:val="1321"/>
        </w:numPr>
      </w:pPr>
      <w:r>
        <w:t xml:space="preserve">Обеспечивает около 20% конечного результата.</w:t>
      </w:r>
    </w:p>
    <w:p>
      <w:pPr>
        <w:pStyle w:val="Compact"/>
        <w:numPr>
          <w:ilvl w:val="1"/>
          <w:numId w:val="1321"/>
        </w:numPr>
      </w:pPr>
      <w:r>
        <w:t xml:space="preserve">Задачи могут быть частично делегированы, но требуют контроля за сроками и качеством выполнения.</w:t>
      </w:r>
    </w:p>
    <w:p>
      <w:pPr>
        <w:pStyle w:val="Compact"/>
        <w:numPr>
          <w:ilvl w:val="0"/>
          <w:numId w:val="1321"/>
        </w:numPr>
      </w:pPr>
      <w:r>
        <w:rPr>
          <w:b/>
          <w:bCs/>
        </w:rPr>
        <w:t xml:space="preserve">Группа C (низкая важность)</w:t>
      </w:r>
      <w:r>
        <w:t xml:space="preserve">:</w:t>
      </w:r>
    </w:p>
    <w:p>
      <w:pPr>
        <w:pStyle w:val="Compact"/>
        <w:numPr>
          <w:ilvl w:val="1"/>
          <w:numId w:val="1322"/>
        </w:numPr>
      </w:pPr>
      <w:r>
        <w:t xml:space="preserve">Составляет около 65% от общего количества задач.</w:t>
      </w:r>
    </w:p>
    <w:p>
      <w:pPr>
        <w:pStyle w:val="Compact"/>
        <w:numPr>
          <w:ilvl w:val="1"/>
          <w:numId w:val="1322"/>
        </w:numPr>
      </w:pPr>
      <w:r>
        <w:t xml:space="preserve">Обеспечивает около 15% конечного результата.</w:t>
      </w:r>
    </w:p>
    <w:p>
      <w:pPr>
        <w:pStyle w:val="Compact"/>
        <w:numPr>
          <w:ilvl w:val="1"/>
          <w:numId w:val="1322"/>
        </w:numPr>
      </w:pPr>
      <w:r>
        <w:t xml:space="preserve">Задачи этой группы рекомендуется делегировать другим исполнителям</w:t>
      </w:r>
    </w:p>
    <w:bookmarkEnd w:id="274"/>
    <w:bookmarkStart w:id="275" w:name="метод-эйзенхауэра"/>
    <w:p>
      <w:pPr>
        <w:pStyle w:val="Heading4"/>
      </w:pPr>
      <w:r>
        <w:t xml:space="preserve">Метод Эйзенхауэра</w:t>
      </w:r>
    </w:p>
    <w:p>
      <w:pPr>
        <w:pStyle w:val="FirstParagraph"/>
      </w:pPr>
      <w:r>
        <w:t xml:space="preserve">Метод Эйзенхауэра помогает устанавливать приоритеты задач на основе их важности и срочности:</w:t>
      </w:r>
    </w:p>
    <w:p>
      <w:pPr>
        <w:pStyle w:val="Compact"/>
        <w:numPr>
          <w:ilvl w:val="0"/>
          <w:numId w:val="1323"/>
        </w:numPr>
      </w:pPr>
      <w:r>
        <w:rPr>
          <w:b/>
          <w:bCs/>
        </w:rPr>
        <w:t xml:space="preserve">Срочные и важные задачи (делать немедленно)</w:t>
      </w:r>
      <w:r>
        <w:t xml:space="preserve">: Задачи, требующие немедленного внимания и имеющие значительное влияние на результаты.</w:t>
      </w:r>
    </w:p>
    <w:p>
      <w:pPr>
        <w:pStyle w:val="Compact"/>
        <w:numPr>
          <w:ilvl w:val="0"/>
          <w:numId w:val="1323"/>
        </w:numPr>
      </w:pPr>
      <w:r>
        <w:rPr>
          <w:b/>
          <w:bCs/>
        </w:rPr>
        <w:t xml:space="preserve">Важные, но не срочные задачи (планировать)</w:t>
      </w:r>
      <w:r>
        <w:t xml:space="preserve">: Задачи, важные для долгосрочных целей, которые можно планировать и выполнять постепенно.</w:t>
      </w:r>
    </w:p>
    <w:p>
      <w:pPr>
        <w:pStyle w:val="Compact"/>
        <w:numPr>
          <w:ilvl w:val="0"/>
          <w:numId w:val="1323"/>
        </w:numPr>
      </w:pPr>
      <w:r>
        <w:rPr>
          <w:b/>
          <w:bCs/>
        </w:rPr>
        <w:t xml:space="preserve">Срочные, но не важные задачи (делегировать)</w:t>
      </w:r>
      <w:r>
        <w:t xml:space="preserve">: Задачи, которые требуют немедленного выполнения, но не имеют большого значения для конечных результатов, их можно делегировать.</w:t>
      </w:r>
    </w:p>
    <w:p>
      <w:pPr>
        <w:pStyle w:val="Compact"/>
        <w:numPr>
          <w:ilvl w:val="0"/>
          <w:numId w:val="1323"/>
        </w:numPr>
      </w:pPr>
      <w:r>
        <w:rPr>
          <w:b/>
          <w:bCs/>
        </w:rPr>
        <w:t xml:space="preserve">Не срочные и не важные задачи (игнорировать)</w:t>
      </w:r>
      <w:r>
        <w:t xml:space="preserve">: Задачи, которые не влияют на конечные результаты и могут быть исключены из списка дел​</w:t>
      </w:r>
      <w:r>
        <w:br/>
      </w:r>
      <w:r>
        <w:t xml:space="preserve">Эти методы и подходы позволяют эффективно управлять временем, фокусируясь на задачах, которые приносят наибольший результат и минимизируя время, затраченное на менее значимые задачи.</w:t>
      </w:r>
    </w:p>
    <w:p>
      <w:r>
        <w:pict>
          <v:rect style="width:0;height:1.5pt" o:hralign="center" o:hrstd="t" o:hr="t"/>
        </w:pict>
      </w:r>
    </w:p>
    <w:bookmarkEnd w:id="275"/>
    <w:bookmarkEnd w:id="276"/>
    <w:bookmarkEnd w:id="277"/>
    <w:bookmarkStart w:id="281" w:name="section-48"/>
    <w:p>
      <w:pPr>
        <w:pStyle w:val="Heading2"/>
      </w:pPr>
    </w:p>
    <w:bookmarkStart w:id="280" w:name="X3c542d97499ee1021af9d94a3075bb8b3a912a1"/>
    <w:p>
      <w:pPr>
        <w:pStyle w:val="Heading3"/>
      </w:pPr>
      <w:r>
        <w:t xml:space="preserve">Основы делегирования полномочий. Виды делегирования</w:t>
      </w:r>
    </w:p>
    <w:bookmarkStart w:id="278" w:name="основы-делегирования-полномочий"/>
    <w:p>
      <w:pPr>
        <w:pStyle w:val="Heading4"/>
      </w:pPr>
      <w:r>
        <w:t xml:space="preserve">Основы делегирования полномочий</w:t>
      </w:r>
    </w:p>
    <w:p>
      <w:pPr>
        <w:pStyle w:val="FirstParagraph"/>
      </w:pPr>
      <w:r>
        <w:rPr>
          <w:b/>
          <w:bCs/>
        </w:rPr>
        <w:t xml:space="preserve">Делегирование полномочий</w:t>
      </w:r>
      <w:r>
        <w:t xml:space="preserve"> </w:t>
      </w:r>
      <w:r>
        <w:t xml:space="preserve">— это процесс передачи задач и ответственности от руководителя к подчиненным. Этот процесс важен для эффективного управления и повышения продуктивности в организации.</w:t>
      </w:r>
      <w:r>
        <w:br/>
      </w:r>
      <w:r>
        <w:t xml:space="preserve">Основные принципы делегирования включают:</w:t>
      </w:r>
    </w:p>
    <w:p>
      <w:pPr>
        <w:pStyle w:val="Compact"/>
        <w:numPr>
          <w:ilvl w:val="0"/>
          <w:numId w:val="1324"/>
        </w:numPr>
      </w:pPr>
      <w:r>
        <w:rPr>
          <w:b/>
          <w:bCs/>
        </w:rPr>
        <w:t xml:space="preserve">Четкость целей и задач</w:t>
      </w:r>
      <w:r>
        <w:t xml:space="preserve">: Руководитель должен ясно формулировать задачи и ожидания, чтобы подчиненные понимали, что от них требуется.</w:t>
      </w:r>
    </w:p>
    <w:p>
      <w:pPr>
        <w:pStyle w:val="Compact"/>
        <w:numPr>
          <w:ilvl w:val="0"/>
          <w:numId w:val="1324"/>
        </w:numPr>
      </w:pPr>
      <w:r>
        <w:rPr>
          <w:b/>
          <w:bCs/>
        </w:rPr>
        <w:t xml:space="preserve">Выбор подходящих сотрудников</w:t>
      </w:r>
      <w:r>
        <w:t xml:space="preserve">: Делегирование должно осуществляться с учетом способностей и потенциала подчиненных.</w:t>
      </w:r>
    </w:p>
    <w:p>
      <w:pPr>
        <w:pStyle w:val="Compact"/>
        <w:numPr>
          <w:ilvl w:val="0"/>
          <w:numId w:val="1324"/>
        </w:numPr>
      </w:pPr>
      <w:r>
        <w:rPr>
          <w:b/>
          <w:bCs/>
        </w:rPr>
        <w:t xml:space="preserve">Обеспечение ресурсов</w:t>
      </w:r>
      <w:r>
        <w:t xml:space="preserve">: Подчиненные должны иметь доступ ко всем необходимым ресурсам для выполнения поставленных задач.</w:t>
      </w:r>
    </w:p>
    <w:p>
      <w:pPr>
        <w:pStyle w:val="Compact"/>
        <w:numPr>
          <w:ilvl w:val="0"/>
          <w:numId w:val="1324"/>
        </w:numPr>
      </w:pPr>
      <w:r>
        <w:rPr>
          <w:b/>
          <w:bCs/>
        </w:rPr>
        <w:t xml:space="preserve">Поддержка и контроль</w:t>
      </w:r>
      <w:r>
        <w:t xml:space="preserve">: Руководитель должен оказывать поддержку, но не вмешиваться в каждую деталь, обеспечивая при этом контроль за выполнением задач.</w:t>
      </w:r>
    </w:p>
    <w:p>
      <w:pPr>
        <w:pStyle w:val="Compact"/>
        <w:numPr>
          <w:ilvl w:val="0"/>
          <w:numId w:val="1324"/>
        </w:numPr>
      </w:pPr>
      <w:r>
        <w:rPr>
          <w:b/>
          <w:bCs/>
        </w:rPr>
        <w:t xml:space="preserve">Обратная связь</w:t>
      </w:r>
      <w:r>
        <w:t xml:space="preserve">: Важно регулярно предоставлять обратную связь, чтобы подчиненные знали, как они справляются с задачами и где могут улучшиться.</w:t>
      </w:r>
    </w:p>
    <w:bookmarkEnd w:id="278"/>
    <w:bookmarkStart w:id="279" w:name="виды-делегирования"/>
    <w:p>
      <w:pPr>
        <w:pStyle w:val="Heading4"/>
      </w:pPr>
      <w:r>
        <w:t xml:space="preserve">Виды делегирования</w:t>
      </w:r>
    </w:p>
    <w:p>
      <w:pPr>
        <w:pStyle w:val="FirstParagraph"/>
      </w:pPr>
      <w:r>
        <w:t xml:space="preserve">Существует несколько видов делегирования полномочий, которые могут быть использованы в зависимости от ситуации и целей:</w:t>
      </w:r>
    </w:p>
    <w:p>
      <w:pPr>
        <w:pStyle w:val="Compact"/>
        <w:numPr>
          <w:ilvl w:val="0"/>
          <w:numId w:val="1325"/>
        </w:numPr>
      </w:pPr>
      <w:r>
        <w:rPr>
          <w:b/>
          <w:bCs/>
        </w:rPr>
        <w:t xml:space="preserve">Полное делегирование</w:t>
      </w:r>
    </w:p>
    <w:p>
      <w:pPr>
        <w:pStyle w:val="Compact"/>
        <w:numPr>
          <w:ilvl w:val="1"/>
          <w:numId w:val="1326"/>
        </w:numPr>
      </w:pPr>
      <w:r>
        <w:rPr>
          <w:b/>
          <w:bCs/>
        </w:rPr>
        <w:t xml:space="preserve">Описание</w:t>
      </w:r>
      <w:r>
        <w:t xml:space="preserve">: Руководитель полностью передает задачу и ответственность за ее выполнение подчиненному, не вмешиваясь в процесс.</w:t>
      </w:r>
    </w:p>
    <w:p>
      <w:pPr>
        <w:pStyle w:val="Compact"/>
        <w:numPr>
          <w:ilvl w:val="1"/>
          <w:numId w:val="1326"/>
        </w:numPr>
      </w:pPr>
      <w:r>
        <w:rPr>
          <w:b/>
          <w:bCs/>
        </w:rPr>
        <w:t xml:space="preserve">Особенности</w:t>
      </w:r>
      <w:r>
        <w:t xml:space="preserve">: Подходит для опытных сотрудников, которые имеют достаточную компетенцию и самостоятельность.</w:t>
      </w:r>
    </w:p>
    <w:p>
      <w:pPr>
        <w:pStyle w:val="Compact"/>
        <w:numPr>
          <w:ilvl w:val="0"/>
          <w:numId w:val="1326"/>
        </w:numPr>
      </w:pPr>
      <w:r>
        <w:rPr>
          <w:b/>
          <w:bCs/>
        </w:rPr>
        <w:t xml:space="preserve">Частичное делегирование</w:t>
      </w:r>
    </w:p>
    <w:p>
      <w:pPr>
        <w:pStyle w:val="Compact"/>
        <w:numPr>
          <w:ilvl w:val="1"/>
          <w:numId w:val="1327"/>
        </w:numPr>
      </w:pPr>
      <w:r>
        <w:rPr>
          <w:b/>
          <w:bCs/>
        </w:rPr>
        <w:t xml:space="preserve">Описание</w:t>
      </w:r>
      <w:r>
        <w:t xml:space="preserve">: Руководитель передает часть задачи или ответственности, оставляя за собой контроль над некоторыми аспектами.</w:t>
      </w:r>
    </w:p>
    <w:p>
      <w:pPr>
        <w:pStyle w:val="Compact"/>
        <w:numPr>
          <w:ilvl w:val="1"/>
          <w:numId w:val="1327"/>
        </w:numPr>
      </w:pPr>
      <w:r>
        <w:rPr>
          <w:b/>
          <w:bCs/>
        </w:rPr>
        <w:t xml:space="preserve">Особенности</w:t>
      </w:r>
      <w:r>
        <w:t xml:space="preserve">: Полезно для задач, которые требуют координации или тесного взаимодействия с руководителем.</w:t>
      </w:r>
    </w:p>
    <w:p>
      <w:pPr>
        <w:pStyle w:val="Compact"/>
        <w:numPr>
          <w:ilvl w:val="0"/>
          <w:numId w:val="1327"/>
        </w:numPr>
      </w:pPr>
      <w:r>
        <w:rPr>
          <w:b/>
          <w:bCs/>
        </w:rPr>
        <w:t xml:space="preserve">Временное делегирование</w:t>
      </w:r>
    </w:p>
    <w:p>
      <w:pPr>
        <w:pStyle w:val="Compact"/>
        <w:numPr>
          <w:ilvl w:val="1"/>
          <w:numId w:val="1328"/>
        </w:numPr>
      </w:pPr>
      <w:r>
        <w:rPr>
          <w:b/>
          <w:bCs/>
        </w:rPr>
        <w:t xml:space="preserve">Описание</w:t>
      </w:r>
      <w:r>
        <w:t xml:space="preserve">: Задача или ответственность передается на определенный период времени, например, на время отсутствия руководителя.</w:t>
      </w:r>
    </w:p>
    <w:p>
      <w:pPr>
        <w:pStyle w:val="Compact"/>
        <w:numPr>
          <w:ilvl w:val="1"/>
          <w:numId w:val="1328"/>
        </w:numPr>
      </w:pPr>
      <w:r>
        <w:rPr>
          <w:b/>
          <w:bCs/>
        </w:rPr>
        <w:t xml:space="preserve">Особенности</w:t>
      </w:r>
      <w:r>
        <w:t xml:space="preserve">: Важно четко определить сроки и условия временного делегирования.</w:t>
      </w:r>
    </w:p>
    <w:p>
      <w:pPr>
        <w:pStyle w:val="Compact"/>
        <w:numPr>
          <w:ilvl w:val="0"/>
          <w:numId w:val="1328"/>
        </w:numPr>
      </w:pPr>
      <w:r>
        <w:rPr>
          <w:b/>
          <w:bCs/>
        </w:rPr>
        <w:t xml:space="preserve">Постоянное делегирование</w:t>
      </w:r>
    </w:p>
    <w:p>
      <w:pPr>
        <w:pStyle w:val="Compact"/>
        <w:numPr>
          <w:ilvl w:val="1"/>
          <w:numId w:val="1329"/>
        </w:numPr>
      </w:pPr>
      <w:r>
        <w:rPr>
          <w:b/>
          <w:bCs/>
        </w:rPr>
        <w:t xml:space="preserve">Описание</w:t>
      </w:r>
      <w:r>
        <w:t xml:space="preserve">: Задачи или полномочия передаются на постоянной основе, становясь частью обязанностей подчиненного.</w:t>
      </w:r>
    </w:p>
    <w:p>
      <w:pPr>
        <w:pStyle w:val="Compact"/>
        <w:numPr>
          <w:ilvl w:val="1"/>
          <w:numId w:val="1329"/>
        </w:numPr>
      </w:pPr>
      <w:r>
        <w:rPr>
          <w:b/>
          <w:bCs/>
        </w:rPr>
        <w:t xml:space="preserve">Особенности</w:t>
      </w:r>
      <w:r>
        <w:t xml:space="preserve">: Подходит для задач, которые требуют долгосрочного выполнения и постоянного контроля.</w:t>
      </w:r>
    </w:p>
    <w:p>
      <w:pPr>
        <w:pStyle w:val="Compact"/>
        <w:numPr>
          <w:ilvl w:val="0"/>
          <w:numId w:val="1329"/>
        </w:numPr>
      </w:pPr>
      <w:r>
        <w:rPr>
          <w:b/>
          <w:bCs/>
        </w:rPr>
        <w:t xml:space="preserve">Оперативное делегирование</w:t>
      </w:r>
    </w:p>
    <w:p>
      <w:pPr>
        <w:pStyle w:val="Compact"/>
        <w:numPr>
          <w:ilvl w:val="1"/>
          <w:numId w:val="1330"/>
        </w:numPr>
      </w:pPr>
      <w:r>
        <w:rPr>
          <w:b/>
          <w:bCs/>
        </w:rPr>
        <w:t xml:space="preserve">Описание</w:t>
      </w:r>
      <w:r>
        <w:t xml:space="preserve">: Передача задач, связанных с повседневной операционной деятельностью.</w:t>
      </w:r>
    </w:p>
    <w:p>
      <w:pPr>
        <w:pStyle w:val="Compact"/>
        <w:numPr>
          <w:ilvl w:val="1"/>
          <w:numId w:val="1330"/>
        </w:numPr>
      </w:pPr>
      <w:r>
        <w:rPr>
          <w:b/>
          <w:bCs/>
        </w:rPr>
        <w:t xml:space="preserve">Особенности</w:t>
      </w:r>
      <w:r>
        <w:t xml:space="preserve">: Часто используется для рутинных задач, чтобы руководитель мог сосредоточиться на стратегических вопросах.</w:t>
      </w:r>
    </w:p>
    <w:p>
      <w:pPr>
        <w:pStyle w:val="Compact"/>
        <w:numPr>
          <w:ilvl w:val="0"/>
          <w:numId w:val="1330"/>
        </w:numPr>
      </w:pPr>
      <w:r>
        <w:rPr>
          <w:b/>
          <w:bCs/>
        </w:rPr>
        <w:t xml:space="preserve">Стратегическое делегирование</w:t>
      </w:r>
    </w:p>
    <w:p>
      <w:pPr>
        <w:pStyle w:val="Compact"/>
        <w:numPr>
          <w:ilvl w:val="1"/>
          <w:numId w:val="1331"/>
        </w:numPr>
      </w:pPr>
      <w:r>
        <w:rPr>
          <w:b/>
          <w:bCs/>
        </w:rPr>
        <w:t xml:space="preserve">Описание</w:t>
      </w:r>
      <w:r>
        <w:t xml:space="preserve">: Передача задач, связанных с долгосрочным планированием и развитием.</w:t>
      </w:r>
    </w:p>
    <w:p>
      <w:pPr>
        <w:pStyle w:val="Compact"/>
        <w:numPr>
          <w:ilvl w:val="1"/>
          <w:numId w:val="1331"/>
        </w:numPr>
      </w:pPr>
      <w:r>
        <w:rPr>
          <w:b/>
          <w:bCs/>
        </w:rPr>
        <w:t xml:space="preserve">Особенности</w:t>
      </w:r>
      <w:r>
        <w:t xml:space="preserve">: Важно для вовлечения подчиненных в процессы стратегического управления и повышения их мотивации.</w:t>
      </w:r>
    </w:p>
    <w:p>
      <w:pPr>
        <w:pStyle w:val="FirstParagraph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79"/>
    <w:bookmarkEnd w:id="280"/>
    <w:bookmarkEnd w:id="281"/>
    <w:bookmarkStart w:id="285" w:name="section-49"/>
    <w:p>
      <w:pPr>
        <w:pStyle w:val="Heading2"/>
      </w:pPr>
    </w:p>
    <w:bookmarkStart w:id="284" w:name="преимущества-и-недостатки-делегирования"/>
    <w:p>
      <w:pPr>
        <w:pStyle w:val="Heading3"/>
      </w:pPr>
      <w:r>
        <w:t xml:space="preserve">Преимущества и недостатки делегирования</w:t>
      </w:r>
    </w:p>
    <w:bookmarkStart w:id="282" w:name="преимущества-делегирования"/>
    <w:p>
      <w:pPr>
        <w:pStyle w:val="Heading4"/>
      </w:pPr>
      <w:r>
        <w:t xml:space="preserve">Преимущества делегирования:</w:t>
      </w:r>
    </w:p>
    <w:p>
      <w:pPr>
        <w:pStyle w:val="Compact"/>
        <w:numPr>
          <w:ilvl w:val="0"/>
          <w:numId w:val="1332"/>
        </w:numPr>
      </w:pPr>
      <w:r>
        <w:rPr>
          <w:b/>
          <w:bCs/>
        </w:rPr>
        <w:t xml:space="preserve">Достижение целей и решение задач</w:t>
      </w:r>
      <w:r>
        <w:t xml:space="preserve">:</w:t>
      </w:r>
    </w:p>
    <w:p>
      <w:pPr>
        <w:pStyle w:val="Compact"/>
        <w:numPr>
          <w:ilvl w:val="1"/>
          <w:numId w:val="1333"/>
        </w:numPr>
      </w:pPr>
      <w:r>
        <w:t xml:space="preserve">Делегирование помогает эффективно достигать целей и решать задачи структурного подразделения при рациональном использовании всех видов ресурсов​ .</w:t>
      </w:r>
    </w:p>
    <w:p>
      <w:pPr>
        <w:pStyle w:val="Compact"/>
        <w:numPr>
          <w:ilvl w:val="0"/>
          <w:numId w:val="1333"/>
        </w:numPr>
      </w:pPr>
      <w:r>
        <w:rPr>
          <w:b/>
          <w:bCs/>
        </w:rPr>
        <w:t xml:space="preserve">Повышение эффективности управленческого процесса</w:t>
      </w:r>
      <w:r>
        <w:t xml:space="preserve">:</w:t>
      </w:r>
    </w:p>
    <w:p>
      <w:pPr>
        <w:pStyle w:val="Compact"/>
        <w:numPr>
          <w:ilvl w:val="1"/>
          <w:numId w:val="1334"/>
        </w:numPr>
      </w:pPr>
      <w:r>
        <w:t xml:space="preserve">Делегирование способствует повышению эффективности управленческого процесса в целом за счет распределения задач и обязанностей​ .</w:t>
      </w:r>
    </w:p>
    <w:p>
      <w:pPr>
        <w:pStyle w:val="Compact"/>
        <w:numPr>
          <w:ilvl w:val="0"/>
          <w:numId w:val="1334"/>
        </w:numPr>
      </w:pPr>
      <w:r>
        <w:rPr>
          <w:b/>
          <w:bCs/>
        </w:rPr>
        <w:t xml:space="preserve">Равномерная загрузка сотрудников</w:t>
      </w:r>
      <w:r>
        <w:t xml:space="preserve">:</w:t>
      </w:r>
    </w:p>
    <w:p>
      <w:pPr>
        <w:pStyle w:val="Compact"/>
        <w:numPr>
          <w:ilvl w:val="1"/>
          <w:numId w:val="1335"/>
        </w:numPr>
      </w:pPr>
      <w:r>
        <w:t xml:space="preserve">Делегирование обеспечивает равномерную загрузку сотрудников, что способствует оптимизации рабочего процесса и снижению перегрузки​ .</w:t>
      </w:r>
    </w:p>
    <w:p>
      <w:pPr>
        <w:pStyle w:val="Compact"/>
        <w:numPr>
          <w:ilvl w:val="0"/>
          <w:numId w:val="1335"/>
        </w:numPr>
      </w:pPr>
      <w:r>
        <w:rPr>
          <w:b/>
          <w:bCs/>
        </w:rPr>
        <w:t xml:space="preserve">Эффективное использование времени руководителя</w:t>
      </w:r>
      <w:r>
        <w:t xml:space="preserve">:</w:t>
      </w:r>
    </w:p>
    <w:p>
      <w:pPr>
        <w:pStyle w:val="Compact"/>
        <w:numPr>
          <w:ilvl w:val="1"/>
          <w:numId w:val="1336"/>
        </w:numPr>
      </w:pPr>
      <w:r>
        <w:t xml:space="preserve">Делегирование позволяет руководителю сосредоточиться на более важных стратегических задачах, что повышает эффективность использования его рабочего времени​ .</w:t>
      </w:r>
    </w:p>
    <w:p>
      <w:pPr>
        <w:pStyle w:val="Compact"/>
        <w:numPr>
          <w:ilvl w:val="0"/>
          <w:numId w:val="1336"/>
        </w:numPr>
      </w:pPr>
      <w:r>
        <w:rPr>
          <w:b/>
          <w:bCs/>
        </w:rPr>
        <w:t xml:space="preserve">Профессиональное и личностное развитие сотрудников</w:t>
      </w:r>
      <w:r>
        <w:t xml:space="preserve">:</w:t>
      </w:r>
    </w:p>
    <w:p>
      <w:pPr>
        <w:pStyle w:val="Compact"/>
        <w:numPr>
          <w:ilvl w:val="1"/>
          <w:numId w:val="1337"/>
        </w:numPr>
      </w:pPr>
      <w:r>
        <w:t xml:space="preserve">Делегирование способствует росту заинтересованности сотрудников в своем профессиональном и личностном развитии, что повышает их мотивацию и удовлетворенность работой​ .</w:t>
      </w:r>
    </w:p>
    <w:p>
      <w:pPr>
        <w:pStyle w:val="Compact"/>
        <w:numPr>
          <w:ilvl w:val="0"/>
          <w:numId w:val="1337"/>
        </w:numPr>
      </w:pPr>
      <w:r>
        <w:rPr>
          <w:b/>
          <w:bCs/>
        </w:rPr>
        <w:t xml:space="preserve">Повышение мотивации сотрудников</w:t>
      </w:r>
      <w:r>
        <w:t xml:space="preserve">:</w:t>
      </w:r>
    </w:p>
    <w:p>
      <w:pPr>
        <w:pStyle w:val="Compact"/>
        <w:numPr>
          <w:ilvl w:val="1"/>
          <w:numId w:val="1338"/>
        </w:numPr>
      </w:pPr>
      <w:r>
        <w:t xml:space="preserve">Передача ответственности и полномочий сотрудникам повышает их мотивацию к лучшему исполнению как своих прямых, так и делегированных обязанностей​ .</w:t>
      </w:r>
    </w:p>
    <w:bookmarkEnd w:id="282"/>
    <w:bookmarkStart w:id="283" w:name="недостатки-делегирования"/>
    <w:p>
      <w:pPr>
        <w:pStyle w:val="Heading4"/>
      </w:pPr>
      <w:r>
        <w:t xml:space="preserve">Недостатки делегирования:</w:t>
      </w:r>
    </w:p>
    <w:p>
      <w:pPr>
        <w:pStyle w:val="Compact"/>
        <w:numPr>
          <w:ilvl w:val="0"/>
          <w:numId w:val="1339"/>
        </w:numPr>
      </w:pPr>
      <w:r>
        <w:rPr>
          <w:b/>
          <w:bCs/>
        </w:rPr>
        <w:t xml:space="preserve">Риски выхода за пределы полномочий</w:t>
      </w:r>
      <w:r>
        <w:t xml:space="preserve">:</w:t>
      </w:r>
    </w:p>
    <w:p>
      <w:pPr>
        <w:pStyle w:val="Compact"/>
        <w:numPr>
          <w:ilvl w:val="1"/>
          <w:numId w:val="1340"/>
        </w:numPr>
      </w:pPr>
      <w:r>
        <w:t xml:space="preserve">Основная опасность делегирования заключается в возможности превышения полномочий сотрудниками при выполнении делегированных задач, что может привести к нарушению внутренних и внешних ограничений​ .</w:t>
      </w:r>
    </w:p>
    <w:p>
      <w:pPr>
        <w:pStyle w:val="Compact"/>
        <w:numPr>
          <w:ilvl w:val="0"/>
          <w:numId w:val="1340"/>
        </w:numPr>
      </w:pPr>
      <w:r>
        <w:rPr>
          <w:b/>
          <w:bCs/>
        </w:rPr>
        <w:t xml:space="preserve">Сопротивление делегированию</w:t>
      </w:r>
      <w:r>
        <w:t xml:space="preserve">:</w:t>
      </w:r>
    </w:p>
    <w:p>
      <w:pPr>
        <w:pStyle w:val="Compact"/>
        <w:numPr>
          <w:ilvl w:val="1"/>
          <w:numId w:val="1341"/>
        </w:numPr>
      </w:pPr>
      <w:r>
        <w:t xml:space="preserve">Могут возникнуть различные виды сопротивления делегированию как со стороны руководителя, так и со стороны сотрудников. Внутреннее сопротивление может быть связано с недостатком доверия к сотрудникам или отсутствием навыков делегирования у руководителя. Внешнее сопротивление может быть вызвано нехваткой компетенций у сотрудников или их нежеланием брать на себя дополнительные обязанности​ .</w:t>
      </w:r>
    </w:p>
    <w:p>
      <w:pPr>
        <w:pStyle w:val="Compact"/>
        <w:numPr>
          <w:ilvl w:val="0"/>
          <w:numId w:val="1341"/>
        </w:numPr>
      </w:pPr>
      <w:r>
        <w:rPr>
          <w:b/>
          <w:bCs/>
        </w:rPr>
        <w:t xml:space="preserve">Потеря контроля</w:t>
      </w:r>
      <w:r>
        <w:t xml:space="preserve">:</w:t>
      </w:r>
    </w:p>
    <w:p>
      <w:pPr>
        <w:pStyle w:val="Compact"/>
        <w:numPr>
          <w:ilvl w:val="1"/>
          <w:numId w:val="1342"/>
        </w:numPr>
      </w:pPr>
      <w:r>
        <w:t xml:space="preserve">При неправильном делегировании руководитель может потерять контроль над выполнением задач, что может привести к снижению качества работы и недостижению поставленных целей​ .</w:t>
      </w:r>
    </w:p>
    <w:p>
      <w:pPr>
        <w:pStyle w:val="Compact"/>
        <w:numPr>
          <w:ilvl w:val="0"/>
          <w:numId w:val="1342"/>
        </w:numPr>
      </w:pPr>
      <w:r>
        <w:rPr>
          <w:b/>
          <w:bCs/>
        </w:rPr>
        <w:t xml:space="preserve">Затраты времени на обучение и контроль</w:t>
      </w:r>
      <w:r>
        <w:t xml:space="preserve">:</w:t>
      </w:r>
      <w:r>
        <w:br/>
      </w:r>
      <w:r>
        <w:t xml:space="preserve">- Делегирование требует времени на обучение сотрудников и постоянный контроль за выполнением делегированных задач, что может увеличить нагрузку на руководителя в краткосрочной перспективе​ .</w:t>
      </w:r>
      <w:r>
        <w:br/>
      </w:r>
      <w:r>
        <w:t xml:space="preserve">Правильное делегирование, учитывающее все вышеуказанные аспекты, позволяет создать эффективную систему управления, где каждый сотрудник может реализовать свой потенциал и внести вклад в общее дело​ .</w:t>
      </w:r>
    </w:p>
    <w:p>
      <w:r>
        <w:pict>
          <v:rect style="width:0;height:1.5pt" o:hralign="center" o:hrstd="t" o:hr="t"/>
        </w:pict>
      </w:r>
    </w:p>
    <w:bookmarkEnd w:id="283"/>
    <w:bookmarkEnd w:id="284"/>
    <w:bookmarkEnd w:id="285"/>
    <w:bookmarkStart w:id="288" w:name="section-50"/>
    <w:p>
      <w:pPr>
        <w:pStyle w:val="Heading2"/>
      </w:pPr>
    </w:p>
    <w:bookmarkStart w:id="287" w:name="X7fcca2483377397bbc4fc731aab8b4ffdf57c84"/>
    <w:p>
      <w:pPr>
        <w:pStyle w:val="Heading3"/>
      </w:pPr>
      <w:r>
        <w:t xml:space="preserve">Основные привила (техника) делегирования полномочий.</w:t>
      </w:r>
    </w:p>
    <w:p>
      <w:pPr>
        <w:pStyle w:val="FirstParagraph"/>
      </w:pPr>
      <w:r>
        <w:t xml:space="preserve">Делегирование полномочий представляет собой передачу задач и обязанностей от руководителя к подчиненным для повышения эффективности работы организации. Успешное делегирование требует соблюдения определенных правил и техник. Ниже приведены основные из них:</w:t>
      </w:r>
    </w:p>
    <w:p>
      <w:pPr>
        <w:pStyle w:val="Compact"/>
        <w:numPr>
          <w:ilvl w:val="0"/>
          <w:numId w:val="1343"/>
        </w:numPr>
      </w:pPr>
      <w:r>
        <w:rPr>
          <w:b/>
          <w:bCs/>
        </w:rPr>
        <w:t xml:space="preserve">Правильный выбор задач для делегирования</w:t>
      </w:r>
      <w:r>
        <w:t xml:space="preserve">:</w:t>
      </w:r>
    </w:p>
    <w:p>
      <w:pPr>
        <w:pStyle w:val="Compact"/>
        <w:numPr>
          <w:ilvl w:val="1"/>
          <w:numId w:val="1344"/>
        </w:numPr>
      </w:pPr>
      <w:r>
        <w:t xml:space="preserve">Не все задачи могут быть делегированы. Руководитель должен оценить, какие задачи можно передать, а какие требуют его личного участия. Существует перечень работ, которые не подлежат делегированию ни при каких обстоятельствах, например, задачи, связанные с мотивацией персонала и контрольные функции​</w:t>
      </w:r>
    </w:p>
    <w:p>
      <w:pPr>
        <w:pStyle w:val="Compact"/>
        <w:numPr>
          <w:ilvl w:val="0"/>
          <w:numId w:val="1344"/>
        </w:numPr>
      </w:pPr>
      <w:r>
        <w:rPr>
          <w:b/>
          <w:bCs/>
        </w:rPr>
        <w:t xml:space="preserve">Определение уровня делегирования</w:t>
      </w:r>
      <w:r>
        <w:t xml:space="preserve">:</w:t>
      </w:r>
    </w:p>
    <w:p>
      <w:pPr>
        <w:pStyle w:val="Compact"/>
        <w:numPr>
          <w:ilvl w:val="1"/>
          <w:numId w:val="1345"/>
        </w:numPr>
      </w:pPr>
      <w:r>
        <w:t xml:space="preserve">Делегирование может быть генеральным (передача задачи на длительный срок с полной функциональной ответственностью) или разовым (выполнение разовых поручений с ответственностью только за своевременное выполнение)</w:t>
      </w:r>
    </w:p>
    <w:p>
      <w:pPr>
        <w:pStyle w:val="Compact"/>
        <w:numPr>
          <w:ilvl w:val="0"/>
          <w:numId w:val="1345"/>
        </w:numPr>
      </w:pPr>
      <w:r>
        <w:rPr>
          <w:b/>
          <w:bCs/>
        </w:rPr>
        <w:t xml:space="preserve">Подбор сотрудников</w:t>
      </w:r>
      <w:r>
        <w:t xml:space="preserve">:</w:t>
      </w:r>
    </w:p>
    <w:p>
      <w:pPr>
        <w:pStyle w:val="Compact"/>
        <w:numPr>
          <w:ilvl w:val="1"/>
          <w:numId w:val="1346"/>
        </w:numPr>
      </w:pPr>
      <w:r>
        <w:t xml:space="preserve">Выбор сотрудников для делегирования должен основываться на их профессиональных и личностных качествах, а также на их готовности взять на себя новую задачу. Правильно подобранные сотрудники смогут выполнить делегированные задачи более эффективно</w:t>
      </w:r>
    </w:p>
    <w:p>
      <w:pPr>
        <w:pStyle w:val="Compact"/>
        <w:numPr>
          <w:ilvl w:val="0"/>
          <w:numId w:val="1346"/>
        </w:numPr>
      </w:pPr>
      <w:r>
        <w:rPr>
          <w:b/>
          <w:bCs/>
        </w:rPr>
        <w:t xml:space="preserve">Ясность и четкость задач</w:t>
      </w:r>
      <w:r>
        <w:t xml:space="preserve">:</w:t>
      </w:r>
    </w:p>
    <w:p>
      <w:pPr>
        <w:pStyle w:val="Compact"/>
        <w:numPr>
          <w:ilvl w:val="1"/>
          <w:numId w:val="1347"/>
        </w:numPr>
      </w:pPr>
      <w:r>
        <w:t xml:space="preserve">Задачи должны быть четко сформулированы. Сотрудники должны понимать, что от них требуется, какие результаты ожидаются, и в какие сроки они должны быть достигнуты. Неясные задачи могут привести к ошибкам и неэффективности</w:t>
      </w:r>
    </w:p>
    <w:p>
      <w:pPr>
        <w:pStyle w:val="Compact"/>
        <w:numPr>
          <w:ilvl w:val="0"/>
          <w:numId w:val="1347"/>
        </w:numPr>
      </w:pPr>
      <w:r>
        <w:rPr>
          <w:b/>
          <w:bCs/>
        </w:rPr>
        <w:t xml:space="preserve">Контроль и поддержка</w:t>
      </w:r>
      <w:r>
        <w:t xml:space="preserve">:</w:t>
      </w:r>
    </w:p>
    <w:p>
      <w:pPr>
        <w:pStyle w:val="Compact"/>
        <w:numPr>
          <w:ilvl w:val="1"/>
          <w:numId w:val="1348"/>
        </w:numPr>
      </w:pPr>
      <w:r>
        <w:t xml:space="preserve">Руководитель должен контролировать процесс выполнения задач и оказывать необходимую поддержку. Контроль включает в себя оценку промежуточных и итоговых результатов, координацию действий и консультирование сотрудников. Это помогает своевременно выявлять проблемы и корректировать действия​</w:t>
      </w:r>
    </w:p>
    <w:p>
      <w:pPr>
        <w:pStyle w:val="Compact"/>
        <w:numPr>
          <w:ilvl w:val="0"/>
          <w:numId w:val="1348"/>
        </w:numPr>
      </w:pPr>
      <w:r>
        <w:rPr>
          <w:b/>
          <w:bCs/>
        </w:rPr>
        <w:t xml:space="preserve">Обратная связь</w:t>
      </w:r>
      <w:r>
        <w:t xml:space="preserve">:</w:t>
      </w:r>
    </w:p>
    <w:p>
      <w:pPr>
        <w:pStyle w:val="Compact"/>
        <w:numPr>
          <w:ilvl w:val="1"/>
          <w:numId w:val="1349"/>
        </w:numPr>
      </w:pPr>
      <w:r>
        <w:t xml:space="preserve">Важно регулярно предоставлять сотрудникам обратную связь о результатах их работы. Положительная обратная связь может мотивировать сотрудников, а конструктивная критика поможет улучшить их работу в будущем​</w:t>
      </w:r>
    </w:p>
    <w:p>
      <w:pPr>
        <w:pStyle w:val="Compact"/>
        <w:numPr>
          <w:ilvl w:val="0"/>
          <w:numId w:val="1349"/>
        </w:numPr>
      </w:pPr>
      <w:r>
        <w:rPr>
          <w:b/>
          <w:bCs/>
        </w:rPr>
        <w:t xml:space="preserve">Избегание микроменеджмента</w:t>
      </w:r>
      <w:r>
        <w:t xml:space="preserve">:</w:t>
      </w:r>
    </w:p>
    <w:p>
      <w:pPr>
        <w:pStyle w:val="Compact"/>
        <w:numPr>
          <w:ilvl w:val="1"/>
          <w:numId w:val="1350"/>
        </w:numPr>
      </w:pPr>
      <w:r>
        <w:t xml:space="preserve">Руководитель должен избегать микроменеджмента и предоставлять сотрудникам достаточную автономию. Слишком частое вмешательство может демотивировать сотрудников и снизить их инициативу​</w:t>
      </w:r>
    </w:p>
    <w:p>
      <w:pPr>
        <w:pStyle w:val="Compact"/>
        <w:numPr>
          <w:ilvl w:val="0"/>
          <w:numId w:val="1350"/>
        </w:numPr>
      </w:pPr>
      <w:r>
        <w:rPr>
          <w:b/>
          <w:bCs/>
        </w:rPr>
        <w:t xml:space="preserve">Обучение и развитие</w:t>
      </w:r>
      <w:r>
        <w:t xml:space="preserve">:</w:t>
      </w:r>
    </w:p>
    <w:p>
      <w:pPr>
        <w:pStyle w:val="Compact"/>
        <w:numPr>
          <w:ilvl w:val="1"/>
          <w:numId w:val="1351"/>
        </w:numPr>
      </w:pPr>
      <w:r>
        <w:t xml:space="preserve">Делегирование должно способствовать профессиональному развитию сотрудников. Руководитель должен обеспечить условия для обучения и повышения квалификации сотрудников, что поможет им эффективно справляться с новыми задачами​</w:t>
      </w:r>
    </w:p>
    <w:bookmarkStart w:id="286" w:name="X738fb9569e1fb228a082dc981c99419ce16adf0"/>
    <w:p>
      <w:pPr>
        <w:pStyle w:val="Heading4"/>
      </w:pPr>
      <w:r>
        <w:t xml:space="preserve">Обязанности руководителя и сотрудника в процессе делегирования</w:t>
      </w:r>
    </w:p>
    <w:p>
      <w:pPr>
        <w:pStyle w:val="Compact"/>
        <w:numPr>
          <w:ilvl w:val="0"/>
          <w:numId w:val="1352"/>
        </w:numPr>
      </w:pPr>
      <w:r>
        <w:rPr>
          <w:b/>
          <w:bCs/>
        </w:rPr>
        <w:t xml:space="preserve">Руководитель</w:t>
      </w:r>
      <w:r>
        <w:t xml:space="preserve">:</w:t>
      </w:r>
    </w:p>
    <w:p>
      <w:pPr>
        <w:pStyle w:val="Compact"/>
        <w:numPr>
          <w:ilvl w:val="1"/>
          <w:numId w:val="1353"/>
        </w:numPr>
      </w:pPr>
      <w:r>
        <w:t xml:space="preserve">Подбирает сотрудников.</w:t>
      </w:r>
    </w:p>
    <w:p>
      <w:pPr>
        <w:pStyle w:val="Compact"/>
        <w:numPr>
          <w:ilvl w:val="1"/>
          <w:numId w:val="1353"/>
        </w:numPr>
      </w:pPr>
      <w:r>
        <w:t xml:space="preserve">Распределяет сферы ответственности.</w:t>
      </w:r>
    </w:p>
    <w:p>
      <w:pPr>
        <w:pStyle w:val="Compact"/>
        <w:numPr>
          <w:ilvl w:val="1"/>
          <w:numId w:val="1353"/>
        </w:numPr>
      </w:pPr>
      <w:r>
        <w:t xml:space="preserve">Координирует выполнение задач.</w:t>
      </w:r>
    </w:p>
    <w:p>
      <w:pPr>
        <w:pStyle w:val="Compact"/>
        <w:numPr>
          <w:ilvl w:val="1"/>
          <w:numId w:val="1353"/>
        </w:numPr>
      </w:pPr>
      <w:r>
        <w:t xml:space="preserve">Консультирует, контролирует и стимулирует исполнителей.</w:t>
      </w:r>
    </w:p>
    <w:p>
      <w:pPr>
        <w:pStyle w:val="Compact"/>
        <w:numPr>
          <w:ilvl w:val="1"/>
          <w:numId w:val="1353"/>
        </w:numPr>
      </w:pPr>
      <w:r>
        <w:t xml:space="preserve">Оценивает результаты выполнения задач.</w:t>
      </w:r>
    </w:p>
    <w:p>
      <w:pPr>
        <w:pStyle w:val="Compact"/>
        <w:numPr>
          <w:ilvl w:val="1"/>
          <w:numId w:val="1353"/>
        </w:numPr>
      </w:pPr>
      <w:r>
        <w:t xml:space="preserve">Пресекает попытки обратного делегирования​</w:t>
      </w:r>
    </w:p>
    <w:p>
      <w:pPr>
        <w:pStyle w:val="Compact"/>
        <w:numPr>
          <w:ilvl w:val="0"/>
          <w:numId w:val="1353"/>
        </w:numPr>
      </w:pPr>
      <w:r>
        <w:rPr>
          <w:b/>
          <w:bCs/>
        </w:rPr>
        <w:t xml:space="preserve">Сотрудник</w:t>
      </w:r>
      <w:r>
        <w:t xml:space="preserve">:</w:t>
      </w:r>
      <w:r>
        <w:br/>
      </w:r>
      <w:r>
        <w:t xml:space="preserve">- Самостоятельно осуществляет делегированные задачи.</w:t>
      </w:r>
      <w:r>
        <w:br/>
      </w:r>
      <w:r>
        <w:t xml:space="preserve">- Своевременно информирует руководителя о ходе выполнения задач.</w:t>
      </w:r>
      <w:r>
        <w:br/>
      </w:r>
      <w:r>
        <w:t xml:space="preserve">- Координирует свою деятельность с другими сотрудниками.</w:t>
      </w:r>
      <w:r>
        <w:br/>
      </w:r>
      <w:r>
        <w:t xml:space="preserve">- Повышает свою квалификацию​</w:t>
      </w:r>
      <w:r>
        <w:br/>
      </w:r>
      <w:r>
        <w:t xml:space="preserve">Правильно реализованное делегирование полномочий помогает не только более эффективно использовать время руководителя, но и способствует профессиональному развитию сотрудников, повышению их мотивации и эффективности работы.</w:t>
      </w:r>
    </w:p>
    <w:p>
      <w:r>
        <w:pict>
          <v:rect style="width:0;height:1.5pt" o:hralign="center" o:hrstd="t" o:hr="t"/>
        </w:pict>
      </w:r>
    </w:p>
    <w:bookmarkEnd w:id="286"/>
    <w:bookmarkEnd w:id="287"/>
    <w:bookmarkEnd w:id="288"/>
    <w:bookmarkStart w:id="291" w:name="section-51"/>
    <w:p>
      <w:pPr>
        <w:pStyle w:val="Heading2"/>
      </w:pPr>
    </w:p>
    <w:bookmarkStart w:id="290" w:name="Xb5d76230cf73432334b1b93d15760ca281779c0"/>
    <w:p>
      <w:pPr>
        <w:pStyle w:val="Heading3"/>
      </w:pPr>
      <w:r>
        <w:t xml:space="preserve">Требования и необходимые условия успешного делегирования</w:t>
      </w:r>
    </w:p>
    <w:p>
      <w:pPr>
        <w:pStyle w:val="FirstParagraph"/>
      </w:pPr>
      <w:r>
        <w:t xml:space="preserve">Для успешного делегирования полномочий необходимы определенные условия и выполнение ряда требований, которые можно разделить на несколько ключевых аспектов:</w:t>
      </w:r>
    </w:p>
    <w:p>
      <w:pPr>
        <w:pStyle w:val="Compact"/>
        <w:numPr>
          <w:ilvl w:val="0"/>
          <w:numId w:val="1354"/>
        </w:numPr>
      </w:pPr>
      <w:r>
        <w:rPr>
          <w:b/>
          <w:bCs/>
        </w:rPr>
        <w:t xml:space="preserve">Готовность и желание руководителя делегировать</w:t>
      </w:r>
      <w:r>
        <w:t xml:space="preserve">:</w:t>
      </w:r>
    </w:p>
    <w:p>
      <w:pPr>
        <w:pStyle w:val="Compact"/>
        <w:numPr>
          <w:ilvl w:val="1"/>
          <w:numId w:val="1355"/>
        </w:numPr>
      </w:pPr>
      <w:r>
        <w:t xml:space="preserve">Руководитель должен быть готов и желать осуществлять процедуры делегирования. Без этого важного условия весь процесс может оказаться неэффективным.</w:t>
      </w:r>
    </w:p>
    <w:p>
      <w:pPr>
        <w:pStyle w:val="Compact"/>
        <w:numPr>
          <w:ilvl w:val="0"/>
          <w:numId w:val="1355"/>
        </w:numPr>
      </w:pPr>
      <w:r>
        <w:rPr>
          <w:b/>
          <w:bCs/>
        </w:rPr>
        <w:t xml:space="preserve">Способность и готовность сотрудников</w:t>
      </w:r>
      <w:r>
        <w:t xml:space="preserve">:</w:t>
      </w:r>
    </w:p>
    <w:p>
      <w:pPr>
        <w:pStyle w:val="Compact"/>
        <w:numPr>
          <w:ilvl w:val="1"/>
          <w:numId w:val="1356"/>
        </w:numPr>
      </w:pPr>
      <w:r>
        <w:t xml:space="preserve">Сотрудники должны быть способны и готовы качественно выполнять делегированные задачи. Если сотрудники не могут или не хотят выполнять эти задачи, процесс делегирования может натолкнуться на сопротивление</w:t>
      </w:r>
    </w:p>
    <w:p>
      <w:pPr>
        <w:pStyle w:val="Compact"/>
        <w:numPr>
          <w:ilvl w:val="0"/>
          <w:numId w:val="1356"/>
        </w:numPr>
      </w:pPr>
      <w:r>
        <w:rPr>
          <w:b/>
          <w:bCs/>
        </w:rPr>
        <w:t xml:space="preserve">Доверие руководителя к подчиненным</w:t>
      </w:r>
      <w:r>
        <w:t xml:space="preserve">:</w:t>
      </w:r>
    </w:p>
    <w:p>
      <w:pPr>
        <w:pStyle w:val="Compact"/>
        <w:numPr>
          <w:ilvl w:val="1"/>
          <w:numId w:val="1357"/>
        </w:numPr>
      </w:pPr>
      <w:r>
        <w:t xml:space="preserve">Руководитель должен доверять подчиненным, основываясь на оценке их профессиональной компетенции и личных качеств. Доверие необходимо для эффективного делегирования и минимизации рисков как излишнего оптимизма, так и пессимизма руководителя относительно возможностей сотрудников​</w:t>
      </w:r>
    </w:p>
    <w:p>
      <w:pPr>
        <w:pStyle w:val="Compact"/>
        <w:numPr>
          <w:ilvl w:val="0"/>
          <w:numId w:val="1357"/>
        </w:numPr>
      </w:pPr>
      <w:r>
        <w:rPr>
          <w:b/>
          <w:bCs/>
        </w:rPr>
        <w:t xml:space="preserve">Ясность и четкость поручаемых задач</w:t>
      </w:r>
      <w:r>
        <w:t xml:space="preserve">:</w:t>
      </w:r>
    </w:p>
    <w:p>
      <w:pPr>
        <w:pStyle w:val="Compact"/>
        <w:numPr>
          <w:ilvl w:val="1"/>
          <w:numId w:val="1358"/>
        </w:numPr>
      </w:pPr>
      <w:r>
        <w:t xml:space="preserve">Задачи, которые передаются сотрудникам, должны быть четко определены и структурированы. Это включает в себя определение целей, сроков и ожидаемых результатов.</w:t>
      </w:r>
    </w:p>
    <w:p>
      <w:pPr>
        <w:pStyle w:val="Compact"/>
        <w:numPr>
          <w:ilvl w:val="0"/>
          <w:numId w:val="1358"/>
        </w:numPr>
      </w:pPr>
      <w:r>
        <w:rPr>
          <w:b/>
          <w:bCs/>
        </w:rPr>
        <w:t xml:space="preserve">Контроль и обратная связь</w:t>
      </w:r>
      <w:r>
        <w:t xml:space="preserve">:</w:t>
      </w:r>
    </w:p>
    <w:p>
      <w:pPr>
        <w:pStyle w:val="Compact"/>
        <w:numPr>
          <w:ilvl w:val="1"/>
          <w:numId w:val="1359"/>
        </w:numPr>
      </w:pPr>
      <w:r>
        <w:t xml:space="preserve">Руководитель должен контролировать процесс выполнения задач, предоставляя необходимую обратную связь. Контроль может включать оценку промежуточных и итоговых результатов, координацию деятельности и консультирование сотрудников​</w:t>
      </w:r>
    </w:p>
    <w:p>
      <w:pPr>
        <w:pStyle w:val="Compact"/>
        <w:numPr>
          <w:ilvl w:val="0"/>
          <w:numId w:val="1359"/>
        </w:numPr>
      </w:pPr>
      <w:r>
        <w:rPr>
          <w:b/>
          <w:bCs/>
        </w:rPr>
        <w:t xml:space="preserve">Подбор и подготовка сотрудников</w:t>
      </w:r>
      <w:r>
        <w:t xml:space="preserve">:</w:t>
      </w:r>
    </w:p>
    <w:p>
      <w:pPr>
        <w:pStyle w:val="Compact"/>
        <w:numPr>
          <w:ilvl w:val="1"/>
          <w:numId w:val="1360"/>
        </w:numPr>
      </w:pPr>
      <w:r>
        <w:t xml:space="preserve">Важно правильно подобрать сотрудников для выполнения делегированных задач, учитывая их профессиональные и личностные качества. Также необходимо обеспечить их достаточную подготовку и обучение​</w:t>
      </w:r>
    </w:p>
    <w:p>
      <w:pPr>
        <w:pStyle w:val="Compact"/>
        <w:numPr>
          <w:ilvl w:val="0"/>
          <w:numId w:val="1360"/>
        </w:numPr>
      </w:pPr>
      <w:r>
        <w:rPr>
          <w:b/>
          <w:bCs/>
        </w:rPr>
        <w:t xml:space="preserve">Принятие ответственности сотрудниками</w:t>
      </w:r>
      <w:r>
        <w:t xml:space="preserve">:</w:t>
      </w:r>
    </w:p>
    <w:p>
      <w:pPr>
        <w:pStyle w:val="Compact"/>
        <w:numPr>
          <w:ilvl w:val="1"/>
          <w:numId w:val="1361"/>
        </w:numPr>
      </w:pPr>
      <w:r>
        <w:t xml:space="preserve">Сотрудники должны понимать и принимать ответственность за выполнение делегированных задач. Это включает в себя как самостоятельное выполнение работы, так и своевременное информирование руководителя о ходе выполнения задач</w:t>
      </w:r>
    </w:p>
    <w:bookmarkStart w:id="289" w:name="проблемы-и-риски-делегирования"/>
    <w:p>
      <w:pPr>
        <w:pStyle w:val="Heading4"/>
      </w:pPr>
      <w:r>
        <w:t xml:space="preserve">Проблемы и риски делегирования</w:t>
      </w:r>
    </w:p>
    <w:p>
      <w:pPr>
        <w:pStyle w:val="FirstParagraph"/>
      </w:pPr>
      <w:r>
        <w:t xml:space="preserve">Несоблюдение вышеуказанных условий может привести к сопротивлению делегированию, которое может быть как внутренним (со стороны руководителя), так и внешним (со стороны сотрудников). Руководители, которые пытаются выполнять всю работу самостоятельно, без делегирования, часто сталкиваются с перегрузкой и снижением эффективности своей работы​</w:t>
      </w:r>
      <w:r>
        <w:br/>
      </w:r>
      <w:r>
        <w:t xml:space="preserve">Успешное делегирование требует системного подхода и учета индивидуальных особенностей сотрудников, что в конечном итоге способствует формированию эффективно работающей системы управления.</w:t>
      </w:r>
    </w:p>
    <w:p>
      <w:r>
        <w:pict>
          <v:rect style="width:0;height:1.5pt" o:hralign="center" o:hrstd="t" o:hr="t"/>
        </w:pict>
      </w:r>
    </w:p>
    <w:bookmarkEnd w:id="289"/>
    <w:bookmarkEnd w:id="290"/>
    <w:bookmarkEnd w:id="2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1"/>
  </w:num>
  <w:num w:numId="107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1"/>
  </w:num>
  <w:num w:numId="1087">
    <w:abstractNumId w:val="991"/>
  </w:num>
  <w:num w:numId="108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1"/>
  </w:num>
  <w:num w:numId="109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1"/>
  </w:num>
  <w:num w:numId="1110">
    <w:abstractNumId w:val="991"/>
  </w:num>
  <w:num w:numId="11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1"/>
  </w:num>
  <w:num w:numId="1156">
    <w:abstractNumId w:val="991"/>
  </w:num>
  <w:num w:numId="115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1"/>
  </w:num>
  <w:num w:numId="1167">
    <w:abstractNumId w:val="991"/>
  </w:num>
  <w:num w:numId="116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991"/>
  </w:num>
  <w:num w:numId="1170">
    <w:abstractNumId w:val="991"/>
  </w:num>
  <w:num w:numId="117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1"/>
  </w:num>
  <w:num w:numId="1173">
    <w:abstractNumId w:val="991"/>
  </w:num>
  <w:num w:numId="117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1"/>
  </w:num>
  <w:num w:numId="1176">
    <w:abstractNumId w:val="991"/>
  </w:num>
  <w:num w:numId="117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1"/>
  </w:num>
  <w:num w:numId="1179">
    <w:abstractNumId w:val="991"/>
  </w:num>
  <w:num w:numId="118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1"/>
  </w:num>
  <w:num w:numId="1193">
    <w:abstractNumId w:val="991"/>
  </w:num>
  <w:num w:numId="119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8">
    <w:abstractNumId w:val="991"/>
  </w:num>
  <w:num w:numId="1309">
    <w:abstractNumId w:val="991"/>
  </w:num>
  <w:num w:numId="13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0">
    <w:abstractNumId w:val="991"/>
  </w:num>
  <w:num w:numId="1321">
    <w:abstractNumId w:val="991"/>
  </w:num>
  <w:num w:numId="1322">
    <w:abstractNumId w:val="991"/>
  </w:num>
  <w:num w:numId="13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6">
    <w:abstractNumId w:val="991"/>
  </w:num>
  <w:num w:numId="1327">
    <w:abstractNumId w:val="991"/>
  </w:num>
  <w:num w:numId="1328">
    <w:abstractNumId w:val="991"/>
  </w:num>
  <w:num w:numId="1329">
    <w:abstractNumId w:val="991"/>
  </w:num>
  <w:num w:numId="1330">
    <w:abstractNumId w:val="991"/>
  </w:num>
  <w:num w:numId="1331">
    <w:abstractNumId w:val="991"/>
  </w:num>
  <w:num w:numId="133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3">
    <w:abstractNumId w:val="991"/>
  </w:num>
  <w:num w:numId="1334">
    <w:abstractNumId w:val="991"/>
  </w:num>
  <w:num w:numId="1335">
    <w:abstractNumId w:val="991"/>
  </w:num>
  <w:num w:numId="1336">
    <w:abstractNumId w:val="991"/>
  </w:num>
  <w:num w:numId="1337">
    <w:abstractNumId w:val="991"/>
  </w:num>
  <w:num w:numId="1338">
    <w:abstractNumId w:val="991"/>
  </w:num>
  <w:num w:numId="13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0">
    <w:abstractNumId w:val="991"/>
  </w:num>
  <w:num w:numId="1341">
    <w:abstractNumId w:val="991"/>
  </w:num>
  <w:num w:numId="1342">
    <w:abstractNumId w:val="991"/>
  </w:num>
  <w:num w:numId="13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4">
    <w:abstractNumId w:val="991"/>
  </w:num>
  <w:num w:numId="1345">
    <w:abstractNumId w:val="991"/>
  </w:num>
  <w:num w:numId="1346">
    <w:abstractNumId w:val="991"/>
  </w:num>
  <w:num w:numId="1347">
    <w:abstractNumId w:val="991"/>
  </w:num>
  <w:num w:numId="1348">
    <w:abstractNumId w:val="991"/>
  </w:num>
  <w:num w:numId="1349">
    <w:abstractNumId w:val="991"/>
  </w:num>
  <w:num w:numId="1350">
    <w:abstractNumId w:val="991"/>
  </w:num>
  <w:num w:numId="1351">
    <w:abstractNumId w:val="991"/>
  </w:num>
  <w:num w:numId="1352">
    <w:abstractNumId w:val="991"/>
  </w:num>
  <w:num w:numId="1353">
    <w:abstractNumId w:val="991"/>
  </w:num>
  <w:num w:numId="13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5">
    <w:abstractNumId w:val="991"/>
  </w:num>
  <w:num w:numId="1356">
    <w:abstractNumId w:val="991"/>
  </w:num>
  <w:num w:numId="1357">
    <w:abstractNumId w:val="991"/>
  </w:num>
  <w:num w:numId="1358">
    <w:abstractNumId w:val="991"/>
  </w:num>
  <w:num w:numId="1359">
    <w:abstractNumId w:val="991"/>
  </w:num>
  <w:num w:numId="1360">
    <w:abstractNumId w:val="991"/>
  </w:num>
  <w:num w:numId="13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Awesome Book</dc:title>
  <dc:creator>Dodo</dc:creator>
  <cp:keywords/>
  <dcterms:created xsi:type="dcterms:W3CDTF">2024-07-02T05:52:05Z</dcterms:created>
  <dcterms:modified xsi:type="dcterms:W3CDTF">2024-07-02T05:52:05Z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 July 2024</vt:lpwstr>
  </property>
  <property fmtid="{D5CDD505-2E9C-101B-9397-08002B2CF9AE}" pid="3" name="subtitle">
    <vt:lpwstr>How you can make one too</vt:lpwstr>
  </property>
</Properties>
</file>