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МИНИСТЕРСТВО ВЫСШЕГО ОБРАЗОВАНИЯ, НАУКИ И ИННОВАЦИЙ РЕСПУБЛИКИ УЗБЕКИСТАН</w:t>
      </w: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САМАРКАНДСКИЙ ФИЛИАЛ ТАШКЕНТСКОГО УНИВЕРСИТЕТА ИНФОРМАЦИОННЫХ ТЕХНОЛОГИЙ ИМЕНИ МУХАММАДА АЛЬ-ХОРЕЗМИ</w:t>
      </w: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ФАКУЛЬТЕТ “Компьютерный инжиниринг”</w:t>
      </w: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A3071" w:rsidRPr="007A3071" w:rsidRDefault="007A3071" w:rsidP="007A3071">
      <w:pPr>
        <w:spacing w:line="360" w:lineRule="auto"/>
        <w:jc w:val="center"/>
      </w:pPr>
      <w:r>
        <w:rPr>
          <w:rFonts w:eastAsia="Times New Roman" w:cs="Times New Roman"/>
          <w:b/>
          <w:bCs/>
          <w:color w:val="000000" w:themeColor="text1"/>
          <w:szCs w:val="28"/>
        </w:rPr>
        <w:t>САМОСТАЯТЕЛЬНАЯ РАБОТА</w:t>
      </w:r>
    </w:p>
    <w:p w:rsidR="007A3071" w:rsidRPr="00C02636" w:rsidRDefault="007A3071" w:rsidP="007A3071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По предмету </w:t>
      </w:r>
      <w:r>
        <w:rPr>
          <w:rFonts w:eastAsia="Times New Roman" w:cs="Times New Roman"/>
          <w:bCs/>
          <w:color w:val="000000" w:themeColor="text1"/>
          <w:szCs w:val="28"/>
        </w:rPr>
        <w:t>“</w:t>
      </w:r>
      <w:r w:rsidRPr="00414F9F">
        <w:t xml:space="preserve"> </w:t>
      </w:r>
      <w:r w:rsidRPr="00414F9F">
        <w:rPr>
          <w:rFonts w:eastAsia="Times New Roman" w:cs="Times New Roman"/>
          <w:bCs/>
          <w:color w:val="000000" w:themeColor="text1"/>
          <w:szCs w:val="28"/>
        </w:rPr>
        <w:t>Наука о данных для программистов</w:t>
      </w:r>
      <w:r w:rsidRPr="00B302FE">
        <w:rPr>
          <w:rFonts w:eastAsia="Times New Roman" w:cs="Times New Roman"/>
          <w:bCs/>
          <w:color w:val="000000" w:themeColor="text1"/>
          <w:szCs w:val="28"/>
        </w:rPr>
        <w:t>”</w:t>
      </w: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A3071" w:rsidRPr="00B302FE" w:rsidRDefault="007A3071" w:rsidP="007A3071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Pr="00A55C8C">
        <w:rPr>
          <w:rFonts w:eastAsia="Times New Roman" w:cs="Times New Roman"/>
          <w:bCs/>
          <w:color w:val="000000" w:themeColor="text1"/>
          <w:szCs w:val="28"/>
        </w:rPr>
        <w:t>4</w:t>
      </w: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-курса группы DI-22-14: </w:t>
      </w:r>
    </w:p>
    <w:p w:rsidR="007A3071" w:rsidRPr="00B302FE" w:rsidRDefault="007A3071" w:rsidP="007A3071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proofErr w:type="spellStart"/>
      <w:r>
        <w:rPr>
          <w:rFonts w:eastAsia="Times New Roman" w:cs="Times New Roman"/>
          <w:bCs/>
          <w:color w:val="000000" w:themeColor="text1"/>
          <w:szCs w:val="28"/>
        </w:rPr>
        <w:t>Шомухторов</w:t>
      </w:r>
      <w:proofErr w:type="spellEnd"/>
      <w:r>
        <w:rPr>
          <w:rFonts w:eastAsia="Times New Roman" w:cs="Times New Roman"/>
          <w:bCs/>
          <w:color w:val="000000" w:themeColor="text1"/>
          <w:szCs w:val="28"/>
        </w:rPr>
        <w:t xml:space="preserve"> С. Ш.</w:t>
      </w:r>
    </w:p>
    <w:p w:rsidR="007A3071" w:rsidRPr="00903610" w:rsidRDefault="007A3071" w:rsidP="007A3071">
      <w:pPr>
        <w:spacing w:line="360" w:lineRule="auto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Преподаватель: Махкамова Д. А.</w:t>
      </w:r>
    </w:p>
    <w:p w:rsidR="007A3071" w:rsidRPr="00B302FE" w:rsidRDefault="007A3071" w:rsidP="007A307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A3071" w:rsidRPr="00B302FE" w:rsidRDefault="007A3071" w:rsidP="007A307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A3071" w:rsidRDefault="007A3071" w:rsidP="007A307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A3071" w:rsidRDefault="007A3071" w:rsidP="007A307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A3071" w:rsidRPr="00B302FE" w:rsidRDefault="007A3071" w:rsidP="007A307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A3071" w:rsidRPr="00C02636" w:rsidRDefault="007A3071" w:rsidP="007A3071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САМАРКАНД </w:t>
      </w:r>
      <w:r>
        <w:rPr>
          <w:rFonts w:eastAsia="Times New Roman" w:cs="Times New Roman"/>
          <w:bCs/>
          <w:color w:val="000000" w:themeColor="text1"/>
          <w:szCs w:val="28"/>
        </w:rPr>
        <w:t>– 2026</w:t>
      </w:r>
    </w:p>
    <w:p w:rsidR="007A3071" w:rsidRPr="007A3071" w:rsidRDefault="007A3071" w:rsidP="007A3071"/>
    <w:p w:rsidR="007A3071" w:rsidRPr="007A3071" w:rsidRDefault="007A3071" w:rsidP="007A3071">
      <w:pPr>
        <w:rPr>
          <w:b/>
        </w:rPr>
      </w:pPr>
      <w:r w:rsidRPr="007A3071">
        <w:t xml:space="preserve"> </w:t>
      </w:r>
      <w:r w:rsidRPr="007A3071">
        <w:rPr>
          <w:b/>
        </w:rPr>
        <w:t xml:space="preserve">ВАРИАНТ 6 (Студент 6)   </w:t>
      </w:r>
    </w:p>
    <w:p w:rsidR="007A3071" w:rsidRPr="007A3071" w:rsidRDefault="007A3071" w:rsidP="007A3071">
      <w:pPr>
        <w:rPr>
          <w:lang w:val="en-US"/>
        </w:rPr>
      </w:pPr>
      <w:r w:rsidRPr="007A3071">
        <w:t xml:space="preserve"> </w:t>
      </w:r>
      <w:proofErr w:type="gramStart"/>
      <w:r w:rsidRPr="007A3071">
        <w:t>Тема:  Л</w:t>
      </w:r>
      <w:proofErr w:type="gramEnd"/>
      <w:r w:rsidRPr="007A3071">
        <w:t>9–L12. Визуализация</w:t>
      </w:r>
      <w:r w:rsidRPr="007A3071">
        <w:rPr>
          <w:lang w:val="en-US"/>
        </w:rPr>
        <w:t xml:space="preserve"> </w:t>
      </w:r>
      <w:r w:rsidRPr="007A3071">
        <w:t>данных</w:t>
      </w:r>
      <w:r w:rsidRPr="007A3071">
        <w:rPr>
          <w:lang w:val="en-US"/>
        </w:rPr>
        <w:t xml:space="preserve"> </w:t>
      </w:r>
      <w:r w:rsidRPr="007A3071">
        <w:t>с</w:t>
      </w:r>
      <w:r w:rsidRPr="007A3071">
        <w:rPr>
          <w:lang w:val="en-US"/>
        </w:rPr>
        <w:t xml:space="preserve"> </w:t>
      </w:r>
      <w:r w:rsidRPr="007A3071">
        <w:t>помощью</w:t>
      </w:r>
      <w:r w:rsidRPr="007A3071">
        <w:rPr>
          <w:lang w:val="en-US"/>
        </w:rPr>
        <w:t xml:space="preserve"> </w:t>
      </w:r>
      <w:proofErr w:type="spellStart"/>
      <w:r w:rsidRPr="007A3071">
        <w:rPr>
          <w:lang w:val="en-US"/>
        </w:rPr>
        <w:t>Matplotlib</w:t>
      </w:r>
      <w:proofErr w:type="spellEnd"/>
      <w:r w:rsidRPr="007A3071">
        <w:rPr>
          <w:lang w:val="en-US"/>
        </w:rPr>
        <w:t xml:space="preserve"> (Scatter plots, Bar chart, Pie chart, </w:t>
      </w:r>
      <w:r w:rsidRPr="007A3071">
        <w:t>объект</w:t>
      </w:r>
      <w:r w:rsidRPr="007A3071">
        <w:rPr>
          <w:lang w:val="en-US"/>
        </w:rPr>
        <w:t xml:space="preserve"> Figure)  </w:t>
      </w:r>
    </w:p>
    <w:p w:rsidR="007A3071" w:rsidRPr="007A3071" w:rsidRDefault="007A3071" w:rsidP="007A3071">
      <w:r w:rsidRPr="007A3071">
        <w:rPr>
          <w:lang w:val="en-US"/>
        </w:rPr>
        <w:t xml:space="preserve"> </w:t>
      </w:r>
      <w:r w:rsidRPr="007A3071">
        <w:t xml:space="preserve">Задание:   </w:t>
      </w:r>
    </w:p>
    <w:p w:rsidR="007A3071" w:rsidRPr="007A3071" w:rsidRDefault="007A3071" w:rsidP="007A3071">
      <w:r w:rsidRPr="007A3071">
        <w:t xml:space="preserve">Подробный теоретический разбор видов диаграмм:  </w:t>
      </w:r>
    </w:p>
    <w:p w:rsidR="007A3071" w:rsidRPr="007A3071" w:rsidRDefault="007A3071" w:rsidP="007A3071">
      <w:r w:rsidRPr="007A3071">
        <w:t xml:space="preserve">- </w:t>
      </w:r>
      <w:proofErr w:type="spellStart"/>
      <w:r w:rsidRPr="007A3071">
        <w:t>Scatter</w:t>
      </w:r>
      <w:proofErr w:type="spellEnd"/>
      <w:r w:rsidRPr="007A3071">
        <w:t xml:space="preserve"> </w:t>
      </w:r>
      <w:proofErr w:type="spellStart"/>
      <w:r w:rsidRPr="007A3071">
        <w:t>plot</w:t>
      </w:r>
      <w:proofErr w:type="spellEnd"/>
      <w:r w:rsidRPr="007A3071">
        <w:t xml:space="preserve">: назначение, параметры, применение.  </w:t>
      </w:r>
    </w:p>
    <w:p w:rsidR="007A3071" w:rsidRPr="007A3071" w:rsidRDefault="007A3071" w:rsidP="007A3071">
      <w:pPr>
        <w:rPr>
          <w:lang w:val="en-US"/>
        </w:rPr>
      </w:pPr>
      <w:r w:rsidRPr="007A3071">
        <w:rPr>
          <w:lang w:val="en-US"/>
        </w:rPr>
        <w:t>- Bar chart (</w:t>
      </w:r>
      <w:r w:rsidRPr="007A3071">
        <w:t>столбчатые</w:t>
      </w:r>
      <w:r w:rsidRPr="007A3071">
        <w:rPr>
          <w:lang w:val="en-US"/>
        </w:rPr>
        <w:t xml:space="preserve">) </w:t>
      </w:r>
      <w:r w:rsidRPr="007A3071">
        <w:t>и</w:t>
      </w:r>
      <w:r w:rsidRPr="007A3071">
        <w:rPr>
          <w:lang w:val="en-US"/>
        </w:rPr>
        <w:t xml:space="preserve"> </w:t>
      </w:r>
      <w:r w:rsidRPr="007A3071">
        <w:t>варианты</w:t>
      </w:r>
      <w:r w:rsidRPr="007A3071">
        <w:rPr>
          <w:lang w:val="en-US"/>
        </w:rPr>
        <w:t xml:space="preserve"> (grouped, stacked).  </w:t>
      </w:r>
    </w:p>
    <w:p w:rsidR="007A3071" w:rsidRPr="007A3071" w:rsidRDefault="007A3071" w:rsidP="007A3071">
      <w:r w:rsidRPr="007A3071">
        <w:t xml:space="preserve">- </w:t>
      </w:r>
      <w:proofErr w:type="spellStart"/>
      <w:r w:rsidRPr="007A3071">
        <w:t>Pie</w:t>
      </w:r>
      <w:proofErr w:type="spellEnd"/>
      <w:r w:rsidRPr="007A3071">
        <w:t xml:space="preserve"> </w:t>
      </w:r>
      <w:proofErr w:type="spellStart"/>
      <w:r w:rsidRPr="007A3071">
        <w:t>chart</w:t>
      </w:r>
      <w:proofErr w:type="spellEnd"/>
      <w:r w:rsidRPr="007A3071">
        <w:t xml:space="preserve">: когда использовать и когда лучше избегать.  </w:t>
      </w:r>
    </w:p>
    <w:p w:rsidR="007A3071" w:rsidRDefault="007A3071" w:rsidP="007A3071">
      <w:r w:rsidRPr="007A3071">
        <w:t xml:space="preserve">- Работа с объектом </w:t>
      </w:r>
      <w:proofErr w:type="spellStart"/>
      <w:r w:rsidRPr="007A3071">
        <w:t>Figure</w:t>
      </w:r>
      <w:proofErr w:type="spellEnd"/>
      <w:r w:rsidRPr="007A3071">
        <w:t xml:space="preserve"> и </w:t>
      </w:r>
      <w:proofErr w:type="spellStart"/>
      <w:r w:rsidRPr="007A3071">
        <w:t>Subplots</w:t>
      </w:r>
      <w:proofErr w:type="spellEnd"/>
      <w:r w:rsidRPr="007A3071">
        <w:t xml:space="preserve">.  </w:t>
      </w:r>
    </w:p>
    <w:p w:rsidR="007A3071" w:rsidRPr="007A3071" w:rsidRDefault="007A3071" w:rsidP="007A3071">
      <w:pPr>
        <w:jc w:val="center"/>
      </w:pPr>
      <w:r w:rsidRPr="007A3071">
        <w:rPr>
          <w:b/>
          <w:bCs/>
        </w:rPr>
        <w:t>Введение</w:t>
      </w:r>
    </w:p>
    <w:p w:rsidR="007A3071" w:rsidRPr="007A3071" w:rsidRDefault="007A3071" w:rsidP="007A3071">
      <w:pPr>
        <w:ind w:firstLine="708"/>
        <w:jc w:val="both"/>
      </w:pPr>
      <w:r w:rsidRPr="007A3071">
        <w:t>В современном мире данные играют ключевую роль в принятии решений, анализе процессов и прогнозировании будущих событий. Однако сами по себе числовые данные часто трудно воспринимаются человеком, особенно при больших объемах информации. Именно поэтому важное значение приобретает визуализация данных — процесс представления информации в графической форме, позволяющий быстрее и нагляднее выявлять закономерности, тренды и зависимости.</w:t>
      </w:r>
      <w:r>
        <w:t xml:space="preserve"> </w:t>
      </w:r>
      <w:r w:rsidRPr="007A3071">
        <w:t xml:space="preserve">Одним из наиболее популярных инструментов для визуализации данных в языке программирования </w:t>
      </w:r>
      <w:proofErr w:type="spellStart"/>
      <w:r w:rsidRPr="007A3071">
        <w:t>Python</w:t>
      </w:r>
      <w:proofErr w:type="spellEnd"/>
      <w:r w:rsidRPr="007A3071">
        <w:t xml:space="preserve"> является библиотека </w:t>
      </w:r>
      <w:proofErr w:type="spellStart"/>
      <w:r w:rsidRPr="007A3071">
        <w:t>Matplotlib</w:t>
      </w:r>
      <w:proofErr w:type="spellEnd"/>
      <w:r w:rsidRPr="007A3071">
        <w:t>. Она предоставляет широкий набор средств для построения различных типов графиков, таких как точечные диаграммы (</w:t>
      </w:r>
      <w:proofErr w:type="spellStart"/>
      <w:r w:rsidRPr="007A3071">
        <w:t>scatter</w:t>
      </w:r>
      <w:proofErr w:type="spellEnd"/>
      <w:r w:rsidRPr="007A3071">
        <w:t xml:space="preserve"> </w:t>
      </w:r>
      <w:proofErr w:type="spellStart"/>
      <w:r w:rsidRPr="007A3071">
        <w:t>plots</w:t>
      </w:r>
      <w:proofErr w:type="spellEnd"/>
      <w:r w:rsidRPr="007A3071">
        <w:t>), столбчатые диаграммы (</w:t>
      </w:r>
      <w:proofErr w:type="spellStart"/>
      <w:r w:rsidRPr="007A3071">
        <w:t>bar</w:t>
      </w:r>
      <w:proofErr w:type="spellEnd"/>
      <w:r w:rsidRPr="007A3071">
        <w:t xml:space="preserve"> </w:t>
      </w:r>
      <w:proofErr w:type="spellStart"/>
      <w:r w:rsidRPr="007A3071">
        <w:t>charts</w:t>
      </w:r>
      <w:proofErr w:type="spellEnd"/>
      <w:r w:rsidRPr="007A3071">
        <w:t>), круговые диаграммы (</w:t>
      </w:r>
      <w:proofErr w:type="spellStart"/>
      <w:r w:rsidRPr="007A3071">
        <w:t>pie</w:t>
      </w:r>
      <w:proofErr w:type="spellEnd"/>
      <w:r w:rsidRPr="007A3071">
        <w:t xml:space="preserve"> </w:t>
      </w:r>
      <w:proofErr w:type="spellStart"/>
      <w:r w:rsidRPr="007A3071">
        <w:t>charts</w:t>
      </w:r>
      <w:proofErr w:type="spellEnd"/>
      <w:r w:rsidRPr="007A3071">
        <w:t xml:space="preserve">), а также позволяет гибко управлять структурой графиков с помощью объектов </w:t>
      </w:r>
      <w:proofErr w:type="spellStart"/>
      <w:r w:rsidRPr="007A3071">
        <w:t>Figure</w:t>
      </w:r>
      <w:proofErr w:type="spellEnd"/>
      <w:r w:rsidRPr="007A3071">
        <w:t xml:space="preserve"> и </w:t>
      </w:r>
      <w:proofErr w:type="spellStart"/>
      <w:r w:rsidRPr="007A3071">
        <w:t>Subplots</w:t>
      </w:r>
      <w:proofErr w:type="spellEnd"/>
      <w:r w:rsidRPr="007A3071">
        <w:t>.</w:t>
      </w:r>
      <w:r>
        <w:t xml:space="preserve"> </w:t>
      </w:r>
      <w:r w:rsidRPr="007A3071">
        <w:t xml:space="preserve">В данной работе рассматриваются основные виды диаграмм, используемых в </w:t>
      </w:r>
      <w:proofErr w:type="spellStart"/>
      <w:r w:rsidRPr="007A3071">
        <w:t>Matplotlib</w:t>
      </w:r>
      <w:proofErr w:type="spellEnd"/>
      <w:r w:rsidRPr="007A3071">
        <w:t>. Особое внимание уделяется точечным диаграммам, которые применяются для анализа взаимосвязей между переменными; столбчатым диаграммам и их разновидностям (</w:t>
      </w:r>
      <w:proofErr w:type="spellStart"/>
      <w:r w:rsidRPr="007A3071">
        <w:t>grouped</w:t>
      </w:r>
      <w:proofErr w:type="spellEnd"/>
      <w:r w:rsidRPr="007A3071">
        <w:t xml:space="preserve"> и </w:t>
      </w:r>
      <w:proofErr w:type="spellStart"/>
      <w:r w:rsidRPr="007A3071">
        <w:t>stacked</w:t>
      </w:r>
      <w:proofErr w:type="spellEnd"/>
      <w:r w:rsidRPr="007A3071">
        <w:t xml:space="preserve">), которые позволяют сравнивать категории; а также круговым диаграммам, применяемым для отображения долей. Кроме того, подробно изучается работа с объектом </w:t>
      </w:r>
      <w:proofErr w:type="spellStart"/>
      <w:r w:rsidRPr="007A3071">
        <w:t>Figure</w:t>
      </w:r>
      <w:proofErr w:type="spellEnd"/>
      <w:r w:rsidRPr="007A3071">
        <w:t xml:space="preserve"> и системой </w:t>
      </w:r>
      <w:proofErr w:type="spellStart"/>
      <w:r w:rsidRPr="007A3071">
        <w:t>подграфиков</w:t>
      </w:r>
      <w:proofErr w:type="spellEnd"/>
      <w:r w:rsidRPr="007A3071">
        <w:t xml:space="preserve"> (</w:t>
      </w:r>
      <w:proofErr w:type="spellStart"/>
      <w:r w:rsidRPr="007A3071">
        <w:t>Subplots</w:t>
      </w:r>
      <w:proofErr w:type="spellEnd"/>
      <w:r w:rsidRPr="007A3071">
        <w:t>), что позволяет создавать сложные и информативные визуализации.</w:t>
      </w:r>
    </w:p>
    <w:p w:rsidR="007A3071" w:rsidRPr="007A3071" w:rsidRDefault="007A3071" w:rsidP="007A3071">
      <w:pPr>
        <w:jc w:val="both"/>
      </w:pPr>
      <w:r w:rsidRPr="007A3071">
        <w:t xml:space="preserve">Целью данной работы является теоретический разбор основных типов графиков и методов их построения в </w:t>
      </w:r>
      <w:proofErr w:type="spellStart"/>
      <w:r w:rsidRPr="007A3071">
        <w:t>Matplotlib</w:t>
      </w:r>
      <w:proofErr w:type="spellEnd"/>
      <w:r w:rsidRPr="007A3071">
        <w:t>, а также понимание их практического применения в анализе данных.</w:t>
      </w:r>
    </w:p>
    <w:p w:rsidR="007A3071" w:rsidRDefault="007A3071" w:rsidP="007A3071"/>
    <w:p w:rsidR="00BE1FC0" w:rsidRDefault="00BE1FC0" w:rsidP="007A3071"/>
    <w:p w:rsidR="00BE1FC0" w:rsidRPr="00BE1FC0" w:rsidRDefault="00BE1FC0" w:rsidP="00BE1FC0">
      <w:pPr>
        <w:jc w:val="center"/>
      </w:pPr>
      <w:r w:rsidRPr="00BE1FC0">
        <w:rPr>
          <w:b/>
          <w:bCs/>
        </w:rPr>
        <w:lastRenderedPageBreak/>
        <w:t xml:space="preserve">Теоретический разбор видов диаграмм в </w:t>
      </w:r>
      <w:proofErr w:type="spellStart"/>
      <w:r w:rsidRPr="00BE1FC0">
        <w:rPr>
          <w:b/>
          <w:bCs/>
        </w:rPr>
        <w:t>Matplotlib</w:t>
      </w:r>
      <w:proofErr w:type="spellEnd"/>
    </w:p>
    <w:p w:rsidR="00BE1FC0" w:rsidRPr="00BE1FC0" w:rsidRDefault="00BE1FC0" w:rsidP="00BE1FC0">
      <w:pPr>
        <w:ind w:firstLine="708"/>
        <w:jc w:val="both"/>
      </w:pPr>
      <w:r w:rsidRPr="00BE1FC0">
        <w:t xml:space="preserve">Библиотека </w:t>
      </w:r>
      <w:proofErr w:type="spellStart"/>
      <w:r w:rsidRPr="00BE1FC0">
        <w:t>Matplotlib</w:t>
      </w:r>
      <w:proofErr w:type="spellEnd"/>
      <w:r w:rsidRPr="00BE1FC0">
        <w:t xml:space="preserve"> является одной из самых распространённых библиотек для визуализации данных в </w:t>
      </w:r>
      <w:proofErr w:type="spellStart"/>
      <w:r w:rsidRPr="00BE1FC0">
        <w:t>Python</w:t>
      </w:r>
      <w:proofErr w:type="spellEnd"/>
      <w:r w:rsidRPr="00BE1FC0">
        <w:t>. Она позволяет создавать разнообразные графики и диаграммы, которые помогают анализировать данные, находить закономерности и представлять результаты в наглядной форме.</w:t>
      </w:r>
      <w:r>
        <w:t xml:space="preserve"> </w:t>
      </w:r>
      <w:r w:rsidRPr="00BE1FC0">
        <w:t>Одним из базовых видов графиков является точечная диаграмма (</w:t>
      </w:r>
      <w:proofErr w:type="spellStart"/>
      <w:r w:rsidRPr="00BE1FC0">
        <w:t>scatter</w:t>
      </w:r>
      <w:proofErr w:type="spellEnd"/>
      <w:r w:rsidRPr="00BE1FC0">
        <w:t xml:space="preserve"> </w:t>
      </w:r>
      <w:proofErr w:type="spellStart"/>
      <w:r w:rsidRPr="00BE1FC0">
        <w:t>plot</w:t>
      </w:r>
      <w:proofErr w:type="spellEnd"/>
      <w:r w:rsidRPr="00BE1FC0">
        <w:t xml:space="preserve">). Она используется для отображения зависимости между двумя переменными. Каждая точка на графике соответствует одному наблюдению и имеет координаты (x, y). Основное назначение </w:t>
      </w:r>
      <w:proofErr w:type="spellStart"/>
      <w:r w:rsidRPr="00BE1FC0">
        <w:t>scatter</w:t>
      </w:r>
      <w:proofErr w:type="spellEnd"/>
      <w:r w:rsidRPr="00BE1FC0">
        <w:t xml:space="preserve"> </w:t>
      </w:r>
      <w:proofErr w:type="spellStart"/>
      <w:r w:rsidRPr="00BE1FC0">
        <w:t>plot</w:t>
      </w:r>
      <w:proofErr w:type="spellEnd"/>
      <w:r w:rsidRPr="00BE1FC0">
        <w:t xml:space="preserve"> — выявление корреляции, кластеров или выбросов в данных. Например, можно исследовать зависимость роста и веса человека или времени обучения и результата экзамена. В </w:t>
      </w:r>
      <w:proofErr w:type="spellStart"/>
      <w:r w:rsidRPr="00BE1FC0">
        <w:t>Matplotlib</w:t>
      </w:r>
      <w:proofErr w:type="spellEnd"/>
      <w:r w:rsidRPr="00BE1FC0">
        <w:t xml:space="preserve"> для построения такого графика используется функция </w:t>
      </w:r>
      <w:proofErr w:type="spellStart"/>
      <w:proofErr w:type="gramStart"/>
      <w:r w:rsidRPr="00BE1FC0">
        <w:t>plt.scatter</w:t>
      </w:r>
      <w:proofErr w:type="spellEnd"/>
      <w:proofErr w:type="gramEnd"/>
      <w:r w:rsidRPr="00BE1FC0">
        <w:t xml:space="preserve">(). Среди основных параметров можно выделить x и y — данные по осям, c — цвет точек, s — размер точек, </w:t>
      </w:r>
      <w:proofErr w:type="spellStart"/>
      <w:r w:rsidRPr="00BE1FC0">
        <w:t>alpha</w:t>
      </w:r>
      <w:proofErr w:type="spellEnd"/>
      <w:r w:rsidRPr="00BE1FC0">
        <w:t xml:space="preserve"> — прозрачность, а также </w:t>
      </w:r>
      <w:proofErr w:type="spellStart"/>
      <w:r w:rsidRPr="00BE1FC0">
        <w:t>marker</w:t>
      </w:r>
      <w:proofErr w:type="spellEnd"/>
      <w:r w:rsidRPr="00BE1FC0">
        <w:t xml:space="preserve"> — форма точек. </w:t>
      </w:r>
      <w:proofErr w:type="spellStart"/>
      <w:r w:rsidRPr="00BE1FC0">
        <w:t>Scatter</w:t>
      </w:r>
      <w:proofErr w:type="spellEnd"/>
      <w:r w:rsidRPr="00BE1FC0">
        <w:t xml:space="preserve"> </w:t>
      </w:r>
      <w:proofErr w:type="spellStart"/>
      <w:r w:rsidRPr="00BE1FC0">
        <w:t>plot</w:t>
      </w:r>
      <w:proofErr w:type="spellEnd"/>
      <w:r w:rsidRPr="00BE1FC0">
        <w:t xml:space="preserve"> широко применяется в анализе данных, статистике и машинном обучении, так как позволяет быстро визуально оценить структуру данных.</w:t>
      </w:r>
      <w:r>
        <w:t xml:space="preserve"> </w:t>
      </w:r>
      <w:r w:rsidRPr="00BE1FC0">
        <w:t>Другим важным типом графиков являются столбчатые диаграммы (</w:t>
      </w:r>
      <w:proofErr w:type="spellStart"/>
      <w:r w:rsidRPr="00BE1FC0">
        <w:t>bar</w:t>
      </w:r>
      <w:proofErr w:type="spellEnd"/>
      <w:r w:rsidRPr="00BE1FC0">
        <w:t xml:space="preserve"> </w:t>
      </w:r>
      <w:proofErr w:type="spellStart"/>
      <w:r w:rsidRPr="00BE1FC0">
        <w:t>chart</w:t>
      </w:r>
      <w:proofErr w:type="spellEnd"/>
      <w:r w:rsidRPr="00BE1FC0">
        <w:t xml:space="preserve">). Они используются для сравнения значений между различными категориями. Каждая категория представлена отдельным столбцом, высота которого соответствует значению. В </w:t>
      </w:r>
      <w:proofErr w:type="spellStart"/>
      <w:r w:rsidRPr="00BE1FC0">
        <w:t>Matplotlib</w:t>
      </w:r>
      <w:proofErr w:type="spellEnd"/>
      <w:r w:rsidRPr="00BE1FC0">
        <w:t xml:space="preserve"> применяется функция </w:t>
      </w:r>
      <w:proofErr w:type="spellStart"/>
      <w:proofErr w:type="gramStart"/>
      <w:r w:rsidRPr="00BE1FC0">
        <w:t>plt.bar</w:t>
      </w:r>
      <w:proofErr w:type="spellEnd"/>
      <w:r w:rsidRPr="00BE1FC0">
        <w:t>(</w:t>
      </w:r>
      <w:proofErr w:type="gramEnd"/>
      <w:r w:rsidRPr="00BE1FC0">
        <w:t xml:space="preserve">) для вертикальных и </w:t>
      </w:r>
      <w:proofErr w:type="spellStart"/>
      <w:r w:rsidRPr="00BE1FC0">
        <w:t>plt.barh</w:t>
      </w:r>
      <w:proofErr w:type="spellEnd"/>
      <w:r w:rsidRPr="00BE1FC0">
        <w:t>() для горизонтальных диаграмм. Существуют различные варианты столбчатых диаграмм. Сгруппированные (</w:t>
      </w:r>
      <w:proofErr w:type="spellStart"/>
      <w:r w:rsidRPr="00BE1FC0">
        <w:t>grouped</w:t>
      </w:r>
      <w:proofErr w:type="spellEnd"/>
      <w:r w:rsidRPr="00BE1FC0">
        <w:t xml:space="preserve"> </w:t>
      </w:r>
      <w:proofErr w:type="spellStart"/>
      <w:r w:rsidRPr="00BE1FC0">
        <w:t>bar</w:t>
      </w:r>
      <w:proofErr w:type="spellEnd"/>
      <w:r w:rsidRPr="00BE1FC0">
        <w:t xml:space="preserve"> </w:t>
      </w:r>
      <w:proofErr w:type="spellStart"/>
      <w:r w:rsidRPr="00BE1FC0">
        <w:t>chart</w:t>
      </w:r>
      <w:proofErr w:type="spellEnd"/>
      <w:r w:rsidRPr="00BE1FC0">
        <w:t>) позволяют сравнивать несколько наборов данных внутри одной категории. Например, сравнение продаж разных товаров по годам. Для этого столбцы располагаются рядом друг с другом. Накопительные (</w:t>
      </w:r>
      <w:proofErr w:type="spellStart"/>
      <w:r w:rsidRPr="00BE1FC0">
        <w:t>stacked</w:t>
      </w:r>
      <w:proofErr w:type="spellEnd"/>
      <w:r w:rsidRPr="00BE1FC0">
        <w:t xml:space="preserve"> </w:t>
      </w:r>
      <w:proofErr w:type="spellStart"/>
      <w:r w:rsidRPr="00BE1FC0">
        <w:t>bar</w:t>
      </w:r>
      <w:proofErr w:type="spellEnd"/>
      <w:r w:rsidRPr="00BE1FC0">
        <w:t xml:space="preserve"> </w:t>
      </w:r>
      <w:proofErr w:type="spellStart"/>
      <w:r w:rsidRPr="00BE1FC0">
        <w:t>chart</w:t>
      </w:r>
      <w:proofErr w:type="spellEnd"/>
      <w:r w:rsidRPr="00BE1FC0">
        <w:t>) показывают структуру одного общего значения, где каждый столбец состоит из нескольких частей. Это удобно для анализа состава данных, например, распределения расходов по категориям. Основные параметры включают высоту столбцов, подписи, цвета и ширину.</w:t>
      </w:r>
    </w:p>
    <w:p w:rsidR="00BE1FC0" w:rsidRPr="00BE1FC0" w:rsidRDefault="00BE1FC0" w:rsidP="00BE1FC0">
      <w:pPr>
        <w:jc w:val="both"/>
      </w:pPr>
      <w:r w:rsidRPr="00BE1FC0">
        <w:t>Круговые диаграммы (</w:t>
      </w:r>
      <w:proofErr w:type="spellStart"/>
      <w:r w:rsidRPr="00BE1FC0">
        <w:t>pie</w:t>
      </w:r>
      <w:proofErr w:type="spellEnd"/>
      <w:r w:rsidRPr="00BE1FC0">
        <w:t xml:space="preserve"> </w:t>
      </w:r>
      <w:proofErr w:type="spellStart"/>
      <w:r w:rsidRPr="00BE1FC0">
        <w:t>chart</w:t>
      </w:r>
      <w:proofErr w:type="spellEnd"/>
      <w:r w:rsidRPr="00BE1FC0">
        <w:t xml:space="preserve">) предназначены для отображения долей от целого. Они показывают, какую часть занимает каждая категория в общем объёме. В </w:t>
      </w:r>
      <w:proofErr w:type="spellStart"/>
      <w:r w:rsidRPr="00BE1FC0">
        <w:t>Matplotlib</w:t>
      </w:r>
      <w:proofErr w:type="spellEnd"/>
      <w:r w:rsidRPr="00BE1FC0">
        <w:t xml:space="preserve"> используется функция </w:t>
      </w:r>
      <w:proofErr w:type="spellStart"/>
      <w:proofErr w:type="gramStart"/>
      <w:r w:rsidRPr="00BE1FC0">
        <w:t>plt.pie</w:t>
      </w:r>
      <w:proofErr w:type="spellEnd"/>
      <w:r w:rsidRPr="00BE1FC0">
        <w:t>(</w:t>
      </w:r>
      <w:proofErr w:type="gramEnd"/>
      <w:r w:rsidRPr="00BE1FC0">
        <w:t>). Основные параметры включают значения, подписи (</w:t>
      </w:r>
      <w:proofErr w:type="spellStart"/>
      <w:r w:rsidRPr="00BE1FC0">
        <w:t>labels</w:t>
      </w:r>
      <w:proofErr w:type="spellEnd"/>
      <w:r w:rsidRPr="00BE1FC0">
        <w:t xml:space="preserve">), цвета и параметр </w:t>
      </w:r>
      <w:proofErr w:type="spellStart"/>
      <w:r w:rsidRPr="00BE1FC0">
        <w:t>autopct</w:t>
      </w:r>
      <w:proofErr w:type="spellEnd"/>
      <w:r w:rsidRPr="00BE1FC0">
        <w:t xml:space="preserve"> для отображения процентов. Однако важно понимать, что </w:t>
      </w:r>
      <w:proofErr w:type="spellStart"/>
      <w:r w:rsidRPr="00BE1FC0">
        <w:t>pie</w:t>
      </w:r>
      <w:proofErr w:type="spellEnd"/>
      <w:r w:rsidRPr="00BE1FC0">
        <w:t xml:space="preserve"> </w:t>
      </w:r>
      <w:proofErr w:type="spellStart"/>
      <w:r w:rsidRPr="00BE1FC0">
        <w:t>chart</w:t>
      </w:r>
      <w:proofErr w:type="spellEnd"/>
      <w:r w:rsidRPr="00BE1FC0">
        <w:t xml:space="preserve"> следует использовать только тогда, когда категорий немного (обычно не более 5–6) и необходимо показать относительные доли. При большом количестве категорий или близких значениях круговая диаграмма становится трудно читаемой. В таких случаях лучше использовать столбчатые диаграммы, так как они обеспечивают более точное сравнение.</w:t>
      </w:r>
    </w:p>
    <w:p w:rsidR="00BE1FC0" w:rsidRPr="00BE1FC0" w:rsidRDefault="00BE1FC0" w:rsidP="00BE1FC0">
      <w:r w:rsidRPr="00BE1FC0">
        <w:lastRenderedPageBreak/>
        <w:t xml:space="preserve">Отдельного внимания заслуживает работа с объектом </w:t>
      </w:r>
      <w:proofErr w:type="spellStart"/>
      <w:r w:rsidRPr="00BE1FC0">
        <w:t>Figure</w:t>
      </w:r>
      <w:proofErr w:type="spellEnd"/>
      <w:r w:rsidRPr="00BE1FC0">
        <w:t xml:space="preserve"> и системой </w:t>
      </w:r>
      <w:proofErr w:type="spellStart"/>
      <w:r w:rsidRPr="00BE1FC0">
        <w:t>подграфиков</w:t>
      </w:r>
      <w:proofErr w:type="spellEnd"/>
      <w:r w:rsidRPr="00BE1FC0">
        <w:t xml:space="preserve"> (</w:t>
      </w:r>
      <w:proofErr w:type="spellStart"/>
      <w:r w:rsidRPr="00BE1FC0">
        <w:t>Subplots</w:t>
      </w:r>
      <w:proofErr w:type="spellEnd"/>
      <w:r w:rsidRPr="00BE1FC0">
        <w:t xml:space="preserve">). В </w:t>
      </w:r>
      <w:proofErr w:type="spellStart"/>
      <w:r w:rsidRPr="00BE1FC0">
        <w:t>Matplotlib</w:t>
      </w:r>
      <w:proofErr w:type="spellEnd"/>
      <w:r w:rsidRPr="00BE1FC0">
        <w:t xml:space="preserve"> объект </w:t>
      </w:r>
      <w:proofErr w:type="spellStart"/>
      <w:r w:rsidRPr="00BE1FC0">
        <w:t>Figure</w:t>
      </w:r>
      <w:proofErr w:type="spellEnd"/>
      <w:r w:rsidRPr="00BE1FC0">
        <w:t xml:space="preserve"> представляет собой контейнер для всех элементов графика. Он может содержать один или несколько графиков (</w:t>
      </w:r>
      <w:proofErr w:type="spellStart"/>
      <w:r w:rsidRPr="00BE1FC0">
        <w:t>Axes</w:t>
      </w:r>
      <w:proofErr w:type="spellEnd"/>
      <w:r w:rsidRPr="00BE1FC0">
        <w:t xml:space="preserve">). Для создания </w:t>
      </w:r>
      <w:proofErr w:type="spellStart"/>
      <w:r w:rsidRPr="00BE1FC0">
        <w:t>Figure</w:t>
      </w:r>
      <w:proofErr w:type="spellEnd"/>
      <w:r w:rsidRPr="00BE1FC0">
        <w:t xml:space="preserve"> используется функция </w:t>
      </w:r>
      <w:proofErr w:type="spellStart"/>
      <w:proofErr w:type="gramStart"/>
      <w:r w:rsidRPr="00BE1FC0">
        <w:t>plt.figure</w:t>
      </w:r>
      <w:proofErr w:type="spellEnd"/>
      <w:proofErr w:type="gramEnd"/>
      <w:r w:rsidRPr="00BE1FC0">
        <w:t>(), где можно задать размер графика (</w:t>
      </w:r>
      <w:proofErr w:type="spellStart"/>
      <w:r w:rsidRPr="00BE1FC0">
        <w:t>figsize</w:t>
      </w:r>
      <w:proofErr w:type="spellEnd"/>
      <w:r w:rsidRPr="00BE1FC0">
        <w:t xml:space="preserve">) и другие параметры. </w:t>
      </w:r>
      <w:proofErr w:type="spellStart"/>
      <w:r w:rsidRPr="00BE1FC0">
        <w:t>Subplots</w:t>
      </w:r>
      <w:proofErr w:type="spellEnd"/>
      <w:r w:rsidRPr="00BE1FC0">
        <w:t xml:space="preserve"> позволяют размещать несколько графиков в одном окне, что особенно удобно при сравнительном анализе данных. Для этого используется функция </w:t>
      </w:r>
      <w:proofErr w:type="spellStart"/>
      <w:proofErr w:type="gramStart"/>
      <w:r w:rsidRPr="00BE1FC0">
        <w:t>plt.subplots</w:t>
      </w:r>
      <w:proofErr w:type="spellEnd"/>
      <w:proofErr w:type="gramEnd"/>
      <w:r w:rsidRPr="00BE1FC0">
        <w:t xml:space="preserve">(), которая возвращает объект </w:t>
      </w:r>
      <w:proofErr w:type="spellStart"/>
      <w:r w:rsidRPr="00BE1FC0">
        <w:t>Figure</w:t>
      </w:r>
      <w:proofErr w:type="spellEnd"/>
      <w:r w:rsidRPr="00BE1FC0">
        <w:t xml:space="preserve"> и массив осей (</w:t>
      </w:r>
      <w:proofErr w:type="spellStart"/>
      <w:r w:rsidRPr="00BE1FC0">
        <w:t>Axes</w:t>
      </w:r>
      <w:proofErr w:type="spellEnd"/>
      <w:r w:rsidRPr="00BE1FC0">
        <w:t>). Например, можно создать сетку из 2 строк и 2 столбцов графиков и разместить в каждом отдельную визуализацию. Это делает представление данных более структурированным и удобным для анализа.</w:t>
      </w:r>
    </w:p>
    <w:p w:rsidR="00BE1FC0" w:rsidRDefault="00BE1FC0" w:rsidP="00BE1FC0">
      <w:r w:rsidRPr="00BE1FC0">
        <w:t xml:space="preserve">Таким образом, различные типы диаграмм в </w:t>
      </w:r>
      <w:proofErr w:type="spellStart"/>
      <w:r w:rsidRPr="00BE1FC0">
        <w:t>Matplotlib</w:t>
      </w:r>
      <w:proofErr w:type="spellEnd"/>
      <w:r w:rsidRPr="00BE1FC0">
        <w:t xml:space="preserve"> решают разные задачи. </w:t>
      </w:r>
      <w:proofErr w:type="spellStart"/>
      <w:r w:rsidRPr="00BE1FC0">
        <w:t>Scatter</w:t>
      </w:r>
      <w:proofErr w:type="spellEnd"/>
      <w:r w:rsidRPr="00BE1FC0">
        <w:t xml:space="preserve"> </w:t>
      </w:r>
      <w:proofErr w:type="spellStart"/>
      <w:r w:rsidRPr="00BE1FC0">
        <w:t>plot</w:t>
      </w:r>
      <w:proofErr w:type="spellEnd"/>
      <w:r w:rsidRPr="00BE1FC0">
        <w:t xml:space="preserve"> помогает выявлять зависимости, </w:t>
      </w:r>
      <w:proofErr w:type="spellStart"/>
      <w:r w:rsidRPr="00BE1FC0">
        <w:t>bar</w:t>
      </w:r>
      <w:proofErr w:type="spellEnd"/>
      <w:r w:rsidRPr="00BE1FC0">
        <w:t xml:space="preserve"> </w:t>
      </w:r>
      <w:proofErr w:type="spellStart"/>
      <w:r w:rsidRPr="00BE1FC0">
        <w:t>chart</w:t>
      </w:r>
      <w:proofErr w:type="spellEnd"/>
      <w:r w:rsidRPr="00BE1FC0">
        <w:t xml:space="preserve"> — сравнивать категории, </w:t>
      </w:r>
      <w:proofErr w:type="spellStart"/>
      <w:r w:rsidRPr="00BE1FC0">
        <w:t>pie</w:t>
      </w:r>
      <w:proofErr w:type="spellEnd"/>
      <w:r w:rsidRPr="00BE1FC0">
        <w:t xml:space="preserve"> </w:t>
      </w:r>
      <w:proofErr w:type="spellStart"/>
      <w:r w:rsidRPr="00BE1FC0">
        <w:t>chart</w:t>
      </w:r>
      <w:proofErr w:type="spellEnd"/>
      <w:r w:rsidRPr="00BE1FC0">
        <w:t xml:space="preserve"> — показывать доли, а </w:t>
      </w:r>
      <w:proofErr w:type="spellStart"/>
      <w:r w:rsidRPr="00BE1FC0">
        <w:t>Figure</w:t>
      </w:r>
      <w:proofErr w:type="spellEnd"/>
      <w:r w:rsidRPr="00BE1FC0">
        <w:t xml:space="preserve"> и </w:t>
      </w:r>
      <w:proofErr w:type="spellStart"/>
      <w:r w:rsidRPr="00BE1FC0">
        <w:t>Subplots</w:t>
      </w:r>
      <w:proofErr w:type="spellEnd"/>
      <w:r w:rsidRPr="00BE1FC0">
        <w:t xml:space="preserve"> обеспечивают гибкость в построении сложных визуализаций. Правильный выбор типа графика является ключевым фактором для эффективного анализа и представления данных.</w:t>
      </w:r>
    </w:p>
    <w:p w:rsidR="00BE1FC0" w:rsidRPr="00BE1FC0" w:rsidRDefault="00BE1FC0" w:rsidP="00BE1FC0">
      <w:pPr>
        <w:jc w:val="center"/>
        <w:rPr>
          <w:b/>
        </w:rPr>
      </w:pPr>
      <w:r w:rsidRPr="00BE1FC0">
        <w:rPr>
          <w:b/>
        </w:rPr>
        <w:t>Практический часть</w:t>
      </w:r>
    </w:p>
    <w:p w:rsidR="00BE1FC0" w:rsidRPr="00BE1FC0" w:rsidRDefault="00BE1FC0" w:rsidP="007A3071">
      <w:pPr>
        <w:rPr>
          <w:b/>
          <w:lang w:val="en-US"/>
        </w:rPr>
      </w:pPr>
      <w:r w:rsidRPr="00BE1FC0">
        <w:rPr>
          <w:b/>
          <w:lang w:val="en-US"/>
        </w:rPr>
        <w:t>Scatter plot (</w:t>
      </w:r>
      <w:r w:rsidRPr="00BE1FC0">
        <w:rPr>
          <w:b/>
        </w:rPr>
        <w:t>точечная</w:t>
      </w:r>
      <w:r w:rsidRPr="00BE1FC0">
        <w:rPr>
          <w:b/>
          <w:lang w:val="en-US"/>
        </w:rPr>
        <w:t xml:space="preserve"> </w:t>
      </w:r>
      <w:r w:rsidRPr="00BE1FC0">
        <w:rPr>
          <w:b/>
        </w:rPr>
        <w:t>диаграмма</w:t>
      </w:r>
      <w:r w:rsidRPr="00BE1FC0">
        <w:rPr>
          <w:b/>
          <w:lang w:val="en-US"/>
        </w:rPr>
        <w:t>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E1FC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Scatter plot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7C2C95" w:rsidRDefault="00BE1FC0">
      <w:pPr>
        <w:rPr>
          <w:lang w:val="en-US"/>
        </w:rPr>
      </w:pPr>
      <w:r w:rsidRPr="00BE1FC0">
        <w:rPr>
          <w:noProof/>
          <w:lang w:eastAsia="ru-RU"/>
        </w:rPr>
        <w:drawing>
          <wp:inline distT="0" distB="0" distL="0" distR="0" wp14:anchorId="49D47444" wp14:editId="767D410C">
            <wp:extent cx="3733800" cy="2803390"/>
            <wp:effectExtent l="0" t="0" r="0" b="0"/>
            <wp:docPr id="1" name="Рисунок 1" descr="d:\user\Desktop\нвука\Dasturchilar uchun ma'lumotlar fani\сам работа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\Desktop\нвука\Dasturchilar uchun ma'lumotlar fani\сам работа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33" cy="281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FC0" w:rsidRDefault="00BE1FC0">
      <w:pPr>
        <w:rPr>
          <w:b/>
        </w:rPr>
      </w:pPr>
      <w:r w:rsidRPr="00BE1FC0">
        <w:rPr>
          <w:b/>
        </w:rPr>
        <w:lastRenderedPageBreak/>
        <w:t xml:space="preserve">2. </w:t>
      </w:r>
      <w:proofErr w:type="spellStart"/>
      <w:r w:rsidRPr="00BE1FC0">
        <w:rPr>
          <w:b/>
        </w:rPr>
        <w:t>Bar</w:t>
      </w:r>
      <w:proofErr w:type="spellEnd"/>
      <w:r w:rsidRPr="00BE1FC0">
        <w:rPr>
          <w:b/>
        </w:rPr>
        <w:t xml:space="preserve"> </w:t>
      </w:r>
      <w:proofErr w:type="spellStart"/>
      <w:r w:rsidRPr="00BE1FC0">
        <w:rPr>
          <w:b/>
        </w:rPr>
        <w:t>chart</w:t>
      </w:r>
      <w:proofErr w:type="spellEnd"/>
      <w:r w:rsidRPr="00BE1FC0">
        <w:rPr>
          <w:b/>
        </w:rPr>
        <w:t xml:space="preserve"> (столбчатая диаграмма)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E1FC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names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</w:t>
      </w:r>
      <w:proofErr w:type="spell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names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E1FC0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E1F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values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Bar chart</w:t>
      </w:r>
      <w:r w:rsidRPr="00BE1FC0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E1FC0" w:rsidRPr="00BE1FC0" w:rsidRDefault="00BE1FC0" w:rsidP="00BE1F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E1FC0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E1F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BE1FC0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BE1FC0" w:rsidRDefault="00BE1FC0">
      <w:pPr>
        <w:rPr>
          <w:b/>
          <w:lang w:val="en-US"/>
        </w:rPr>
      </w:pPr>
      <w:r w:rsidRPr="00BE1FC0">
        <w:rPr>
          <w:b/>
          <w:noProof/>
          <w:lang w:eastAsia="ru-RU"/>
        </w:rPr>
        <w:drawing>
          <wp:inline distT="0" distB="0" distL="0" distR="0">
            <wp:extent cx="4048125" cy="3039390"/>
            <wp:effectExtent l="0" t="0" r="0" b="8890"/>
            <wp:docPr id="2" name="Рисунок 2" descr="d:\user\Desktop\нвука\Dasturchilar uchun ma'lumotlar fani\сам работа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\Desktop\нвука\Dasturchilar uchun ma'lumotlar fani\сам работа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575" cy="3041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CB3" w:rsidRDefault="00DF2CB3">
      <w:pPr>
        <w:rPr>
          <w:b/>
        </w:rPr>
      </w:pPr>
      <w:r w:rsidRPr="00DF2CB3">
        <w:rPr>
          <w:b/>
        </w:rPr>
        <w:t xml:space="preserve">3. </w:t>
      </w:r>
      <w:proofErr w:type="spellStart"/>
      <w:r w:rsidRPr="00DF2CB3">
        <w:rPr>
          <w:b/>
        </w:rPr>
        <w:t>Grouped</w:t>
      </w:r>
      <w:proofErr w:type="spellEnd"/>
      <w:r w:rsidRPr="00DF2CB3">
        <w:rPr>
          <w:b/>
        </w:rPr>
        <w:t xml:space="preserve"> </w:t>
      </w:r>
      <w:proofErr w:type="spellStart"/>
      <w:r w:rsidRPr="00DF2CB3">
        <w:rPr>
          <w:b/>
        </w:rPr>
        <w:t>bar</w:t>
      </w:r>
      <w:proofErr w:type="spellEnd"/>
      <w:r w:rsidRPr="00DF2CB3">
        <w:rPr>
          <w:b/>
        </w:rPr>
        <w:t xml:space="preserve"> </w:t>
      </w:r>
      <w:proofErr w:type="spellStart"/>
      <w:r w:rsidRPr="00DF2CB3">
        <w:rPr>
          <w:b/>
        </w:rPr>
        <w:t>chart</w:t>
      </w:r>
      <w:proofErr w:type="spellEnd"/>
      <w:r w:rsidRPr="00DF2CB3">
        <w:rPr>
          <w:b/>
        </w:rPr>
        <w:t xml:space="preserve"> (сгруппированная)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numpy</w:t>
      </w:r>
      <w:proofErr w:type="spellEnd"/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y2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</w:t>
      </w:r>
      <w:proofErr w:type="spell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width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</w:t>
      </w:r>
      <w:proofErr w:type="spell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width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xticks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Grouped bar chart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DF2CB3" w:rsidRDefault="00DF2CB3">
      <w:pPr>
        <w:rPr>
          <w:b/>
          <w:lang w:val="en-US"/>
        </w:rPr>
      </w:pPr>
      <w:r w:rsidRPr="00DF2CB3">
        <w:rPr>
          <w:b/>
          <w:noProof/>
          <w:lang w:eastAsia="ru-RU"/>
        </w:rPr>
        <w:lastRenderedPageBreak/>
        <w:drawing>
          <wp:inline distT="0" distB="0" distL="0" distR="0">
            <wp:extent cx="3771900" cy="2831997"/>
            <wp:effectExtent l="0" t="0" r="0" b="6985"/>
            <wp:docPr id="3" name="Рисунок 3" descr="d:\user\Desktop\нвука\Dasturchilar uchun ma'lumotlar fani\сам работа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\Desktop\нвука\Dasturchilar uchun ma'lumotlar fani\сам работа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174" cy="2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CB3" w:rsidRDefault="00DF2CB3">
      <w:pPr>
        <w:rPr>
          <w:b/>
        </w:rPr>
      </w:pPr>
      <w:r w:rsidRPr="00DF2CB3">
        <w:rPr>
          <w:b/>
        </w:rPr>
        <w:t xml:space="preserve">4. </w:t>
      </w:r>
      <w:proofErr w:type="spellStart"/>
      <w:r w:rsidRPr="00DF2CB3">
        <w:rPr>
          <w:b/>
        </w:rPr>
        <w:t>Stacked</w:t>
      </w:r>
      <w:proofErr w:type="spellEnd"/>
      <w:r w:rsidRPr="00DF2CB3">
        <w:rPr>
          <w:b/>
        </w:rPr>
        <w:t xml:space="preserve"> </w:t>
      </w:r>
      <w:proofErr w:type="spellStart"/>
      <w:r w:rsidRPr="00DF2CB3">
        <w:rPr>
          <w:b/>
        </w:rPr>
        <w:t>bar</w:t>
      </w:r>
      <w:proofErr w:type="spellEnd"/>
      <w:r w:rsidRPr="00DF2CB3">
        <w:rPr>
          <w:b/>
        </w:rPr>
        <w:t xml:space="preserve"> </w:t>
      </w:r>
      <w:proofErr w:type="spellStart"/>
      <w:r w:rsidRPr="00DF2CB3">
        <w:rPr>
          <w:b/>
        </w:rPr>
        <w:t>chart</w:t>
      </w:r>
      <w:proofErr w:type="spellEnd"/>
      <w:r w:rsidRPr="00DF2CB3">
        <w:rPr>
          <w:b/>
        </w:rPr>
        <w:t xml:space="preserve"> (накопительная)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y2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</w:t>
      </w:r>
      <w:proofErr w:type="spell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</w:t>
      </w:r>
      <w:proofErr w:type="spell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bottom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Stacked bar chart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DF2CB3" w:rsidRDefault="00DF2CB3">
      <w:pPr>
        <w:rPr>
          <w:b/>
          <w:lang w:val="en-US"/>
        </w:rPr>
      </w:pPr>
      <w:r w:rsidRPr="00DF2CB3">
        <w:rPr>
          <w:b/>
          <w:noProof/>
          <w:lang w:eastAsia="ru-RU"/>
        </w:rPr>
        <w:drawing>
          <wp:inline distT="0" distB="0" distL="0" distR="0">
            <wp:extent cx="4248150" cy="3189572"/>
            <wp:effectExtent l="0" t="0" r="0" b="0"/>
            <wp:docPr id="4" name="Рисунок 4" descr="d:\user\Desktop\нвука\Dasturchilar uchun ma'lumotlar fani\сам работа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\Desktop\нвука\Dasturchilar uchun ma'lumotlar fani\сам работа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368" cy="319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CB3" w:rsidRDefault="00DF2CB3">
      <w:pPr>
        <w:rPr>
          <w:b/>
        </w:rPr>
      </w:pPr>
      <w:r w:rsidRPr="00DF2CB3">
        <w:rPr>
          <w:b/>
        </w:rPr>
        <w:t xml:space="preserve">5. </w:t>
      </w:r>
      <w:proofErr w:type="spellStart"/>
      <w:r w:rsidRPr="00DF2CB3">
        <w:rPr>
          <w:b/>
        </w:rPr>
        <w:t>Pie</w:t>
      </w:r>
      <w:proofErr w:type="spellEnd"/>
      <w:r w:rsidRPr="00DF2CB3">
        <w:rPr>
          <w:b/>
        </w:rPr>
        <w:t xml:space="preserve"> </w:t>
      </w:r>
      <w:proofErr w:type="spellStart"/>
      <w:r w:rsidRPr="00DF2CB3">
        <w:rPr>
          <w:b/>
        </w:rPr>
        <w:t>chart</w:t>
      </w:r>
      <w:proofErr w:type="spellEnd"/>
      <w:r w:rsidRPr="00DF2CB3">
        <w:rPr>
          <w:b/>
        </w:rPr>
        <w:t xml:space="preserve"> (круговая диаграмма)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lastRenderedPageBreak/>
        <w:t>import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pie</w:t>
      </w:r>
      <w:proofErr w:type="spell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sizes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labels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F2CB3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autopct</w:t>
      </w:r>
      <w:proofErr w:type="spell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%1.1f%%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Pie chart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DF2CB3" w:rsidRDefault="00DF2CB3">
      <w:pPr>
        <w:rPr>
          <w:b/>
          <w:lang w:val="en-US"/>
        </w:rPr>
      </w:pPr>
      <w:r w:rsidRPr="00DF2CB3">
        <w:rPr>
          <w:b/>
          <w:noProof/>
          <w:lang w:eastAsia="ru-RU"/>
        </w:rPr>
        <w:drawing>
          <wp:inline distT="0" distB="0" distL="0" distR="0">
            <wp:extent cx="4229100" cy="3175269"/>
            <wp:effectExtent l="0" t="0" r="0" b="6350"/>
            <wp:docPr id="5" name="Рисунок 5" descr="d:\user\Desktop\нвука\Dasturchilar uchun ma'lumotlar fani\сам работа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\Desktop\нвука\Dasturchilar uchun ma'lumotlar fani\сам работа\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923" cy="317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CB3" w:rsidRDefault="00DF2CB3">
      <w:pPr>
        <w:rPr>
          <w:b/>
        </w:rPr>
      </w:pPr>
      <w:r w:rsidRPr="00DF2CB3">
        <w:rPr>
          <w:b/>
        </w:rPr>
        <w:t xml:space="preserve">6. </w:t>
      </w:r>
      <w:proofErr w:type="spellStart"/>
      <w:r w:rsidRPr="00DF2CB3">
        <w:rPr>
          <w:b/>
        </w:rPr>
        <w:t>Figure</w:t>
      </w:r>
      <w:proofErr w:type="spellEnd"/>
      <w:r w:rsidRPr="00DF2CB3">
        <w:rPr>
          <w:b/>
        </w:rPr>
        <w:t xml:space="preserve"> + </w:t>
      </w:r>
      <w:proofErr w:type="spellStart"/>
      <w:r w:rsidRPr="00DF2CB3">
        <w:rPr>
          <w:b/>
        </w:rPr>
        <w:t>Subplots</w:t>
      </w:r>
      <w:proofErr w:type="spellEnd"/>
      <w:r w:rsidRPr="00DF2CB3">
        <w:rPr>
          <w:b/>
        </w:rPr>
        <w:t xml:space="preserve"> (несколько графиков)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subplots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plot</w:t>
      </w:r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bar</w:t>
      </w:r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</w:t>
      </w:r>
      <w:r w:rsidRPr="00DF2CB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proofErr w:type="gramStart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scatter</w:t>
      </w:r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],[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DF2C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proofErr w:type="gramStart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].</w:t>
      </w:r>
      <w:r w:rsidRPr="00DF2CB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pie</w:t>
      </w:r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DF2C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DF2CB3" w:rsidRPr="00DF2CB3" w:rsidRDefault="00DF2CB3" w:rsidP="00DF2C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DF2CB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DF2C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DF2CB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DF2CB3" w:rsidRDefault="00DF2CB3">
      <w:pPr>
        <w:rPr>
          <w:b/>
          <w:lang w:val="en-US"/>
        </w:rPr>
      </w:pPr>
      <w:r>
        <w:rPr>
          <w:b/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361.5pt;height:271.5pt">
            <v:imagedata r:id="rId9" o:title="6"/>
          </v:shape>
        </w:pict>
      </w:r>
    </w:p>
    <w:p w:rsidR="00DF2CB3" w:rsidRPr="00DF2CB3" w:rsidRDefault="00DF2CB3" w:rsidP="00DF2CB3">
      <w:pPr>
        <w:jc w:val="center"/>
      </w:pPr>
      <w:r w:rsidRPr="00DF2CB3">
        <w:rPr>
          <w:b/>
          <w:bCs/>
        </w:rPr>
        <w:t>Заключение</w:t>
      </w:r>
    </w:p>
    <w:p w:rsidR="00DF2CB3" w:rsidRPr="00DF2CB3" w:rsidRDefault="00DF2CB3" w:rsidP="00E37AC6">
      <w:pPr>
        <w:ind w:firstLine="708"/>
        <w:jc w:val="both"/>
      </w:pPr>
      <w:bookmarkStart w:id="0" w:name="_GoBack"/>
      <w:bookmarkEnd w:id="0"/>
      <w:r w:rsidRPr="00DF2CB3">
        <w:t xml:space="preserve">В ходе выполнения данной работы были рассмотрены основные способы визуализации данных с использованием библиотеки </w:t>
      </w:r>
      <w:proofErr w:type="spellStart"/>
      <w:r w:rsidRPr="00DF2CB3">
        <w:t>Matplotlib</w:t>
      </w:r>
      <w:proofErr w:type="spellEnd"/>
      <w:r w:rsidRPr="00DF2CB3">
        <w:t>. Было установлено, что каждый тип диаграммы имеет свое назначение и применяется в зависимости от характера данных и поставленной задачи.</w:t>
      </w:r>
      <w:r w:rsidR="00E37AC6" w:rsidRPr="00E37AC6">
        <w:t xml:space="preserve"> </w:t>
      </w:r>
      <w:r w:rsidRPr="00DF2CB3">
        <w:t>Точечные диаграммы (</w:t>
      </w:r>
      <w:proofErr w:type="spellStart"/>
      <w:r w:rsidRPr="00DF2CB3">
        <w:t>scatter</w:t>
      </w:r>
      <w:proofErr w:type="spellEnd"/>
      <w:r w:rsidRPr="00DF2CB3">
        <w:t xml:space="preserve"> </w:t>
      </w:r>
      <w:proofErr w:type="spellStart"/>
      <w:r w:rsidRPr="00DF2CB3">
        <w:t>plot</w:t>
      </w:r>
      <w:proofErr w:type="spellEnd"/>
      <w:r w:rsidRPr="00DF2CB3">
        <w:t>) позволяют эффективно выявлять зависимости и корреляции между переменными, что делает их незаменимыми в задачах анализа данных и машинного обучения. Столбчатые диаграммы (</w:t>
      </w:r>
      <w:proofErr w:type="spellStart"/>
      <w:r w:rsidRPr="00DF2CB3">
        <w:t>bar</w:t>
      </w:r>
      <w:proofErr w:type="spellEnd"/>
      <w:r w:rsidRPr="00DF2CB3">
        <w:t xml:space="preserve"> </w:t>
      </w:r>
      <w:proofErr w:type="spellStart"/>
      <w:r w:rsidRPr="00DF2CB3">
        <w:t>chart</w:t>
      </w:r>
      <w:proofErr w:type="spellEnd"/>
      <w:r w:rsidRPr="00DF2CB3">
        <w:t>), включая их разновидности — сгруппированные (</w:t>
      </w:r>
      <w:proofErr w:type="spellStart"/>
      <w:r w:rsidRPr="00DF2CB3">
        <w:t>grouped</w:t>
      </w:r>
      <w:proofErr w:type="spellEnd"/>
      <w:r w:rsidRPr="00DF2CB3">
        <w:t>) и накопительные (</w:t>
      </w:r>
      <w:proofErr w:type="spellStart"/>
      <w:r w:rsidRPr="00DF2CB3">
        <w:t>stacked</w:t>
      </w:r>
      <w:proofErr w:type="spellEnd"/>
      <w:r w:rsidRPr="00DF2CB3">
        <w:t>), удобны для сравнения различных категорий и отображения структуры данных. Круговые диаграммы (</w:t>
      </w:r>
      <w:proofErr w:type="spellStart"/>
      <w:r w:rsidRPr="00DF2CB3">
        <w:t>pie</w:t>
      </w:r>
      <w:proofErr w:type="spellEnd"/>
      <w:r w:rsidRPr="00DF2CB3">
        <w:t xml:space="preserve"> </w:t>
      </w:r>
      <w:proofErr w:type="spellStart"/>
      <w:r w:rsidRPr="00DF2CB3">
        <w:t>chart</w:t>
      </w:r>
      <w:proofErr w:type="spellEnd"/>
      <w:r w:rsidRPr="00DF2CB3">
        <w:t>) наглядно демонстрируют доли, однако их использование оправдано только при небольшом количестве категорий, иначе они теряют информативность.</w:t>
      </w:r>
      <w:r w:rsidR="00E37AC6" w:rsidRPr="00E37AC6">
        <w:t xml:space="preserve"> </w:t>
      </w:r>
      <w:r w:rsidRPr="00DF2CB3">
        <w:t xml:space="preserve">Также важным аспектом является работа с объектом </w:t>
      </w:r>
      <w:proofErr w:type="spellStart"/>
      <w:r w:rsidRPr="00DF2CB3">
        <w:t>Figure</w:t>
      </w:r>
      <w:proofErr w:type="spellEnd"/>
      <w:r w:rsidRPr="00DF2CB3">
        <w:t xml:space="preserve"> и системой </w:t>
      </w:r>
      <w:proofErr w:type="spellStart"/>
      <w:r w:rsidRPr="00DF2CB3">
        <w:t>Subplots</w:t>
      </w:r>
      <w:proofErr w:type="spellEnd"/>
      <w:r w:rsidRPr="00DF2CB3">
        <w:t>, которая позволяет комбинировать несколько графиков в одном окне, делая визуализацию более комплексной и удобной для анализа.</w:t>
      </w:r>
      <w:r w:rsidR="00E37AC6" w:rsidRPr="00E37AC6">
        <w:t xml:space="preserve"> </w:t>
      </w:r>
      <w:r w:rsidRPr="00DF2CB3">
        <w:t xml:space="preserve">Таким образом, визуализация данных является неотъемлемой частью современного анализа информации. Грамотный выбор типа диаграммы и правильное использование инструментов </w:t>
      </w:r>
      <w:proofErr w:type="spellStart"/>
      <w:r w:rsidRPr="00DF2CB3">
        <w:t>Matplotlib</w:t>
      </w:r>
      <w:proofErr w:type="spellEnd"/>
      <w:r w:rsidRPr="00DF2CB3">
        <w:t xml:space="preserve"> позволяют значительно повысить качество представления данных и облегчить их интерпретацию.</w:t>
      </w:r>
    </w:p>
    <w:p w:rsidR="00DF2CB3" w:rsidRPr="00DF2CB3" w:rsidRDefault="00DF2CB3"/>
    <w:sectPr w:rsidR="00DF2CB3" w:rsidRPr="00DF2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701"/>
    <w:rsid w:val="007A3071"/>
    <w:rsid w:val="007C2C95"/>
    <w:rsid w:val="00BE1FC0"/>
    <w:rsid w:val="00DF2CB3"/>
    <w:rsid w:val="00E33701"/>
    <w:rsid w:val="00E3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487AE"/>
  <w15:chartTrackingRefBased/>
  <w15:docId w15:val="{71E7D40A-3A77-4D51-92A9-607D2FAC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307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4166</TotalTime>
  <Pages>8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2026-04-03T06:20:00Z</dcterms:created>
  <dcterms:modified xsi:type="dcterms:W3CDTF">2026-04-06T03:46:00Z</dcterms:modified>
</cp:coreProperties>
</file>