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лабораторная-работа-9"/>
    <w:p>
      <w:pPr>
        <w:pStyle w:val="Heading1"/>
      </w:pPr>
      <w:r>
        <w:t xml:space="preserve">Лабораторная работа №9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Освоение работы с подпрограммами и файловым вводом-выводом в NASM.</w:t>
      </w:r>
    </w:p>
    <w:bookmarkEnd w:id="20"/>
    <w:bookmarkStart w:id="21" w:name="исходные-файлы"/>
    <w:p>
      <w:pPr>
        <w:pStyle w:val="Heading2"/>
      </w:pPr>
      <w:r>
        <w:t xml:space="preserve">Исходные файлы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lab09-1.asm</w:t>
      </w:r>
      <w:r>
        <w:t xml:space="preserve"> </w:t>
      </w:r>
      <w:r>
        <w:t xml:space="preserve">– базовая программа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lab09-11.asm</w:t>
      </w:r>
      <w:r>
        <w:t xml:space="preserve"> </w:t>
      </w:r>
      <w:r>
        <w:t xml:space="preserve">– вариант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lab09-2.asm</w:t>
      </w:r>
      <w:r>
        <w:t xml:space="preserve"> </w:t>
      </w:r>
      <w:r>
        <w:t xml:space="preserve">– вторая программа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lab09-3.asm</w:t>
      </w:r>
      <w:r>
        <w:t xml:space="preserve"> </w:t>
      </w:r>
      <w:r>
        <w:t xml:space="preserve">– третья программа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lab9-self1.asm</w:t>
      </w:r>
      <w:r>
        <w:t xml:space="preserve"> </w:t>
      </w:r>
      <w:r>
        <w:t xml:space="preserve">– самостоятельная работа 1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lab9-self2.asm</w:t>
      </w:r>
      <w:r>
        <w:t xml:space="preserve"> </w:t>
      </w:r>
      <w:r>
        <w:t xml:space="preserve">– самостоятельная работа 2</w:t>
      </w:r>
    </w:p>
    <w:bookmarkEnd w:id="21"/>
    <w:bookmarkStart w:id="22" w:name="ход-работы"/>
    <w:p>
      <w:pPr>
        <w:pStyle w:val="Heading2"/>
      </w:pPr>
      <w:r>
        <w:t xml:space="preserve">Ход работы</w:t>
      </w:r>
    </w:p>
    <w:p>
      <w:pPr>
        <w:numPr>
          <w:ilvl w:val="0"/>
          <w:numId w:val="1002"/>
        </w:numPr>
        <w:pStyle w:val="Compact"/>
      </w:pPr>
      <w:r>
        <w:t xml:space="preserve">Созданы программы для работы с файлами и подпрограммами в NASM.</w:t>
      </w:r>
    </w:p>
    <w:p>
      <w:pPr>
        <w:numPr>
          <w:ilvl w:val="0"/>
          <w:numId w:val="1002"/>
        </w:numPr>
        <w:pStyle w:val="Compact"/>
      </w:pPr>
      <w:r>
        <w:t xml:space="preserve">Использован внешний файл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Проверена работа с файловым вводом-выводом.</w:t>
      </w:r>
    </w:p>
    <w:bookmarkEnd w:id="22"/>
    <w:bookmarkStart w:id="23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Освоены системные вызовы для работы с файлами и подпрограммами в NASM.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2026-09-01T23:33:59Z</dcterms:created>
  <dcterms:modified xsi:type="dcterms:W3CDTF">2026-09-01T23:33:59Z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