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rFonts w:eastAsia="Calibri" w:cs="Calibri"/>
          <w:b/>
          <w:bCs/>
          <w:sz w:val="32"/>
          <w:szCs w:val="32"/>
        </w:rPr>
        <w:t>Levi Skye Morris</w:t>
      </w:r>
    </w:p>
    <w:p>
      <w:pPr>
        <w:pStyle w:val="Normal"/>
        <w:spacing w:before="0" w:after="40"/>
        <w:rPr>
          <w:rFonts w:eastAsia="Calibri" w:cs="Calibri"/>
          <w:sz w:val="20"/>
          <w:szCs w:val="20"/>
        </w:rPr>
      </w:pPr>
      <w:r>
        <w:rPr>
          <w:rFonts w:eastAsia="Calibri" w:cs="Calibri"/>
          <w:sz w:val="20"/>
          <w:szCs w:val="20"/>
        </w:rPr>
        <w:t>Engineering Leader | Staff / Principal Engineer | Payments, Data &amp; Platform Systems</w:t>
      </w:r>
    </w:p>
    <w:p>
      <w:pPr>
        <w:pStyle w:val="Normal"/>
        <w:spacing w:before="0" w:after="40"/>
        <w:rPr/>
      </w:pPr>
      <w:r>
        <w:rPr>
          <w:rFonts w:eastAsia="Calibri" w:cs="Calibri"/>
          <w:sz w:val="20"/>
          <w:szCs w:val="20"/>
        </w:rPr>
        <w:t>Boulder, Colorado | levi@leviskye.com | github.com/siromivel | leviskye.com | 734-730-7169</w:t>
      </w:r>
    </w:p>
    <w:p>
      <w:pPr>
        <w:pStyle w:val="Normal"/>
        <w:pBdr>
          <w:bottom w:val="single" w:sz="6" w:space="2" w:color="999999"/>
        </w:pBdr>
        <w:spacing w:before="160" w:after="60"/>
        <w:rPr/>
      </w:pPr>
      <w:r>
        <w:rPr>
          <w:rFonts w:eastAsia="Calibri" w:cs="Calibri"/>
          <w:b/>
          <w:bCs/>
          <w:sz w:val="22"/>
          <w:szCs w:val="22"/>
        </w:rPr>
        <w:t>SUMMARY</w:t>
      </w:r>
    </w:p>
    <w:p>
      <w:pPr>
        <w:pStyle w:val="Normal"/>
        <w:spacing w:before="0" w:after="40"/>
        <w:rPr>
          <w:rFonts w:eastAsia="Calibri" w:cs="Calibri"/>
          <w:sz w:val="20"/>
          <w:szCs w:val="20"/>
        </w:rPr>
      </w:pPr>
      <w:r>
        <w:rPr>
          <w:rFonts w:eastAsia="Calibri" w:cs="Calibri"/>
          <w:sz w:val="20"/>
          <w:szCs w:val="20"/>
        </w:rPr>
        <w:t>Hands-on engineering leader and former CTO with 11+ years building ledgers, payment gateways and compliant distributed systems. Led up to 20 engineers across five countries, owning hiring, coaching and performance management, while still operating as the principal engineer on a high-risk payments platform with its own ledger, KYC/AML and on-chain plus fiat settlement rails, kept at 99.9% uptime through banking loss and persistent attacks.</w:t>
      </w:r>
    </w:p>
    <w:p>
      <w:pPr>
        <w:pStyle w:val="Normal"/>
        <w:spacing w:before="0" w:after="40"/>
        <w:rPr/>
      </w:pPr>
      <w:r>
        <w:rPr>
          <w:rFonts w:eastAsia="Calibri" w:cs="Calibri"/>
          <w:b/>
          <w:bCs/>
          <w:sz w:val="20"/>
          <w:szCs w:val="20"/>
        </w:rPr>
        <w:t xml:space="preserve">Core stack: </w:t>
      </w:r>
      <w:r>
        <w:rPr>
          <w:rFonts w:eastAsia="Calibri" w:cs="Calibri"/>
          <w:sz w:val="20"/>
          <w:szCs w:val="20"/>
        </w:rPr>
        <w:t>TypeScript, Python, Java, Kotlin, Clojure, PostgreSQL, PostGIS, Django, NestJS, AWS, GCP, Kubernetes, Terraform</w:t>
      </w:r>
    </w:p>
    <w:p>
      <w:pPr>
        <w:pStyle w:val="Normal"/>
        <w:pBdr>
          <w:bottom w:val="single" w:sz="6" w:space="2" w:color="999999"/>
        </w:pBdr>
        <w:spacing w:before="160" w:after="60"/>
        <w:rPr/>
      </w:pPr>
      <w:r>
        <w:rPr>
          <w:rFonts w:eastAsia="Calibri" w:cs="Calibri"/>
          <w:b/>
          <w:bCs/>
          <w:sz w:val="22"/>
          <w:szCs w:val="22"/>
        </w:rPr>
        <w:t>EXPERIENCE</w:t>
      </w:r>
    </w:p>
    <w:p>
      <w:pPr>
        <w:pStyle w:val="Normal"/>
        <w:spacing w:before="90" w:after="10"/>
        <w:rPr/>
      </w:pPr>
      <w:r>
        <w:rPr>
          <w:rFonts w:eastAsia="Calibri" w:cs="Calibri"/>
          <w:b/>
          <w:bCs/>
          <w:sz w:val="22"/>
          <w:szCs w:val="22"/>
        </w:rPr>
        <w:t>SpankChain</w:t>
      </w:r>
      <w:r>
        <w:rPr>
          <w:rFonts w:eastAsia="Calibri" w:cs="Calibri"/>
          <w:sz w:val="20"/>
          <w:szCs w:val="20"/>
        </w:rPr>
        <w:t xml:space="preserve">  |  Remote</w:t>
      </w:r>
    </w:p>
    <w:p>
      <w:pPr>
        <w:pStyle w:val="Normal"/>
        <w:spacing w:before="0" w:after="20"/>
        <w:rPr/>
      </w:pPr>
      <w:r>
        <w:rPr>
          <w:rFonts w:eastAsia="Calibri" w:cs="Calibri"/>
          <w:b/>
          <w:bCs/>
          <w:sz w:val="20"/>
          <w:szCs w:val="20"/>
        </w:rPr>
        <w:t>Chief Technology Officer / Principal Engineer</w:t>
      </w:r>
      <w:r>
        <w:rPr>
          <w:rFonts w:eastAsia="Calibri" w:cs="Calibri"/>
          <w:sz w:val="20"/>
          <w:szCs w:val="20"/>
        </w:rPr>
        <w:t xml:space="preserve"> |  Jul 2020–Apr 2026</w:t>
      </w:r>
    </w:p>
    <w:p>
      <w:pPr>
        <w:pStyle w:val="Normal"/>
        <w:spacing w:before="0" w:after="20"/>
        <w:rPr/>
      </w:pPr>
      <w:r>
        <w:rPr>
          <w:rFonts w:eastAsia="Calibri" w:cs="Calibri"/>
          <w:b/>
          <w:bCs/>
          <w:sz w:val="20"/>
          <w:szCs w:val="20"/>
        </w:rPr>
        <w:t>Acting Head of Engineering</w:t>
      </w:r>
      <w:r>
        <w:rPr>
          <w:rFonts w:eastAsia="Calibri" w:cs="Calibri"/>
          <w:sz w:val="20"/>
          <w:szCs w:val="20"/>
        </w:rPr>
        <w:t xml:space="preserve">  |  Dec 2019–Jul 2020</w:t>
      </w:r>
    </w:p>
    <w:p>
      <w:pPr>
        <w:pStyle w:val="Normal"/>
        <w:spacing w:before="0" w:after="20"/>
        <w:rPr/>
      </w:pPr>
      <w:r>
        <w:rPr>
          <w:rFonts w:eastAsia="Calibri" w:cs="Calibri"/>
          <w:b/>
          <w:bCs/>
          <w:sz w:val="20"/>
          <w:szCs w:val="20"/>
        </w:rPr>
        <w:t>Senior Software Engineer</w:t>
      </w:r>
      <w:r>
        <w:rPr>
          <w:rFonts w:eastAsia="Calibri" w:cs="Calibri"/>
          <w:sz w:val="20"/>
          <w:szCs w:val="20"/>
        </w:rPr>
        <w:t xml:space="preserve">  |  Apr 2019–Dec 2019</w:t>
      </w:r>
    </w:p>
    <w:p>
      <w:pPr>
        <w:pStyle w:val="Normal"/>
        <w:spacing w:before="0" w:after="30"/>
        <w:rPr/>
      </w:pPr>
      <w:r>
        <w:rPr>
          <w:rFonts w:eastAsia="Calibri" w:cs="Calibri"/>
          <w:i/>
          <w:iCs/>
          <w:sz w:val="20"/>
          <w:szCs w:val="20"/>
        </w:rPr>
        <w:t>High-risk payment processor for independent creators with its own ledger, KYC/AML and crypto plus fiat settlement rails.</w:t>
      </w:r>
    </w:p>
    <w:p>
      <w:pPr>
        <w:pStyle w:val="ListParagraph"/>
        <w:numPr>
          <w:ilvl w:val="0"/>
          <w:numId w:val="1"/>
        </w:numPr>
        <w:spacing w:before="0" w:after="30"/>
        <w:rPr/>
      </w:pPr>
      <w:r>
        <w:rPr>
          <w:rFonts w:eastAsia="Calibri" w:cs="Calibri"/>
          <w:sz w:val="20"/>
          <w:szCs w:val="20"/>
        </w:rPr>
        <w:t>Architected and led the rebuild of SpankPay v2, the company's ledger and payments platform, storing an opening balance on every transaction for fast, auditable balances.</w:t>
      </w:r>
    </w:p>
    <w:p>
      <w:pPr>
        <w:pStyle w:val="ListParagraph"/>
        <w:numPr>
          <w:ilvl w:val="0"/>
          <w:numId w:val="1"/>
        </w:numPr>
        <w:spacing w:before="0" w:after="30"/>
        <w:rPr/>
      </w:pPr>
      <w:r>
        <w:rPr>
          <w:rFonts w:eastAsia="Calibri" w:cs="Calibri"/>
          <w:sz w:val="20"/>
          <w:szCs w:val="20"/>
        </w:rPr>
        <w:t>Kept balances correct under concurrent writes with explicit locks and serializable transactions; planned hot-account splitting and migrated balances via snapshot and backfill.</w:t>
      </w:r>
    </w:p>
    <w:p>
      <w:pPr>
        <w:pStyle w:val="ListParagraph"/>
        <w:numPr>
          <w:ilvl w:val="0"/>
          <w:numId w:val="1"/>
        </w:numPr>
        <w:spacing w:before="0" w:after="30"/>
        <w:rPr>
          <w:rFonts w:eastAsia="Calibri" w:cs="Calibri"/>
          <w:sz w:val="20"/>
          <w:szCs w:val="20"/>
        </w:rPr>
      </w:pPr>
      <w:r>
        <w:rPr>
          <w:rFonts w:eastAsia="Calibri" w:cs="Calibri"/>
          <w:sz w:val="20"/>
          <w:szCs w:val="20"/>
        </w:rPr>
        <w:t xml:space="preserve">Secured </w:t>
      </w:r>
      <w:r>
        <w:rPr>
          <w:rStyle w:val="Strong"/>
          <w:rFonts w:eastAsia="Calibri" w:cs="Calibri"/>
          <w:b w:val="false"/>
          <w:bCs w:val="false"/>
          <w:sz w:val="20"/>
          <w:szCs w:val="20"/>
        </w:rPr>
        <w:t>digital asset custody, payments infrastructure</w:t>
      </w:r>
      <w:r>
        <w:rPr>
          <w:rFonts w:eastAsia="Calibri" w:cs="Calibri"/>
          <w:sz w:val="20"/>
          <w:szCs w:val="20"/>
        </w:rPr>
        <w:t xml:space="preserve"> and signing keys against persistent, well-resourced attackers, with most funds held in </w:t>
      </w:r>
      <w:r>
        <w:rPr>
          <w:rStyle w:val="Strong"/>
          <w:rFonts w:eastAsia="Calibri" w:cs="Calibri"/>
          <w:b w:val="false"/>
          <w:bCs w:val="false"/>
          <w:sz w:val="20"/>
          <w:szCs w:val="20"/>
        </w:rPr>
        <w:t>cold</w:t>
      </w:r>
      <w:r>
        <w:rPr>
          <w:rStyle w:val="Strong"/>
          <w:rFonts w:eastAsia="Calibri" w:cs="Calibri"/>
          <w:sz w:val="20"/>
          <w:szCs w:val="20"/>
        </w:rPr>
        <w:t xml:space="preserve"> </w:t>
      </w:r>
      <w:r>
        <w:rPr>
          <w:rStyle w:val="Strong"/>
          <w:rFonts w:eastAsia="Calibri" w:cs="Calibri"/>
          <w:b w:val="false"/>
          <w:bCs w:val="false"/>
          <w:sz w:val="20"/>
          <w:szCs w:val="20"/>
        </w:rPr>
        <w:t>storage.</w:t>
      </w:r>
    </w:p>
    <w:p>
      <w:pPr>
        <w:pStyle w:val="ListParagraph"/>
        <w:numPr>
          <w:ilvl w:val="0"/>
          <w:numId w:val="1"/>
        </w:numPr>
        <w:spacing w:before="0" w:after="30"/>
        <w:rPr/>
      </w:pPr>
      <w:r>
        <w:rPr>
          <w:rFonts w:eastAsia="Calibri" w:cs="Calibri"/>
          <w:sz w:val="20"/>
          <w:szCs w:val="20"/>
        </w:rPr>
        <w:t>Architected SpankPay.me, keeping independent creators paid after mainstream platforms dropped them.</w:t>
      </w:r>
    </w:p>
    <w:p>
      <w:pPr>
        <w:pStyle w:val="ListParagraph"/>
        <w:numPr>
          <w:ilvl w:val="0"/>
          <w:numId w:val="1"/>
        </w:numPr>
        <w:spacing w:before="0" w:after="30"/>
        <w:rPr/>
      </w:pPr>
      <w:r>
        <w:rPr>
          <w:rFonts w:eastAsia="Calibri" w:cs="Calibri"/>
          <w:sz w:val="20"/>
          <w:szCs w:val="20"/>
        </w:rPr>
        <w:t>Maintained 99.9% uptime through the loss of banking partners; retained 80% of the core team through a product sunset.</w:t>
      </w:r>
    </w:p>
    <w:p>
      <w:pPr>
        <w:pStyle w:val="ListParagraph"/>
        <w:numPr>
          <w:ilvl w:val="0"/>
          <w:numId w:val="1"/>
        </w:numPr>
        <w:spacing w:before="0" w:after="30"/>
        <w:rPr>
          <w:rFonts w:eastAsia="Calibri" w:cs="Calibri"/>
          <w:sz w:val="20"/>
          <w:szCs w:val="20"/>
        </w:rPr>
      </w:pPr>
      <w:r>
        <w:rPr/>
        <w:t>Led up to 20 engineers across five countries; mentored multiple bootcamp graduates to full productivity across the stack, from infra/platform to frontend, within a quarter of hire.</w:t>
      </w:r>
    </w:p>
    <w:p>
      <w:pPr>
        <w:pStyle w:val="Normal"/>
        <w:spacing w:before="90" w:after="10"/>
        <w:rPr/>
      </w:pPr>
      <w:r>
        <w:rPr>
          <w:rFonts w:eastAsia="Calibri" w:cs="Calibri"/>
          <w:b/>
          <w:bCs/>
          <w:sz w:val="22"/>
          <w:szCs w:val="22"/>
        </w:rPr>
        <w:t>CampSpot</w:t>
      </w:r>
      <w:r>
        <w:rPr>
          <w:rFonts w:eastAsia="Calibri" w:cs="Calibri"/>
          <w:sz w:val="20"/>
          <w:szCs w:val="20"/>
        </w:rPr>
        <w:t xml:space="preserve">  |  Denver, Colorado</w:t>
      </w:r>
    </w:p>
    <w:p>
      <w:pPr>
        <w:pStyle w:val="Normal"/>
        <w:spacing w:before="0" w:after="20"/>
        <w:rPr/>
      </w:pPr>
      <w:r>
        <w:rPr>
          <w:rFonts w:eastAsia="Calibri" w:cs="Calibri"/>
          <w:b/>
          <w:bCs/>
          <w:sz w:val="20"/>
          <w:szCs w:val="20"/>
        </w:rPr>
        <w:t>Senior Software Engineer</w:t>
      </w:r>
      <w:r>
        <w:rPr>
          <w:rFonts w:eastAsia="Calibri" w:cs="Calibri"/>
          <w:sz w:val="20"/>
          <w:szCs w:val="20"/>
        </w:rPr>
        <w:t xml:space="preserve">  |  Sep 2017–Feb 2019</w:t>
      </w:r>
    </w:p>
    <w:p>
      <w:pPr>
        <w:pStyle w:val="ListParagraph"/>
        <w:numPr>
          <w:ilvl w:val="0"/>
          <w:numId w:val="1"/>
        </w:numPr>
        <w:spacing w:before="0" w:after="30"/>
        <w:rPr/>
      </w:pPr>
      <w:r>
        <w:rPr>
          <w:rFonts w:eastAsia="Calibri" w:cs="Calibri"/>
          <w:sz w:val="20"/>
          <w:szCs w:val="20"/>
        </w:rPr>
        <w:t>Led a three-person payments team; built a PCI DSS Level 1 payment gateway in Kotlin/Dropwizard/PostgreSQL with AES-256 encryption of cardholder data.</w:t>
      </w:r>
    </w:p>
    <w:p>
      <w:pPr>
        <w:pStyle w:val="ListParagraph"/>
        <w:numPr>
          <w:ilvl w:val="0"/>
          <w:numId w:val="1"/>
        </w:numPr>
        <w:spacing w:before="0" w:after="30"/>
        <w:rPr/>
      </w:pPr>
      <w:r>
        <w:rPr>
          <w:rFonts w:eastAsia="Calibri" w:cs="Calibri"/>
          <w:sz w:val="20"/>
          <w:szCs w:val="20"/>
        </w:rPr>
        <w:t>Built reservation and payment systems in Java, Kotlin, TypeScript, Node.js and React on AWS.</w:t>
      </w:r>
    </w:p>
    <w:p>
      <w:pPr>
        <w:pStyle w:val="Normal"/>
        <w:spacing w:before="90" w:after="10"/>
        <w:rPr/>
      </w:pPr>
      <w:r>
        <w:rPr>
          <w:rFonts w:eastAsia="Calibri" w:cs="Calibri"/>
          <w:b/>
          <w:bCs/>
          <w:sz w:val="22"/>
          <w:szCs w:val="22"/>
        </w:rPr>
        <w:t>DocNetwork / CampDoc</w:t>
      </w:r>
      <w:r>
        <w:rPr>
          <w:rFonts w:eastAsia="Calibri" w:cs="Calibri"/>
          <w:sz w:val="20"/>
          <w:szCs w:val="20"/>
        </w:rPr>
        <w:t xml:space="preserve">  |  Ann Arbor, Michigan</w:t>
      </w:r>
    </w:p>
    <w:p>
      <w:pPr>
        <w:pStyle w:val="Normal"/>
        <w:spacing w:before="0" w:after="20"/>
        <w:rPr/>
      </w:pPr>
      <w:r>
        <w:rPr>
          <w:rFonts w:eastAsia="Calibri" w:cs="Calibri"/>
          <w:b/>
          <w:bCs/>
          <w:sz w:val="20"/>
          <w:szCs w:val="20"/>
        </w:rPr>
        <w:t>Development Team Lead</w:t>
      </w:r>
      <w:r>
        <w:rPr>
          <w:rFonts w:eastAsia="Calibri" w:cs="Calibri"/>
          <w:sz w:val="20"/>
          <w:szCs w:val="20"/>
        </w:rPr>
        <w:t xml:space="preserve">  |  Aug 2015–Jun 2017</w:t>
      </w:r>
    </w:p>
    <w:p>
      <w:pPr>
        <w:pStyle w:val="ListParagraph"/>
        <w:numPr>
          <w:ilvl w:val="0"/>
          <w:numId w:val="1"/>
        </w:numPr>
        <w:spacing w:before="0" w:after="30"/>
        <w:rPr>
          <w:rFonts w:eastAsia="Calibri" w:cs="Calibri"/>
          <w:sz w:val="20"/>
          <w:szCs w:val="20"/>
        </w:rPr>
      </w:pPr>
      <w:r>
        <w:rPr>
          <w:rFonts w:eastAsia="Calibri" w:cs="Calibri"/>
          <w:sz w:val="20"/>
          <w:szCs w:val="20"/>
        </w:rPr>
        <w:t xml:space="preserve">Led a 3–5-person team building a HIPAA/FERPA-compliant </w:t>
      </w:r>
      <w:r>
        <w:rPr>
          <w:rFonts w:eastAsia="Calibri" w:cs="Calibri"/>
          <w:sz w:val="20"/>
          <w:szCs w:val="20"/>
        </w:rPr>
        <w:t>E</w:t>
      </w:r>
      <w:r>
        <w:rPr>
          <w:rFonts w:eastAsia="Calibri" w:cs="Calibri"/>
          <w:sz w:val="20"/>
          <w:szCs w:val="20"/>
        </w:rPr>
        <w:t>HR system</w:t>
      </w:r>
      <w:r>
        <w:rPr>
          <w:rFonts w:eastAsia="Calibri" w:cs="Calibri"/>
          <w:sz w:val="20"/>
          <w:szCs w:val="20"/>
        </w:rPr>
        <w:t xml:space="preserve"> on Node.js, PostgreSQL and AWS.</w:t>
      </w:r>
    </w:p>
    <w:p>
      <w:pPr>
        <w:pStyle w:val="ListParagraph"/>
        <w:numPr>
          <w:ilvl w:val="0"/>
          <w:numId w:val="1"/>
        </w:numPr>
        <w:spacing w:before="0" w:after="30"/>
        <w:rPr/>
      </w:pPr>
      <w:r>
        <w:rPr/>
        <w:t>Resolved severe API and PostgreSQL bottlenecks with query-plan analysis, indexing, recursive CTEs and targeted GraphQL endpoints alongside the REST API as monthly payment volume grew from six to seven figures.</w:t>
      </w:r>
    </w:p>
    <w:p>
      <w:pPr>
        <w:pStyle w:val="Normal"/>
        <w:spacing w:before="90" w:after="10"/>
        <w:rPr/>
      </w:pPr>
      <w:r>
        <w:rPr>
          <w:rFonts w:eastAsia="Calibri" w:cs="Calibri"/>
          <w:b/>
          <w:bCs/>
          <w:sz w:val="22"/>
          <w:szCs w:val="22"/>
        </w:rPr>
        <w:t>SearchSpring</w:t>
      </w:r>
      <w:r>
        <w:rPr>
          <w:rFonts w:eastAsia="Calibri" w:cs="Calibri"/>
          <w:sz w:val="20"/>
          <w:szCs w:val="20"/>
        </w:rPr>
        <w:t xml:space="preserve">  |  Colorado Springs, Colorado</w:t>
      </w:r>
    </w:p>
    <w:p>
      <w:pPr>
        <w:pStyle w:val="Normal"/>
        <w:spacing w:before="0" w:after="20"/>
        <w:rPr/>
      </w:pPr>
      <w:r>
        <w:rPr>
          <w:rFonts w:eastAsia="Calibri" w:cs="Calibri"/>
          <w:b/>
          <w:bCs/>
          <w:sz w:val="20"/>
          <w:szCs w:val="20"/>
        </w:rPr>
        <w:t>Integration Specialist</w:t>
      </w:r>
      <w:r>
        <w:rPr>
          <w:rFonts w:eastAsia="Calibri" w:cs="Calibri"/>
          <w:sz w:val="20"/>
          <w:szCs w:val="20"/>
        </w:rPr>
        <w:t xml:space="preserve">  |  Nov 2014–Aug 2015</w:t>
      </w:r>
    </w:p>
    <w:p>
      <w:pPr>
        <w:pStyle w:val="ListParagraph"/>
        <w:numPr>
          <w:ilvl w:val="0"/>
          <w:numId w:val="1"/>
        </w:numPr>
        <w:spacing w:before="0" w:after="30"/>
        <w:rPr/>
      </w:pPr>
      <w:r>
        <w:rPr>
          <w:rFonts w:eastAsia="Calibri" w:cs="Calibri"/>
          <w:sz w:val="20"/>
          <w:szCs w:val="20"/>
        </w:rPr>
        <w:t>Built e-commerce search integrations for Shopify, Magento, NetSuite and BigCommerce, indexing catalog data into Elasticsearch.</w:t>
      </w:r>
    </w:p>
    <w:p>
      <w:pPr>
        <w:pStyle w:val="Normal"/>
        <w:spacing w:before="90" w:after="10"/>
        <w:rPr/>
      </w:pPr>
      <w:r>
        <w:rPr>
          <w:rFonts w:eastAsia="Calibri" w:cs="Calibri"/>
          <w:b/>
          <w:bCs/>
          <w:sz w:val="22"/>
          <w:szCs w:val="22"/>
        </w:rPr>
        <w:t>Gelada Research Project</w:t>
      </w:r>
      <w:r>
        <w:rPr>
          <w:rFonts w:eastAsia="Calibri" w:cs="Calibri"/>
          <w:sz w:val="20"/>
          <w:szCs w:val="20"/>
        </w:rPr>
        <w:t xml:space="preserve">  |  Simien Mountains, Ethiopia</w:t>
      </w:r>
    </w:p>
    <w:p>
      <w:pPr>
        <w:pStyle w:val="Normal"/>
        <w:spacing w:before="0" w:after="20"/>
        <w:rPr/>
      </w:pPr>
      <w:r>
        <w:rPr>
          <w:rFonts w:eastAsia="Calibri" w:cs="Calibri"/>
          <w:b/>
          <w:bCs/>
          <w:sz w:val="20"/>
          <w:szCs w:val="20"/>
        </w:rPr>
        <w:t>Field Site Manager</w:t>
      </w:r>
      <w:r>
        <w:rPr>
          <w:rFonts w:eastAsia="Calibri" w:cs="Calibri"/>
          <w:sz w:val="20"/>
          <w:szCs w:val="20"/>
        </w:rPr>
        <w:t xml:space="preserve">  |  Jun 2012–Jan 2014</w:t>
      </w:r>
    </w:p>
    <w:p>
      <w:pPr>
        <w:pStyle w:val="ListParagraph"/>
        <w:numPr>
          <w:ilvl w:val="0"/>
          <w:numId w:val="1"/>
        </w:numPr>
        <w:spacing w:before="0" w:after="30"/>
        <w:rPr>
          <w:rFonts w:eastAsia="Calibri" w:cs="Calibri"/>
          <w:sz w:val="20"/>
          <w:szCs w:val="20"/>
        </w:rPr>
      </w:pPr>
      <w:r>
        <w:rPr>
          <w:rFonts w:eastAsia="Calibri" w:cs="Calibri"/>
          <w:sz w:val="20"/>
          <w:szCs w:val="20"/>
        </w:rPr>
        <w:t>Ran a remote, high-altitude primate research station and extended its Palm Pilot data-collection software in the field.</w:t>
      </w:r>
    </w:p>
    <w:p>
      <w:pPr>
        <w:pStyle w:val="Normal"/>
        <w:pBdr>
          <w:bottom w:val="single" w:sz="6" w:space="2" w:color="999999"/>
        </w:pBdr>
        <w:spacing w:before="160" w:after="60"/>
        <w:rPr/>
      </w:pPr>
      <w:r>
        <w:rPr>
          <w:rFonts w:eastAsia="Calibri" w:cs="Calibri"/>
          <w:b/>
          <w:bCs/>
          <w:sz w:val="22"/>
          <w:szCs w:val="22"/>
        </w:rPr>
        <w:t>PROJECTS</w:t>
      </w:r>
    </w:p>
    <w:p>
      <w:pPr>
        <w:pStyle w:val="Normal"/>
        <w:spacing w:before="90" w:after="10"/>
        <w:rPr/>
      </w:pPr>
      <w:r>
        <w:rPr>
          <w:rFonts w:eastAsia="Calibri" w:cs="Calibri"/>
          <w:b/>
          <w:bCs/>
          <w:sz w:val="22"/>
          <w:szCs w:val="22"/>
        </w:rPr>
        <w:t>WUIXpose</w:t>
      </w:r>
      <w:r>
        <w:rPr>
          <w:rFonts w:eastAsia="Calibri" w:cs="Calibri"/>
          <w:sz w:val="20"/>
          <w:szCs w:val="20"/>
        </w:rPr>
        <w:t xml:space="preserve">  |  2026</w:t>
      </w:r>
    </w:p>
    <w:p>
      <w:pPr>
        <w:pStyle w:val="Normal"/>
        <w:spacing w:before="0" w:after="20"/>
        <w:rPr/>
      </w:pPr>
      <w:r>
        <w:rPr>
          <w:rFonts w:eastAsia="Calibri" w:cs="Calibri"/>
          <w:b/>
          <w:bCs/>
          <w:sz w:val="20"/>
          <w:szCs w:val="20"/>
        </w:rPr>
        <w:t>Open source: Django, PostGIS, React</w:t>
      </w:r>
    </w:p>
    <w:p>
      <w:pPr>
        <w:pStyle w:val="ListParagraph"/>
        <w:numPr>
          <w:ilvl w:val="0"/>
          <w:numId w:val="1"/>
        </w:numPr>
        <w:spacing w:before="0" w:after="30"/>
        <w:rPr/>
      </w:pPr>
      <w:r>
        <w:rPr>
          <w:rFonts w:eastAsia="Calibri" w:cs="Calibri"/>
          <w:sz w:val="20"/>
          <w:szCs w:val="20"/>
        </w:rPr>
        <w:t>Maps home ignition zones around every structure in Boulder County, served as PostGIS vector tiles to a MapLibre frontend.</w:t>
      </w:r>
    </w:p>
    <w:p>
      <w:pPr>
        <w:pStyle w:val="ListParagraph"/>
        <w:numPr>
          <w:ilvl w:val="0"/>
          <w:numId w:val="1"/>
        </w:numPr>
        <w:spacing w:before="0" w:after="30"/>
        <w:rPr/>
      </w:pPr>
      <w:r>
        <w:rPr>
          <w:rFonts w:eastAsia="Calibri" w:cs="Calibri"/>
          <w:sz w:val="20"/>
          <w:szCs w:val="20"/>
        </w:rPr>
        <w:t>Keeps incremental jobs correct with database triggers that track geometry changes.</w:t>
      </w:r>
    </w:p>
    <w:p>
      <w:pPr>
        <w:pStyle w:val="Normal"/>
        <w:spacing w:before="90" w:after="10"/>
        <w:rPr/>
      </w:pPr>
      <w:r>
        <w:rPr>
          <w:rFonts w:eastAsia="Calibri" w:cs="Calibri"/>
          <w:b/>
          <w:bCs/>
          <w:sz w:val="22"/>
          <w:szCs w:val="22"/>
        </w:rPr>
        <w:t>Computational ecology</w:t>
      </w:r>
      <w:r>
        <w:rPr>
          <w:rFonts w:eastAsia="Calibri" w:cs="Calibri"/>
          <w:sz w:val="20"/>
          <w:szCs w:val="20"/>
        </w:rPr>
        <w:t xml:space="preserve">  |  2026</w:t>
      </w:r>
    </w:p>
    <w:p>
      <w:pPr>
        <w:pStyle w:val="ListParagraph"/>
        <w:numPr>
          <w:ilvl w:val="0"/>
          <w:numId w:val="1"/>
        </w:numPr>
        <w:spacing w:before="0" w:after="30"/>
        <w:rPr/>
      </w:pPr>
      <w:r>
        <w:rPr>
          <w:rFonts w:eastAsia="Calibri" w:cs="Calibri"/>
          <w:sz w:val="20"/>
          <w:szCs w:val="20"/>
        </w:rPr>
        <w:t>Ricker and stochastic eco-evolutionary models in Clojure and Python with bifurcation and Lyapunov analysis.</w:t>
      </w:r>
    </w:p>
    <w:p>
      <w:pPr>
        <w:pStyle w:val="Normal"/>
        <w:pBdr>
          <w:bottom w:val="single" w:sz="6" w:space="2" w:color="999999"/>
        </w:pBdr>
        <w:spacing w:before="160" w:after="60"/>
        <w:rPr/>
      </w:pPr>
      <w:r>
        <w:rPr>
          <w:rFonts w:eastAsia="Calibri" w:cs="Calibri"/>
          <w:b/>
          <w:bCs/>
          <w:sz w:val="22"/>
          <w:szCs w:val="22"/>
        </w:rPr>
        <w:t>SKILLS</w:t>
      </w:r>
    </w:p>
    <w:p>
      <w:pPr>
        <w:pStyle w:val="Normal"/>
        <w:spacing w:before="0" w:after="40"/>
        <w:rPr/>
      </w:pPr>
      <w:r>
        <w:rPr>
          <w:rFonts w:eastAsia="Calibri" w:cs="Calibri"/>
          <w:b/>
          <w:bCs/>
          <w:sz w:val="20"/>
          <w:szCs w:val="20"/>
        </w:rPr>
        <w:t xml:space="preserve">Languages: </w:t>
      </w:r>
      <w:r>
        <w:rPr>
          <w:rFonts w:eastAsia="Calibri" w:cs="Calibri"/>
          <w:sz w:val="20"/>
          <w:szCs w:val="20"/>
        </w:rPr>
        <w:t>TypeScript, JavaScript, Java, Kotlin, Clojure, Python, SQL, Solidity, Vyper, R</w:t>
      </w:r>
    </w:p>
    <w:p>
      <w:pPr>
        <w:pStyle w:val="Normal"/>
        <w:spacing w:before="0" w:after="40"/>
        <w:rPr/>
      </w:pPr>
      <w:r>
        <w:rPr>
          <w:rFonts w:eastAsia="Calibri" w:cs="Calibri"/>
          <w:b/>
          <w:bCs/>
          <w:sz w:val="20"/>
          <w:szCs w:val="20"/>
        </w:rPr>
        <w:t xml:space="preserve">Product and web: </w:t>
      </w:r>
      <w:r>
        <w:rPr>
          <w:rFonts w:eastAsia="Calibri" w:cs="Calibri"/>
          <w:sz w:val="20"/>
          <w:szCs w:val="20"/>
        </w:rPr>
        <w:t>React, NextJS, Node.js, NestJS, Django, Express, Dropwizard, REST, GraphQL</w:t>
      </w:r>
    </w:p>
    <w:p>
      <w:pPr>
        <w:pStyle w:val="Normal"/>
        <w:spacing w:before="0" w:after="40"/>
        <w:rPr/>
      </w:pPr>
      <w:r>
        <w:rPr>
          <w:rFonts w:eastAsia="Calibri" w:cs="Calibri"/>
          <w:b/>
          <w:bCs/>
          <w:sz w:val="20"/>
          <w:szCs w:val="20"/>
        </w:rPr>
        <w:t xml:space="preserve">Data: </w:t>
      </w:r>
      <w:r>
        <w:rPr>
          <w:rFonts w:eastAsia="Calibri" w:cs="Calibri"/>
          <w:sz w:val="20"/>
          <w:szCs w:val="20"/>
        </w:rPr>
        <w:t>PostgreSQL, PostGIS, MySQL, Redis, Elasticsearch, MongoDB</w:t>
      </w:r>
    </w:p>
    <w:p>
      <w:pPr>
        <w:pStyle w:val="Normal"/>
        <w:spacing w:before="0" w:after="40"/>
        <w:rPr/>
      </w:pPr>
      <w:r>
        <w:rPr>
          <w:rFonts w:eastAsia="Calibri" w:cs="Calibri"/>
          <w:b/>
          <w:bCs/>
          <w:sz w:val="20"/>
          <w:szCs w:val="20"/>
        </w:rPr>
        <w:t xml:space="preserve">Infrastructure: </w:t>
      </w:r>
      <w:r>
        <w:rPr>
          <w:rFonts w:eastAsia="Calibri" w:cs="Calibri"/>
          <w:sz w:val="20"/>
          <w:szCs w:val="20"/>
        </w:rPr>
        <w:t>AWS (EC2, EKS, Lambda, RDS, S3, KMS); GCP (GKE, Cloud Run, Cloud SQL, BigQuery, Pub/Sub); Kubernetes, Helm, Docker, Terraform, GitHub Actions</w:t>
      </w:r>
    </w:p>
    <w:p>
      <w:pPr>
        <w:pStyle w:val="Normal"/>
        <w:spacing w:before="0" w:after="40"/>
        <w:rPr/>
      </w:pPr>
      <w:r>
        <w:rPr>
          <w:rFonts w:eastAsia="Calibri" w:cs="Calibri"/>
          <w:b/>
          <w:bCs/>
          <w:sz w:val="20"/>
          <w:szCs w:val="20"/>
        </w:rPr>
        <w:t xml:space="preserve">AI and agentic systems: </w:t>
      </w:r>
      <w:r>
        <w:rPr>
          <w:rFonts w:eastAsia="Calibri" w:cs="Calibri"/>
          <w:b w:val="false"/>
          <w:bCs w:val="false"/>
          <w:sz w:val="20"/>
          <w:szCs w:val="20"/>
        </w:rPr>
        <w:t>Claude Code, Codex, Qwen Code and OpenCode run in parallel with repo-level agent instructions and CI/pre-commit guardrails; LiteLLM routing to local Qwen and Gemma models</w:t>
      </w:r>
    </w:p>
    <w:p>
      <w:pPr>
        <w:pStyle w:val="Normal"/>
        <w:spacing w:before="0" w:after="40"/>
        <w:rPr/>
      </w:pPr>
      <w:r>
        <w:rPr>
          <w:rFonts w:eastAsia="Calibri" w:cs="Calibri"/>
          <w:b/>
          <w:bCs/>
          <w:sz w:val="20"/>
          <w:szCs w:val="20"/>
        </w:rPr>
        <w:t xml:space="preserve">Security and cryptography: </w:t>
      </w:r>
      <w:r>
        <w:rPr>
          <w:rFonts w:eastAsia="Calibri" w:cs="Calibri"/>
          <w:sz w:val="20"/>
          <w:szCs w:val="20"/>
        </w:rPr>
        <w:t>AES-256 field-level encryption, key management, digital signatures, Keycloak</w:t>
      </w:r>
    </w:p>
    <w:p>
      <w:pPr>
        <w:pStyle w:val="Normal"/>
        <w:spacing w:before="0" w:after="40"/>
        <w:rPr/>
      </w:pPr>
      <w:r>
        <w:rPr>
          <w:rFonts w:eastAsia="Calibri" w:cs="Calibri"/>
          <w:b/>
          <w:bCs/>
          <w:sz w:val="20"/>
          <w:szCs w:val="20"/>
        </w:rPr>
        <w:t xml:space="preserve">Risk and compliance: </w:t>
      </w:r>
      <w:r>
        <w:rPr>
          <w:rFonts w:eastAsia="Calibri" w:cs="Calibri"/>
          <w:sz w:val="20"/>
          <w:szCs w:val="20"/>
        </w:rPr>
        <w:t>PCI DSS Level 1, HIPAA, FERPA, KYC/AML, GDPR/CCPA</w:t>
      </w:r>
    </w:p>
    <w:p>
      <w:pPr>
        <w:pStyle w:val="Normal"/>
        <w:pBdr>
          <w:bottom w:val="single" w:sz="6" w:space="2" w:color="999999"/>
        </w:pBdr>
        <w:spacing w:before="160" w:after="60"/>
        <w:rPr/>
      </w:pPr>
      <w:r>
        <w:rPr>
          <w:rFonts w:eastAsia="Calibri" w:cs="Calibri"/>
          <w:b/>
          <w:bCs/>
          <w:sz w:val="22"/>
          <w:szCs w:val="22"/>
        </w:rPr>
        <w:t>EDUCATION</w:t>
      </w:r>
    </w:p>
    <w:p>
      <w:pPr>
        <w:pStyle w:val="Normal"/>
        <w:spacing w:before="0" w:after="40"/>
        <w:rPr/>
      </w:pPr>
      <w:r>
        <w:rPr>
          <w:rFonts w:eastAsia="Calibri" w:cs="Calibri"/>
          <w:b/>
          <w:bCs/>
          <w:sz w:val="20"/>
          <w:szCs w:val="20"/>
        </w:rPr>
        <w:t>University of Michigan</w:t>
      </w:r>
      <w:r>
        <w:rPr>
          <w:rFonts w:eastAsia="Calibri" w:cs="Calibri"/>
          <w:sz w:val="20"/>
          <w:szCs w:val="20"/>
        </w:rPr>
        <w:t xml:space="preserve">  |  Bachelor of Science | 2012</w:t>
      </w:r>
    </w:p>
    <w:p>
      <w:pPr>
        <w:pStyle w:val="Normal"/>
        <w:spacing w:before="0" w:after="40"/>
        <w:rPr/>
      </w:pPr>
      <w:r>
        <w:rPr>
          <w:rFonts w:eastAsia="Calibri" w:cs="Calibri"/>
          <w:b/>
          <w:bCs/>
          <w:sz w:val="20"/>
          <w:szCs w:val="20"/>
        </w:rPr>
        <w:t>National Science Foundation</w:t>
      </w:r>
      <w:r>
        <w:rPr>
          <w:rFonts w:eastAsia="Calibri" w:cs="Calibri"/>
          <w:sz w:val="20"/>
          <w:szCs w:val="20"/>
        </w:rPr>
        <w:t xml:space="preserve">  |  Graduate Research Fellowship Program, Honorable Mention | 2014</w:t>
      </w:r>
    </w:p>
    <w:sectPr>
      <w:type w:val="nextPage"/>
      <w:pgSz w:w="12240" w:h="15840"/>
      <w:pgMar w:left="864" w:right="864" w:gutter="0" w:header="0" w:top="648" w:footer="0" w:bottom="64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4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rPr>
      <w:vertAlign w:val="superscript"/>
    </w:rPr>
  </w:style>
  <w:style w:type="character" w:styleId="FootnoteCharacters">
    <w:name w:val="Footnote Characters"/>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user">
    <w:name w:val="Endnote Characters (user)"/>
    <w:uiPriority w:val="99"/>
    <w:semiHidden/>
    <w:unhideWhenUsed/>
    <w:rPr>
      <w:vertAlign w:val="superscript"/>
    </w:rPr>
  </w:style>
  <w:style w:type="character" w:styleId="EndnoteCharacters">
    <w:name w:val="Endnote Characters"/>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Strong">
    <w:name w:val="Strong"/>
    <w:rPr>
      <w:b/>
      <w:bCs/>
    </w:rPr>
  </w:style>
  <w:style w:type="paragraph" w:styleId="Heading">
    <w:name w:val="Heading"/>
    <w:basedOn w:val="Normal"/>
    <w:next w:val="BodyTex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styleId="Index">
    <w:name w:val="Index"/>
    <w:basedOn w:val="Normal"/>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1671</TotalTime>
  <Application>LibreOffice/26.8.1.1$MacOSX_AARCH64 LibreOffice_project/bf6ef2662401c7d6dce671ab4deb26ee0af3a7c1</Application>
  <AppVersion>15.0000</AppVersion>
  <Pages>2</Pages>
  <Words>641</Words>
  <Characters>3836</Characters>
  <CharactersWithSpaces>4436</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2026-10-08T17:48:35Z</dcterms:created>
  <dc:creator>Levi Skye Morris</dc:creator>
  <dc:description/>
  <dc:language>en-US</dc:language>
  <cp:lastModifiedBy/>
  <cp:lastPrinted>2026-10-19T19:46:51Z</cp:lastPrinted>
  <dcterms:modified xsi:type="dcterms:W3CDTF">2026-10-21T09:11:55Z</dcterms:modified>
  <cp:revision>101</cp:revision>
  <dc:subject/>
  <dc:title>Levi Skye Morris CV</dc:title>
</cp:coreProperties>
</file>

<file path=docProps/custom.xml><?xml version="1.0" encoding="utf-8"?>
<Properties xmlns="http://schemas.openxmlformats.org/officeDocument/2006/custom-properties" xmlns:vt="http://schemas.openxmlformats.org/officeDocument/2006/docPropsVTypes"/>
</file>