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505200" cy="78105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6475250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3505199" cy="7810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76.00pt;height:61.50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BF66A98">
      <w:pPr>
        <w:pBdr/>
        <w:spacing/>
        <w:ind/>
        <w:rPr>
          <w:highlight w:val="none"/>
        </w:rPr>
      </w:pPr>
      <w:r>
        <w:rPr>
          <w:highlight w:val="none"/>
        </w:rPr>
        <w:t xml:space="preserve">Вводим в консоль хелло ворлд</w:t>
      </w:r>
      <w:r>
        <w:rPr>
          <w:highlight w:val="none"/>
        </w:rPr>
      </w:r>
    </w:p>
    <w:p w14:paraId="53961245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952500" cy="85725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127209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952499" cy="857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75.00pt;height:67.5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0AFC9568">
      <w:pPr>
        <w:pBdr/>
        <w:spacing/>
        <w:ind/>
        <w:rPr>
          <w:highlight w:val="none"/>
        </w:rPr>
      </w:pPr>
      <w:r>
        <w:rPr>
          <w:highlight w:val="none"/>
        </w:rPr>
        <w:t xml:space="preserve">Пишем 2+3 отправляем и выв</w:t>
      </w:r>
      <w:r>
        <w:rPr>
          <w:highlight w:val="none"/>
        </w:rPr>
        <w:t xml:space="preserve">одится ответ 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75AB132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657804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52830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26578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209.28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50D9975">
      <w:pPr>
        <w:pBdr/>
        <w:spacing/>
        <w:ind/>
        <w:rPr>
          <w:highlight w:val="none"/>
        </w:rPr>
      </w:pPr>
      <w:r>
        <w:rPr>
          <w:highlight w:val="none"/>
        </w:rPr>
        <w:t xml:space="preserve">Из из хтмл файла пишем скрипт консоль</w:t>
      </w:r>
      <w:r>
        <w:rPr>
          <w:highlight w:val="none"/>
          <w:lang w:val="ru-RU"/>
        </w:rPr>
        <w:t xml:space="preserve">лог и вывод привет мир</w:t>
      </w:r>
      <w:r>
        <w:rPr>
          <w:highlight w:val="none"/>
        </w:rPr>
      </w:r>
      <w:r>
        <w:rPr>
          <w:highlight w:val="none"/>
        </w:rPr>
      </w:r>
    </w:p>
    <w:p w14:paraId="18D36CD7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160154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488742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216015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170.09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7934997">
      <w:pPr>
        <w:pBdr/>
        <w:spacing/>
        <w:ind/>
        <w:rPr>
          <w:highlight w:val="none"/>
        </w:rPr>
      </w:pPr>
      <w:r>
        <w:rPr>
          <w:highlight w:val="none"/>
        </w:rPr>
        <w:t xml:space="preserve">Просим в хтмл через </w:t>
      </w:r>
      <w:r>
        <w:rPr>
          <w:highlight w:val="none"/>
          <w:lang w:val="en-US"/>
        </w:rPr>
        <w:t xml:space="preserve">src</w:t>
      </w:r>
      <w:r>
        <w:rPr>
          <w:highlight w:val="none"/>
          <w:lang w:val="ru-RU"/>
        </w:rPr>
        <w:t xml:space="preserve"> вывод внешний файл </w:t>
      </w:r>
      <w:r>
        <w:rPr>
          <w:highlight w:val="none"/>
          <w:lang w:val="en-US"/>
        </w:rPr>
        <w:t xml:space="preserve">.js</w:t>
      </w:r>
      <w:r>
        <w:rPr>
          <w:highlight w:val="none"/>
        </w:rPr>
      </w:r>
    </w:p>
    <w:p w14:paraId="0932B68D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3F4BB21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66DA598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416351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6523260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141635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111.52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B32DEAB">
      <w:pPr>
        <w:pBdr/>
        <w:spacing/>
        <w:ind/>
        <w:rPr>
          <w:highlight w:val="none"/>
        </w:rPr>
      </w:pPr>
      <w:r>
        <w:rPr>
          <w:highlight w:val="none"/>
        </w:rPr>
        <w:t xml:space="preserve">Просто вывод </w:t>
      </w:r>
      <w:r>
        <w:rPr>
          <w:highlight w:val="none"/>
          <w:lang w:val="en-US"/>
        </w:rPr>
        <w:t xml:space="preserve">let name(str), const bir</w:t>
      </w:r>
      <w:r>
        <w:rPr>
          <w:highlight w:val="none"/>
          <w:lang w:val="en-US"/>
        </w:rPr>
        <w:t xml:space="preserve">thYear(number), let isStudent(boolean)</w:t>
      </w:r>
      <w:r>
        <w:rPr>
          <w:highlight w:val="none"/>
        </w:rPr>
      </w:r>
      <w:r>
        <w:rPr>
          <w:highlight w:val="none"/>
        </w:rPr>
      </w:r>
    </w:p>
    <w:p w14:paraId="68ACB5BE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B782B92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989225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426130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4" cy="19892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7.75pt;height:156.63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0BB112AE">
      <w:pPr>
        <w:pBdr/>
        <w:spacing/>
        <w:ind/>
        <w:rPr>
          <w:highlight w:val="none"/>
        </w:rPr>
      </w:pPr>
      <w:r>
        <w:rPr>
          <w:highlight w:val="none"/>
        </w:rPr>
        <w:t xml:space="preserve">Вывод что просили </w:t>
      </w:r>
      <w:r>
        <w:rPr>
          <w:highlight w:val="none"/>
        </w:rPr>
      </w:r>
    </w:p>
    <w:p w14:paraId="5BEA1DA0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CD97F8B">
      <w:pPr>
        <w:pBdr/>
        <w:spacing/>
        <w:ind/>
        <w:rPr>
          <w:highlight w:val="none"/>
          <w:lang w:val="en-US"/>
        </w:rPr>
      </w:pPr>
      <w:r>
        <w:rPr>
          <w:highlight w:val="none"/>
        </w:rPr>
      </w:r>
      <w:r>
        <w:rPr>
          <w:highlight w:val="none"/>
          <w:lang w:val="en-US"/>
        </w:rPr>
        <w:t xml:space="preserve">1)var</w:t>
      </w:r>
      <w:r>
        <w:rPr>
          <w:highlight w:val="none"/>
          <w:lang w:val="ru-RU"/>
        </w:rPr>
        <w:t xml:space="preserve"> устаревшее работает во всем коде</w:t>
      </w:r>
      <w:r>
        <w:rPr>
          <w:highlight w:val="none"/>
        </w:rPr>
      </w:r>
    </w:p>
    <w:p w14:paraId="0BD65C2D"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  <w:t xml:space="preserve">Let</w:t>
      </w:r>
      <w:r>
        <w:rPr>
          <w:highlight w:val="none"/>
          <w:lang w:val="ru-RU"/>
        </w:rPr>
        <w:t xml:space="preserve"> работает только в одной функции</w:t>
      </w:r>
      <w:r>
        <w:rPr>
          <w:highlight w:val="none"/>
        </w:rPr>
      </w:r>
    </w:p>
    <w:p w14:paraId="7608E918">
      <w:pPr>
        <w:pBdr/>
        <w:spacing/>
        <w:ind/>
        <w:rPr>
          <w:highlight w:val="none"/>
        </w:rPr>
      </w:pPr>
      <w:r>
        <w:rPr>
          <w:highlight w:val="none"/>
          <w:lang w:val="en-US"/>
        </w:rPr>
        <w:t xml:space="preserve">const</w:t>
      </w:r>
      <w:r>
        <w:rPr>
          <w:highlight w:val="none"/>
          <w:lang w:val="ru-RU"/>
        </w:rPr>
        <w:t xml:space="preserve"> ссылка на значение, нельзя просто так изменить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 w14:paraId="1B8FB580">
      <w:pPr>
        <w:pBdr/>
        <w:spacing/>
        <w:ind/>
        <w:rPr>
          <w:color w:val="000000" w:themeColor="text1"/>
          <w:highlight w:val="white"/>
        </w:rPr>
      </w:pPr>
      <w:r>
        <w:rPr>
          <w:highlight w:val="none"/>
          <w:lang w:val="en-US"/>
        </w:rPr>
        <w:t xml:space="preserve">2)</w:t>
      </w:r>
      <w:r>
        <w:rPr>
          <w:rFonts w:ascii="Liberation Sans" w:hAnsi="Liberation Sans" w:eastAsia="Liberation Sans" w:cs="Liberation Sans"/>
          <w:color w:val="000000" w:themeColor="text1"/>
          <w:sz w:val="24"/>
          <w:highlight w:val="white"/>
        </w:rPr>
        <w:t xml:space="preserve">Это автоматическое преобразование значения одного типа в другой</w:t>
      </w:r>
      <w:r>
        <w:rPr>
          <w:color w:val="000000" w:themeColor="text1"/>
          <w:highlight w:val="white"/>
        </w:rPr>
      </w:r>
      <w:r>
        <w:rPr>
          <w:color w:val="000000" w:themeColor="text1"/>
          <w:highlight w:val="white"/>
        </w:rPr>
      </w:r>
    </w:p>
    <w:p w14:paraId="001792A1">
      <w:pPr>
        <w:pBdr/>
        <w:spacing/>
        <w:ind/>
        <w:rPr>
          <w:highlight w:val="none"/>
        </w:rPr>
      </w:pPr>
      <w:r>
        <w:rPr>
          <w:highlight w:val="none"/>
        </w:rPr>
        <w:t xml:space="preserve">3) == нестрогое равенство</w:t>
        <w:tab/>
        <w:t xml:space="preserve">(можно сравнивать 2 типа переменных)</w:t>
      </w:r>
      <w:r>
        <w:rPr>
          <w:highlight w:val="none"/>
        </w:rPr>
      </w:r>
    </w:p>
    <w:p w14:paraId="45E55CCA">
      <w:pPr>
        <w:pBdr/>
        <w:spacing/>
        <w:ind/>
        <w:rPr>
          <w:highlight w:val="none"/>
          <w:lang w:val="en-US"/>
        </w:rPr>
      </w:pPr>
      <w:r>
        <w:rPr>
          <w:highlight w:val="none"/>
        </w:rPr>
        <w:t xml:space="preserve">=== строгое равенство (можно сравнивать только 1 тип если разные будет </w:t>
      </w:r>
      <w:r>
        <w:rPr>
          <w:highlight w:val="none"/>
          <w:lang w:val="en-US"/>
        </w:rPr>
        <w:t xml:space="preserve">false)</w:t>
      </w:r>
      <w:r>
        <w:rPr>
          <w:highlight w:val="none"/>
        </w:rPr>
      </w:r>
    </w:p>
    <w:p w14:paraId="6CF882DF">
      <w:pPr>
        <w:pBdr/>
        <w:spacing/>
        <w:ind/>
        <w:rPr>
          <w:highlight w:val="none"/>
        </w:rPr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2026-02-11T08:50:15Z</dcterms:modified>
</cp:coreProperties>
</file>