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EXISTENCE Outreach Strategy: SolarPunk Meets Traditionalist America</w:t>
      </w:r>
    </w:p>
    <w:p>
      <w:r>
        <w:t>EXISTENCE bridges the hopeful, decentralized future of SolarPunk with the grounded, self-reliant roots of Traditionalist America. This outreach strategy targets the people who are ready: community builders, tinkerers, farmers, hackers, veterans, preppers, educators, and local leaders.</w:t>
      </w:r>
    </w:p>
    <w:p>
      <w:pPr>
        <w:pStyle w:val="Heading1"/>
      </w:pPr>
      <w:r>
        <w:t>Target Audiences</w:t>
      </w:r>
    </w:p>
    <w:p>
      <w:pPr>
        <w:pStyle w:val="ListBullet"/>
      </w:pPr>
      <w:r>
        <w:t>Homesteaders &amp; Off-Grid Communities – already practicing self-reliance, ready for connected infrastructure.</w:t>
      </w:r>
    </w:p>
    <w:p>
      <w:pPr>
        <w:pStyle w:val="ListBullet"/>
      </w:pPr>
      <w:r>
        <w:t>Makers &amp; Hackers – eager to contribute tools, code, and local tech infrastructure.</w:t>
      </w:r>
    </w:p>
    <w:p>
      <w:pPr>
        <w:pStyle w:val="ListBullet"/>
      </w:pPr>
      <w:r>
        <w:t>Civic Organizers &amp; Neighborhood Leaders – seeking durable tools for real engagement and service.</w:t>
      </w:r>
    </w:p>
    <w:p>
      <w:pPr>
        <w:pStyle w:val="ListBullet"/>
      </w:pPr>
      <w:r>
        <w:t>SolarPunk &amp; Environmental Activists – ready to build a future that exists now, not later.</w:t>
      </w:r>
    </w:p>
    <w:p>
      <w:pPr>
        <w:pStyle w:val="ListBullet"/>
      </w:pPr>
      <w:r>
        <w:t>Veterans &amp; Traditionalists – understand discipline, logistics, and the power of independence.</w:t>
      </w:r>
    </w:p>
    <w:p>
      <w:pPr>
        <w:pStyle w:val="ListBullet"/>
      </w:pPr>
      <w:r>
        <w:t>Young People Disillusioned with Digital Noise – craving something real, functional, and communal.</w:t>
      </w:r>
    </w:p>
    <w:p>
      <w:pPr>
        <w:pStyle w:val="Heading1"/>
      </w:pPr>
      <w:r>
        <w:t>Channels of Dissemination</w:t>
      </w:r>
    </w:p>
    <w:p>
      <w:pPr>
        <w:pStyle w:val="ListBullet"/>
      </w:pPr>
      <w:r>
        <w:t>DIY YouTube &amp; Maker Spaces – launch builds, testimonials, how-tos with local implementation stories.</w:t>
      </w:r>
    </w:p>
    <w:p>
      <w:pPr>
        <w:pStyle w:val="ListBullet"/>
      </w:pPr>
      <w:r>
        <w:t>Rural America – direct outreach to towns, farms, off-grid communities through field orgs.</w:t>
      </w:r>
    </w:p>
    <w:p>
      <w:pPr>
        <w:pStyle w:val="ListBullet"/>
      </w:pPr>
      <w:r>
        <w:t>Open Source Forums &amp; GitHub – the blueprints live here. Actionable, modular, remixable.</w:t>
      </w:r>
    </w:p>
    <w:p>
      <w:pPr>
        <w:pStyle w:val="ListBullet"/>
      </w:pPr>
      <w:r>
        <w:t>Online Alt Spaces – Reddit, Mastodon, federated forums for grassroots discussion.</w:t>
      </w:r>
    </w:p>
    <w:p>
      <w:pPr>
        <w:pStyle w:val="ListBullet"/>
      </w:pPr>
      <w:r>
        <w:t>Street Posters, Print Zines, and Thrift Store Networks – reach the ground with physical artifacts.</w:t>
      </w:r>
    </w:p>
    <w:p>
      <w:pPr>
        <w:pStyle w:val="ListBullet"/>
      </w:pPr>
      <w:r>
        <w:t>Academic and Community Colleges – integrate as a case study, project series, or local lab.</w:t>
      </w:r>
    </w:p>
    <w:p>
      <w:pPr>
        <w:pStyle w:val="Heading1"/>
      </w:pPr>
      <w:r>
        <w:t>Message Framework</w:t>
      </w:r>
    </w:p>
    <w:p>
      <w:r>
        <w:t>This isn’t about rebellion. It’s about resilience.</w:t>
        <w:br/>
        <w:t>This isn’t about waiting. It’s about making.</w:t>
        <w:br/>
        <w:t>This isn’t about control. It’s about coordination.</w:t>
        <w:br/>
        <w:t>You already have what you need. EXISTENCE connects it. Your neighbors complete it. Your network protects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