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E7F" w:rsidRDefault="00414684">
      <w:r>
        <w:t>Task 1:</w:t>
      </w:r>
    </w:p>
    <w:p w:rsidR="00414684" w:rsidRDefault="00414684">
      <w:r>
        <w:t>Size:</w:t>
      </w:r>
    </w:p>
    <w:p w:rsidR="00414684" w:rsidRDefault="00414684" w:rsidP="00414684">
      <w:pPr>
        <w:pStyle w:val="ListParagraph"/>
        <w:numPr>
          <w:ilvl w:val="0"/>
          <w:numId w:val="2"/>
        </w:numPr>
      </w:pPr>
      <w:r>
        <w:t>22539 LOC</w:t>
      </w:r>
    </w:p>
    <w:p w:rsidR="00414684" w:rsidRDefault="00414684" w:rsidP="00414684">
      <w:pPr>
        <w:pStyle w:val="ListParagraph"/>
        <w:numPr>
          <w:ilvl w:val="0"/>
          <w:numId w:val="2"/>
        </w:numPr>
      </w:pPr>
      <w:r>
        <w:t>In the main.java.memoranda package, EventsManager.java is the longest, with 329 LOC</w:t>
      </w:r>
    </w:p>
    <w:p w:rsidR="00EF1128" w:rsidRDefault="00011FE9" w:rsidP="00EF1128">
      <w:pPr>
        <w:pStyle w:val="ListParagraph"/>
        <w:numPr>
          <w:ilvl w:val="0"/>
          <w:numId w:val="2"/>
        </w:numPr>
      </w:pPr>
      <w:r>
        <w:t>It counts physical LOC, excluding whitespace and comments</w:t>
      </w:r>
      <w:r w:rsidR="000C7084">
        <w:t xml:space="preserve"> (Method 1 in the slides)</w:t>
      </w:r>
    </w:p>
    <w:p w:rsidR="00EF1128" w:rsidRDefault="00EF1128" w:rsidP="00EF1128">
      <w:r>
        <w:t>Cohesion:</w:t>
      </w:r>
    </w:p>
    <w:tbl>
      <w:tblPr>
        <w:tblpPr w:leftFromText="180" w:rightFromText="180" w:vertAnchor="text" w:horzAnchor="margin" w:tblpXSpec="center" w:tblpY="444"/>
        <w:tblW w:w="0" w:type="auto"/>
        <w:tblCellSpacing w:w="15" w:type="dxa"/>
        <w:tblCellMar>
          <w:top w:w="15" w:type="dxa"/>
          <w:left w:w="15" w:type="dxa"/>
          <w:bottom w:w="15" w:type="dxa"/>
          <w:right w:w="15" w:type="dxa"/>
        </w:tblCellMar>
        <w:tblLook w:val="04A0" w:firstRow="1" w:lastRow="0" w:firstColumn="1" w:lastColumn="0" w:noHBand="0" w:noVBand="1"/>
      </w:tblPr>
      <w:tblGrid>
        <w:gridCol w:w="370"/>
        <w:gridCol w:w="6410"/>
      </w:tblGrid>
      <w:tr w:rsidR="00C66EAB" w:rsidRPr="00C66EAB" w:rsidTr="00C66EAB">
        <w:trPr>
          <w:tblCellSpacing w:w="15" w:type="dxa"/>
        </w:trPr>
        <w:tc>
          <w:tcPr>
            <w:tcW w:w="0" w:type="auto"/>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b/>
                <w:bCs/>
              </w:rPr>
              <w:t>M</w:t>
            </w:r>
          </w:p>
        </w:tc>
        <w:tc>
          <w:tcPr>
            <w:tcW w:w="0" w:type="auto"/>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rPr>
              <w:t>be the set of methods defined by the class</w:t>
            </w:r>
          </w:p>
        </w:tc>
      </w:tr>
      <w:tr w:rsidR="00C66EAB" w:rsidRPr="00C66EAB" w:rsidTr="00C66EAB">
        <w:trPr>
          <w:tblCellSpacing w:w="15" w:type="dxa"/>
        </w:trPr>
        <w:tc>
          <w:tcPr>
            <w:tcW w:w="0" w:type="auto"/>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b/>
                <w:bCs/>
              </w:rPr>
              <w:t>F</w:t>
            </w:r>
          </w:p>
        </w:tc>
        <w:tc>
          <w:tcPr>
            <w:tcW w:w="0" w:type="auto"/>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rPr>
              <w:t>be the set of fields defined by the class</w:t>
            </w:r>
          </w:p>
        </w:tc>
      </w:tr>
      <w:tr w:rsidR="00C66EAB" w:rsidRPr="00C66EAB" w:rsidTr="00C66EAB">
        <w:trPr>
          <w:tblCellSpacing w:w="15" w:type="dxa"/>
        </w:trPr>
        <w:tc>
          <w:tcPr>
            <w:tcW w:w="0" w:type="auto"/>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i/>
                <w:iCs/>
              </w:rPr>
              <w:t>r(f)</w:t>
            </w:r>
          </w:p>
        </w:tc>
        <w:tc>
          <w:tcPr>
            <w:tcW w:w="0" w:type="auto"/>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rPr>
              <w:t xml:space="preserve">be the number of methods that access field </w:t>
            </w:r>
            <w:r w:rsidRPr="00C66EAB">
              <w:rPr>
                <w:rFonts w:eastAsia="Times New Roman" w:cstheme="minorHAnsi"/>
                <w:i/>
                <w:iCs/>
              </w:rPr>
              <w:t>f</w:t>
            </w:r>
            <w:r w:rsidRPr="00C66EAB">
              <w:rPr>
                <w:rFonts w:eastAsia="Times New Roman" w:cstheme="minorHAnsi"/>
              </w:rPr>
              <w:t xml:space="preserve">, where </w:t>
            </w:r>
            <w:r w:rsidRPr="00C66EAB">
              <w:rPr>
                <w:rFonts w:eastAsia="Times New Roman" w:cstheme="minorHAnsi"/>
                <w:i/>
                <w:iCs/>
              </w:rPr>
              <w:t>f</w:t>
            </w:r>
            <w:r w:rsidRPr="00C66EAB">
              <w:rPr>
                <w:rFonts w:eastAsia="Times New Roman" w:cstheme="minorHAnsi"/>
              </w:rPr>
              <w:t xml:space="preserve"> is a member of </w:t>
            </w:r>
            <w:r w:rsidRPr="00C66EAB">
              <w:rPr>
                <w:rFonts w:eastAsia="Times New Roman" w:cstheme="minorHAnsi"/>
                <w:b/>
                <w:bCs/>
              </w:rPr>
              <w:t>F</w:t>
            </w:r>
          </w:p>
        </w:tc>
      </w:tr>
      <w:tr w:rsidR="00C66EAB" w:rsidRPr="00C66EAB" w:rsidTr="00C66EAB">
        <w:trPr>
          <w:tblCellSpacing w:w="15" w:type="dxa"/>
        </w:trPr>
        <w:tc>
          <w:tcPr>
            <w:tcW w:w="0" w:type="auto"/>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i/>
                <w:iCs/>
              </w:rPr>
              <w:t>&lt;r&gt;</w:t>
            </w:r>
          </w:p>
        </w:tc>
        <w:tc>
          <w:tcPr>
            <w:tcW w:w="0" w:type="auto"/>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rPr>
              <w:t xml:space="preserve">be the mean of </w:t>
            </w:r>
            <w:r w:rsidRPr="00C66EAB">
              <w:rPr>
                <w:rFonts w:eastAsia="Times New Roman" w:cstheme="minorHAnsi"/>
                <w:i/>
                <w:iCs/>
              </w:rPr>
              <w:t>r(f)</w:t>
            </w:r>
            <w:r w:rsidRPr="00C66EAB">
              <w:rPr>
                <w:rFonts w:eastAsia="Times New Roman" w:cstheme="minorHAnsi"/>
              </w:rPr>
              <w:t xml:space="preserve"> over </w:t>
            </w:r>
            <w:r w:rsidRPr="00C66EAB">
              <w:rPr>
                <w:rFonts w:eastAsia="Times New Roman" w:cstheme="minorHAnsi"/>
                <w:b/>
                <w:bCs/>
              </w:rPr>
              <w:t>F</w:t>
            </w:r>
            <w:r w:rsidRPr="00C66EAB">
              <w:rPr>
                <w:rFonts w:eastAsia="Times New Roman" w:cstheme="minorHAnsi"/>
              </w:rPr>
              <w:t>.</w:t>
            </w:r>
          </w:p>
        </w:tc>
      </w:tr>
    </w:tbl>
    <w:p w:rsidR="00C66EAB" w:rsidRPr="00C66EAB" w:rsidRDefault="00C66EAB" w:rsidP="00C66EAB">
      <w:pPr>
        <w:pStyle w:val="ListParagraph"/>
        <w:numPr>
          <w:ilvl w:val="0"/>
          <w:numId w:val="3"/>
        </w:numPr>
        <w:spacing w:before="100" w:beforeAutospacing="1" w:after="100" w:afterAutospacing="1" w:line="240" w:lineRule="auto"/>
        <w:rPr>
          <w:rFonts w:eastAsia="Times New Roman" w:cstheme="minorHAnsi"/>
        </w:rPr>
      </w:pPr>
      <w:r w:rsidRPr="00C66EAB">
        <w:rPr>
          <w:rFonts w:eastAsia="Times New Roman" w:cstheme="minorHAnsi"/>
        </w:rPr>
        <w:t>Henderson-Sellers defines Lack of Cohesion in Methods as follows. Let:</w:t>
      </w:r>
    </w:p>
    <w:p w:rsidR="00C66EAB" w:rsidRDefault="00C66EAB" w:rsidP="00C66EAB">
      <w:pPr>
        <w:pStyle w:val="ListParagraph"/>
        <w:spacing w:before="100" w:beforeAutospacing="1" w:after="100" w:afterAutospacing="1" w:line="240" w:lineRule="auto"/>
        <w:rPr>
          <w:rFonts w:eastAsia="Times New Roman" w:cstheme="minorHAnsi"/>
        </w:rPr>
      </w:pPr>
    </w:p>
    <w:p w:rsidR="00C66EAB" w:rsidRDefault="00C66EAB" w:rsidP="00C66EAB">
      <w:pPr>
        <w:pStyle w:val="ListParagraph"/>
        <w:spacing w:before="100" w:beforeAutospacing="1" w:after="100" w:afterAutospacing="1" w:line="240" w:lineRule="auto"/>
        <w:rPr>
          <w:rFonts w:eastAsia="Times New Roman" w:cstheme="minorHAnsi"/>
        </w:rPr>
      </w:pPr>
    </w:p>
    <w:p w:rsidR="00C66EAB" w:rsidRDefault="00C66EAB" w:rsidP="00C66EAB">
      <w:pPr>
        <w:pStyle w:val="ListParagraph"/>
        <w:spacing w:before="100" w:beforeAutospacing="1" w:after="100" w:afterAutospacing="1" w:line="240" w:lineRule="auto"/>
        <w:rPr>
          <w:rFonts w:eastAsia="Times New Roman" w:cstheme="minorHAnsi"/>
        </w:rPr>
      </w:pPr>
    </w:p>
    <w:p w:rsidR="00C66EAB" w:rsidRDefault="00C66EAB" w:rsidP="00C66EAB">
      <w:pPr>
        <w:pStyle w:val="ListParagraph"/>
        <w:spacing w:before="100" w:beforeAutospacing="1" w:after="100" w:afterAutospacing="1" w:line="240" w:lineRule="auto"/>
        <w:rPr>
          <w:rFonts w:eastAsia="Times New Roman" w:cstheme="minorHAnsi"/>
        </w:rPr>
      </w:pPr>
    </w:p>
    <w:p w:rsidR="00C66EAB" w:rsidRDefault="00C66EAB" w:rsidP="00C66EAB">
      <w:pPr>
        <w:pStyle w:val="ListParagraph"/>
        <w:spacing w:before="100" w:beforeAutospacing="1" w:after="100" w:afterAutospacing="1" w:line="240" w:lineRule="auto"/>
        <w:rPr>
          <w:rFonts w:eastAsia="Times New Roman" w:cstheme="minorHAnsi"/>
        </w:rPr>
      </w:pPr>
    </w:p>
    <w:p w:rsidR="00C66EAB" w:rsidRDefault="00C66EAB" w:rsidP="00C66EAB">
      <w:pPr>
        <w:pStyle w:val="ListParagraph"/>
        <w:spacing w:before="100" w:beforeAutospacing="1" w:after="100" w:afterAutospacing="1" w:line="240" w:lineRule="auto"/>
        <w:rPr>
          <w:rFonts w:eastAsia="Times New Roman" w:cstheme="minorHAnsi"/>
        </w:rPr>
      </w:pPr>
    </w:p>
    <w:p w:rsidR="00C66EAB" w:rsidRPr="00C66EAB" w:rsidRDefault="00C66EAB" w:rsidP="00C66EAB">
      <w:pPr>
        <w:pStyle w:val="ListParagraph"/>
        <w:spacing w:before="100" w:beforeAutospacing="1" w:after="100" w:afterAutospacing="1" w:line="240" w:lineRule="auto"/>
        <w:rPr>
          <w:rFonts w:eastAsia="Times New Roman" w:cstheme="minorHAnsi"/>
        </w:rPr>
      </w:pPr>
      <w:r w:rsidRPr="00C66EAB">
        <w:rPr>
          <w:rFonts w:eastAsia="Times New Roman" w:cstheme="minorHAnsi"/>
        </w:rPr>
        <w:t>Then:</w:t>
      </w:r>
    </w:p>
    <w:tbl>
      <w:tblPr>
        <w:tblW w:w="0" w:type="auto"/>
        <w:tblCellSpacing w:w="15" w:type="dxa"/>
        <w:tblInd w:w="1374" w:type="dxa"/>
        <w:tblCellMar>
          <w:top w:w="15" w:type="dxa"/>
          <w:left w:w="15" w:type="dxa"/>
          <w:bottom w:w="15" w:type="dxa"/>
          <w:right w:w="15" w:type="dxa"/>
        </w:tblCellMar>
        <w:tblLook w:val="04A0" w:firstRow="1" w:lastRow="0" w:firstColumn="1" w:lastColumn="0" w:noHBand="0" w:noVBand="1"/>
      </w:tblPr>
      <w:tblGrid>
        <w:gridCol w:w="2646"/>
        <w:gridCol w:w="170"/>
        <w:gridCol w:w="932"/>
      </w:tblGrid>
      <w:tr w:rsidR="00C66EAB" w:rsidRPr="00C66EAB" w:rsidTr="00C66EAB">
        <w:trPr>
          <w:tblCellSpacing w:w="15" w:type="dxa"/>
        </w:trPr>
        <w:tc>
          <w:tcPr>
            <w:tcW w:w="0" w:type="auto"/>
            <w:vMerge w:val="restart"/>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rPr>
              <w:t>Lack of Cohesion in Methods</w:t>
            </w:r>
          </w:p>
        </w:tc>
        <w:tc>
          <w:tcPr>
            <w:tcW w:w="0" w:type="auto"/>
            <w:vMerge w:val="restart"/>
            <w:vAlign w:val="center"/>
            <w:hideMark/>
          </w:tcPr>
          <w:p w:rsidR="00C66EAB" w:rsidRPr="00C66EAB" w:rsidRDefault="00C66EAB" w:rsidP="00C66EAB">
            <w:pPr>
              <w:spacing w:after="0" w:line="240" w:lineRule="auto"/>
              <w:rPr>
                <w:rFonts w:eastAsia="Times New Roman" w:cstheme="minorHAnsi"/>
              </w:rPr>
            </w:pPr>
            <w:r w:rsidRPr="00C66EAB">
              <w:rPr>
                <w:rFonts w:eastAsia="Times New Roman" w:cstheme="minorHAnsi"/>
              </w:rPr>
              <w:t>=</w:t>
            </w:r>
          </w:p>
        </w:tc>
        <w:tc>
          <w:tcPr>
            <w:tcW w:w="0" w:type="auto"/>
            <w:vAlign w:val="center"/>
            <w:hideMark/>
          </w:tcPr>
          <w:p w:rsidR="00C66EAB" w:rsidRPr="00C66EAB" w:rsidRDefault="00C66EAB" w:rsidP="00C66EAB">
            <w:pPr>
              <w:spacing w:after="0" w:line="240" w:lineRule="auto"/>
              <w:jc w:val="center"/>
              <w:rPr>
                <w:rFonts w:eastAsia="Times New Roman" w:cstheme="minorHAnsi"/>
              </w:rPr>
            </w:pPr>
            <w:r w:rsidRPr="00C66EAB">
              <w:rPr>
                <w:rFonts w:eastAsia="Times New Roman" w:cstheme="minorHAnsi"/>
                <w:i/>
                <w:iCs/>
                <w:u w:val="single"/>
              </w:rPr>
              <w:t>&lt;r&gt;</w:t>
            </w:r>
            <w:r w:rsidRPr="00C66EAB">
              <w:rPr>
                <w:rFonts w:eastAsia="Times New Roman" w:cstheme="minorHAnsi"/>
                <w:u w:val="single"/>
              </w:rPr>
              <w:t xml:space="preserve"> - |</w:t>
            </w:r>
            <w:r w:rsidRPr="00C66EAB">
              <w:rPr>
                <w:rFonts w:eastAsia="Times New Roman" w:cstheme="minorHAnsi"/>
                <w:b/>
                <w:bCs/>
                <w:u w:val="single"/>
              </w:rPr>
              <w:t>M</w:t>
            </w:r>
            <w:r w:rsidRPr="00C66EAB">
              <w:rPr>
                <w:rFonts w:eastAsia="Times New Roman" w:cstheme="minorHAnsi"/>
                <w:u w:val="single"/>
              </w:rPr>
              <w:t>|</w:t>
            </w:r>
          </w:p>
        </w:tc>
      </w:tr>
      <w:tr w:rsidR="00C66EAB" w:rsidRPr="00C66EAB" w:rsidTr="00C66EAB">
        <w:trPr>
          <w:tblCellSpacing w:w="15" w:type="dxa"/>
        </w:trPr>
        <w:tc>
          <w:tcPr>
            <w:tcW w:w="0" w:type="auto"/>
            <w:vMerge/>
            <w:vAlign w:val="center"/>
            <w:hideMark/>
          </w:tcPr>
          <w:p w:rsidR="00C66EAB" w:rsidRPr="00C66EAB" w:rsidRDefault="00C66EAB" w:rsidP="00C66EAB">
            <w:pPr>
              <w:spacing w:after="0" w:line="240" w:lineRule="auto"/>
              <w:rPr>
                <w:rFonts w:eastAsia="Times New Roman" w:cstheme="minorHAnsi"/>
              </w:rPr>
            </w:pPr>
          </w:p>
        </w:tc>
        <w:tc>
          <w:tcPr>
            <w:tcW w:w="0" w:type="auto"/>
            <w:vMerge/>
            <w:vAlign w:val="center"/>
            <w:hideMark/>
          </w:tcPr>
          <w:p w:rsidR="00C66EAB" w:rsidRPr="00C66EAB" w:rsidRDefault="00C66EAB" w:rsidP="00C66EAB">
            <w:pPr>
              <w:spacing w:after="0" w:line="240" w:lineRule="auto"/>
              <w:rPr>
                <w:rFonts w:eastAsia="Times New Roman" w:cstheme="minorHAnsi"/>
              </w:rPr>
            </w:pPr>
          </w:p>
        </w:tc>
        <w:tc>
          <w:tcPr>
            <w:tcW w:w="0" w:type="auto"/>
            <w:vAlign w:val="center"/>
            <w:hideMark/>
          </w:tcPr>
          <w:p w:rsidR="00C66EAB" w:rsidRPr="00C66EAB" w:rsidRDefault="00C66EAB" w:rsidP="00C66EAB">
            <w:pPr>
              <w:spacing w:after="0" w:line="240" w:lineRule="auto"/>
              <w:jc w:val="center"/>
              <w:rPr>
                <w:rFonts w:eastAsia="Times New Roman" w:cstheme="minorHAnsi"/>
              </w:rPr>
            </w:pPr>
            <w:r w:rsidRPr="00C66EAB">
              <w:rPr>
                <w:rFonts w:eastAsia="Times New Roman" w:cstheme="minorHAnsi"/>
              </w:rPr>
              <w:t>1 - |</w:t>
            </w:r>
            <w:r w:rsidRPr="00C66EAB">
              <w:rPr>
                <w:rFonts w:eastAsia="Times New Roman" w:cstheme="minorHAnsi"/>
                <w:b/>
                <w:bCs/>
              </w:rPr>
              <w:t>M</w:t>
            </w:r>
            <w:r w:rsidRPr="00C66EAB">
              <w:rPr>
                <w:rFonts w:eastAsia="Times New Roman" w:cstheme="minorHAnsi"/>
              </w:rPr>
              <w:t>|</w:t>
            </w:r>
          </w:p>
        </w:tc>
      </w:tr>
      <w:tr w:rsidR="00C66EAB" w:rsidRPr="00C66EAB" w:rsidTr="00C66EAB">
        <w:trPr>
          <w:tblCellSpacing w:w="15" w:type="dxa"/>
        </w:trPr>
        <w:tc>
          <w:tcPr>
            <w:tcW w:w="0" w:type="auto"/>
            <w:vAlign w:val="center"/>
          </w:tcPr>
          <w:p w:rsidR="00C66EAB" w:rsidRPr="00C66EAB" w:rsidRDefault="00C66EAB" w:rsidP="00C66EAB">
            <w:pPr>
              <w:spacing w:after="0" w:line="240" w:lineRule="auto"/>
              <w:rPr>
                <w:rFonts w:eastAsia="Times New Roman" w:cstheme="minorHAnsi"/>
              </w:rPr>
            </w:pPr>
          </w:p>
        </w:tc>
        <w:tc>
          <w:tcPr>
            <w:tcW w:w="0" w:type="auto"/>
            <w:vAlign w:val="center"/>
          </w:tcPr>
          <w:p w:rsidR="00C66EAB" w:rsidRPr="00C66EAB" w:rsidRDefault="00C66EAB" w:rsidP="00C66EAB">
            <w:pPr>
              <w:spacing w:after="0" w:line="240" w:lineRule="auto"/>
              <w:rPr>
                <w:rFonts w:eastAsia="Times New Roman" w:cstheme="minorHAnsi"/>
              </w:rPr>
            </w:pPr>
          </w:p>
        </w:tc>
        <w:tc>
          <w:tcPr>
            <w:tcW w:w="0" w:type="auto"/>
            <w:vAlign w:val="center"/>
          </w:tcPr>
          <w:p w:rsidR="00C66EAB" w:rsidRPr="00C66EAB" w:rsidRDefault="00C66EAB" w:rsidP="00C66EAB">
            <w:pPr>
              <w:spacing w:after="0" w:line="240" w:lineRule="auto"/>
              <w:jc w:val="center"/>
              <w:rPr>
                <w:rFonts w:eastAsia="Times New Roman" w:cstheme="minorHAnsi"/>
              </w:rPr>
            </w:pPr>
          </w:p>
        </w:tc>
      </w:tr>
    </w:tbl>
    <w:p w:rsidR="00C66EAB" w:rsidRPr="00C66EAB" w:rsidRDefault="00C66EAB" w:rsidP="00C66EAB">
      <w:pPr>
        <w:pStyle w:val="ListParagraph"/>
        <w:rPr>
          <w:sz w:val="18"/>
          <w:szCs w:val="18"/>
        </w:rPr>
      </w:pPr>
      <w:r w:rsidRPr="00C66EAB">
        <w:rPr>
          <w:sz w:val="18"/>
          <w:szCs w:val="18"/>
        </w:rPr>
        <w:t xml:space="preserve">Found at: </w:t>
      </w:r>
      <w:hyperlink r:id="rId6" w:history="1">
        <w:r w:rsidRPr="00C66EAB">
          <w:rPr>
            <w:rStyle w:val="Hyperlink"/>
            <w:sz w:val="18"/>
            <w:szCs w:val="18"/>
          </w:rPr>
          <w:t>http://eclipse-metrics.sourceforge.net/descriptions/pages/cohesion/HendersonSellers.html</w:t>
        </w:r>
      </w:hyperlink>
      <w:r w:rsidRPr="00C66EAB">
        <w:rPr>
          <w:sz w:val="18"/>
          <w:szCs w:val="18"/>
        </w:rPr>
        <w:t xml:space="preserve"> </w:t>
      </w:r>
    </w:p>
    <w:p w:rsidR="00EF1128" w:rsidRDefault="00C66EAB" w:rsidP="00EF1128">
      <w:r>
        <w:tab/>
      </w:r>
    </w:p>
    <w:p w:rsidR="00C66EAB" w:rsidRDefault="00C66EAB" w:rsidP="00C66EAB">
      <w:pPr>
        <w:pStyle w:val="ListParagraph"/>
        <w:numPr>
          <w:ilvl w:val="0"/>
          <w:numId w:val="3"/>
        </w:numPr>
      </w:pPr>
      <w:r>
        <w:t xml:space="preserve">There are 21 classes that tie for the highest cohesion (all have 0 lack of cohesion). The reason these classes have the highest cohesion varies depending on the class. Several of the classes are interfaces which do not declare any class variables. Some of them declare only static variables and methods. </w:t>
      </w:r>
      <w:r w:rsidR="00D6665D">
        <w:t>Some of them are “normal” implementation classes, but are just very cohesive.</w:t>
      </w:r>
    </w:p>
    <w:p w:rsidR="0044296E" w:rsidRDefault="0044296E" w:rsidP="0044296E">
      <w:r>
        <w:t>Complexity:</w:t>
      </w:r>
    </w:p>
    <w:p w:rsidR="0044296E" w:rsidRDefault="001F0D0D" w:rsidP="001F0D0D">
      <w:pPr>
        <w:pStyle w:val="ListParagraph"/>
        <w:numPr>
          <w:ilvl w:val="0"/>
          <w:numId w:val="4"/>
        </w:numPr>
      </w:pPr>
      <w:r>
        <w:t>1.746</w:t>
      </w:r>
    </w:p>
    <w:p w:rsidR="001F0D0D" w:rsidRDefault="008E27E2" w:rsidP="001F0D0D">
      <w:pPr>
        <w:pStyle w:val="ListParagraph"/>
        <w:numPr>
          <w:ilvl w:val="0"/>
          <w:numId w:val="4"/>
        </w:numPr>
      </w:pPr>
      <w:r>
        <w:t xml:space="preserve">Start.java has </w:t>
      </w:r>
      <w:r w:rsidR="00857438">
        <w:t>3.5</w:t>
      </w:r>
      <w:r w:rsidR="009C3322">
        <w:t xml:space="preserve"> cyclomatic complexity</w:t>
      </w:r>
    </w:p>
    <w:p w:rsidR="00806941" w:rsidRDefault="00857438" w:rsidP="00806941">
      <w:pPr>
        <w:pStyle w:val="ListParagraph"/>
        <w:numPr>
          <w:ilvl w:val="0"/>
          <w:numId w:val="4"/>
        </w:numPr>
      </w:pPr>
      <w:r>
        <w:t>I was able to reduce the complexity of Start.java to 2.66… by moving the launch of the app into a separate method that gets called from main</w:t>
      </w:r>
    </w:p>
    <w:p w:rsidR="00806941" w:rsidRDefault="00806941" w:rsidP="00806941">
      <w:r>
        <w:t>Package-level Coupling:</w:t>
      </w:r>
    </w:p>
    <w:p w:rsidR="00806941" w:rsidRDefault="00806941" w:rsidP="00806941">
      <w:pPr>
        <w:pStyle w:val="ListParagraph"/>
        <w:numPr>
          <w:ilvl w:val="0"/>
          <w:numId w:val="5"/>
        </w:numPr>
      </w:pPr>
      <w:r>
        <w:t>Afferent coupling is a number of classes from other packages that depend on classes in the measured package. Efferent coupling is a number of classes in other packages that classes in the analyzed package depend on.</w:t>
      </w:r>
    </w:p>
    <w:p w:rsidR="00806941" w:rsidRDefault="00806941" w:rsidP="00806941">
      <w:pPr>
        <w:pStyle w:val="ListParagraph"/>
        <w:numPr>
          <w:ilvl w:val="0"/>
          <w:numId w:val="5"/>
        </w:numPr>
      </w:pPr>
      <w:r>
        <w:t>Main.java.memoranda.util has an afferent coupling of 57</w:t>
      </w:r>
    </w:p>
    <w:p w:rsidR="00806941" w:rsidRDefault="00806941" w:rsidP="00806941">
      <w:pPr>
        <w:pStyle w:val="ListParagraph"/>
        <w:numPr>
          <w:ilvl w:val="0"/>
          <w:numId w:val="5"/>
        </w:numPr>
      </w:pPr>
      <w:r>
        <w:t>Main.java.memoranda.ui has an efferent coupling of 49</w:t>
      </w:r>
    </w:p>
    <w:p w:rsidR="002F3AE1" w:rsidRDefault="002F3AE1" w:rsidP="002F3AE1"/>
    <w:p w:rsidR="002F3AE1" w:rsidRDefault="002F3AE1" w:rsidP="002F3AE1">
      <w:r>
        <w:lastRenderedPageBreak/>
        <w:t>Worst Quality:</w:t>
      </w:r>
    </w:p>
    <w:p w:rsidR="002F3AE1" w:rsidRDefault="002F3AE1" w:rsidP="002F3AE1">
      <w:r>
        <w:t>I think NoteListImpl.java is the worst quality class in the main.java.memoranda package.</w:t>
      </w:r>
      <w:r w:rsidR="00E37D9E">
        <w:t xml:space="preserve"> It ranks:</w:t>
      </w:r>
    </w:p>
    <w:p w:rsidR="00E37D9E" w:rsidRDefault="00E37D9E" w:rsidP="00E37D9E">
      <w:pPr>
        <w:ind w:left="720"/>
      </w:pPr>
      <w:r>
        <w:t>1</w:t>
      </w:r>
      <w:r w:rsidRPr="00E37D9E">
        <w:rPr>
          <w:vertAlign w:val="superscript"/>
        </w:rPr>
        <w:t>st</w:t>
      </w:r>
      <w:r>
        <w:t xml:space="preserve"> highest weighted methods per class</w:t>
      </w:r>
    </w:p>
    <w:p w:rsidR="00E37D9E" w:rsidRDefault="00E37D9E" w:rsidP="00E37D9E">
      <w:pPr>
        <w:ind w:left="720"/>
      </w:pPr>
      <w:r>
        <w:t>1</w:t>
      </w:r>
      <w:r w:rsidRPr="00E37D9E">
        <w:rPr>
          <w:vertAlign w:val="superscript"/>
        </w:rPr>
        <w:t>st</w:t>
      </w:r>
      <w:r>
        <w:t xml:space="preserve"> highest number of attributes</w:t>
      </w:r>
    </w:p>
    <w:p w:rsidR="002F3AE1" w:rsidRDefault="002F3AE1" w:rsidP="00E37D9E">
      <w:pPr>
        <w:ind w:left="720"/>
      </w:pPr>
      <w:r>
        <w:t>2</w:t>
      </w:r>
      <w:r w:rsidRPr="002F3AE1">
        <w:rPr>
          <w:vertAlign w:val="superscript"/>
        </w:rPr>
        <w:t>nd</w:t>
      </w:r>
      <w:r>
        <w:t xml:space="preserve"> highest Cyclomatic Complexity</w:t>
      </w:r>
    </w:p>
    <w:p w:rsidR="002F3AE1" w:rsidRDefault="00E37D9E" w:rsidP="00E37D9E">
      <w:pPr>
        <w:ind w:left="720"/>
      </w:pPr>
      <w:r>
        <w:t>3</w:t>
      </w:r>
      <w:r w:rsidRPr="00E37D9E">
        <w:rPr>
          <w:vertAlign w:val="superscript"/>
        </w:rPr>
        <w:t>rd</w:t>
      </w:r>
      <w:r>
        <w:t xml:space="preserve"> </w:t>
      </w:r>
      <w:r w:rsidR="002F3AE1">
        <w:t>highest nested block depth</w:t>
      </w:r>
    </w:p>
    <w:p w:rsidR="00AA1A57" w:rsidRDefault="00AA1A57" w:rsidP="00AA1A57">
      <w:r>
        <w:t>Task 2:</w:t>
      </w:r>
    </w:p>
    <w:p w:rsidR="00AA1A57" w:rsidRDefault="00AA1A57" w:rsidP="00AA1A57">
      <w:r>
        <w:rPr>
          <w:noProof/>
        </w:rPr>
        <w:drawing>
          <wp:inline distT="0" distB="0" distL="0" distR="0" wp14:anchorId="63CCC42C" wp14:editId="1AAFC7FB">
            <wp:extent cx="5943600"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81885"/>
                    </a:xfrm>
                    <a:prstGeom prst="rect">
                      <a:avLst/>
                    </a:prstGeom>
                  </pic:spPr>
                </pic:pic>
              </a:graphicData>
            </a:graphic>
          </wp:inline>
        </w:drawing>
      </w:r>
    </w:p>
    <w:p w:rsidR="00AA1A57" w:rsidRDefault="00AA1A57" w:rsidP="00AA1A57">
      <w:r>
        <w:t>After:</w:t>
      </w:r>
    </w:p>
    <w:p w:rsidR="00AA1A57" w:rsidRDefault="00AA1A57" w:rsidP="00AA1A57">
      <w:r>
        <w:rPr>
          <w:noProof/>
        </w:rPr>
        <w:drawing>
          <wp:inline distT="0" distB="0" distL="0" distR="0" wp14:anchorId="06E7A703" wp14:editId="5F26067F">
            <wp:extent cx="5943600" cy="2456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56180"/>
                    </a:xfrm>
                    <a:prstGeom prst="rect">
                      <a:avLst/>
                    </a:prstGeom>
                  </pic:spPr>
                </pic:pic>
              </a:graphicData>
            </a:graphic>
          </wp:inline>
        </w:drawing>
      </w:r>
    </w:p>
    <w:p w:rsidR="00A91165" w:rsidRDefault="00A91165" w:rsidP="00AA1A57">
      <w:r>
        <w:t>8) Both Afferent and Efferent coupling improved.</w:t>
      </w:r>
    </w:p>
    <w:p w:rsidR="004B7D88" w:rsidRDefault="004B7D88" w:rsidP="00AA1A57"/>
    <w:p w:rsidR="004B7D88" w:rsidRDefault="004B7D88" w:rsidP="00AA1A57">
      <w:r>
        <w:lastRenderedPageBreak/>
        <w:t>Task</w:t>
      </w:r>
      <w:r w:rsidR="00C42332">
        <w:t xml:space="preserve"> </w:t>
      </w:r>
      <w:r>
        <w:t>3:</w:t>
      </w:r>
    </w:p>
    <w:p w:rsidR="00360C02" w:rsidRDefault="00360C02" w:rsidP="00360C02">
      <w:pPr>
        <w:pStyle w:val="ListParagraph"/>
        <w:numPr>
          <w:ilvl w:val="0"/>
          <w:numId w:val="6"/>
        </w:numPr>
      </w:pPr>
      <w:r>
        <w:t xml:space="preserve">In ProjectManager.java, the methods getActiveProjects and getActiveProjectsNumber are almost exact duplicates of each other. Since the purpose of </w:t>
      </w:r>
      <w:r>
        <w:t>getActiveProjectsNumber</w:t>
      </w:r>
      <w:r>
        <w:t xml:space="preserve"> is to count the number of active projects, and the purpose of </w:t>
      </w:r>
      <w:r>
        <w:t>getActiveProjects</w:t>
      </w:r>
      <w:r>
        <w:t xml:space="preserve"> is to return a list of active projects, the duplication is easily refactored by changing </w:t>
      </w:r>
      <w:r>
        <w:t>getActiveProjectsNumber</w:t>
      </w:r>
      <w:r>
        <w:t xml:space="preserve">. I modified this method to call </w:t>
      </w:r>
      <w:r>
        <w:t>getActiveProjects</w:t>
      </w:r>
      <w:r>
        <w:t xml:space="preserve"> and then return the size of the list produced.</w:t>
      </w:r>
    </w:p>
    <w:p w:rsidR="00D87DD4" w:rsidRDefault="00D87DD4" w:rsidP="00360C02">
      <w:pPr>
        <w:pStyle w:val="ListParagraph"/>
        <w:numPr>
          <w:ilvl w:val="0"/>
          <w:numId w:val="6"/>
        </w:numPr>
      </w:pPr>
      <w:r>
        <w:t>ResourceListImpl.java had a very long message chain when instantiating a Resource. I shortened it by overloading the Resource constructor to accept a Xom element directly, rather than making the calls to fetch the data inside the ResourceListImpl class.</w:t>
      </w:r>
    </w:p>
    <w:p w:rsidR="00BC3762" w:rsidRDefault="00BC3762" w:rsidP="00360C02">
      <w:pPr>
        <w:pStyle w:val="ListParagraph"/>
        <w:numPr>
          <w:ilvl w:val="0"/>
          <w:numId w:val="6"/>
        </w:numPr>
      </w:pPr>
      <w:r>
        <w:rPr>
          <w:noProof/>
        </w:rPr>
        <w:drawing>
          <wp:inline distT="0" distB="0" distL="0" distR="0" wp14:anchorId="6C0EC6D6" wp14:editId="1FCD52EA">
            <wp:extent cx="5943600" cy="2597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97785"/>
                    </a:xfrm>
                    <a:prstGeom prst="rect">
                      <a:avLst/>
                    </a:prstGeom>
                  </pic:spPr>
                </pic:pic>
              </a:graphicData>
            </a:graphic>
          </wp:inline>
        </w:drawing>
      </w:r>
    </w:p>
    <w:p w:rsidR="00BC3762" w:rsidRDefault="00BC3762" w:rsidP="00360C02">
      <w:pPr>
        <w:pStyle w:val="ListParagraph"/>
        <w:numPr>
          <w:ilvl w:val="0"/>
          <w:numId w:val="6"/>
        </w:numPr>
      </w:pPr>
      <w:r>
        <w:t>The metrics did not change significantly… Efferent coupling increased by 1, since ResourceListImpl.java now depends on Xom Elements. However Cyclomatic Complexity and Instability both slightly improved.</w:t>
      </w:r>
      <w:bookmarkStart w:id="0" w:name="_GoBack"/>
      <w:bookmarkEnd w:id="0"/>
    </w:p>
    <w:sectPr w:rsidR="00BC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72FE2"/>
    <w:multiLevelType w:val="hybridMultilevel"/>
    <w:tmpl w:val="39340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043C9"/>
    <w:multiLevelType w:val="hybridMultilevel"/>
    <w:tmpl w:val="F1500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D72A8"/>
    <w:multiLevelType w:val="hybridMultilevel"/>
    <w:tmpl w:val="6FB4C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E56AE"/>
    <w:multiLevelType w:val="hybridMultilevel"/>
    <w:tmpl w:val="1730F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14C01"/>
    <w:multiLevelType w:val="hybridMultilevel"/>
    <w:tmpl w:val="A1CE0A68"/>
    <w:lvl w:ilvl="0" w:tplc="1C6A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327E59"/>
    <w:multiLevelType w:val="hybridMultilevel"/>
    <w:tmpl w:val="057CC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83"/>
    <w:rsid w:val="00011FE9"/>
    <w:rsid w:val="000C7084"/>
    <w:rsid w:val="001B658A"/>
    <w:rsid w:val="001F0D0D"/>
    <w:rsid w:val="00200683"/>
    <w:rsid w:val="002F3AE1"/>
    <w:rsid w:val="00360C02"/>
    <w:rsid w:val="00414684"/>
    <w:rsid w:val="0044296E"/>
    <w:rsid w:val="004B7D88"/>
    <w:rsid w:val="00776E11"/>
    <w:rsid w:val="00806941"/>
    <w:rsid w:val="00857438"/>
    <w:rsid w:val="008E27E2"/>
    <w:rsid w:val="009C3322"/>
    <w:rsid w:val="00A91165"/>
    <w:rsid w:val="00AA1A57"/>
    <w:rsid w:val="00BC3762"/>
    <w:rsid w:val="00C42332"/>
    <w:rsid w:val="00C66EAB"/>
    <w:rsid w:val="00D6665D"/>
    <w:rsid w:val="00D87DD4"/>
    <w:rsid w:val="00E37D9E"/>
    <w:rsid w:val="00E55D2A"/>
    <w:rsid w:val="00EF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684"/>
    <w:pPr>
      <w:ind w:left="720"/>
      <w:contextualSpacing/>
    </w:pPr>
  </w:style>
  <w:style w:type="paragraph" w:styleId="NormalWeb">
    <w:name w:val="Normal (Web)"/>
    <w:basedOn w:val="Normal"/>
    <w:uiPriority w:val="99"/>
    <w:semiHidden/>
    <w:unhideWhenUsed/>
    <w:rsid w:val="00C66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EAB"/>
    <w:rPr>
      <w:color w:val="0000FF" w:themeColor="hyperlink"/>
      <w:u w:val="single"/>
    </w:rPr>
  </w:style>
  <w:style w:type="paragraph" w:styleId="BalloonText">
    <w:name w:val="Balloon Text"/>
    <w:basedOn w:val="Normal"/>
    <w:link w:val="BalloonTextChar"/>
    <w:uiPriority w:val="99"/>
    <w:semiHidden/>
    <w:unhideWhenUsed/>
    <w:rsid w:val="00AA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A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684"/>
    <w:pPr>
      <w:ind w:left="720"/>
      <w:contextualSpacing/>
    </w:pPr>
  </w:style>
  <w:style w:type="paragraph" w:styleId="NormalWeb">
    <w:name w:val="Normal (Web)"/>
    <w:basedOn w:val="Normal"/>
    <w:uiPriority w:val="99"/>
    <w:semiHidden/>
    <w:unhideWhenUsed/>
    <w:rsid w:val="00C66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EAB"/>
    <w:rPr>
      <w:color w:val="0000FF" w:themeColor="hyperlink"/>
      <w:u w:val="single"/>
    </w:rPr>
  </w:style>
  <w:style w:type="paragraph" w:styleId="BalloonText">
    <w:name w:val="Balloon Text"/>
    <w:basedOn w:val="Normal"/>
    <w:link w:val="BalloonTextChar"/>
    <w:uiPriority w:val="99"/>
    <w:semiHidden/>
    <w:unhideWhenUsed/>
    <w:rsid w:val="00AA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A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33764">
      <w:bodyDiv w:val="1"/>
      <w:marLeft w:val="0"/>
      <w:marRight w:val="0"/>
      <w:marTop w:val="0"/>
      <w:marBottom w:val="0"/>
      <w:divBdr>
        <w:top w:val="none" w:sz="0" w:space="0" w:color="auto"/>
        <w:left w:val="none" w:sz="0" w:space="0" w:color="auto"/>
        <w:bottom w:val="none" w:sz="0" w:space="0" w:color="auto"/>
        <w:right w:val="none" w:sz="0" w:space="0" w:color="auto"/>
      </w:divBdr>
      <w:divsChild>
        <w:div w:id="85076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64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lipse-metrics.sourceforge.net/descriptions/pages/cohesion/HendersonSeller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General Dynamics C4 Systems</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Kistler, Justin A.</dc:creator>
  <cp:keywords/>
  <dc:description/>
  <cp:lastModifiedBy>Kistler, Justin A.</cp:lastModifiedBy>
  <cp:revision>21</cp:revision>
  <dcterms:created xsi:type="dcterms:W3CDTF">2018-04-27T15:25:00Z</dcterms:created>
  <dcterms:modified xsi:type="dcterms:W3CDTF">2018-04-28T17:50:00Z</dcterms:modified>
</cp:coreProperties>
</file>