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jc w:val="center"/>
        <w:rPr>
          <w:rFonts w:ascii="Arial" w:hAnsi="Arial"/>
          <w:b/>
          <w:b/>
          <w:bCs/>
          <w:sz w:val="32"/>
          <w:szCs w:val="32"/>
          <w:lang w:val="en-GB"/>
        </w:rPr>
      </w:pPr>
      <w:r>
        <w:rPr>
          <w:rFonts w:ascii="Arial" w:hAnsi="Arial"/>
          <w:b/>
          <w:bCs/>
          <w:sz w:val="32"/>
          <w:szCs w:val="32"/>
          <w:lang w:val="en-GB"/>
        </w:rPr>
        <w:t xml:space="preserve">Miles </w:t>
      </w:r>
      <w:r>
        <w:rPr>
          <w:rFonts w:ascii="Arial" w:hAnsi="Arial"/>
          <w:b/>
          <w:bCs/>
          <w:sz w:val="32"/>
          <w:szCs w:val="32"/>
          <w:lang w:val="en-GB"/>
        </w:rPr>
        <w:t>C</w:t>
      </w:r>
      <w:r>
        <w:rPr>
          <w:rFonts w:ascii="Arial" w:hAnsi="Arial"/>
          <w:b/>
          <w:bCs/>
          <w:sz w:val="32"/>
          <w:szCs w:val="32"/>
          <w:lang w:val="en-GB"/>
        </w:rPr>
        <w:t xml:space="preserve"> Benton</w:t>
      </w:r>
    </w:p>
    <w:p>
      <w:pPr>
        <w:pStyle w:val="PreformattedText"/>
        <w:jc w:val="center"/>
        <w:rPr>
          <w:rFonts w:ascii="Arial" w:hAnsi="Arial"/>
          <w:sz w:val="22"/>
          <w:szCs w:val="22"/>
          <w:lang w:val="en-GB"/>
        </w:rPr>
      </w:pPr>
      <w:r>
        <w:rPr>
          <w:rFonts w:ascii="Arial" w:hAnsi="Arial"/>
          <w:sz w:val="22"/>
          <w:szCs w:val="22"/>
          <w:lang w:val="en-GB"/>
        </w:rPr>
      </w:r>
    </w:p>
    <w:p>
      <w:pPr>
        <w:pStyle w:val="PreformattedText"/>
        <w:jc w:val="both"/>
        <w:rPr>
          <w:rFonts w:ascii="Arial" w:hAnsi="Arial"/>
          <w:b/>
          <w:b/>
          <w:bCs/>
          <w:smallCaps/>
          <w:sz w:val="22"/>
          <w:szCs w:val="22"/>
          <w:lang w:val="en-GB"/>
        </w:rPr>
      </w:pPr>
      <w:r>
        <w:rPr>
          <w:rFonts w:ascii="Arial" w:hAnsi="Arial"/>
          <w:b/>
          <w:bCs/>
          <w:smallCaps/>
          <w:sz w:val="22"/>
          <w:szCs w:val="22"/>
          <w:lang w:val="en-GB"/>
        </w:rPr>
        <w:t>Personal Details</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Name: </w:t>
        <w:tab/>
        <w:t>Miles C Benton</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Organisation: </w:t>
        <w:tab/>
        <w:t>Institute of Health and Biomedical Innovation, Queensland University of Technology</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Address: </w:t>
        <w:tab/>
        <w:t xml:space="preserve">Genomics Research Centre, Institute of Health and Biomedical Innovation, </w:t>
        <w:tab/>
        <w:tab/>
        <w:tab/>
        <w:t xml:space="preserve">Queensland </w:t>
      </w:r>
      <w:r>
        <w:rPr>
          <w:rFonts w:ascii="Arial" w:hAnsi="Arial"/>
          <w:sz w:val="22"/>
          <w:szCs w:val="22"/>
          <w:lang w:val="en-GB"/>
        </w:rPr>
        <w:t>U</w:t>
      </w:r>
      <w:r>
        <w:rPr>
          <w:rFonts w:ascii="Arial" w:hAnsi="Arial"/>
          <w:sz w:val="22"/>
          <w:szCs w:val="22"/>
          <w:lang w:val="en-GB"/>
        </w:rPr>
        <w:t xml:space="preserve">niversity of Technology, 60 Musk Avenue, Kelvin Grove Urban Village, </w:t>
        <w:tab/>
        <w:tab/>
        <w:t>Kelvin Grove, 4059 QLD, Australia.</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Mobile: </w:t>
        <w:tab/>
        <w:t>+64 21 247 222 9</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rPr>
      </w:pPr>
      <w:r>
        <w:rPr>
          <w:rFonts w:ascii="Arial" w:hAnsi="Arial"/>
          <w:sz w:val="22"/>
          <w:szCs w:val="22"/>
          <w:lang w:val="en-GB"/>
        </w:rPr>
        <w:t xml:space="preserve">Email: </w:t>
        <w:tab/>
        <w:tab/>
      </w:r>
      <w:hyperlink r:id="rId2">
        <w:r>
          <w:rPr>
            <w:rStyle w:val="InternetLink"/>
            <w:rFonts w:ascii="Arial" w:hAnsi="Arial"/>
            <w:sz w:val="22"/>
            <w:szCs w:val="22"/>
            <w:lang w:val="en-GB"/>
          </w:rPr>
          <w:t>m.benton@qut.edu.au</w:t>
        </w:r>
      </w:hyperlink>
      <w:r>
        <w:rPr>
          <w:rFonts w:ascii="Arial" w:hAnsi="Arial"/>
          <w:sz w:val="22"/>
          <w:szCs w:val="22"/>
          <w:lang w:val="en-GB"/>
        </w:rPr>
        <w:t xml:space="preserve"> or </w:t>
      </w:r>
      <w:hyperlink r:id="rId3">
        <w:r>
          <w:rPr>
            <w:rStyle w:val="InternetLink"/>
            <w:rFonts w:ascii="Arial" w:hAnsi="Arial"/>
            <w:sz w:val="22"/>
            <w:szCs w:val="22"/>
            <w:lang w:val="en-GB"/>
          </w:rPr>
          <w:t>miles.benton84@gmail.com</w:t>
        </w:r>
      </w:hyperlink>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rPr>
      </w:pPr>
      <w:r>
        <w:rPr>
          <w:rFonts w:ascii="Arial" w:hAnsi="Arial"/>
          <w:sz w:val="22"/>
          <w:szCs w:val="22"/>
          <w:lang w:val="en-GB"/>
        </w:rPr>
        <w:t xml:space="preserve">Website: </w:t>
        <w:tab/>
      </w:r>
      <w:hyperlink r:id="rId4">
        <w:r>
          <w:rPr>
            <w:rStyle w:val="InternetLink"/>
            <w:rFonts w:ascii="Arial" w:hAnsi="Arial"/>
            <w:sz w:val="22"/>
            <w:szCs w:val="22"/>
            <w:lang w:val="en-GB"/>
          </w:rPr>
          <w:t>http://sirselim.github.io/</w:t>
        </w:r>
      </w:hyperlink>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b/>
          <w:bCs/>
          <w:smallCaps/>
          <w:sz w:val="22"/>
          <w:szCs w:val="22"/>
          <w:lang w:val="en-GB"/>
        </w:rPr>
        <w:t>P</w:t>
      </w:r>
      <w:r>
        <w:rPr>
          <w:rFonts w:ascii="Arial" w:hAnsi="Arial"/>
          <w:b/>
          <w:bCs/>
          <w:smallCaps/>
          <w:sz w:val="22"/>
          <w:szCs w:val="22"/>
          <w:lang w:val="en-GB"/>
        </w:rPr>
        <w:t>rofessional Positions Held</w:t>
      </w:r>
    </w:p>
    <w:p>
      <w:pPr>
        <w:pStyle w:val="PreformattedText"/>
        <w:jc w:val="both"/>
        <w:rPr>
          <w:rFonts w:ascii="Arial" w:hAnsi="Arial"/>
          <w:sz w:val="22"/>
          <w:szCs w:val="22"/>
          <w:lang w:val="en-GB"/>
        </w:rPr>
      </w:pPr>
      <w:r>
        <w:rPr>
          <w:rFonts w:ascii="Arial" w:hAnsi="Arial"/>
          <w:sz w:val="22"/>
          <w:szCs w:val="22"/>
          <w:lang w:val="en-GB"/>
        </w:rPr>
      </w:r>
    </w:p>
    <w:p>
      <w:pPr>
        <w:pStyle w:val="PreformattedText"/>
        <w:spacing w:lineRule="auto" w:line="360"/>
        <w:jc w:val="both"/>
        <w:rPr>
          <w:rFonts w:ascii="Arial" w:hAnsi="Arial"/>
          <w:sz w:val="22"/>
          <w:szCs w:val="22"/>
          <w:lang w:val="en-GB"/>
        </w:rPr>
      </w:pPr>
      <w:r>
        <w:rPr>
          <w:rFonts w:ascii="Arial" w:hAnsi="Arial"/>
          <w:sz w:val="22"/>
          <w:szCs w:val="22"/>
          <w:lang w:val="en-GB"/>
        </w:rPr>
        <w:t xml:space="preserve">       </w:t>
      </w:r>
      <w:r>
        <w:rPr>
          <w:rFonts w:ascii="Arial" w:hAnsi="Arial"/>
          <w:b/>
          <w:bCs/>
          <w:sz w:val="22"/>
          <w:szCs w:val="22"/>
          <w:lang w:val="en-GB"/>
        </w:rPr>
        <w:t xml:space="preserve">2013 </w:t>
      </w:r>
      <w:r>
        <w:rPr>
          <w:rFonts w:ascii="Arial" w:hAnsi="Arial"/>
          <w:b/>
          <w:bCs/>
          <w:sz w:val="22"/>
          <w:szCs w:val="22"/>
          <w:lang w:val="en-GB"/>
        </w:rPr>
        <w:t>- 2014</w:t>
      </w:r>
      <w:r>
        <w:rPr>
          <w:rFonts w:ascii="Arial" w:hAnsi="Arial"/>
          <w:b/>
          <w:bCs/>
          <w:sz w:val="22"/>
          <w:szCs w:val="22"/>
          <w:lang w:val="en-GB"/>
        </w:rPr>
        <w:tab/>
      </w:r>
      <w:r>
        <w:rPr>
          <w:rFonts w:ascii="Arial" w:hAnsi="Arial"/>
          <w:b w:val="false"/>
          <w:bCs w:val="false"/>
          <w:sz w:val="22"/>
          <w:szCs w:val="22"/>
          <w:lang w:val="en-GB"/>
        </w:rPr>
        <w:t>Senior Scientist (Bioinformatics)</w:t>
      </w:r>
      <w:r>
        <w:rPr>
          <w:rFonts w:ascii="Arial" w:hAnsi="Arial"/>
          <w:sz w:val="22"/>
          <w:szCs w:val="22"/>
          <w:lang w:val="en-GB"/>
        </w:rPr>
        <w:tab/>
        <w:t>E</w:t>
      </w:r>
      <w:r>
        <w:rPr>
          <w:rFonts w:ascii="Arial" w:hAnsi="Arial"/>
          <w:sz w:val="22"/>
          <w:szCs w:val="22"/>
          <w:lang w:val="en-GB"/>
        </w:rPr>
        <w:t xml:space="preserve">nvironmental </w:t>
      </w:r>
      <w:r>
        <w:rPr>
          <w:rFonts w:ascii="Arial" w:hAnsi="Arial"/>
          <w:sz w:val="22"/>
          <w:szCs w:val="22"/>
          <w:lang w:val="en-GB"/>
        </w:rPr>
        <w:t>S</w:t>
      </w:r>
      <w:r>
        <w:rPr>
          <w:rFonts w:ascii="Arial" w:hAnsi="Arial"/>
          <w:sz w:val="22"/>
          <w:szCs w:val="22"/>
          <w:lang w:val="en-GB"/>
        </w:rPr>
        <w:t xml:space="preserve">cience </w:t>
      </w:r>
      <w:r>
        <w:rPr>
          <w:rFonts w:ascii="Arial" w:hAnsi="Arial"/>
          <w:sz w:val="22"/>
          <w:szCs w:val="22"/>
          <w:lang w:val="en-GB"/>
        </w:rPr>
        <w:t>R</w:t>
      </w:r>
      <w:r>
        <w:rPr>
          <w:rFonts w:ascii="Arial" w:hAnsi="Arial"/>
          <w:sz w:val="22"/>
          <w:szCs w:val="22"/>
          <w:lang w:val="en-GB"/>
        </w:rPr>
        <w:t xml:space="preserve">esearch </w:t>
        <w:tab/>
        <w:tab/>
        <w:tab/>
        <w:tab/>
        <w:tab/>
        <w:tab/>
        <w:tab/>
        <w:tab/>
        <w:tab/>
        <w:t>(ESR)</w:t>
      </w:r>
    </w:p>
    <w:p>
      <w:pPr>
        <w:pStyle w:val="PreformattedText"/>
        <w:spacing w:lineRule="auto" w:line="240"/>
        <w:jc w:val="both"/>
        <w:rPr>
          <w:rFonts w:ascii="Arial" w:hAnsi="Arial"/>
          <w:sz w:val="22"/>
          <w:szCs w:val="22"/>
          <w:lang w:val="en-GB"/>
        </w:rPr>
      </w:pPr>
      <w:r>
        <w:rPr>
          <w:rFonts w:ascii="Arial" w:hAnsi="Arial"/>
          <w:sz w:val="22"/>
          <w:szCs w:val="22"/>
          <w:lang w:val="en-GB"/>
        </w:rPr>
        <w:t xml:space="preserve">      </w:t>
      </w:r>
      <w:r>
        <w:rPr>
          <w:rFonts w:ascii="Arial" w:hAnsi="Arial"/>
          <w:b/>
          <w:bCs/>
          <w:sz w:val="22"/>
          <w:szCs w:val="22"/>
          <w:lang w:val="en-GB"/>
        </w:rPr>
        <w:t xml:space="preserve"> </w:t>
      </w:r>
      <w:r>
        <w:rPr>
          <w:rFonts w:ascii="Arial" w:hAnsi="Arial"/>
          <w:b/>
          <w:bCs/>
          <w:sz w:val="22"/>
          <w:szCs w:val="22"/>
          <w:lang w:val="en-GB"/>
        </w:rPr>
        <w:t>2014 (</w:t>
      </w:r>
      <w:r>
        <w:rPr>
          <w:rFonts w:ascii="Arial" w:hAnsi="Arial"/>
          <w:b/>
          <w:bCs/>
          <w:sz w:val="22"/>
          <w:szCs w:val="22"/>
          <w:lang w:val="en-GB"/>
        </w:rPr>
        <w:t>ong</w:t>
      </w:r>
      <w:r>
        <w:rPr>
          <w:rFonts w:ascii="Arial" w:hAnsi="Arial"/>
          <w:b/>
          <w:bCs/>
          <w:sz w:val="22"/>
          <w:szCs w:val="22"/>
          <w:lang w:val="en-GB"/>
        </w:rPr>
        <w:t>o</w:t>
      </w:r>
      <w:r>
        <w:rPr>
          <w:rFonts w:ascii="Arial" w:hAnsi="Arial"/>
          <w:b/>
          <w:bCs/>
          <w:sz w:val="22"/>
          <w:szCs w:val="22"/>
          <w:lang w:val="en-GB"/>
        </w:rPr>
        <w:t>ing</w:t>
      </w:r>
      <w:r>
        <w:rPr>
          <w:rFonts w:ascii="Arial" w:hAnsi="Arial"/>
          <w:b/>
          <w:bCs/>
          <w:sz w:val="22"/>
          <w:szCs w:val="22"/>
          <w:lang w:val="en-GB"/>
        </w:rPr>
        <w:t>)</w:t>
        <w:tab/>
      </w:r>
      <w:r>
        <w:rPr>
          <w:rFonts w:ascii="Arial" w:hAnsi="Arial"/>
          <w:sz w:val="22"/>
          <w:szCs w:val="22"/>
          <w:lang w:val="en-GB"/>
        </w:rPr>
        <w:t>PostDoc (Feb-)</w:t>
        <w:tab/>
        <w:tab/>
        <w:tab/>
        <w:t>Queensland University of Technology</w:t>
      </w:r>
    </w:p>
    <w:p>
      <w:pPr>
        <w:pStyle w:val="PreformattedText"/>
        <w:spacing w:lineRule="auto" w:line="240"/>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b/>
          <w:b/>
          <w:bCs/>
          <w:smallCaps/>
          <w:sz w:val="22"/>
          <w:szCs w:val="22"/>
          <w:lang w:val="en-GB"/>
        </w:rPr>
      </w:pPr>
      <w:r>
        <w:rPr>
          <w:rFonts w:ascii="Arial" w:hAnsi="Arial"/>
          <w:b/>
          <w:bCs/>
          <w:smallCaps/>
          <w:sz w:val="22"/>
          <w:szCs w:val="22"/>
          <w:lang w:val="en-GB"/>
        </w:rPr>
        <w:t>Education</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       </w:t>
      </w:r>
      <w:r>
        <w:rPr>
          <w:rFonts w:ascii="Arial" w:hAnsi="Arial"/>
          <w:b/>
          <w:bCs/>
          <w:sz w:val="22"/>
          <w:szCs w:val="22"/>
          <w:lang w:val="en-GB"/>
        </w:rPr>
        <w:t>2010-2014:</w:t>
      </w:r>
      <w:r>
        <w:rPr>
          <w:rFonts w:ascii="Arial" w:hAnsi="Arial"/>
          <w:sz w:val="22"/>
          <w:szCs w:val="22"/>
          <w:lang w:val="en-GB"/>
        </w:rPr>
        <w:t xml:space="preserve"> </w:t>
      </w:r>
      <w:r>
        <w:rPr>
          <w:rFonts w:ascii="Arial" w:hAnsi="Arial"/>
          <w:b/>
          <w:bCs/>
          <w:sz w:val="22"/>
          <w:szCs w:val="22"/>
          <w:lang w:val="en-GB"/>
        </w:rPr>
        <w:t>PhD</w:t>
      </w:r>
      <w:r>
        <w:rPr>
          <w:rFonts w:ascii="Arial" w:hAnsi="Arial"/>
          <w:sz w:val="22"/>
          <w:szCs w:val="22"/>
          <w:lang w:val="en-GB"/>
        </w:rPr>
        <w:t xml:space="preserve"> School of Medical Sciences, Griffith University, Queensland, Australia.</w:t>
      </w:r>
    </w:p>
    <w:p>
      <w:pPr>
        <w:pStyle w:val="PreformattedText"/>
        <w:jc w:val="both"/>
        <w:rPr>
          <w:rFonts w:ascii="Arial" w:hAnsi="Arial"/>
          <w:sz w:val="22"/>
          <w:szCs w:val="22"/>
          <w:lang w:val="en-GB"/>
        </w:rPr>
      </w:pPr>
      <w:r>
        <w:rPr>
          <w:rFonts w:ascii="Arial" w:hAnsi="Arial"/>
          <w:sz w:val="22"/>
          <w:szCs w:val="22"/>
          <w:lang w:val="en-GB"/>
        </w:rPr>
        <w:t xml:space="preserve">       </w:t>
      </w:r>
      <w:r>
        <w:rPr>
          <w:rFonts w:ascii="Arial" w:hAnsi="Arial"/>
          <w:sz w:val="22"/>
          <w:szCs w:val="22"/>
          <w:lang w:val="en-GB"/>
        </w:rPr>
        <w:t xml:space="preserve">Thesis: </w:t>
      </w:r>
      <w:r>
        <w:rPr>
          <w:rFonts w:ascii="Arial" w:hAnsi="Arial"/>
          <w:i/>
          <w:iCs/>
          <w:sz w:val="22"/>
          <w:szCs w:val="22"/>
          <w:lang w:val="en-GB"/>
        </w:rPr>
        <w:t>“Identification of Susceptibility Genes for Metabolic Syndrome in the Isolated</w:t>
      </w:r>
    </w:p>
    <w:p>
      <w:pPr>
        <w:pStyle w:val="PreformattedText"/>
        <w:jc w:val="both"/>
        <w:rPr>
          <w:rFonts w:ascii="Arial" w:hAnsi="Arial"/>
          <w:i/>
          <w:i/>
          <w:iCs/>
          <w:sz w:val="22"/>
          <w:szCs w:val="22"/>
          <w:lang w:val="en-GB"/>
        </w:rPr>
      </w:pPr>
      <w:r>
        <w:rPr>
          <w:rFonts w:ascii="Arial" w:hAnsi="Arial"/>
          <w:i/>
          <w:iCs/>
          <w:sz w:val="22"/>
          <w:szCs w:val="22"/>
          <w:lang w:val="en-GB"/>
        </w:rPr>
        <w:t xml:space="preserve">               </w:t>
      </w:r>
      <w:r>
        <w:rPr>
          <w:rFonts w:ascii="Arial" w:hAnsi="Arial"/>
          <w:i/>
          <w:iCs/>
          <w:sz w:val="22"/>
          <w:szCs w:val="22"/>
          <w:lang w:val="en-GB"/>
        </w:rPr>
        <w:t>Population of Norfolk Island”</w:t>
      </w:r>
    </w:p>
    <w:p>
      <w:pPr>
        <w:pStyle w:val="PreformattedText"/>
        <w:jc w:val="both"/>
        <w:rPr>
          <w:rFonts w:ascii="Arial" w:hAnsi="Arial"/>
          <w:i/>
          <w:i/>
          <w:iCs/>
          <w:sz w:val="22"/>
          <w:szCs w:val="22"/>
          <w:lang w:val="en-GB"/>
        </w:rPr>
      </w:pPr>
      <w:r>
        <w:rPr>
          <w:rFonts w:ascii="Arial" w:hAnsi="Arial"/>
          <w:i/>
          <w:iCs/>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      </w:t>
      </w:r>
      <w:r>
        <w:rPr>
          <w:rFonts w:ascii="Arial" w:hAnsi="Arial"/>
          <w:b/>
          <w:bCs/>
          <w:sz w:val="22"/>
          <w:szCs w:val="22"/>
          <w:lang w:val="en-GB"/>
        </w:rPr>
        <w:t xml:space="preserve"> </w:t>
      </w:r>
      <w:r>
        <w:rPr>
          <w:rFonts w:ascii="Arial" w:hAnsi="Arial"/>
          <w:b/>
          <w:bCs/>
          <w:sz w:val="22"/>
          <w:szCs w:val="22"/>
          <w:lang w:val="en-GB"/>
        </w:rPr>
        <w:t>2009:</w:t>
      </w:r>
      <w:r>
        <w:rPr>
          <w:rFonts w:ascii="Arial" w:hAnsi="Arial"/>
          <w:sz w:val="22"/>
          <w:szCs w:val="22"/>
          <w:lang w:val="en-GB"/>
        </w:rPr>
        <w:t xml:space="preserve"> </w:t>
      </w:r>
      <w:r>
        <w:rPr>
          <w:rFonts w:ascii="Arial" w:hAnsi="Arial"/>
          <w:b/>
          <w:bCs/>
          <w:sz w:val="22"/>
          <w:szCs w:val="22"/>
          <w:lang w:val="en-GB"/>
        </w:rPr>
        <w:t xml:space="preserve">MSc (HONS) </w:t>
      </w:r>
      <w:r>
        <w:rPr>
          <w:rFonts w:ascii="Arial" w:hAnsi="Arial"/>
          <w:sz w:val="22"/>
          <w:szCs w:val="22"/>
          <w:lang w:val="en-GB"/>
        </w:rPr>
        <w:t>Cell and Molecular Biology, Victoria University of Wellington.</w:t>
      </w:r>
    </w:p>
    <w:p>
      <w:pPr>
        <w:pStyle w:val="PreformattedText"/>
        <w:jc w:val="both"/>
        <w:rPr>
          <w:rFonts w:ascii="Arial" w:hAnsi="Arial"/>
          <w:sz w:val="22"/>
          <w:szCs w:val="22"/>
          <w:lang w:val="en-GB"/>
        </w:rPr>
      </w:pPr>
      <w:r>
        <w:rPr>
          <w:rFonts w:ascii="Arial" w:hAnsi="Arial"/>
          <w:sz w:val="22"/>
          <w:szCs w:val="22"/>
          <w:lang w:val="en-GB"/>
        </w:rPr>
        <w:t xml:space="preserve">       </w:t>
      </w:r>
      <w:r>
        <w:rPr>
          <w:rFonts w:ascii="Arial" w:hAnsi="Arial"/>
          <w:sz w:val="22"/>
          <w:szCs w:val="22"/>
          <w:lang w:val="en-GB"/>
        </w:rPr>
        <w:t xml:space="preserve">Thesis: </w:t>
      </w:r>
      <w:r>
        <w:rPr>
          <w:rFonts w:ascii="Arial" w:hAnsi="Arial"/>
          <w:i/>
          <w:iCs/>
          <w:sz w:val="22"/>
          <w:szCs w:val="22"/>
          <w:lang w:val="en-GB"/>
        </w:rPr>
        <w:t>“Mitochondrial Genome Variation and Metabolic Traits in a Maori Community”</w:t>
      </w:r>
    </w:p>
    <w:p>
      <w:pPr>
        <w:pStyle w:val="PreformattedText"/>
        <w:jc w:val="both"/>
        <w:rPr>
          <w:rFonts w:ascii="Arial" w:hAnsi="Arial"/>
          <w:i/>
          <w:i/>
          <w:iCs/>
          <w:sz w:val="22"/>
          <w:szCs w:val="22"/>
          <w:lang w:val="en-GB"/>
        </w:rPr>
      </w:pPr>
      <w:r>
        <w:rPr>
          <w:rFonts w:ascii="Arial" w:hAnsi="Arial"/>
          <w:i/>
          <w:iCs/>
          <w:sz w:val="22"/>
          <w:szCs w:val="22"/>
          <w:lang w:val="en-GB"/>
        </w:rPr>
      </w:r>
    </w:p>
    <w:p>
      <w:pPr>
        <w:pStyle w:val="PreformattedText"/>
        <w:jc w:val="both"/>
        <w:rPr>
          <w:rFonts w:ascii="Arial" w:hAnsi="Arial"/>
          <w:sz w:val="22"/>
          <w:szCs w:val="22"/>
          <w:lang w:val="en-GB"/>
        </w:rPr>
      </w:pPr>
      <w:r>
        <w:rPr>
          <w:rFonts w:ascii="Arial" w:hAnsi="Arial"/>
          <w:sz w:val="22"/>
          <w:szCs w:val="22"/>
          <w:lang w:val="en-GB"/>
        </w:rPr>
        <w:t xml:space="preserve">      </w:t>
      </w:r>
      <w:r>
        <w:rPr>
          <w:rFonts w:ascii="Arial" w:hAnsi="Arial"/>
          <w:b/>
          <w:bCs/>
          <w:sz w:val="22"/>
          <w:szCs w:val="22"/>
          <w:lang w:val="en-GB"/>
        </w:rPr>
        <w:t xml:space="preserve"> </w:t>
      </w:r>
      <w:r>
        <w:rPr>
          <w:rFonts w:ascii="Arial" w:hAnsi="Arial"/>
          <w:b/>
          <w:bCs/>
          <w:sz w:val="22"/>
          <w:szCs w:val="22"/>
          <w:lang w:val="en-GB"/>
        </w:rPr>
        <w:t>2007:</w:t>
      </w:r>
      <w:r>
        <w:rPr>
          <w:rFonts w:ascii="Arial" w:hAnsi="Arial"/>
          <w:sz w:val="22"/>
          <w:szCs w:val="22"/>
          <w:lang w:val="en-GB"/>
        </w:rPr>
        <w:t xml:space="preserve"> </w:t>
      </w:r>
      <w:r>
        <w:rPr>
          <w:rFonts w:ascii="Arial" w:hAnsi="Arial"/>
          <w:b/>
          <w:bCs/>
          <w:sz w:val="22"/>
          <w:szCs w:val="22"/>
          <w:lang w:val="en-GB"/>
        </w:rPr>
        <w:t>BBMedSc.</w:t>
      </w:r>
      <w:r>
        <w:rPr>
          <w:rFonts w:ascii="Arial" w:hAnsi="Arial"/>
          <w:sz w:val="22"/>
          <w:szCs w:val="22"/>
          <w:lang w:val="en-GB"/>
        </w:rPr>
        <w:t xml:space="preserve"> Biomedical Science, Majors: Human Genetics, Molecular Pathology,</w:t>
      </w:r>
    </w:p>
    <w:p>
      <w:pPr>
        <w:pStyle w:val="PreformattedText"/>
        <w:jc w:val="both"/>
        <w:rPr>
          <w:rFonts w:ascii="Arial" w:hAnsi="Arial"/>
          <w:sz w:val="22"/>
          <w:szCs w:val="22"/>
          <w:lang w:val="en-GB"/>
        </w:rPr>
      </w:pPr>
      <w:r>
        <w:rPr>
          <w:rFonts w:ascii="Arial" w:hAnsi="Arial"/>
          <w:sz w:val="22"/>
          <w:szCs w:val="22"/>
          <w:lang w:val="en-GB"/>
        </w:rPr>
        <w:t xml:space="preserve">       </w:t>
      </w:r>
      <w:r>
        <w:rPr>
          <w:rFonts w:ascii="Arial" w:hAnsi="Arial"/>
          <w:sz w:val="22"/>
          <w:szCs w:val="22"/>
          <w:lang w:val="en-GB"/>
        </w:rPr>
        <w:t>Victoria University of Wellington.</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b/>
          <w:b/>
          <w:bCs/>
          <w:smallCaps/>
          <w:sz w:val="22"/>
          <w:szCs w:val="22"/>
          <w:lang w:val="en-GB"/>
        </w:rPr>
      </w:pPr>
      <w:r>
        <w:rPr>
          <w:rFonts w:ascii="Arial" w:hAnsi="Arial"/>
          <w:b/>
          <w:bCs/>
          <w:smallCaps/>
          <w:sz w:val="22"/>
          <w:szCs w:val="22"/>
          <w:lang w:val="en-GB"/>
        </w:rPr>
        <w:t>Present Research/Professional Speciality</w:t>
      </w:r>
    </w:p>
    <w:p>
      <w:pPr>
        <w:pStyle w:val="PreformattedText"/>
        <w:jc w:val="both"/>
        <w:rPr>
          <w:rFonts w:ascii="Arial" w:hAnsi="Arial"/>
          <w:sz w:val="22"/>
          <w:szCs w:val="22"/>
          <w:lang w:val="en-GB"/>
        </w:rPr>
      </w:pPr>
      <w:r>
        <w:rPr>
          <w:rFonts w:ascii="Arial" w:hAnsi="Arial"/>
          <w:sz w:val="22"/>
          <w:szCs w:val="22"/>
          <w:lang w:val="en-GB"/>
        </w:rPr>
      </w:r>
    </w:p>
    <w:p>
      <w:pPr>
        <w:pStyle w:val="PreformattedText"/>
        <w:jc w:val="both"/>
        <w:rPr>
          <w:rFonts w:ascii="Arial" w:hAnsi="Arial"/>
          <w:sz w:val="22"/>
          <w:szCs w:val="22"/>
          <w:lang w:val="en-GB"/>
        </w:rPr>
      </w:pPr>
      <w:r>
        <w:rPr>
          <w:rFonts w:ascii="Arial" w:hAnsi="Arial"/>
          <w:sz w:val="22"/>
          <w:szCs w:val="22"/>
          <w:lang w:val="en-GB"/>
        </w:rPr>
        <w:t>I completed my PhD exploring the underlying genetic susceptibility to obesity and metabolic disorders in the Norfolk Island population isolate. My main areas of research are Bioinformatics and Computational Genetics. I am currently in a PostDoc position at QUT working on the creation of methods to deal with, and analyse, large genomic data sets, including the incorporation of multiple layers of both phenotypic and genomic data. I work on a range of complex human disorders, including; obesity and type-2 diabetes, multiple sclerosis, glaucoma, migraine, ovarian cancer and asthma. Over the last 5 years I have been working closely with genome-wide methylation arrays and, more recently, next-gen sequencing approaches to DNA methylation and epigenetics. This involves the ongoing development of custom QC and analysis routines for Illumina 450K methylation arrays as well as a new next-gen sequencing approach from Roche-Nimblegen.</w:t>
      </w:r>
      <w:r>
        <w:br w:type="page"/>
      </w:r>
    </w:p>
    <w:p>
      <w:pPr>
        <w:pStyle w:val="Normal"/>
        <w:jc w:val="both"/>
        <w:rPr>
          <w:rFonts w:ascii="Arial" w:hAnsi="Arial"/>
          <w:b/>
          <w:b/>
          <w:bCs/>
          <w:smallCaps/>
          <w:sz w:val="20"/>
          <w:szCs w:val="20"/>
          <w:lang w:val="en-GB"/>
        </w:rPr>
      </w:pPr>
      <w:r>
        <w:rPr>
          <w:rFonts w:ascii="Arial" w:hAnsi="Arial"/>
          <w:b/>
          <w:bCs/>
          <w:smallCaps/>
          <w:sz w:val="20"/>
          <w:szCs w:val="20"/>
          <w:lang w:val="en-GB"/>
        </w:rPr>
        <w:t>Professional Distinctions and Memberships</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b/>
          <w:b/>
          <w:bCs/>
          <w:sz w:val="20"/>
          <w:szCs w:val="20"/>
          <w:lang w:val="en-GB"/>
        </w:rPr>
      </w:pPr>
      <w:r>
        <w:rPr>
          <w:rFonts w:ascii="Arial" w:hAnsi="Arial"/>
          <w:b/>
          <w:bCs/>
          <w:sz w:val="20"/>
          <w:szCs w:val="20"/>
          <w:lang w:val="en-GB"/>
        </w:rPr>
        <w:t>Research Grants</w:t>
      </w:r>
    </w:p>
    <w:p>
      <w:pPr>
        <w:pStyle w:val="PreformattedText"/>
        <w:jc w:val="both"/>
        <w:rPr>
          <w:rFonts w:ascii="Arial" w:hAnsi="Arial"/>
          <w:sz w:val="20"/>
          <w:szCs w:val="20"/>
          <w:lang w:val="en-GB"/>
        </w:rPr>
      </w:pPr>
      <w:r>
        <w:rPr>
          <w:rFonts w:ascii="Arial" w:hAnsi="Arial"/>
          <w:b w:val="false"/>
          <w:bCs w:val="false"/>
          <w:sz w:val="20"/>
          <w:szCs w:val="20"/>
          <w:lang w:val="en-GB"/>
        </w:rPr>
        <w:t>2015</w:t>
      </w:r>
      <w:r>
        <w:rPr>
          <w:rFonts w:ascii="Arial" w:hAnsi="Arial"/>
          <w:sz w:val="20"/>
          <w:szCs w:val="20"/>
          <w:lang w:val="en-GB"/>
        </w:rPr>
        <w:tab/>
        <w:tab/>
      </w:r>
      <w:r>
        <w:rPr>
          <w:rFonts w:ascii="Arial" w:hAnsi="Arial"/>
          <w:sz w:val="20"/>
          <w:szCs w:val="20"/>
          <w:lang w:val="en-GB"/>
        </w:rPr>
        <w:t xml:space="preserve">PI. Wellington Medical Research Foundation Validation of Blood Cell Lineage Specific DNA </w:t>
        <w:tab/>
        <w:tab/>
        <w:t>methylation markers</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b/>
          <w:b/>
          <w:bCs/>
          <w:sz w:val="20"/>
          <w:szCs w:val="20"/>
          <w:lang w:val="en-GB"/>
        </w:rPr>
      </w:pPr>
      <w:r>
        <w:rPr>
          <w:rFonts w:ascii="Arial" w:hAnsi="Arial"/>
          <w:b/>
          <w:bCs/>
          <w:sz w:val="20"/>
          <w:szCs w:val="20"/>
          <w:lang w:val="en-GB"/>
        </w:rPr>
        <w:t>Professional Memberships and Related Experience</w:t>
      </w:r>
    </w:p>
    <w:p>
      <w:pPr>
        <w:pStyle w:val="PreformattedText"/>
        <w:jc w:val="both"/>
        <w:rPr>
          <w:rFonts w:ascii="Arial" w:hAnsi="Arial"/>
          <w:sz w:val="20"/>
          <w:szCs w:val="20"/>
          <w:lang w:val="en-GB"/>
        </w:rPr>
      </w:pPr>
      <w:r>
        <w:rPr>
          <w:rFonts w:ascii="Arial" w:hAnsi="Arial"/>
          <w:sz w:val="20"/>
          <w:szCs w:val="20"/>
          <w:lang w:val="en-GB"/>
        </w:rPr>
        <w:t>2015 – present</w:t>
        <w:tab/>
        <w:t>Ad hoc reviewer, Gene</w:t>
      </w:r>
    </w:p>
    <w:p>
      <w:pPr>
        <w:pStyle w:val="PreformattedText"/>
        <w:jc w:val="both"/>
        <w:rPr>
          <w:rFonts w:ascii="Arial" w:hAnsi="Arial"/>
          <w:sz w:val="20"/>
          <w:szCs w:val="20"/>
          <w:lang w:val="en-GB"/>
        </w:rPr>
      </w:pPr>
      <w:r>
        <w:rPr>
          <w:rFonts w:ascii="Arial" w:hAnsi="Arial"/>
          <w:sz w:val="20"/>
          <w:szCs w:val="20"/>
          <w:lang w:val="en-GB"/>
        </w:rPr>
        <w:t xml:space="preserve">2015 – </w:t>
      </w:r>
      <w:r>
        <w:rPr>
          <w:rFonts w:ascii="Arial" w:hAnsi="Arial"/>
          <w:sz w:val="20"/>
          <w:szCs w:val="20"/>
          <w:lang w:val="en-GB"/>
        </w:rPr>
        <w:t>present</w:t>
      </w:r>
      <w:r>
        <w:rPr>
          <w:rFonts w:ascii="Arial" w:hAnsi="Arial"/>
          <w:sz w:val="20"/>
          <w:szCs w:val="20"/>
          <w:lang w:val="en-GB"/>
        </w:rPr>
        <w:tab/>
        <w:t>Reviewer National Health and Medical Research Council, Australia</w:t>
      </w:r>
    </w:p>
    <w:p>
      <w:pPr>
        <w:pStyle w:val="PreformattedText"/>
        <w:jc w:val="both"/>
        <w:rPr>
          <w:rFonts w:ascii="Arial" w:hAnsi="Arial"/>
          <w:sz w:val="20"/>
          <w:szCs w:val="20"/>
          <w:lang w:val="en-GB"/>
        </w:rPr>
      </w:pPr>
      <w:r>
        <w:rPr>
          <w:rFonts w:ascii="Arial" w:hAnsi="Arial"/>
          <w:sz w:val="20"/>
          <w:szCs w:val="20"/>
          <w:lang w:val="en-GB"/>
        </w:rPr>
        <w:t>2014 – present</w:t>
        <w:tab/>
        <w:t>Member Australasian Genomic Technologies Association (AGTA).</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b/>
          <w:b/>
          <w:bCs/>
          <w:sz w:val="20"/>
          <w:szCs w:val="20"/>
          <w:lang w:val="en-GB"/>
        </w:rPr>
      </w:pPr>
      <w:r>
        <w:rPr>
          <w:rFonts w:ascii="Arial" w:hAnsi="Arial"/>
          <w:b/>
          <w:bCs/>
          <w:sz w:val="20"/>
          <w:szCs w:val="20"/>
          <w:lang w:val="en-GB"/>
        </w:rPr>
        <w:t>Honours and Distinctions</w:t>
      </w:r>
    </w:p>
    <w:p>
      <w:pPr>
        <w:pStyle w:val="PreformattedText"/>
        <w:jc w:val="both"/>
        <w:rPr>
          <w:rFonts w:ascii="Arial" w:hAnsi="Arial"/>
          <w:sz w:val="20"/>
          <w:szCs w:val="20"/>
          <w:lang w:val="en-GB"/>
        </w:rPr>
      </w:pPr>
      <w:r>
        <w:rPr>
          <w:rFonts w:ascii="Arial" w:hAnsi="Arial"/>
          <w:b w:val="false"/>
          <w:bCs w:val="false"/>
          <w:sz w:val="20"/>
          <w:szCs w:val="20"/>
          <w:lang w:val="en-GB"/>
        </w:rPr>
        <w:t>2015</w:t>
      </w:r>
      <w:r>
        <w:rPr>
          <w:rFonts w:ascii="Arial" w:hAnsi="Arial"/>
          <w:b/>
          <w:bCs/>
          <w:sz w:val="20"/>
          <w:szCs w:val="20"/>
          <w:lang w:val="en-GB"/>
        </w:rPr>
        <w:tab/>
        <w:tab/>
      </w:r>
      <w:r>
        <w:rPr>
          <w:rFonts w:ascii="Arial" w:hAnsi="Arial"/>
          <w:b w:val="false"/>
          <w:bCs w:val="false"/>
          <w:sz w:val="20"/>
          <w:szCs w:val="20"/>
          <w:lang w:val="en-GB"/>
        </w:rPr>
        <w:t>ESR Vision Best Paper Award (August 2015)</w:t>
      </w:r>
    </w:p>
    <w:p>
      <w:pPr>
        <w:pStyle w:val="PreformattedText"/>
        <w:jc w:val="both"/>
        <w:rPr>
          <w:rFonts w:ascii="Arial" w:hAnsi="Arial"/>
          <w:sz w:val="20"/>
          <w:szCs w:val="20"/>
          <w:lang w:val="en-GB"/>
        </w:rPr>
      </w:pPr>
      <w:r>
        <w:rPr>
          <w:rFonts w:ascii="Arial" w:hAnsi="Arial"/>
          <w:b w:val="false"/>
          <w:bCs w:val="false"/>
          <w:sz w:val="20"/>
          <w:szCs w:val="20"/>
          <w:lang w:val="en-GB"/>
        </w:rPr>
        <w:t>2014</w:t>
      </w:r>
      <w:r>
        <w:rPr>
          <w:rFonts w:ascii="Arial" w:hAnsi="Arial"/>
          <w:sz w:val="20"/>
          <w:szCs w:val="20"/>
          <w:lang w:val="en-GB"/>
        </w:rPr>
        <w:tab/>
        <w:tab/>
        <w:t xml:space="preserve">Best Poster Presentation, Genemappers Conference 2014, Novotel Barossa Valley Resort, </w:t>
        <w:tab/>
        <w:tab/>
        <w:t>SA, Australia, 11th – 14th May 2014.</w:t>
      </w:r>
    </w:p>
    <w:p>
      <w:pPr>
        <w:pStyle w:val="PreformattedText"/>
        <w:jc w:val="both"/>
        <w:rPr>
          <w:rFonts w:ascii="Arial" w:hAnsi="Arial"/>
          <w:sz w:val="20"/>
          <w:szCs w:val="20"/>
          <w:lang w:val="en-GB"/>
        </w:rPr>
      </w:pPr>
      <w:r>
        <w:rPr>
          <w:rFonts w:ascii="Arial" w:hAnsi="Arial"/>
          <w:b w:val="false"/>
          <w:bCs w:val="false"/>
          <w:sz w:val="20"/>
          <w:szCs w:val="20"/>
          <w:lang w:val="en-GB"/>
        </w:rPr>
        <w:t>2012</w:t>
      </w:r>
      <w:r>
        <w:rPr>
          <w:rFonts w:ascii="Arial" w:hAnsi="Arial"/>
          <w:sz w:val="20"/>
          <w:szCs w:val="20"/>
          <w:lang w:val="en-GB"/>
        </w:rPr>
        <w:tab/>
        <w:tab/>
        <w:t>I</w:t>
      </w:r>
      <w:r>
        <w:rPr>
          <w:rFonts w:ascii="Arial" w:hAnsi="Arial"/>
          <w:sz w:val="20"/>
          <w:szCs w:val="20"/>
          <w:lang w:val="en-GB"/>
        </w:rPr>
        <w:t xml:space="preserve">naugural Grasshopper prize for Scientific Innovation. Wellington Health and Biomedical </w:t>
        <w:tab/>
        <w:tab/>
        <w:t xml:space="preserve">Research Society annual students and early researchers meeting, Victoria University of </w:t>
        <w:tab/>
        <w:tab/>
        <w:tab/>
        <w:t>Wellington, Wellington, New Zealand, 19th November 2012.</w:t>
      </w:r>
    </w:p>
    <w:p>
      <w:pPr>
        <w:pStyle w:val="PreformattedText"/>
        <w:jc w:val="both"/>
        <w:rPr>
          <w:rFonts w:ascii="Arial" w:hAnsi="Arial"/>
          <w:sz w:val="20"/>
          <w:szCs w:val="20"/>
          <w:lang w:val="en-GB"/>
        </w:rPr>
      </w:pPr>
      <w:r>
        <w:rPr>
          <w:rFonts w:ascii="Arial" w:hAnsi="Arial"/>
          <w:b w:val="false"/>
          <w:bCs w:val="false"/>
          <w:sz w:val="20"/>
          <w:szCs w:val="20"/>
          <w:lang w:val="en-GB"/>
        </w:rPr>
        <w:t>2012</w:t>
      </w:r>
      <w:r>
        <w:rPr>
          <w:rFonts w:ascii="Arial" w:hAnsi="Arial"/>
          <w:sz w:val="20"/>
          <w:szCs w:val="20"/>
          <w:lang w:val="en-GB"/>
        </w:rPr>
        <w:tab/>
        <w:tab/>
      </w:r>
      <w:r>
        <w:rPr>
          <w:rFonts w:ascii="Arial" w:hAnsi="Arial"/>
          <w:sz w:val="20"/>
          <w:szCs w:val="20"/>
          <w:lang w:val="en-GB"/>
        </w:rPr>
        <w:t xml:space="preserve">Best Student Presenter. 2nd Biomarker Discovery Conference, Shoal Bay Resort and Spa, </w:t>
        <w:tab/>
        <w:tab/>
        <w:t>NSW, Australia, 5th December 2012.</w:t>
      </w:r>
    </w:p>
    <w:p>
      <w:pPr>
        <w:pStyle w:val="PreformattedText"/>
        <w:jc w:val="both"/>
        <w:rPr>
          <w:rFonts w:ascii="Arial" w:hAnsi="Arial"/>
          <w:sz w:val="20"/>
          <w:szCs w:val="20"/>
          <w:lang w:val="en-GB"/>
        </w:rPr>
      </w:pPr>
      <w:r>
        <w:rPr>
          <w:rFonts w:ascii="Arial" w:hAnsi="Arial"/>
          <w:b w:val="false"/>
          <w:bCs w:val="false"/>
          <w:sz w:val="20"/>
          <w:szCs w:val="20"/>
          <w:lang w:val="en-GB"/>
        </w:rPr>
        <w:t>2010-2013</w:t>
      </w:r>
      <w:r>
        <w:rPr>
          <w:rFonts w:ascii="Arial" w:hAnsi="Arial"/>
          <w:sz w:val="20"/>
          <w:szCs w:val="20"/>
          <w:lang w:val="en-GB"/>
        </w:rPr>
        <w:tab/>
      </w:r>
      <w:r>
        <w:rPr>
          <w:rFonts w:ascii="Arial" w:hAnsi="Arial"/>
          <w:sz w:val="20"/>
          <w:szCs w:val="20"/>
          <w:lang w:val="en-GB"/>
        </w:rPr>
        <w:t>Griffith University Higher Degree Research Scholarship 2010-2013.</w:t>
      </w:r>
    </w:p>
    <w:p>
      <w:pPr>
        <w:pStyle w:val="Normal"/>
        <w:rPr>
          <w:rFonts w:ascii="Arial" w:hAnsi="Arial"/>
          <w:sz w:val="20"/>
          <w:szCs w:val="20"/>
        </w:rPr>
      </w:pPr>
      <w:r>
        <w:rPr>
          <w:rFonts w:ascii="Arial" w:hAnsi="Arial"/>
          <w:b w:val="false"/>
          <w:bCs w:val="false"/>
          <w:sz w:val="20"/>
          <w:szCs w:val="20"/>
        </w:rPr>
        <w:t>2007-2010</w:t>
      </w:r>
      <w:r>
        <w:rPr>
          <w:rFonts w:ascii="Arial" w:hAnsi="Arial"/>
          <w:sz w:val="20"/>
          <w:szCs w:val="20"/>
        </w:rPr>
        <w:tab/>
        <w:t>ESR Masters Research Scholarship</w:t>
      </w:r>
    </w:p>
    <w:p>
      <w:pPr>
        <w:pStyle w:val="Normal"/>
        <w:rPr>
          <w:rFonts w:ascii="Arial" w:hAnsi="Arial"/>
          <w:sz w:val="20"/>
          <w:szCs w:val="20"/>
        </w:rPr>
      </w:pPr>
      <w:r>
        <w:rPr>
          <w:rFonts w:ascii="Arial" w:hAnsi="Arial"/>
          <w:sz w:val="20"/>
          <w:szCs w:val="20"/>
        </w:rPr>
      </w:r>
    </w:p>
    <w:p>
      <w:pPr>
        <w:pStyle w:val="PreformattedText"/>
        <w:jc w:val="both"/>
        <w:rPr>
          <w:rFonts w:ascii="Arial" w:hAnsi="Arial"/>
          <w:b/>
          <w:b/>
          <w:bCs/>
          <w:sz w:val="20"/>
          <w:szCs w:val="20"/>
          <w:lang w:val="en-GB"/>
        </w:rPr>
      </w:pPr>
      <w:r>
        <w:rPr>
          <w:rFonts w:ascii="Arial" w:hAnsi="Arial"/>
          <w:b/>
          <w:bCs/>
          <w:sz w:val="20"/>
          <w:szCs w:val="20"/>
          <w:lang w:val="en-GB"/>
        </w:rPr>
        <w:t>Supervision</w:t>
      </w:r>
    </w:p>
    <w:p>
      <w:pPr>
        <w:pStyle w:val="Normal"/>
        <w:jc w:val="both"/>
        <w:rPr>
          <w:rFonts w:ascii="Arial" w:hAnsi="Arial"/>
          <w:b w:val="false"/>
          <w:b w:val="false"/>
          <w:bCs w:val="false"/>
          <w:smallCaps/>
          <w:sz w:val="20"/>
          <w:szCs w:val="20"/>
          <w:lang w:val="en-GB"/>
        </w:rPr>
      </w:pPr>
      <w:r>
        <w:rPr>
          <w:rFonts w:ascii="Arial" w:hAnsi="Arial"/>
          <w:b w:val="false"/>
          <w:bCs w:val="false"/>
          <w:smallCaps/>
          <w:sz w:val="20"/>
          <w:szCs w:val="20"/>
          <w:lang w:val="en-GB"/>
        </w:rPr>
      </w:r>
    </w:p>
    <w:p>
      <w:pPr>
        <w:pStyle w:val="Normal"/>
        <w:jc w:val="both"/>
        <w:rPr/>
      </w:pPr>
      <w:r>
        <w:rPr>
          <w:rFonts w:ascii="Arial" w:hAnsi="Arial"/>
          <w:sz w:val="20"/>
          <w:szCs w:val="20"/>
          <w:lang w:val="en-GB"/>
        </w:rPr>
        <w:t xml:space="preserve">April </w:t>
      </w:r>
      <w:r>
        <w:rPr>
          <w:rFonts w:ascii="Arial" w:hAnsi="Arial"/>
          <w:b w:val="false"/>
          <w:bCs w:val="false"/>
          <w:smallCaps/>
          <w:sz w:val="20"/>
          <w:szCs w:val="20"/>
          <w:lang w:val="en-GB"/>
        </w:rPr>
        <w:t>2016</w:t>
        <w:tab/>
      </w:r>
      <w:r>
        <w:rPr>
          <w:rFonts w:ascii="Arial" w:hAnsi="Arial"/>
          <w:sz w:val="20"/>
          <w:szCs w:val="20"/>
          <w:lang w:val="en-GB"/>
        </w:rPr>
        <w:t xml:space="preserve">Completed QUT </w:t>
      </w:r>
      <w:r>
        <w:rPr>
          <w:rFonts w:ascii="Arial" w:hAnsi="Arial"/>
          <w:sz w:val="20"/>
          <w:szCs w:val="20"/>
          <w:lang w:val="en-GB"/>
        </w:rPr>
        <w:t>E</w:t>
      </w:r>
      <w:r>
        <w:rPr>
          <w:rFonts w:ascii="Arial" w:hAnsi="Arial"/>
          <w:sz w:val="20"/>
          <w:szCs w:val="20"/>
          <w:lang w:val="en-GB"/>
        </w:rPr>
        <w:t xml:space="preserve">ffective Supervisory Practices </w:t>
      </w:r>
      <w:r>
        <w:rPr>
          <w:rFonts w:ascii="Arial" w:hAnsi="Arial"/>
          <w:sz w:val="20"/>
          <w:szCs w:val="20"/>
          <w:lang w:val="en-GB"/>
        </w:rPr>
        <w:t>Level 1</w:t>
      </w:r>
    </w:p>
    <w:p>
      <w:pPr>
        <w:pStyle w:val="Normal"/>
        <w:jc w:val="both"/>
        <w:rPr/>
      </w:pPr>
      <w:r>
        <w:rPr>
          <w:rFonts w:ascii="Arial" w:hAnsi="Arial"/>
          <w:sz w:val="20"/>
          <w:szCs w:val="20"/>
          <w:lang w:val="en-GB"/>
        </w:rPr>
        <w:tab/>
        <w:tab/>
        <w:t xml:space="preserve">A </w:t>
      </w:r>
      <w:r>
        <w:rPr>
          <w:rFonts w:ascii="Arial" w:hAnsi="Arial"/>
          <w:sz w:val="20"/>
          <w:szCs w:val="20"/>
          <w:lang w:val="en-GB"/>
        </w:rPr>
        <w:t xml:space="preserve">course designed to walk Research Supervisors through the frameworks and pragmatic </w:t>
        <w:tab/>
        <w:tab/>
        <w:t xml:space="preserve">issues associated with supervising in today's research environment; ultimately to provide </w:t>
        <w:tab/>
        <w:tab/>
        <w:t>them with effective and essential tools for their supervisory tool kit.</w:t>
      </w:r>
    </w:p>
    <w:p>
      <w:pPr>
        <w:pStyle w:val="Normal"/>
        <w:jc w:val="both"/>
        <w:rPr>
          <w:rFonts w:ascii="Arial" w:hAnsi="Arial"/>
          <w:b w:val="false"/>
          <w:b w:val="false"/>
          <w:bCs w:val="false"/>
          <w:smallCaps/>
          <w:sz w:val="20"/>
          <w:szCs w:val="20"/>
          <w:lang w:val="en-GB"/>
        </w:rPr>
      </w:pPr>
      <w:r>
        <w:rPr>
          <w:rFonts w:ascii="Arial" w:hAnsi="Arial"/>
          <w:b w:val="false"/>
          <w:bCs w:val="false"/>
          <w:smallCaps/>
          <w:sz w:val="20"/>
          <w:szCs w:val="20"/>
          <w:lang w:val="en-GB"/>
        </w:rPr>
      </w:r>
    </w:p>
    <w:p>
      <w:pPr>
        <w:pStyle w:val="Normal"/>
        <w:jc w:val="both"/>
        <w:rPr>
          <w:rFonts w:ascii="Arial" w:hAnsi="Arial"/>
          <w:b/>
          <w:b/>
          <w:bCs/>
          <w:smallCaps/>
          <w:sz w:val="20"/>
          <w:szCs w:val="20"/>
          <w:lang w:val="en-GB"/>
        </w:rPr>
      </w:pPr>
      <w:r>
        <w:rPr>
          <w:rFonts w:ascii="Arial" w:hAnsi="Arial"/>
          <w:b/>
          <w:bCs/>
          <w:smallCaps/>
          <w:sz w:val="20"/>
          <w:szCs w:val="20"/>
          <w:lang w:val="en-GB"/>
        </w:rPr>
        <w:t>Total Number of Peer Reviewed Publications</w:t>
      </w:r>
    </w:p>
    <w:p>
      <w:pPr>
        <w:pStyle w:val="Normal"/>
        <w:jc w:val="both"/>
        <w:rPr>
          <w:rFonts w:ascii="Arial" w:hAnsi="Arial"/>
          <w:b w:val="false"/>
          <w:b w:val="false"/>
          <w:bCs w:val="false"/>
          <w:smallCaps/>
          <w:sz w:val="20"/>
          <w:szCs w:val="20"/>
          <w:lang w:val="en-GB"/>
        </w:rPr>
      </w:pPr>
      <w:r>
        <w:rPr>
          <w:rFonts w:ascii="Arial" w:hAnsi="Arial"/>
          <w:b w:val="false"/>
          <w:bCs w:val="false"/>
          <w:smallCaps/>
          <w:sz w:val="20"/>
          <w:szCs w:val="20"/>
          <w:lang w:val="en-GB"/>
        </w:rPr>
      </w:r>
    </w:p>
    <w:p>
      <w:pPr>
        <w:pStyle w:val="Normal"/>
        <w:rPr>
          <w:rFonts w:ascii="Arial" w:hAnsi="Arial"/>
          <w:sz w:val="20"/>
          <w:szCs w:val="20"/>
        </w:rPr>
      </w:pPr>
      <w:r>
        <w:rPr>
          <w:rFonts w:ascii="Arial" w:hAnsi="Arial"/>
          <w:sz w:val="20"/>
          <w:szCs w:val="20"/>
        </w:rPr>
        <w:t>Journal articles: 1</w:t>
      </w:r>
      <w:r>
        <w:rPr>
          <w:rFonts w:ascii="Arial" w:hAnsi="Arial"/>
          <w:sz w:val="20"/>
          <w:szCs w:val="20"/>
        </w:rPr>
        <w:t>9</w:t>
      </w:r>
      <w:r>
        <w:rPr>
          <w:rFonts w:ascii="Arial" w:hAnsi="Arial"/>
          <w:sz w:val="20"/>
          <w:szCs w:val="20"/>
        </w:rPr>
        <w:tab/>
        <w:t xml:space="preserve">Conference proceedings: </w:t>
      </w:r>
      <w:r>
        <w:rPr>
          <w:rFonts w:ascii="Arial" w:hAnsi="Arial"/>
          <w:sz w:val="20"/>
          <w:szCs w:val="20"/>
        </w:rPr>
        <w:t>25</w:t>
      </w:r>
      <w:r>
        <w:rPr>
          <w:rFonts w:ascii="Arial" w:hAnsi="Arial"/>
          <w:sz w:val="20"/>
          <w:szCs w:val="20"/>
        </w:rPr>
        <w:tab/>
        <w:t xml:space="preserve">H-index: </w:t>
      </w:r>
      <w:r>
        <w:rPr>
          <w:rFonts w:ascii="Arial" w:hAnsi="Arial"/>
          <w:sz w:val="20"/>
          <w:szCs w:val="20"/>
        </w:rPr>
        <w:t>10</w:t>
        <w:tab/>
        <w:t>I10-index: 10</w:t>
        <w:tab/>
        <w:t>Citations: 212</w:t>
      </w:r>
    </w:p>
    <w:p>
      <w:pPr>
        <w:pStyle w:val="Normal"/>
        <w:rPr>
          <w:rFonts w:ascii="Arial" w:hAnsi="Arial"/>
          <w:b/>
          <w:b/>
          <w:bCs/>
          <w:smallCaps/>
          <w:sz w:val="20"/>
          <w:szCs w:val="20"/>
          <w:lang w:val="en-GB"/>
        </w:rPr>
      </w:pPr>
      <w:r>
        <w:rPr>
          <w:rFonts w:ascii="Arial" w:hAnsi="Arial"/>
          <w:b/>
          <w:bCs/>
          <w:smallCaps/>
          <w:sz w:val="20"/>
          <w:szCs w:val="20"/>
          <w:lang w:val="en-GB"/>
        </w:rPr>
      </w:r>
    </w:p>
    <w:p>
      <w:pPr>
        <w:pStyle w:val="Normal"/>
        <w:rPr>
          <w:rFonts w:ascii="Arial" w:hAnsi="Arial"/>
          <w:b/>
          <w:b/>
          <w:bCs/>
          <w:smallCaps/>
          <w:sz w:val="20"/>
          <w:szCs w:val="20"/>
          <w:lang w:val="en-GB"/>
        </w:rPr>
      </w:pPr>
      <w:r>
        <w:rPr>
          <w:rFonts w:ascii="Arial" w:hAnsi="Arial"/>
          <w:b/>
          <w:bCs/>
          <w:smallCaps/>
          <w:sz w:val="20"/>
          <w:szCs w:val="20"/>
          <w:lang w:val="en-GB"/>
        </w:rPr>
      </w:r>
    </w:p>
    <w:p>
      <w:pPr>
        <w:pStyle w:val="Normal"/>
        <w:jc w:val="both"/>
        <w:rPr>
          <w:rFonts w:ascii="Arial" w:hAnsi="Arial"/>
          <w:b/>
          <w:b/>
          <w:bCs/>
          <w:smallCaps/>
          <w:sz w:val="20"/>
          <w:szCs w:val="20"/>
          <w:lang w:val="en-GB"/>
        </w:rPr>
      </w:pPr>
      <w:r>
        <w:rPr>
          <w:rFonts w:ascii="Arial" w:hAnsi="Arial"/>
          <w:b/>
          <w:bCs/>
          <w:smallCaps/>
          <w:sz w:val="20"/>
          <w:szCs w:val="20"/>
          <w:lang w:val="en-GB"/>
        </w:rPr>
        <w:t xml:space="preserve">List of Publications </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Sanders KA, </w:t>
      </w:r>
      <w:r>
        <w:rPr>
          <w:rStyle w:val="StrongEmphasis"/>
          <w:rFonts w:ascii="Arial" w:hAnsi="Arial"/>
          <w:sz w:val="20"/>
          <w:szCs w:val="20"/>
          <w:lang w:val="en-GB"/>
        </w:rPr>
        <w:t>Benton MC</w:t>
      </w:r>
      <w:r>
        <w:rPr>
          <w:rFonts w:ascii="Arial" w:hAnsi="Arial"/>
          <w:sz w:val="20"/>
          <w:szCs w:val="20"/>
          <w:lang w:val="en-GB"/>
        </w:rPr>
        <w:t xml:space="preserve">, Lea RA, Maltby VE, Agland S, Griffin N, Scott RJ, Tajouri L and Lechner-Scott J. (2016) </w:t>
      </w:r>
      <w:r>
        <w:rPr>
          <w:rFonts w:ascii="Arial" w:hAnsi="Arial"/>
          <w:i/>
          <w:sz w:val="20"/>
          <w:szCs w:val="20"/>
          <w:lang w:val="en-GB"/>
        </w:rPr>
        <w:t>Next-generation sequencing reveals broad down-regulation of microRNAs in secondary progressive multiple sclerosis CD4+ T-cells.</w:t>
      </w:r>
      <w:r>
        <w:rPr>
          <w:rFonts w:ascii="Arial" w:hAnsi="Arial"/>
          <w:sz w:val="20"/>
          <w:szCs w:val="20"/>
          <w:lang w:val="en-GB"/>
        </w:rPr>
        <w:t xml:space="preserve"> </w:t>
      </w:r>
      <w:r>
        <w:rPr>
          <w:rFonts w:ascii="Arial" w:hAnsi="Arial"/>
          <w:sz w:val="20"/>
          <w:szCs w:val="20"/>
          <w:u w:val="none"/>
          <w:lang w:val="en-GB"/>
        </w:rPr>
        <w:t xml:space="preserve">Clinical Epigenetics </w:t>
      </w:r>
      <w:r>
        <w:rPr>
          <w:rFonts w:ascii="Arial" w:hAnsi="Arial"/>
          <w:sz w:val="20"/>
          <w:szCs w:val="20"/>
          <w:u w:val="none"/>
          <w:lang w:val="en-GB"/>
        </w:rPr>
        <w:t>8(87)</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Fernando S, Speicher DJ, Bakr MM, </w:t>
      </w:r>
      <w:r>
        <w:rPr>
          <w:rStyle w:val="StrongEmphasis"/>
          <w:rFonts w:ascii="Arial" w:hAnsi="Arial"/>
          <w:sz w:val="20"/>
          <w:szCs w:val="20"/>
          <w:lang w:val="en-GB"/>
        </w:rPr>
        <w:t>Benton MC</w:t>
      </w:r>
      <w:r>
        <w:rPr>
          <w:rFonts w:ascii="Arial" w:hAnsi="Arial"/>
          <w:sz w:val="20"/>
          <w:szCs w:val="20"/>
          <w:lang w:val="en-GB"/>
        </w:rPr>
        <w:t xml:space="preserve">, Lea RA, Scuffham PA and Johnson NW. (2015) </w:t>
      </w:r>
      <w:r>
        <w:rPr>
          <w:rFonts w:ascii="Arial" w:hAnsi="Arial"/>
          <w:i/>
          <w:sz w:val="20"/>
          <w:szCs w:val="20"/>
          <w:lang w:val="en-GB"/>
        </w:rPr>
        <w:t>AProtocol for assessing maternal, environmental and epigenetic risk factors for dental caries in children.</w:t>
      </w:r>
      <w:r>
        <w:rPr>
          <w:rFonts w:ascii="Arial" w:hAnsi="Arial"/>
          <w:sz w:val="20"/>
          <w:szCs w:val="20"/>
          <w:lang w:val="en-GB"/>
        </w:rPr>
        <w:t xml:space="preserve"> </w:t>
      </w:r>
      <w:r>
        <w:rPr>
          <w:rFonts w:ascii="Arial" w:hAnsi="Arial"/>
          <w:sz w:val="20"/>
          <w:szCs w:val="20"/>
          <w:u w:val="none"/>
          <w:lang w:val="en-GB"/>
        </w:rPr>
        <w:t>BMC Oral Health</w:t>
      </w:r>
      <w:r>
        <w:rPr>
          <w:rFonts w:ascii="Arial" w:hAnsi="Arial"/>
          <w:sz w:val="20"/>
          <w:szCs w:val="20"/>
          <w:lang w:val="en-GB"/>
        </w:rPr>
        <w:t xml:space="preserve"> 15(167)</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b/>
          <w:bCs/>
          <w:sz w:val="20"/>
          <w:szCs w:val="20"/>
          <w:lang w:val="en-GB"/>
        </w:rPr>
        <w:t>Benton MC</w:t>
      </w:r>
      <w:r>
        <w:rPr>
          <w:rFonts w:ascii="Arial" w:hAnsi="Arial"/>
          <w:sz w:val="20"/>
          <w:szCs w:val="20"/>
          <w:lang w:val="en-GB"/>
        </w:rPr>
        <w:t xml:space="preserve">, Lea RA, Macartney-Coxson D, Carless MA, Bellis C, Hanna M, Eccles D, Chambers GK, Curran JE, Blangero J and Griffiths LR. (2015) </w:t>
      </w:r>
      <w:r>
        <w:rPr>
          <w:rFonts w:ascii="Arial" w:hAnsi="Arial"/>
          <w:i/>
          <w:iCs/>
          <w:sz w:val="20"/>
          <w:szCs w:val="20"/>
          <w:lang w:val="en-GB"/>
        </w:rPr>
        <w:t>Serum bilirubin concentration is modified by UGT1A1 Haplotypes and Influences Risk of Type-2 Diabetes in the Norfolk Island Genetic Isolate.</w:t>
      </w:r>
      <w:r>
        <w:rPr>
          <w:rFonts w:ascii="Arial" w:hAnsi="Arial"/>
          <w:sz w:val="20"/>
          <w:szCs w:val="20"/>
          <w:lang w:val="en-GB"/>
        </w:rPr>
        <w:t xml:space="preserve"> Accepted at BMC Genetics </w:t>
      </w:r>
      <w:r>
        <w:rPr>
          <w:rFonts w:ascii="Arial" w:hAnsi="Arial"/>
          <w:sz w:val="20"/>
          <w:szCs w:val="20"/>
          <w:lang w:val="en-GB"/>
        </w:rPr>
        <w:t>16(1)</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Maltby VE, Graves MC, Lea RA, </w:t>
      </w:r>
      <w:r>
        <w:rPr>
          <w:rFonts w:ascii="Arial" w:hAnsi="Arial"/>
          <w:b/>
          <w:bCs/>
          <w:sz w:val="20"/>
          <w:szCs w:val="20"/>
          <w:lang w:val="en-GB"/>
        </w:rPr>
        <w:t>Benton MC</w:t>
      </w:r>
      <w:r>
        <w:rPr>
          <w:rFonts w:ascii="Arial" w:hAnsi="Arial"/>
          <w:sz w:val="20"/>
          <w:szCs w:val="20"/>
          <w:lang w:val="en-GB"/>
        </w:rPr>
        <w:t xml:space="preserve">, Sanders KA, Tajouri L, Scott RJ and Lechner-Scott J. (2015) </w:t>
      </w:r>
      <w:r>
        <w:rPr>
          <w:rFonts w:ascii="Arial" w:hAnsi="Arial"/>
          <w:i/>
          <w:iCs/>
          <w:sz w:val="20"/>
          <w:szCs w:val="20"/>
          <w:lang w:val="en-GB"/>
        </w:rPr>
        <w:t>Genome-wide DNA methylation profiling of CD8+ T cells shows a distinct epigenetic signature to CD4+ T cells in Multiple Sclerosis patients.</w:t>
      </w:r>
      <w:r>
        <w:rPr>
          <w:rFonts w:ascii="Arial" w:hAnsi="Arial"/>
          <w:sz w:val="20"/>
          <w:szCs w:val="20"/>
          <w:lang w:val="en-GB"/>
        </w:rPr>
        <w:t xml:space="preserve"> Accepted at Clinical Epigenetics (2nd November 2015, awaiting publication)</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Style w:val="StrongEmphasis"/>
          <w:rFonts w:ascii="Arial" w:hAnsi="Arial"/>
          <w:sz w:val="20"/>
          <w:szCs w:val="20"/>
          <w:lang w:val="en-GB"/>
        </w:rPr>
        <w:t>Benton MC</w:t>
      </w:r>
      <w:r>
        <w:rPr>
          <w:rFonts w:ascii="Arial" w:hAnsi="Arial"/>
          <w:sz w:val="20"/>
          <w:szCs w:val="20"/>
          <w:lang w:val="en-GB"/>
        </w:rPr>
        <w:t xml:space="preserve">, Lea RA, Macartney-Coxson D, Carless MA, Göring HH, Bellis C, Hanna M, Eccles D, Chambers GK, Curran JE, Harper JL, Blangero J and Griffiths LR. (2015) </w:t>
      </w:r>
      <w:r>
        <w:rPr>
          <w:rFonts w:ascii="Arial" w:hAnsi="Arial"/>
          <w:i/>
          <w:sz w:val="20"/>
          <w:szCs w:val="20"/>
          <w:lang w:val="en-GB"/>
        </w:rPr>
        <w:t>A phenomic scan of the Norfolk Island genetic isolate identifies a major pleiotropic effect locus associated with renal disorder markers.</w:t>
      </w:r>
      <w:r>
        <w:rPr>
          <w:rFonts w:ascii="Arial" w:hAnsi="Arial"/>
          <w:sz w:val="20"/>
          <w:szCs w:val="20"/>
          <w:lang w:val="en-GB"/>
        </w:rPr>
        <w:t xml:space="preserve"> </w:t>
      </w:r>
      <w:r>
        <w:rPr>
          <w:rFonts w:ascii="Arial" w:hAnsi="Arial"/>
          <w:sz w:val="20"/>
          <w:szCs w:val="20"/>
          <w:u w:val="single"/>
          <w:lang w:val="en-GB"/>
        </w:rPr>
        <w:t>PLoS Genetics</w:t>
      </w:r>
      <w:r>
        <w:rPr>
          <w:rFonts w:ascii="Arial" w:hAnsi="Arial"/>
          <w:sz w:val="20"/>
          <w:szCs w:val="20"/>
          <w:lang w:val="en-GB"/>
        </w:rPr>
        <w:t xml:space="preserve"> 11(10)</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Style w:val="StrongEmphasis"/>
          <w:rFonts w:ascii="Arial" w:hAnsi="Arial"/>
          <w:sz w:val="20"/>
          <w:szCs w:val="20"/>
          <w:lang w:val="en-GB"/>
        </w:rPr>
        <w:t>Benton MC</w:t>
      </w:r>
      <w:r>
        <w:rPr>
          <w:rFonts w:ascii="Arial" w:hAnsi="Arial"/>
          <w:sz w:val="20"/>
          <w:szCs w:val="20"/>
          <w:lang w:val="en-GB"/>
        </w:rPr>
        <w:t xml:space="preserve">, Stuart S, Bellis C, Macartney-Coxson D, Eccles D, Curran JE, Chambers G, Blangero J, Lea RA, and Griffiths LR. (2015) </w:t>
      </w:r>
      <w:r>
        <w:rPr>
          <w:rFonts w:ascii="Arial" w:hAnsi="Arial"/>
          <w:i/>
          <w:sz w:val="20"/>
          <w:szCs w:val="20"/>
          <w:lang w:val="en-GB"/>
        </w:rPr>
        <w:t>'Mutiny on the Bounty': The Genetic History of Norfolk Island reveals extreme gender biased admixture.</w:t>
      </w:r>
      <w:r>
        <w:rPr>
          <w:rFonts w:ascii="Arial" w:hAnsi="Arial"/>
          <w:sz w:val="20"/>
          <w:szCs w:val="20"/>
          <w:u w:val="none"/>
          <w:lang w:val="en-GB"/>
        </w:rPr>
        <w:t xml:space="preserve"> </w:t>
      </w:r>
      <w:r>
        <w:rPr>
          <w:rFonts w:eastAsia="WenQuanYi Micro Hei Mono" w:cs="Lohit Devanagari" w:ascii="Arial" w:hAnsi="Arial"/>
          <w:sz w:val="20"/>
          <w:szCs w:val="20"/>
          <w:u w:val="single"/>
          <w:lang w:val="en-GB"/>
        </w:rPr>
        <w:t>Investigative Genetics</w:t>
      </w:r>
      <w:r>
        <w:rPr>
          <w:rFonts w:ascii="Arial" w:hAnsi="Arial"/>
          <w:sz w:val="20"/>
          <w:szCs w:val="20"/>
          <w:lang w:val="en-GB"/>
        </w:rPr>
        <w:t xml:space="preserve"> 6(11)</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Rodriguez-Acevedo AJ, Ferreira MA, </w:t>
      </w:r>
      <w:r>
        <w:rPr>
          <w:rStyle w:val="StrongEmphasis"/>
          <w:rFonts w:ascii="Arial" w:hAnsi="Arial"/>
          <w:sz w:val="20"/>
          <w:szCs w:val="20"/>
          <w:lang w:val="en-GB"/>
        </w:rPr>
        <w:t>Benton MC</w:t>
      </w:r>
      <w:r>
        <w:rPr>
          <w:rFonts w:ascii="Arial" w:hAnsi="Arial"/>
          <w:sz w:val="20"/>
          <w:szCs w:val="20"/>
          <w:lang w:val="en-GB"/>
        </w:rPr>
        <w:t xml:space="preserve">, Carless MA, Göring HH, Curran JE, Blangero J, Lea RA and Griffiths LR. (2015) </w:t>
      </w:r>
      <w:r>
        <w:rPr>
          <w:rFonts w:ascii="Arial" w:hAnsi="Arial"/>
          <w:i/>
          <w:sz w:val="20"/>
          <w:szCs w:val="20"/>
          <w:lang w:val="en-GB"/>
        </w:rPr>
        <w:t>Common Polygenic Variation Contributes to Risk of Migraine in the Norfolk Island Population.</w:t>
      </w:r>
      <w:r>
        <w:rPr>
          <w:rFonts w:ascii="Arial" w:hAnsi="Arial"/>
          <w:sz w:val="20"/>
          <w:szCs w:val="20"/>
          <w:lang w:val="en-GB"/>
        </w:rPr>
        <w:t xml:space="preserve"> </w:t>
      </w:r>
      <w:r>
        <w:rPr>
          <w:rFonts w:eastAsia="WenQuanYi Micro Hei Mono" w:cs="Lohit Devanagari" w:ascii="Arial" w:hAnsi="Arial"/>
          <w:sz w:val="20"/>
          <w:szCs w:val="20"/>
          <w:u w:val="single"/>
          <w:lang w:val="en-GB"/>
        </w:rPr>
        <w:t>Human Genetics</w:t>
      </w:r>
      <w:r>
        <w:rPr>
          <w:rFonts w:ascii="Arial" w:hAnsi="Arial"/>
          <w:sz w:val="20"/>
          <w:szCs w:val="20"/>
          <w:lang w:val="en-GB"/>
        </w:rPr>
        <w:t xml:space="preserve"> (published online July 29th) </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Bosch P, </w:t>
      </w:r>
      <w:r>
        <w:rPr>
          <w:rFonts w:ascii="Arial" w:hAnsi="Arial"/>
          <w:b/>
          <w:bCs/>
          <w:sz w:val="20"/>
          <w:szCs w:val="20"/>
          <w:lang w:val="en-GB"/>
        </w:rPr>
        <w:t>Benton MC</w:t>
      </w:r>
      <w:r>
        <w:rPr>
          <w:rFonts w:ascii="Arial" w:hAnsi="Arial"/>
          <w:sz w:val="20"/>
          <w:szCs w:val="20"/>
          <w:lang w:val="en-GB"/>
        </w:rPr>
        <w:t xml:space="preserve">, Macartney-Coxson D, Kivell B. (2015) </w:t>
      </w:r>
      <w:r>
        <w:rPr>
          <w:rFonts w:ascii="Arial" w:hAnsi="Arial"/>
          <w:i/>
          <w:iCs/>
          <w:sz w:val="20"/>
          <w:szCs w:val="20"/>
          <w:lang w:val="en-GB"/>
        </w:rPr>
        <w:t>mRNA and microRNA analysis reveals modulation of biochemical pathways related to addiction in the ventral tegmental area of methamphetamine self-administering rats.</w:t>
      </w:r>
      <w:r>
        <w:rPr>
          <w:rFonts w:ascii="Arial" w:hAnsi="Arial"/>
          <w:sz w:val="20"/>
          <w:szCs w:val="20"/>
          <w:lang w:val="en-GB"/>
        </w:rPr>
        <w:t xml:space="preserve"> </w:t>
      </w:r>
      <w:r>
        <w:rPr>
          <w:rFonts w:eastAsia="WenQuanYi Micro Hei Mono" w:cs="Lohit Devanagari" w:ascii="Arial" w:hAnsi="Arial"/>
          <w:sz w:val="20"/>
          <w:szCs w:val="20"/>
          <w:u w:val="single"/>
          <w:lang w:val="en-GB"/>
        </w:rPr>
        <w:t>BMC Neuroscience</w:t>
      </w:r>
      <w:r>
        <w:rPr>
          <w:rFonts w:ascii="Arial" w:hAnsi="Arial"/>
          <w:sz w:val="20"/>
          <w:szCs w:val="20"/>
          <w:lang w:val="en-GB"/>
        </w:rPr>
        <w:t xml:space="preserve"> 16(1)</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ROHgen Consortium (2015) </w:t>
      </w:r>
      <w:r>
        <w:rPr>
          <w:rFonts w:ascii="Arial" w:hAnsi="Arial"/>
          <w:i/>
          <w:iCs/>
          <w:sz w:val="20"/>
          <w:szCs w:val="20"/>
          <w:lang w:val="en-GB"/>
        </w:rPr>
        <w:t>Directional dominance on stature and cognition in diverse human populations.</w:t>
      </w:r>
      <w:r>
        <w:rPr>
          <w:rFonts w:ascii="Arial" w:hAnsi="Arial"/>
          <w:sz w:val="20"/>
          <w:szCs w:val="20"/>
          <w:lang w:val="en-GB"/>
        </w:rPr>
        <w:t xml:space="preserve"> </w:t>
      </w:r>
      <w:r>
        <w:rPr>
          <w:rFonts w:eastAsia="WenQuanYi Micro Hei Mono" w:cs="Lohit Devanagari" w:ascii="Arial" w:hAnsi="Arial"/>
          <w:sz w:val="20"/>
          <w:szCs w:val="20"/>
          <w:u w:val="single"/>
          <w:lang w:val="en-GB"/>
        </w:rPr>
        <w:t>Nature</w:t>
      </w:r>
      <w:r>
        <w:rPr>
          <w:rFonts w:ascii="Arial" w:hAnsi="Arial"/>
          <w:sz w:val="20"/>
          <w:szCs w:val="20"/>
          <w:lang w:val="en-GB"/>
        </w:rPr>
        <w:t xml:space="preserve"> 523, 459–462</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b/>
          <w:bCs/>
          <w:sz w:val="20"/>
          <w:szCs w:val="20"/>
          <w:lang w:val="en-GB"/>
        </w:rPr>
        <w:t>Benton MC</w:t>
      </w:r>
      <w:r>
        <w:rPr>
          <w:rFonts w:ascii="Arial" w:hAnsi="Arial"/>
          <w:sz w:val="20"/>
          <w:szCs w:val="20"/>
          <w:lang w:val="en-GB"/>
        </w:rPr>
        <w:t xml:space="preserve">, Johnstone A, Eccles D, Harmon B, Hayes MT, Lea RA, Griffiths LR, Hoffman E, Stubbs RS, Macartney-Coxson D. (2015) </w:t>
      </w:r>
      <w:r>
        <w:rPr>
          <w:rFonts w:ascii="Arial" w:hAnsi="Arial"/>
          <w:i/>
          <w:iCs/>
          <w:sz w:val="20"/>
          <w:szCs w:val="20"/>
          <w:lang w:val="en-GB"/>
        </w:rPr>
        <w:t>An analysis of DNA methylation in human adipose tissue reveals differential modification of obesity genes before and after gastric bypass and weight-loss.</w:t>
      </w:r>
      <w:r>
        <w:rPr>
          <w:rFonts w:ascii="Arial" w:hAnsi="Arial"/>
          <w:sz w:val="20"/>
          <w:szCs w:val="20"/>
          <w:lang w:val="en-GB"/>
        </w:rPr>
        <w:t xml:space="preserve"> </w:t>
      </w:r>
      <w:r>
        <w:rPr>
          <w:rFonts w:eastAsia="WenQuanYi Micro Hei Mono" w:cs="Lohit Devanagari" w:ascii="Arial" w:hAnsi="Arial"/>
          <w:sz w:val="20"/>
          <w:szCs w:val="20"/>
          <w:u w:val="single"/>
          <w:lang w:val="en-GB"/>
        </w:rPr>
        <w:t>Genome Biology</w:t>
      </w:r>
      <w:r>
        <w:rPr>
          <w:rFonts w:ascii="Arial" w:hAnsi="Arial"/>
          <w:sz w:val="20"/>
          <w:szCs w:val="20"/>
          <w:lang w:val="en-GB"/>
        </w:rPr>
        <w:t xml:space="preserve"> 16(1)</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Aya-Bonilla C, Camilleri E, </w:t>
      </w:r>
      <w:r>
        <w:rPr>
          <w:rFonts w:ascii="Arial" w:hAnsi="Arial"/>
          <w:b/>
          <w:bCs/>
          <w:sz w:val="20"/>
          <w:szCs w:val="20"/>
          <w:lang w:val="en-GB"/>
        </w:rPr>
        <w:t>Benton MC</w:t>
      </w:r>
      <w:r>
        <w:rPr>
          <w:rFonts w:ascii="Arial" w:hAnsi="Arial"/>
          <w:sz w:val="20"/>
          <w:szCs w:val="20"/>
          <w:lang w:val="en-GB"/>
        </w:rPr>
        <w:t xml:space="preserve">, Haupt LM, Marlton P, Lea RA, Gandhi MK and Griffiths LR. (2014) </w:t>
      </w:r>
      <w:r>
        <w:rPr>
          <w:rFonts w:ascii="Arial" w:hAnsi="Arial"/>
          <w:i/>
          <w:iCs/>
          <w:sz w:val="20"/>
          <w:szCs w:val="20"/>
          <w:lang w:val="en-GB"/>
        </w:rPr>
        <w:t xml:space="preserve">Fine mapping of the 15q21 region implicate TP53BP1 and B2M in the lymphomagenesis of Follicular and Diffuse Large B-Cell lymphomas. </w:t>
      </w:r>
      <w:r>
        <w:rPr>
          <w:rFonts w:eastAsia="WenQuanYi Micro Hei Mono" w:cs="Lohit Devanagari" w:ascii="Arial" w:hAnsi="Arial"/>
          <w:sz w:val="20"/>
          <w:szCs w:val="20"/>
          <w:u w:val="single"/>
          <w:lang w:val="en-GB"/>
        </w:rPr>
        <w:t>Carcinogenesis &amp; Mutagenesis</w:t>
      </w:r>
      <w:r>
        <w:rPr>
          <w:rFonts w:ascii="Arial" w:hAnsi="Arial"/>
          <w:sz w:val="20"/>
          <w:szCs w:val="20"/>
          <w:lang w:val="en-GB"/>
        </w:rPr>
        <w:t xml:space="preserve"> 5(6)</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Gunawardhana LP, Gibson PG, Simpson JL, </w:t>
      </w:r>
      <w:r>
        <w:rPr>
          <w:rFonts w:ascii="Arial" w:hAnsi="Arial"/>
          <w:b/>
          <w:bCs/>
          <w:sz w:val="20"/>
          <w:szCs w:val="20"/>
          <w:lang w:val="en-GB"/>
        </w:rPr>
        <w:t>Benton MC,</w:t>
      </w:r>
      <w:r>
        <w:rPr>
          <w:rFonts w:ascii="Arial" w:hAnsi="Arial"/>
          <w:sz w:val="20"/>
          <w:szCs w:val="20"/>
          <w:lang w:val="en-GB"/>
        </w:rPr>
        <w:t xml:space="preserve"> Lea RA, Baines, KJ. (2014) </w:t>
      </w:r>
      <w:r>
        <w:rPr>
          <w:rFonts w:ascii="Arial" w:hAnsi="Arial"/>
          <w:i/>
          <w:iCs/>
          <w:sz w:val="20"/>
          <w:szCs w:val="20"/>
          <w:lang w:val="en-GB"/>
        </w:rPr>
        <w:t>Characteristic DNA methylation profiles in peripheral blood monocytes are associated with inflammatory phenotypes of asthma.</w:t>
      </w:r>
      <w:r>
        <w:rPr>
          <w:rFonts w:ascii="Arial" w:hAnsi="Arial"/>
          <w:sz w:val="20"/>
          <w:szCs w:val="20"/>
          <w:lang w:val="en-GB"/>
        </w:rPr>
        <w:t xml:space="preserve"> </w:t>
      </w:r>
      <w:r>
        <w:rPr>
          <w:rFonts w:eastAsia="WenQuanYi Micro Hei Mono" w:cs="Lohit Devanagari" w:ascii="Arial" w:hAnsi="Arial"/>
          <w:sz w:val="20"/>
          <w:szCs w:val="20"/>
          <w:u w:val="single"/>
          <w:lang w:val="en-GB"/>
        </w:rPr>
        <w:t>Epigenetics</w:t>
      </w:r>
      <w:r>
        <w:rPr>
          <w:rFonts w:ascii="Arial" w:hAnsi="Arial"/>
          <w:sz w:val="20"/>
          <w:szCs w:val="20"/>
          <w:lang w:val="en-GB"/>
        </w:rPr>
        <w:t xml:space="preserve"> </w:t>
      </w:r>
      <w:r>
        <w:rPr>
          <w:rFonts w:ascii="Arial" w:hAnsi="Arial"/>
          <w:sz w:val="20"/>
          <w:szCs w:val="20"/>
          <w:lang w:val="en-GB"/>
        </w:rPr>
        <w:t>9(9)</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b/>
          <w:bCs/>
          <w:sz w:val="20"/>
          <w:szCs w:val="20"/>
          <w:lang w:val="en-GB"/>
        </w:rPr>
        <w:t>Benton MC</w:t>
      </w:r>
      <w:r>
        <w:rPr>
          <w:rFonts w:ascii="Arial" w:hAnsi="Arial"/>
          <w:b w:val="false"/>
          <w:bCs w:val="false"/>
          <w:sz w:val="20"/>
          <w:szCs w:val="20"/>
          <w:lang w:val="en-GB"/>
        </w:rPr>
        <w:t>,</w:t>
      </w:r>
      <w:r>
        <w:rPr>
          <w:rFonts w:ascii="Arial" w:hAnsi="Arial"/>
          <w:sz w:val="20"/>
          <w:szCs w:val="20"/>
          <w:lang w:val="en-GB"/>
        </w:rPr>
        <w:t xml:space="preserve"> Lea RA, Macartney-Coxson D, Carless MA, Göring HH, Bellis C, Hanna M, Eccles D, Chambers GK, Curran JE, Harper JL, Blangero J and Griffiths LR. </w:t>
      </w:r>
      <w:r>
        <w:rPr>
          <w:rFonts w:ascii="Arial" w:hAnsi="Arial"/>
          <w:i/>
          <w:iCs/>
          <w:sz w:val="20"/>
          <w:szCs w:val="20"/>
          <w:lang w:val="en-GB"/>
        </w:rPr>
        <w:t>Mapping eQTLs in the Norfolk Island Genetic Isolate Identifies Candidate Genes for CVD-risk Traits.</w:t>
      </w:r>
      <w:r>
        <w:rPr>
          <w:rFonts w:ascii="Arial" w:hAnsi="Arial"/>
          <w:sz w:val="20"/>
          <w:szCs w:val="20"/>
          <w:lang w:val="en-GB"/>
        </w:rPr>
        <w:t xml:space="preserve"> (2013) </w:t>
      </w:r>
      <w:r>
        <w:rPr>
          <w:rFonts w:eastAsia="WenQuanYi Micro Hei Mono" w:cs="Lohit Devanagari" w:ascii="Arial" w:hAnsi="Arial"/>
          <w:sz w:val="20"/>
          <w:szCs w:val="20"/>
          <w:u w:val="single"/>
          <w:lang w:val="en-GB"/>
        </w:rPr>
        <w:t>American Journal of Human Genetics</w:t>
      </w:r>
      <w:r>
        <w:rPr>
          <w:rFonts w:ascii="Arial" w:hAnsi="Arial"/>
          <w:sz w:val="20"/>
          <w:szCs w:val="20"/>
          <w:lang w:val="en-GB"/>
        </w:rPr>
        <w:t xml:space="preserve"> 93(6): 1087-99</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Graves MC, </w:t>
      </w:r>
      <w:r>
        <w:rPr>
          <w:rFonts w:ascii="Arial" w:hAnsi="Arial"/>
          <w:b/>
          <w:bCs/>
          <w:sz w:val="20"/>
          <w:szCs w:val="20"/>
          <w:lang w:val="en-GB"/>
        </w:rPr>
        <w:t>Benton MC</w:t>
      </w:r>
      <w:r>
        <w:rPr>
          <w:rFonts w:ascii="Arial" w:hAnsi="Arial"/>
          <w:sz w:val="20"/>
          <w:szCs w:val="20"/>
          <w:lang w:val="en-GB"/>
        </w:rPr>
        <w:t xml:space="preserve">, Lea RA, Boyle M, Tajouri L, Macartney-Coxson D, Scott RJ and Lechner-Scott J (2013) </w:t>
      </w:r>
      <w:r>
        <w:rPr>
          <w:rFonts w:ascii="Arial" w:hAnsi="Arial"/>
          <w:i/>
          <w:iCs/>
          <w:sz w:val="20"/>
          <w:szCs w:val="20"/>
          <w:lang w:val="en-GB"/>
        </w:rPr>
        <w:t>Methylation changes at the HLA-DRB1 locus in CD4+ T-Cells are associated with multiple sclerosis.</w:t>
      </w:r>
      <w:r>
        <w:rPr>
          <w:rFonts w:ascii="Arial" w:hAnsi="Arial"/>
          <w:sz w:val="20"/>
          <w:szCs w:val="20"/>
          <w:lang w:val="en-GB"/>
        </w:rPr>
        <w:t xml:space="preserve"> </w:t>
      </w:r>
      <w:r>
        <w:rPr>
          <w:rFonts w:eastAsia="WenQuanYi Micro Hei Mono" w:cs="Lohit Devanagari" w:ascii="Arial" w:hAnsi="Arial"/>
          <w:sz w:val="20"/>
          <w:szCs w:val="20"/>
          <w:u w:val="single"/>
          <w:lang w:val="en-GB"/>
        </w:rPr>
        <w:t>Multiple Sclerosis Journal</w:t>
      </w:r>
      <w:r>
        <w:rPr>
          <w:rFonts w:ascii="Arial" w:hAnsi="Arial"/>
          <w:sz w:val="20"/>
          <w:szCs w:val="20"/>
          <w:lang w:val="en-GB"/>
        </w:rPr>
        <w:t xml:space="preserve"> </w:t>
      </w:r>
      <w:r>
        <w:rPr>
          <w:rFonts w:ascii="Arial" w:hAnsi="Arial"/>
          <w:sz w:val="20"/>
          <w:szCs w:val="20"/>
          <w:lang w:val="en-GB"/>
        </w:rPr>
        <w:t>20(8):1033-1041</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Aya-Bonilla C, Green MR, Camilleri E, </w:t>
      </w:r>
      <w:r>
        <w:rPr>
          <w:rFonts w:ascii="Arial" w:hAnsi="Arial"/>
          <w:b/>
          <w:bCs/>
          <w:sz w:val="20"/>
          <w:szCs w:val="20"/>
          <w:lang w:val="en-GB"/>
        </w:rPr>
        <w:t>Benton MC</w:t>
      </w:r>
      <w:r>
        <w:rPr>
          <w:rFonts w:ascii="Arial" w:hAnsi="Arial"/>
          <w:b w:val="false"/>
          <w:bCs w:val="false"/>
          <w:sz w:val="20"/>
          <w:szCs w:val="20"/>
          <w:lang w:val="en-GB"/>
        </w:rPr>
        <w:t>,</w:t>
      </w:r>
      <w:r>
        <w:rPr>
          <w:rFonts w:ascii="Arial" w:hAnsi="Arial"/>
          <w:sz w:val="20"/>
          <w:szCs w:val="20"/>
          <w:lang w:val="en-GB"/>
        </w:rPr>
        <w:t xml:space="preserve"> Keane C, Marlton P, Lea RA, Gandhi MK, Griffiths LR. (2013) </w:t>
      </w:r>
      <w:r>
        <w:rPr>
          <w:rFonts w:ascii="Arial" w:hAnsi="Arial"/>
          <w:i/>
          <w:iCs/>
          <w:sz w:val="20"/>
          <w:szCs w:val="20"/>
          <w:lang w:val="en-GB"/>
        </w:rPr>
        <w:t>High resolution loss of heterozygosity screening implicates PTPRJ as a potential tumor suppressor gene that affects susceptibility to non-Hodgkin’s lymphoma.</w:t>
      </w:r>
      <w:r>
        <w:rPr>
          <w:rFonts w:ascii="Arial" w:hAnsi="Arial"/>
          <w:sz w:val="20"/>
          <w:szCs w:val="20"/>
          <w:lang w:val="en-GB"/>
        </w:rPr>
        <w:t xml:space="preserve"> Genes, </w:t>
      </w:r>
      <w:r>
        <w:rPr>
          <w:rFonts w:eastAsia="WenQuanYi Micro Hei Mono" w:cs="Lohit Devanagari" w:ascii="Arial" w:hAnsi="Arial"/>
          <w:sz w:val="20"/>
          <w:szCs w:val="20"/>
          <w:u w:val="single"/>
          <w:lang w:val="en-GB"/>
        </w:rPr>
        <w:t>Chromosomes and Cancer</w:t>
      </w:r>
      <w:r>
        <w:rPr>
          <w:rFonts w:ascii="Arial" w:hAnsi="Arial"/>
          <w:sz w:val="20"/>
          <w:szCs w:val="20"/>
          <w:lang w:val="en-GB"/>
        </w:rPr>
        <w:t xml:space="preserve"> 52(5):467-79</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Rodriguez-Acevedo AJ, Maher BH, Lea RA, </w:t>
      </w:r>
      <w:r>
        <w:rPr>
          <w:rFonts w:ascii="Arial" w:hAnsi="Arial"/>
          <w:b/>
          <w:bCs/>
          <w:sz w:val="20"/>
          <w:szCs w:val="20"/>
          <w:lang w:val="en-GB"/>
        </w:rPr>
        <w:t>Benton MC</w:t>
      </w:r>
      <w:r>
        <w:rPr>
          <w:rFonts w:ascii="Arial" w:hAnsi="Arial"/>
          <w:b w:val="false"/>
          <w:bCs w:val="false"/>
          <w:sz w:val="20"/>
          <w:szCs w:val="20"/>
          <w:lang w:val="en-GB"/>
        </w:rPr>
        <w:t>,</w:t>
      </w:r>
      <w:r>
        <w:rPr>
          <w:rFonts w:ascii="Arial" w:hAnsi="Arial"/>
          <w:sz w:val="20"/>
          <w:szCs w:val="20"/>
          <w:lang w:val="en-GB"/>
        </w:rPr>
        <w:t xml:space="preserve"> Griffiths LR. (2013)</w:t>
      </w:r>
      <w:r>
        <w:rPr>
          <w:rFonts w:ascii="Arial" w:hAnsi="Arial"/>
          <w:i/>
          <w:iCs/>
          <w:sz w:val="20"/>
          <w:szCs w:val="20"/>
          <w:lang w:val="en-GB"/>
        </w:rPr>
        <w:t xml:space="preserve"> Association of oestrogen-receptor gene (ESR1) polymorphisms with migraine in the large Norfolk Island pedigree.</w:t>
      </w:r>
      <w:r>
        <w:rPr>
          <w:rFonts w:ascii="Arial" w:hAnsi="Arial"/>
          <w:sz w:val="20"/>
          <w:szCs w:val="20"/>
          <w:lang w:val="en-GB"/>
        </w:rPr>
        <w:t xml:space="preserve"> </w:t>
      </w:r>
      <w:r>
        <w:rPr>
          <w:rFonts w:eastAsia="WenQuanYi Micro Hei Mono" w:cs="Lohit Devanagari" w:ascii="Arial" w:hAnsi="Arial"/>
          <w:sz w:val="20"/>
          <w:szCs w:val="20"/>
          <w:u w:val="single"/>
          <w:lang w:val="en-GB"/>
        </w:rPr>
        <w:t>Cephalalgi</w:t>
      </w:r>
      <w:r>
        <w:rPr>
          <w:rFonts w:eastAsia="WenQuanYi Micro Hei Mono" w:cs="Lohit Devanagari" w:ascii="Arial" w:hAnsi="Arial"/>
          <w:sz w:val="20"/>
          <w:szCs w:val="20"/>
          <w:u w:val="single"/>
          <w:lang w:val="en-GB"/>
        </w:rPr>
        <w:t xml:space="preserve">a </w:t>
      </w:r>
      <w:r>
        <w:rPr>
          <w:rFonts w:ascii="Arial" w:hAnsi="Arial"/>
          <w:sz w:val="20"/>
          <w:szCs w:val="20"/>
          <w:lang w:val="en-GB"/>
        </w:rPr>
        <w:t>33(14):1139-1147</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Stuart S, Maher BH, Sutherland H, </w:t>
      </w:r>
      <w:r>
        <w:rPr>
          <w:rFonts w:ascii="Arial" w:hAnsi="Arial"/>
          <w:b/>
          <w:bCs/>
          <w:sz w:val="20"/>
          <w:szCs w:val="20"/>
          <w:lang w:val="en-GB"/>
        </w:rPr>
        <w:t>Benton MC,</w:t>
      </w:r>
      <w:r>
        <w:rPr>
          <w:rFonts w:ascii="Arial" w:hAnsi="Arial"/>
          <w:sz w:val="20"/>
          <w:szCs w:val="20"/>
          <w:lang w:val="en-GB"/>
        </w:rPr>
        <w:t xml:space="preserve"> Rodriguez A, Lea RA, Haupt LM, Griffiths LR. (2013) </w:t>
      </w:r>
      <w:r>
        <w:rPr>
          <w:rFonts w:ascii="Arial" w:hAnsi="Arial"/>
          <w:i/>
          <w:iCs/>
          <w:sz w:val="20"/>
          <w:szCs w:val="20"/>
          <w:lang w:val="en-GB"/>
        </w:rPr>
        <w:t>Genetic Variation in Cytokine-Related Genes and Migraine Susceptibility.</w:t>
      </w:r>
      <w:r>
        <w:rPr>
          <w:rFonts w:ascii="Arial" w:hAnsi="Arial"/>
          <w:sz w:val="20"/>
          <w:szCs w:val="20"/>
          <w:lang w:val="en-GB"/>
        </w:rPr>
        <w:t xml:space="preserve"> </w:t>
      </w:r>
      <w:r>
        <w:rPr>
          <w:rFonts w:eastAsia="WenQuanYi Micro Hei Mono" w:cs="Lohit Devanagari" w:ascii="Arial" w:hAnsi="Arial"/>
          <w:sz w:val="20"/>
          <w:szCs w:val="20"/>
          <w:u w:val="single"/>
          <w:lang w:val="en-GB"/>
        </w:rPr>
        <w:t>Twin Res Hum Genet</w:t>
      </w:r>
      <w:r>
        <w:rPr>
          <w:rFonts w:ascii="Arial" w:hAnsi="Arial"/>
          <w:sz w:val="20"/>
          <w:szCs w:val="20"/>
          <w:lang w:val="en-GB"/>
        </w:rPr>
        <w:t xml:space="preserve"> 20:1-8</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sz w:val="20"/>
          <w:szCs w:val="20"/>
          <w:lang w:val="en-GB"/>
        </w:rPr>
        <w:t xml:space="preserve">Maher BH, Lea RA, </w:t>
      </w:r>
      <w:r>
        <w:rPr>
          <w:rFonts w:ascii="Arial" w:hAnsi="Arial"/>
          <w:b/>
          <w:bCs/>
          <w:sz w:val="20"/>
          <w:szCs w:val="20"/>
          <w:lang w:val="en-GB"/>
        </w:rPr>
        <w:t>Benton MC,</w:t>
      </w:r>
      <w:r>
        <w:rPr>
          <w:rFonts w:ascii="Arial" w:hAnsi="Arial"/>
          <w:sz w:val="20"/>
          <w:szCs w:val="20"/>
          <w:lang w:val="en-GB"/>
        </w:rPr>
        <w:t xml:space="preserve"> Cox HC, Bellis C, Carless M, Dyer TD, Curran J, Charlesworth JC, Buring JE, Kurth T, Chasman DI, Ridker PM, Schürks M, Blangero J, Griffiths LR. (2012) </w:t>
      </w:r>
      <w:r>
        <w:rPr>
          <w:rFonts w:ascii="Arial" w:hAnsi="Arial"/>
          <w:i/>
          <w:iCs/>
          <w:sz w:val="20"/>
          <w:szCs w:val="20"/>
          <w:lang w:val="en-GB"/>
        </w:rPr>
        <w:t>An X Chromosome Association Scan of the Norfolk Island Genetic Isolate Provides Evidence for a Novel Migraine Susceptibility Locus at Xq12.</w:t>
      </w:r>
      <w:r>
        <w:rPr>
          <w:rFonts w:ascii="Arial" w:hAnsi="Arial"/>
          <w:sz w:val="20"/>
          <w:szCs w:val="20"/>
          <w:lang w:val="en-GB"/>
        </w:rPr>
        <w:t xml:space="preserve"> </w:t>
      </w:r>
      <w:r>
        <w:rPr>
          <w:rFonts w:eastAsia="WenQuanYi Micro Hei Mono" w:cs="Lohit Devanagari" w:ascii="Arial" w:hAnsi="Arial"/>
          <w:sz w:val="20"/>
          <w:szCs w:val="20"/>
          <w:u w:val="single"/>
          <w:lang w:val="en-GB"/>
        </w:rPr>
        <w:t>PLoS ONE</w:t>
      </w:r>
      <w:r>
        <w:rPr>
          <w:rFonts w:ascii="Arial" w:hAnsi="Arial"/>
          <w:sz w:val="20"/>
          <w:szCs w:val="20"/>
          <w:lang w:val="en-GB"/>
        </w:rPr>
        <w:t xml:space="preserve"> 7(5): e37903</w:t>
      </w:r>
    </w:p>
    <w:p>
      <w:pPr>
        <w:pStyle w:val="PreformattedText"/>
        <w:jc w:val="both"/>
        <w:rPr>
          <w:rFonts w:ascii="Arial" w:hAnsi="Arial"/>
          <w:sz w:val="20"/>
          <w:szCs w:val="20"/>
          <w:lang w:val="en-GB"/>
        </w:rPr>
      </w:pPr>
      <w:r>
        <w:rPr>
          <w:rFonts w:ascii="Arial" w:hAnsi="Arial"/>
          <w:sz w:val="20"/>
          <w:szCs w:val="20"/>
          <w:lang w:val="en-GB"/>
        </w:rPr>
      </w:r>
    </w:p>
    <w:p>
      <w:pPr>
        <w:pStyle w:val="PreformattedText"/>
        <w:jc w:val="both"/>
        <w:rPr>
          <w:rFonts w:ascii="Arial" w:hAnsi="Arial"/>
          <w:sz w:val="20"/>
          <w:szCs w:val="20"/>
          <w:lang w:val="en-GB"/>
        </w:rPr>
      </w:pPr>
      <w:r>
        <w:rPr>
          <w:rFonts w:ascii="Arial" w:hAnsi="Arial"/>
          <w:b/>
          <w:bCs/>
          <w:sz w:val="20"/>
          <w:szCs w:val="20"/>
          <w:lang w:val="en-GB"/>
        </w:rPr>
        <w:t>Benton MC,</w:t>
      </w:r>
      <w:r>
        <w:rPr>
          <w:rFonts w:ascii="Arial" w:hAnsi="Arial"/>
          <w:sz w:val="20"/>
          <w:szCs w:val="20"/>
          <w:lang w:val="en-GB"/>
        </w:rPr>
        <w:t xml:space="preserve"> Macartney-Coxson D, Eccles D, Griffiths L, Chambers G and Lea, R. (2012) </w:t>
      </w:r>
      <w:r>
        <w:rPr>
          <w:rFonts w:ascii="Arial" w:hAnsi="Arial"/>
          <w:i/>
          <w:iCs/>
          <w:sz w:val="20"/>
          <w:szCs w:val="20"/>
          <w:lang w:val="en-GB"/>
        </w:rPr>
        <w:t>Complete Mitochondrial Genome Sequencing Reveals Novel Haplotypes in a Polynesian Population.</w:t>
      </w:r>
      <w:r>
        <w:rPr>
          <w:rFonts w:ascii="Arial" w:hAnsi="Arial"/>
          <w:sz w:val="20"/>
          <w:szCs w:val="20"/>
          <w:lang w:val="en-GB"/>
        </w:rPr>
        <w:t xml:space="preserve"> </w:t>
      </w:r>
      <w:r>
        <w:rPr>
          <w:rFonts w:ascii="Arial" w:hAnsi="Arial"/>
          <w:sz w:val="20"/>
          <w:szCs w:val="20"/>
          <w:u w:val="single"/>
          <w:lang w:val="en-GB"/>
        </w:rPr>
        <w:t>PLoS ONE</w:t>
      </w:r>
      <w:r>
        <w:rPr>
          <w:rFonts w:ascii="Arial" w:hAnsi="Arial"/>
          <w:sz w:val="20"/>
          <w:szCs w:val="20"/>
          <w:lang w:val="en-GB"/>
        </w:rPr>
        <w:t xml:space="preserve"> 7(4): e35026</w:t>
      </w:r>
    </w:p>
    <w:p>
      <w:pPr>
        <w:pStyle w:val="PreformattedText"/>
        <w:jc w:val="both"/>
        <w:rPr>
          <w:rFonts w:ascii="Arial" w:hAnsi="Arial"/>
          <w:b w:val="false"/>
          <w:b w:val="false"/>
          <w:bCs w:val="false"/>
          <w:sz w:val="20"/>
          <w:szCs w:val="20"/>
          <w:lang w:val="en-GB"/>
        </w:rPr>
      </w:pPr>
      <w:r>
        <w:rPr>
          <w:rFonts w:ascii="Arial" w:hAnsi="Arial"/>
          <w:b w:val="false"/>
          <w:bCs w:val="false"/>
          <w:sz w:val="20"/>
          <w:szCs w:val="20"/>
          <w:lang w:val="en-GB"/>
        </w:rPr>
      </w:r>
    </w:p>
    <w:p>
      <w:pPr>
        <w:pStyle w:val="PreformattedText"/>
        <w:jc w:val="both"/>
        <w:rPr>
          <w:rFonts w:ascii="Arial" w:hAnsi="Arial"/>
          <w:b w:val="false"/>
          <w:b w:val="false"/>
          <w:bCs w:val="false"/>
          <w:sz w:val="20"/>
          <w:szCs w:val="20"/>
          <w:lang w:val="en-GB"/>
        </w:rPr>
      </w:pPr>
      <w:r>
        <w:rPr>
          <w:rFonts w:ascii="Arial" w:hAnsi="Arial"/>
          <w:b w:val="false"/>
          <w:bCs w:val="false"/>
          <w:sz w:val="20"/>
          <w:szCs w:val="20"/>
          <w:lang w:val="en-GB"/>
        </w:rPr>
      </w:r>
    </w:p>
    <w:p>
      <w:pPr>
        <w:pStyle w:val="Normal"/>
        <w:jc w:val="both"/>
        <w:rPr>
          <w:rFonts w:ascii="Arial" w:hAnsi="Arial"/>
          <w:sz w:val="20"/>
          <w:szCs w:val="20"/>
          <w:lang w:val="en-GB"/>
        </w:rPr>
      </w:pPr>
      <w:r>
        <w:rPr>
          <w:rFonts w:ascii="Arial" w:hAnsi="Arial"/>
          <w:b/>
          <w:bCs/>
          <w:smallCaps/>
          <w:sz w:val="20"/>
          <w:szCs w:val="20"/>
          <w:lang w:val="en-GB"/>
        </w:rPr>
        <w:t xml:space="preserve">List of </w:t>
      </w:r>
      <w:r>
        <w:rPr>
          <w:rFonts w:ascii="Arial" w:hAnsi="Arial"/>
          <w:b/>
          <w:bCs/>
          <w:smallCaps/>
          <w:sz w:val="20"/>
          <w:szCs w:val="20"/>
          <w:lang w:val="en-GB"/>
        </w:rPr>
        <w:t>Submitted/</w:t>
      </w:r>
      <w:r>
        <w:rPr>
          <w:rFonts w:ascii="Arial" w:hAnsi="Arial"/>
          <w:b/>
          <w:bCs/>
          <w:smallCaps/>
          <w:sz w:val="20"/>
          <w:szCs w:val="20"/>
          <w:lang w:val="en-GB"/>
        </w:rPr>
        <w:t>Under Review</w:t>
      </w:r>
      <w:r>
        <w:rPr>
          <w:rFonts w:ascii="Arial" w:hAnsi="Arial"/>
          <w:b/>
          <w:bCs/>
          <w:smallCaps/>
          <w:sz w:val="20"/>
          <w:szCs w:val="20"/>
          <w:lang w:val="en-GB"/>
        </w:rPr>
        <w:t xml:space="preserve"> Manuscripts</w:t>
      </w:r>
    </w:p>
    <w:p>
      <w:pPr>
        <w:pStyle w:val="PreformattedText"/>
        <w:spacing w:before="0" w:after="0"/>
        <w:jc w:val="both"/>
        <w:rPr>
          <w:rFonts w:ascii="Arial" w:hAnsi="Arial"/>
          <w:sz w:val="20"/>
          <w:szCs w:val="20"/>
          <w:lang w:val="en-GB"/>
        </w:rPr>
      </w:pPr>
      <w:r>
        <w:rPr>
          <w:rFonts w:ascii="Arial" w:hAnsi="Arial"/>
          <w:sz w:val="20"/>
          <w:szCs w:val="20"/>
          <w:lang w:val="en-GB"/>
        </w:rPr>
      </w:r>
    </w:p>
    <w:p>
      <w:pPr>
        <w:pStyle w:val="TextBody"/>
        <w:spacing w:before="0" w:after="0"/>
        <w:rPr/>
      </w:pPr>
      <w:r>
        <w:rPr>
          <w:rFonts w:ascii="Arial" w:hAnsi="Arial"/>
          <w:sz w:val="20"/>
          <w:szCs w:val="20"/>
        </w:rPr>
        <w:t xml:space="preserve">Macartney-Coxson D, </w:t>
      </w:r>
      <w:r>
        <w:rPr>
          <w:rStyle w:val="StrongEmphasis"/>
          <w:rFonts w:ascii="Arial" w:hAnsi="Arial"/>
          <w:sz w:val="20"/>
          <w:szCs w:val="20"/>
        </w:rPr>
        <w:t>Benton MC</w:t>
      </w:r>
      <w:r>
        <w:rPr>
          <w:rFonts w:ascii="Arial" w:hAnsi="Arial"/>
          <w:sz w:val="20"/>
          <w:szCs w:val="20"/>
        </w:rPr>
        <w:t xml:space="preserve"> , Stubbs RS, Hagan RD and Langston MA. (201</w:t>
      </w:r>
      <w:r>
        <w:rPr>
          <w:rFonts w:ascii="Arial" w:hAnsi="Arial"/>
          <w:sz w:val="20"/>
          <w:szCs w:val="20"/>
        </w:rPr>
        <w:t>6</w:t>
      </w:r>
      <w:r>
        <w:rPr>
          <w:rFonts w:ascii="Arial" w:hAnsi="Arial"/>
          <w:sz w:val="20"/>
          <w:szCs w:val="20"/>
        </w:rPr>
        <w:t xml:space="preserve">) </w:t>
      </w:r>
      <w:r>
        <w:rPr>
          <w:rFonts w:ascii="Arial" w:hAnsi="Arial"/>
          <w:i/>
          <w:sz w:val="20"/>
          <w:szCs w:val="20"/>
        </w:rPr>
        <w:t>DNA methylation biomarkers distinguish different types of adipose tissue from obese individuals.</w:t>
      </w:r>
      <w:r>
        <w:rPr>
          <w:rFonts w:ascii="Arial" w:hAnsi="Arial"/>
          <w:sz w:val="20"/>
          <w:szCs w:val="20"/>
        </w:rPr>
        <w:t xml:space="preserve"> </w:t>
      </w:r>
      <w:r>
        <w:rPr>
          <w:rFonts w:ascii="Arial" w:hAnsi="Arial"/>
          <w:sz w:val="20"/>
          <w:szCs w:val="20"/>
          <w:u w:val="single"/>
        </w:rPr>
        <w:t>Submitted to BMC Genomics.</w:t>
      </w:r>
      <w:r>
        <w:rPr>
          <w:rFonts w:ascii="Arial" w:hAnsi="Arial"/>
          <w:sz w:val="20"/>
          <w:szCs w:val="20"/>
        </w:rPr>
        <w:t xml:space="preserve"> </w:t>
      </w:r>
    </w:p>
    <w:p>
      <w:pPr>
        <w:pStyle w:val="TextBody"/>
        <w:spacing w:before="0" w:after="0"/>
        <w:rPr>
          <w:rFonts w:ascii="Arial" w:hAnsi="Arial"/>
          <w:sz w:val="20"/>
          <w:szCs w:val="20"/>
        </w:rPr>
      </w:pPr>
      <w:r>
        <w:rPr>
          <w:rFonts w:ascii="Arial" w:hAnsi="Arial"/>
          <w:sz w:val="20"/>
          <w:szCs w:val="20"/>
        </w:rPr>
      </w:r>
    </w:p>
    <w:p>
      <w:pPr>
        <w:pStyle w:val="TextBody"/>
        <w:spacing w:before="0" w:after="0"/>
        <w:rPr/>
      </w:pPr>
      <w:r>
        <w:rPr>
          <w:rFonts w:ascii="Arial" w:hAnsi="Arial"/>
          <w:sz w:val="20"/>
          <w:szCs w:val="20"/>
        </w:rPr>
        <w:t xml:space="preserve">Stuart S, </w:t>
      </w:r>
      <w:r>
        <w:rPr>
          <w:rStyle w:val="StrongEmphasis"/>
          <w:rFonts w:ascii="Arial" w:hAnsi="Arial"/>
          <w:sz w:val="20"/>
          <w:szCs w:val="20"/>
        </w:rPr>
        <w:t>Benton MC</w:t>
      </w:r>
      <w:r>
        <w:rPr>
          <w:rFonts w:ascii="Arial" w:hAnsi="Arial"/>
          <w:sz w:val="20"/>
          <w:szCs w:val="20"/>
        </w:rPr>
        <w:t>, Eccles D, Sutherland H, Haupt LM, Lea RA and Griffiths LR. (201</w:t>
      </w:r>
      <w:r>
        <w:rPr>
          <w:rFonts w:ascii="Arial" w:hAnsi="Arial"/>
          <w:sz w:val="20"/>
          <w:szCs w:val="20"/>
        </w:rPr>
        <w:t>6</w:t>
      </w:r>
      <w:r>
        <w:rPr>
          <w:rFonts w:ascii="Arial" w:hAnsi="Arial"/>
          <w:sz w:val="20"/>
          <w:szCs w:val="20"/>
        </w:rPr>
        <w:t xml:space="preserve">) </w:t>
      </w:r>
      <w:r>
        <w:rPr>
          <w:rFonts w:ascii="Arial" w:hAnsi="Arial"/>
          <w:i/>
          <w:sz w:val="20"/>
          <w:szCs w:val="20"/>
        </w:rPr>
        <w:t>A genome-wide targeted scan of Nuclear-Encoded Mitochondrial Protein Genes reveals the Protocadherin Gene Cluster is associated with Migraine with Aura Susceptibility.</w:t>
      </w:r>
      <w:r>
        <w:rPr>
          <w:rFonts w:ascii="Arial" w:hAnsi="Arial"/>
          <w:sz w:val="20"/>
          <w:szCs w:val="20"/>
        </w:rPr>
        <w:t xml:space="preserve"> </w:t>
      </w:r>
      <w:r>
        <w:rPr>
          <w:rFonts w:ascii="Arial" w:hAnsi="Arial"/>
          <w:sz w:val="20"/>
          <w:szCs w:val="20"/>
          <w:u w:val="single"/>
        </w:rPr>
        <w:t>Submitted to Neurogenetics</w:t>
      </w:r>
      <w:r>
        <w:rPr>
          <w:rFonts w:ascii="Arial" w:hAnsi="Arial"/>
          <w:sz w:val="20"/>
          <w:szCs w:val="20"/>
        </w:rPr>
        <w:t xml:space="preserve"> </w:t>
      </w:r>
    </w:p>
    <w:p>
      <w:pPr>
        <w:pStyle w:val="TextBody"/>
        <w:spacing w:before="0" w:after="0"/>
        <w:rPr>
          <w:rFonts w:ascii="Arial" w:hAnsi="Arial"/>
          <w:sz w:val="20"/>
          <w:szCs w:val="20"/>
        </w:rPr>
      </w:pPr>
      <w:r>
        <w:rPr>
          <w:rFonts w:ascii="Arial" w:hAnsi="Arial"/>
          <w:sz w:val="20"/>
          <w:szCs w:val="20"/>
        </w:rPr>
      </w:r>
    </w:p>
    <w:p>
      <w:pPr>
        <w:pStyle w:val="TextBody"/>
        <w:spacing w:before="0" w:after="0"/>
        <w:rPr/>
      </w:pPr>
      <w:r>
        <w:rPr>
          <w:rFonts w:ascii="Arial" w:hAnsi="Arial"/>
          <w:sz w:val="20"/>
          <w:szCs w:val="20"/>
        </w:rPr>
        <w:t xml:space="preserve">Rodriguez-Acevedo AJ, </w:t>
      </w:r>
      <w:r>
        <w:rPr>
          <w:rStyle w:val="StrongEmphasis"/>
          <w:rFonts w:ascii="Arial" w:hAnsi="Arial"/>
          <w:sz w:val="20"/>
          <w:szCs w:val="20"/>
        </w:rPr>
        <w:t>Benton MC</w:t>
      </w:r>
      <w:r>
        <w:rPr>
          <w:rFonts w:ascii="Arial" w:hAnsi="Arial"/>
          <w:sz w:val="20"/>
          <w:szCs w:val="20"/>
        </w:rPr>
        <w:t>, Lea RA, Carless MA, Göring HH, Curran JE, Blangero J and Griffiths LR. (201</w:t>
      </w:r>
      <w:r>
        <w:rPr>
          <w:rFonts w:ascii="Arial" w:hAnsi="Arial"/>
          <w:sz w:val="20"/>
          <w:szCs w:val="20"/>
        </w:rPr>
        <w:t>6</w:t>
      </w:r>
      <w:r>
        <w:rPr>
          <w:rFonts w:ascii="Arial" w:hAnsi="Arial"/>
          <w:sz w:val="20"/>
          <w:szCs w:val="20"/>
        </w:rPr>
        <w:t xml:space="preserve">) </w:t>
      </w:r>
      <w:r>
        <w:rPr>
          <w:rFonts w:ascii="Arial" w:hAnsi="Arial"/>
          <w:i/>
          <w:sz w:val="20"/>
          <w:szCs w:val="20"/>
        </w:rPr>
        <w:t>Gene set enrichment analysis of blood transcripts implicates the oxidative phosphorylation pathway in migraine risk in the Norfolk Island population.</w:t>
      </w:r>
      <w:r>
        <w:rPr>
          <w:rFonts w:ascii="Arial" w:hAnsi="Arial"/>
          <w:sz w:val="20"/>
          <w:szCs w:val="20"/>
        </w:rPr>
        <w:t xml:space="preserve"> </w:t>
      </w:r>
      <w:r>
        <w:rPr>
          <w:rFonts w:ascii="Arial" w:hAnsi="Arial"/>
          <w:sz w:val="20"/>
          <w:szCs w:val="20"/>
          <w:u w:val="single"/>
        </w:rPr>
        <w:t>Submitted to BMC Genomics</w:t>
      </w:r>
      <w:r>
        <w:rPr>
          <w:rFonts w:ascii="Arial" w:hAnsi="Arial"/>
          <w:sz w:val="20"/>
          <w:szCs w:val="20"/>
        </w:rPr>
        <w:t xml:space="preserve"> </w:t>
      </w:r>
    </w:p>
    <w:p>
      <w:pPr>
        <w:pStyle w:val="TextBody"/>
        <w:spacing w:before="0" w:after="0"/>
        <w:rPr>
          <w:rFonts w:ascii="Arial" w:hAnsi="Arial"/>
          <w:b/>
          <w:b/>
          <w:bCs/>
          <w:smallCaps/>
          <w:sz w:val="20"/>
          <w:szCs w:val="20"/>
          <w:u w:val="none"/>
          <w:lang w:val="en-GB"/>
        </w:rPr>
      </w:pPr>
      <w:r>
        <w:rPr>
          <w:rFonts w:ascii="Arial" w:hAnsi="Arial"/>
          <w:b/>
          <w:bCs/>
          <w:smallCaps/>
          <w:sz w:val="20"/>
          <w:szCs w:val="20"/>
          <w:u w:val="none"/>
          <w:lang w:val="en-GB"/>
        </w:rPr>
      </w:r>
    </w:p>
    <w:p>
      <w:pPr>
        <w:pStyle w:val="PreformattedText"/>
        <w:spacing w:before="0" w:after="0"/>
        <w:jc w:val="both"/>
        <w:rPr>
          <w:rFonts w:ascii="Arial" w:hAnsi="Arial"/>
          <w:b/>
          <w:b/>
          <w:bCs/>
          <w:smallCaps/>
          <w:sz w:val="20"/>
          <w:szCs w:val="20"/>
          <w:u w:val="none"/>
          <w:lang w:val="en-GB"/>
        </w:rPr>
      </w:pPr>
      <w:r>
        <w:rPr>
          <w:rFonts w:ascii="Arial" w:hAnsi="Arial"/>
          <w:b/>
          <w:bCs/>
          <w:smallCaps/>
          <w:sz w:val="20"/>
          <w:szCs w:val="20"/>
          <w:u w:val="none"/>
          <w:lang w:val="en-GB"/>
        </w:rPr>
      </w:r>
    </w:p>
    <w:p>
      <w:pPr>
        <w:pStyle w:val="PreformattedText"/>
        <w:jc w:val="both"/>
        <w:rPr>
          <w:rFonts w:ascii="Arial" w:hAnsi="Arial"/>
          <w:b/>
          <w:b/>
          <w:bCs/>
          <w:smallCaps/>
          <w:sz w:val="20"/>
          <w:szCs w:val="20"/>
          <w:u w:val="none"/>
          <w:lang w:val="en-GB"/>
        </w:rPr>
      </w:pPr>
      <w:r>
        <w:rPr>
          <w:rFonts w:ascii="Arial" w:hAnsi="Arial"/>
          <w:b/>
          <w:bCs/>
          <w:smallCaps/>
          <w:sz w:val="20"/>
          <w:szCs w:val="20"/>
          <w:u w:val="none"/>
          <w:lang w:val="en-GB"/>
        </w:rPr>
        <w:t>Refereed conference proceedings</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b/>
          <w:b/>
          <w:bCs/>
          <w:i/>
          <w:i/>
          <w:iCs/>
          <w:sz w:val="20"/>
          <w:szCs w:val="20"/>
          <w:u w:val="none"/>
          <w:lang w:val="en-GB"/>
        </w:rPr>
      </w:pPr>
      <w:r>
        <w:rPr>
          <w:rFonts w:ascii="Arial" w:hAnsi="Arial"/>
          <w:b/>
          <w:bCs/>
          <w:i/>
          <w:iCs/>
          <w:sz w:val="20"/>
          <w:szCs w:val="20"/>
          <w:u w:val="none"/>
          <w:lang w:val="en-GB"/>
        </w:rPr>
        <w:t>Oral Presentations</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w:t>
      </w:r>
      <w:r>
        <w:rPr>
          <w:rFonts w:ascii="Arial" w:hAnsi="Arial"/>
          <w:i/>
          <w:iCs/>
          <w:sz w:val="20"/>
          <w:szCs w:val="20"/>
          <w:u w:val="none"/>
          <w:lang w:val="en-GB"/>
        </w:rPr>
        <w:t>Identification of allelic-specific methylation profiles in a genetic isolate</w:t>
      </w:r>
      <w:r>
        <w:rPr>
          <w:rFonts w:ascii="Arial" w:hAnsi="Arial"/>
          <w:sz w:val="20"/>
          <w:szCs w:val="20"/>
          <w:u w:val="none"/>
          <w:lang w:val="en-GB"/>
        </w:rPr>
        <w:t>. AB</w:t>
      </w:r>
      <w:r>
        <w:rPr>
          <w:rFonts w:ascii="Arial" w:hAnsi="Arial"/>
          <w:sz w:val="20"/>
          <w:szCs w:val="20"/>
          <w:u w:val="none"/>
          <w:vertAlign w:val="superscript"/>
          <w:lang w:val="en-GB"/>
        </w:rPr>
        <w:t>3</w:t>
      </w:r>
      <w:r>
        <w:rPr>
          <w:rFonts w:ascii="Arial" w:hAnsi="Arial"/>
          <w:sz w:val="20"/>
          <w:szCs w:val="20"/>
          <w:u w:val="none"/>
          <w:lang w:val="en-GB"/>
        </w:rPr>
        <w:t>ACBS 2016, QUT, Brisbane, Australia, November 1st-2nd.</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w:t>
      </w:r>
      <w:r>
        <w:rPr>
          <w:rFonts w:ascii="Arial" w:hAnsi="Arial"/>
          <w:i/>
          <w:iCs/>
          <w:sz w:val="20"/>
          <w:szCs w:val="20"/>
          <w:u w:val="none"/>
          <w:lang w:val="en-GB"/>
        </w:rPr>
        <w:t>Insights from a Genetic Isolate</w:t>
      </w:r>
      <w:r>
        <w:rPr>
          <w:rFonts w:ascii="Arial" w:hAnsi="Arial"/>
          <w:sz w:val="20"/>
          <w:szCs w:val="20"/>
          <w:u w:val="none"/>
          <w:lang w:val="en-GB"/>
        </w:rPr>
        <w:t>. AGTA 2016, Auckland, NZ, October 9th-12th.</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Blick R, Lea RA and Griffiths LR. </w:t>
      </w:r>
      <w:r>
        <w:rPr>
          <w:rFonts w:ascii="Arial" w:hAnsi="Arial"/>
          <w:i/>
          <w:iCs/>
          <w:sz w:val="20"/>
          <w:szCs w:val="20"/>
          <w:u w:val="none"/>
          <w:lang w:val="en-GB"/>
        </w:rPr>
        <w:t>Reproducible Research, Big Data and Visualisation: is free software the solution?</w:t>
      </w:r>
      <w:r>
        <w:rPr>
          <w:rFonts w:ascii="Arial" w:hAnsi="Arial"/>
          <w:sz w:val="20"/>
          <w:szCs w:val="20"/>
          <w:u w:val="none"/>
          <w:lang w:val="en-GB"/>
        </w:rPr>
        <w:t xml:space="preserve"> Big Biology and Bioinformatics Symposium (B3 2015), Queensland University of Technology, QLD, Australia, 23-25th November 2015.</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Sutherland H, Haupt L, Donia Macartney-Coxson, Lea RA and Griffiths LR. </w:t>
      </w:r>
      <w:r>
        <w:rPr>
          <w:rFonts w:ascii="Arial" w:hAnsi="Arial"/>
          <w:i/>
          <w:iCs/>
          <w:sz w:val="20"/>
          <w:szCs w:val="20"/>
          <w:u w:val="none"/>
          <w:lang w:val="en-GB"/>
        </w:rPr>
        <w:t>As Time Goes By: Longitudinal profiling of DNA methylation.</w:t>
      </w:r>
      <w:r>
        <w:rPr>
          <w:rFonts w:ascii="Arial" w:hAnsi="Arial"/>
          <w:sz w:val="20"/>
          <w:szCs w:val="20"/>
          <w:u w:val="none"/>
          <w:lang w:val="en-GB"/>
        </w:rPr>
        <w:t xml:space="preserve"> Wellington Health &amp; Biomedical Research Society Young Investigators Meeting (80th meeting), Victoria University of Wellington, Wellington, New Zealand, 27th November 2014.</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Sutherland H, Haupt L, Donia Macartney-Coxson, Lea RA and Griffiths LR. </w:t>
      </w:r>
      <w:r>
        <w:rPr>
          <w:rFonts w:eastAsia="WenQuanYi Micro Hei Mono" w:cs="Lohit Devanagari" w:ascii="Arial" w:hAnsi="Arial"/>
          <w:i/>
          <w:iCs/>
          <w:sz w:val="20"/>
          <w:szCs w:val="20"/>
          <w:u w:val="none"/>
          <w:lang w:val="en-GB"/>
        </w:rPr>
        <w:t>As Time Goes By: Longitudinal profiling of DNA methylation.</w:t>
      </w:r>
      <w:r>
        <w:rPr>
          <w:rFonts w:ascii="Arial" w:hAnsi="Arial"/>
          <w:sz w:val="20"/>
          <w:szCs w:val="20"/>
          <w:u w:val="none"/>
          <w:lang w:val="en-GB"/>
        </w:rPr>
        <w:t xml:space="preserve"> Big Biology and Bioinformatics Symposium (B3 2014), Queensland University of Technology, QLD, Australia, 24-25th November 2014.</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Lea RA, Macartney-Coxson D, Carless MA, Göring HH, Bellis C, Hanna M, Eccles D, Chambers GK, Curran JE, Blangero J and Griffiths LR. </w:t>
      </w:r>
      <w:r>
        <w:rPr>
          <w:rFonts w:eastAsia="WenQuanYi Micro Hei Mono" w:cs="Lohit Devanagari" w:ascii="Arial" w:hAnsi="Arial"/>
          <w:i/>
          <w:iCs/>
          <w:sz w:val="20"/>
          <w:szCs w:val="20"/>
          <w:u w:val="none"/>
          <w:lang w:val="en-GB"/>
        </w:rPr>
        <w:t>A pedigree-based GWAS identifies UDP-glucuronosyltransferase (UDPGT) variants associated with serum bilirubin concentration and risk of Type-2 Diabetes in the Norfolk Island genetic isolate.</w:t>
      </w:r>
      <w:r>
        <w:rPr>
          <w:rFonts w:ascii="Arial" w:hAnsi="Arial"/>
          <w:sz w:val="20"/>
          <w:szCs w:val="20"/>
          <w:u w:val="none"/>
          <w:lang w:val="en-GB"/>
        </w:rPr>
        <w:t xml:space="preserve"> Genemappers Conference 2014, Novotel Barossa Valley Resort, SA, Australia, 11–14th May 2014.</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w:t>
      </w:r>
      <w:r>
        <w:rPr>
          <w:rFonts w:eastAsia="WenQuanYi Micro Hei Mono" w:cs="Lohit Devanagari" w:ascii="Arial" w:hAnsi="Arial"/>
          <w:i/>
          <w:iCs/>
          <w:sz w:val="20"/>
          <w:szCs w:val="20"/>
          <w:u w:val="none"/>
          <w:lang w:val="en-GB"/>
        </w:rPr>
        <w:t>A student’s journey − how Bioinformatics changed my worldview: the many platforms, data types and analyses I’ve learnt along the way.</w:t>
      </w:r>
      <w:r>
        <w:rPr>
          <w:rFonts w:ascii="Arial" w:hAnsi="Arial"/>
          <w:sz w:val="20"/>
          <w:szCs w:val="20"/>
          <w:u w:val="none"/>
          <w:lang w:val="en-GB"/>
        </w:rPr>
        <w:t xml:space="preserve"> ESR conference, Lincoln University, Christchurch, New Zealand, 3rd-5th December 2013.</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w:t>
      </w:r>
      <w:r>
        <w:rPr>
          <w:rFonts w:eastAsia="WenQuanYi Micro Hei Mono" w:cs="Lohit Devanagari" w:ascii="Arial" w:hAnsi="Arial"/>
          <w:i/>
          <w:iCs/>
          <w:sz w:val="20"/>
          <w:szCs w:val="20"/>
          <w:u w:val="none"/>
          <w:lang w:val="en-GB"/>
        </w:rPr>
        <w:t>Epigenetics − where the environment meets the genetics of disease: Interpreting high-throughput DNA Methylation data.</w:t>
      </w:r>
      <w:r>
        <w:rPr>
          <w:rFonts w:ascii="Arial" w:hAnsi="Arial"/>
          <w:sz w:val="20"/>
          <w:szCs w:val="20"/>
          <w:u w:val="none"/>
          <w:lang w:val="en-GB"/>
        </w:rPr>
        <w:t xml:space="preserve"> QUT SBB symposium, Queensland University of Technology, Brisbane, Australia, 25-26th November 2013</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t xml:space="preserve">Graves MC, </w:t>
      </w:r>
      <w:r>
        <w:rPr>
          <w:rFonts w:ascii="Arial" w:hAnsi="Arial"/>
          <w:b/>
          <w:bCs/>
          <w:sz w:val="20"/>
          <w:szCs w:val="20"/>
          <w:u w:val="none"/>
          <w:lang w:val="en-GB"/>
        </w:rPr>
        <w:t>Benton MC</w:t>
      </w:r>
      <w:r>
        <w:rPr>
          <w:rFonts w:ascii="Arial" w:hAnsi="Arial"/>
          <w:sz w:val="20"/>
          <w:szCs w:val="20"/>
          <w:u w:val="none"/>
          <w:lang w:val="en-GB"/>
        </w:rPr>
        <w:t xml:space="preserve">, Lea RA, Boyle M, Tajouri L, Macartney-Coxson D, Scott R, Lechner-Scott J. (2013) </w:t>
      </w:r>
      <w:r>
        <w:rPr>
          <w:rFonts w:eastAsia="WenQuanYi Micro Hei Mono" w:cs="Lohit Devanagari" w:ascii="Arial" w:hAnsi="Arial"/>
          <w:i/>
          <w:iCs/>
          <w:sz w:val="20"/>
          <w:szCs w:val="20"/>
          <w:u w:val="none"/>
          <w:lang w:val="en-GB"/>
        </w:rPr>
        <w:t>Epigenetic changes in CD4+ T cells isolated from relapsing-remitting multiple sclerosis patients.</w:t>
      </w:r>
      <w:r>
        <w:rPr>
          <w:rFonts w:ascii="Arial" w:hAnsi="Arial"/>
          <w:sz w:val="20"/>
          <w:szCs w:val="20"/>
          <w:u w:val="none"/>
          <w:lang w:val="en-GB"/>
        </w:rPr>
        <w:t xml:space="preserve"> ECTRIMS Lecture: Multiple Sclerosis Journal 19: (S1) 18–73</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Johnstone A, Eccles D, Harmon B, Hayes MT, Lea RA, Griffiths LR, Hoffman E, Stubbs RS, Macartney-Coxson D. </w:t>
      </w:r>
      <w:r>
        <w:rPr>
          <w:rFonts w:eastAsia="WenQuanYi Micro Hei Mono" w:cs="Lohit Devanagari" w:ascii="Arial" w:hAnsi="Arial"/>
          <w:i/>
          <w:iCs/>
          <w:sz w:val="20"/>
          <w:szCs w:val="20"/>
          <w:u w:val="none"/>
          <w:lang w:val="en-GB"/>
        </w:rPr>
        <w:t>Global DNA methylation profiling reveals significant differential methylation of subcutaneous and omental adipose tissue before and after weight loss.</w:t>
      </w:r>
      <w:r>
        <w:rPr>
          <w:rFonts w:ascii="Arial" w:hAnsi="Arial"/>
          <w:sz w:val="20"/>
          <w:szCs w:val="20"/>
          <w:u w:val="none"/>
          <w:lang w:val="en-GB"/>
        </w:rPr>
        <w:t xml:space="preserve"> Queenstown Molecular Biology Meeting, Queenstown, New Zealand, August 2013 Epigenetics Satellite.</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Lea RA, Macartney-Coxson D, Carless MA, Göring HH, Bellis C, Hanna M, Eccles D, Chambers GK, Curran JE, Blangero J and Griffiths LR. </w:t>
      </w:r>
      <w:r>
        <w:rPr>
          <w:rFonts w:eastAsia="WenQuanYi Micro Hei Mono" w:cs="Lohit Devanagari" w:ascii="Arial" w:hAnsi="Arial"/>
          <w:i/>
          <w:iCs/>
          <w:sz w:val="20"/>
          <w:szCs w:val="20"/>
          <w:u w:val="none"/>
          <w:lang w:val="en-GB"/>
        </w:rPr>
        <w:t>Mapping eQTLs associated with CVD risk in the Norfolk Island genetic isolate.</w:t>
      </w:r>
      <w:r>
        <w:rPr>
          <w:rFonts w:ascii="Arial" w:hAnsi="Arial"/>
          <w:sz w:val="20"/>
          <w:szCs w:val="20"/>
          <w:u w:val="none"/>
          <w:lang w:val="en-GB"/>
        </w:rPr>
        <w:t xml:space="preserve"> Biomarkers Discovery Conference 2012, Shoal Bay Resort and Spa, NSW, Australia, 3rd - 6th December 2012. </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Eccles D, Lea R, Sutherland H, Macartney-Coxson D, Griffiths L. </w:t>
      </w:r>
      <w:r>
        <w:rPr>
          <w:rFonts w:eastAsia="WenQuanYi Micro Hei Mono" w:cs="Lohit Devanagari" w:ascii="Arial" w:hAnsi="Arial"/>
          <w:i/>
          <w:iCs/>
          <w:sz w:val="20"/>
          <w:szCs w:val="20"/>
          <w:u w:val="none"/>
          <w:lang w:val="en-GB"/>
        </w:rPr>
        <w:t>Epigenetics – where the environment meets the genetics of disease: Interpreting high-throughput DNA Methylation data.</w:t>
      </w:r>
      <w:r>
        <w:rPr>
          <w:rFonts w:ascii="Arial" w:hAnsi="Arial"/>
          <w:sz w:val="20"/>
          <w:szCs w:val="20"/>
          <w:u w:val="none"/>
          <w:lang w:val="en-GB"/>
        </w:rPr>
        <w:t xml:space="preserve"> WHBRS 2012, Victoria University of Wellington, Wellington, New Zealand.</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Lea RA, Macartney-Coxson D, Carless MA, Göring HH, Bellis C, Hanna M, Eccles D, Chambers GK, Curran JE, Blangero J and Griffiths LR. </w:t>
      </w:r>
      <w:r>
        <w:rPr>
          <w:rFonts w:eastAsia="WenQuanYi Micro Hei Mono" w:cs="Lohit Devanagari" w:ascii="Arial" w:hAnsi="Arial"/>
          <w:i/>
          <w:iCs/>
          <w:sz w:val="20"/>
          <w:szCs w:val="20"/>
          <w:u w:val="none"/>
          <w:lang w:val="en-GB"/>
        </w:rPr>
        <w:t>eQTL identification and mapping in the population isolate of Norfolk Island.</w:t>
      </w:r>
      <w:r>
        <w:rPr>
          <w:rFonts w:ascii="Arial" w:hAnsi="Arial"/>
          <w:sz w:val="20"/>
          <w:szCs w:val="20"/>
          <w:u w:val="none"/>
          <w:lang w:val="en-GB"/>
        </w:rPr>
        <w:t xml:space="preserve"> Genemappers Conference. Port Douglas, Australia, 26-29th August 2012.</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Lea RA, Macartney-Coxson D, Cox H, Hanna M, Eccles D, Chambers GK, Griffiths L. </w:t>
      </w:r>
      <w:r>
        <w:rPr>
          <w:rFonts w:eastAsia="WenQuanYi Micro Hei Mono" w:cs="Lohit Devanagari" w:ascii="Arial" w:hAnsi="Arial"/>
          <w:i/>
          <w:iCs/>
          <w:sz w:val="20"/>
          <w:szCs w:val="20"/>
          <w:u w:val="none"/>
          <w:lang w:val="en-GB"/>
        </w:rPr>
        <w:t>A Phenome Scan for Metabolic Syndrome in the Norfolk Island Isolate.</w:t>
      </w:r>
      <w:r>
        <w:rPr>
          <w:rFonts w:ascii="Arial" w:hAnsi="Arial"/>
          <w:sz w:val="20"/>
          <w:szCs w:val="20"/>
          <w:u w:val="none"/>
          <w:lang w:val="en-GB"/>
        </w:rPr>
        <w:t xml:space="preserve"> Goldcoast Health and Medical Research Council Conference 2011.</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b/>
          <w:b/>
          <w:bCs/>
          <w:i/>
          <w:i/>
          <w:iCs/>
          <w:sz w:val="20"/>
          <w:szCs w:val="20"/>
          <w:u w:val="none"/>
          <w:lang w:val="en-GB"/>
        </w:rPr>
      </w:pPr>
      <w:r>
        <w:rPr>
          <w:rFonts w:ascii="Arial" w:hAnsi="Arial"/>
          <w:b/>
          <w:bCs/>
          <w:i/>
          <w:iCs/>
          <w:sz w:val="20"/>
          <w:szCs w:val="20"/>
          <w:u w:val="none"/>
          <w:lang w:val="en-GB"/>
        </w:rPr>
        <w:t>Poster Presentations</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sz w:val="20"/>
          <w:szCs w:val="20"/>
          <w:u w:val="none"/>
          <w:lang w:val="en-GB"/>
        </w:rPr>
        <w:t>Benton MC</w:t>
      </w:r>
      <w:r>
        <w:rPr>
          <w:rFonts w:ascii="Arial" w:hAnsi="Arial"/>
          <w:sz w:val="20"/>
          <w:szCs w:val="20"/>
          <w:u w:val="none"/>
          <w:lang w:val="en-GB"/>
        </w:rPr>
        <w:t xml:space="preserve">, Sutherland H, Haupt L, Lea RA and Griffiths LR. </w:t>
      </w:r>
      <w:r>
        <w:rPr>
          <w:rFonts w:ascii="Arial" w:hAnsi="Arial"/>
          <w:i/>
          <w:sz w:val="20"/>
          <w:szCs w:val="20"/>
          <w:u w:val="none"/>
          <w:lang w:val="en-GB"/>
        </w:rPr>
        <w:t>Longitudinal methylation changes in SGK1 are associated with blood glucose levels in healthy Norfolk Island females.</w:t>
      </w:r>
      <w:r>
        <w:rPr>
          <w:rFonts w:ascii="Arial" w:hAnsi="Arial"/>
          <w:sz w:val="20"/>
          <w:szCs w:val="20"/>
          <w:u w:val="none"/>
          <w:lang w:val="en-GB"/>
        </w:rPr>
        <w:t xml:space="preserve"> Genemappers Conference 2015, Perth, WA, Australia, 10-12th November 2015. </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t xml:space="preserve">White N, </w:t>
      </w:r>
      <w:r>
        <w:rPr>
          <w:rFonts w:ascii="Arial" w:hAnsi="Arial"/>
          <w:b/>
          <w:bCs/>
          <w:sz w:val="20"/>
          <w:szCs w:val="20"/>
          <w:u w:val="none"/>
          <w:lang w:val="en-GB"/>
        </w:rPr>
        <w:t>Benton MC</w:t>
      </w:r>
      <w:r>
        <w:rPr>
          <w:rFonts w:ascii="Arial" w:hAnsi="Arial"/>
          <w:sz w:val="20"/>
          <w:szCs w:val="20"/>
          <w:u w:val="none"/>
          <w:lang w:val="en-GB"/>
        </w:rPr>
        <w:t xml:space="preserve">, Lea RA and Mengersen K. </w:t>
      </w:r>
      <w:r>
        <w:rPr>
          <w:rFonts w:eastAsia="WenQuanYi Micro Hei Mono" w:cs="Lohit Devanagari" w:ascii="Arial" w:hAnsi="Arial"/>
          <w:i/>
          <w:iCs/>
          <w:sz w:val="20"/>
          <w:szCs w:val="20"/>
          <w:u w:val="none"/>
          <w:lang w:val="en-GB"/>
        </w:rPr>
        <w:t>Baysiean hierarchical models for the analysis of DNA methylation.</w:t>
      </w:r>
      <w:r>
        <w:rPr>
          <w:rFonts w:ascii="Arial" w:hAnsi="Arial"/>
          <w:sz w:val="20"/>
          <w:szCs w:val="20"/>
          <w:u w:val="none"/>
          <w:lang w:val="en-GB"/>
        </w:rPr>
        <w:t xml:space="preserve"> Big Biology and Bioinformatics Symposium (B3 2014), Queensland University of Technology, QLD, Australia, 24-25th November 2014.</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t xml:space="preserve">Hernández-Sánchez J, Lea RA, </w:t>
      </w:r>
      <w:r>
        <w:rPr>
          <w:rFonts w:ascii="Arial" w:hAnsi="Arial"/>
          <w:b/>
          <w:bCs/>
          <w:sz w:val="20"/>
          <w:szCs w:val="20"/>
          <w:u w:val="none"/>
          <w:lang w:val="en-GB"/>
        </w:rPr>
        <w:t>Benton MC</w:t>
      </w:r>
      <w:r>
        <w:rPr>
          <w:rFonts w:ascii="Arial" w:hAnsi="Arial"/>
          <w:sz w:val="20"/>
          <w:szCs w:val="20"/>
          <w:u w:val="none"/>
          <w:lang w:val="en-GB"/>
        </w:rPr>
        <w:t xml:space="preserve">, Sutherland H and Griffiths LR. </w:t>
      </w:r>
      <w:r>
        <w:rPr>
          <w:rFonts w:eastAsia="WenQuanYi Micro Hei Mono" w:cs="Lohit Devanagari" w:ascii="Arial" w:hAnsi="Arial"/>
          <w:i/>
          <w:iCs/>
          <w:sz w:val="20"/>
          <w:szCs w:val="20"/>
          <w:u w:val="none"/>
          <w:lang w:val="en-GB"/>
        </w:rPr>
        <w:t>Elastic Nets Haul in Obesity Markers: A Recipe to Analyze Big DNA Methylation Data.</w:t>
      </w:r>
      <w:r>
        <w:rPr>
          <w:rFonts w:ascii="Arial" w:hAnsi="Arial"/>
          <w:sz w:val="20"/>
          <w:szCs w:val="20"/>
          <w:u w:val="none"/>
          <w:lang w:val="en-GB"/>
        </w:rPr>
        <w:t xml:space="preserve"> Big Biology and Bioinformatics Symposium (B3 2014), Queensland University of Technology, QLD, Australia, 24-25th November 2014.</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Hagan RD, Johnstone A, Stubbs R, Langston MA, Macartney-Coxson D. </w:t>
      </w:r>
      <w:r>
        <w:rPr>
          <w:rFonts w:eastAsia="WenQuanYi Micro Hei Mono" w:cs="Lohit Devanagari" w:ascii="Arial" w:hAnsi="Arial"/>
          <w:i/>
          <w:iCs/>
          <w:sz w:val="20"/>
          <w:szCs w:val="20"/>
          <w:u w:val="none"/>
          <w:lang w:val="en-GB"/>
        </w:rPr>
        <w:t>A tale of two [adipose] tissues: DNA methylation markers associated with weight-loss and tissue specificity.</w:t>
      </w:r>
      <w:r>
        <w:rPr>
          <w:rFonts w:ascii="Arial" w:hAnsi="Arial"/>
          <w:sz w:val="20"/>
          <w:szCs w:val="20"/>
          <w:u w:val="none"/>
          <w:lang w:val="en-GB"/>
        </w:rPr>
        <w:t xml:space="preserve"> Genemappers Conference 2014, Novotel Barossa Valley Resort, SA, Australia, 11 th – 14 th May 2014. </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t xml:space="preserve">Jones A, </w:t>
      </w:r>
      <w:r>
        <w:rPr>
          <w:rFonts w:ascii="Arial" w:hAnsi="Arial"/>
          <w:b/>
          <w:bCs/>
          <w:sz w:val="20"/>
          <w:szCs w:val="20"/>
          <w:u w:val="none"/>
          <w:lang w:val="en-GB"/>
        </w:rPr>
        <w:t>Benton MC</w:t>
      </w:r>
      <w:r>
        <w:rPr>
          <w:rFonts w:ascii="Arial" w:hAnsi="Arial"/>
          <w:sz w:val="20"/>
          <w:szCs w:val="20"/>
          <w:u w:val="none"/>
          <w:lang w:val="en-GB"/>
        </w:rPr>
        <w:t xml:space="preserve">, Stubbs RS, Macartney-Coxson D. </w:t>
      </w:r>
      <w:r>
        <w:rPr>
          <w:rFonts w:eastAsia="WenQuanYi Micro Hei Mono" w:cs="Lohit Devanagari" w:ascii="Arial" w:hAnsi="Arial"/>
          <w:i/>
          <w:iCs/>
          <w:sz w:val="20"/>
          <w:szCs w:val="20"/>
          <w:u w:val="none"/>
          <w:lang w:val="en-GB"/>
        </w:rPr>
        <w:t>A comparison of plasma miRNA levels in insulin sensitive, insulin resistant and type 2 diabetic obese individuals versus lean controls: differential miRNA levels between groups.</w:t>
      </w:r>
      <w:r>
        <w:rPr>
          <w:rFonts w:ascii="Arial" w:hAnsi="Arial"/>
          <w:sz w:val="20"/>
          <w:szCs w:val="20"/>
          <w:u w:val="none"/>
          <w:lang w:val="en-GB"/>
        </w:rPr>
        <w:t xml:space="preserve">  AMATA 2013, Surfers Paradise, Oct 13-16 – Australasian Microarray and Associated Technologies Association Conference.</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Johnstone A, Eccles D, Harmon B, Hayes MT, Lea RA, Griffiths LR, Hoffman E, Stubbs RS, Macartney-Coxson D. </w:t>
      </w:r>
      <w:r>
        <w:rPr>
          <w:rFonts w:eastAsia="WenQuanYi Micro Hei Mono" w:cs="Lohit Devanagari" w:ascii="Arial" w:hAnsi="Arial"/>
          <w:i/>
          <w:iCs/>
          <w:sz w:val="20"/>
          <w:szCs w:val="20"/>
          <w:u w:val="none"/>
          <w:lang w:val="en-GB"/>
        </w:rPr>
        <w:t>Global DNA methylation profiling reveals significant differential methylation of subcutaneous and omental adipose tissue before and after weight loss.</w:t>
      </w:r>
      <w:r>
        <w:rPr>
          <w:rFonts w:ascii="Arial" w:hAnsi="Arial"/>
          <w:sz w:val="20"/>
          <w:szCs w:val="20"/>
          <w:u w:val="none"/>
          <w:lang w:val="en-GB"/>
        </w:rPr>
        <w:t xml:space="preserve"> AMATA 2013, Surfers Paradise, Oct 13-16 – Australasian Microarray and Associated Technologies Association Conference.</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t xml:space="preserve">Griffiths LR, </w:t>
      </w:r>
      <w:r>
        <w:rPr>
          <w:rFonts w:ascii="Arial" w:hAnsi="Arial"/>
          <w:b/>
          <w:bCs/>
          <w:sz w:val="20"/>
          <w:szCs w:val="20"/>
          <w:u w:val="none"/>
          <w:lang w:val="en-GB"/>
        </w:rPr>
        <w:t>Benton MC</w:t>
      </w:r>
      <w:r>
        <w:rPr>
          <w:rFonts w:ascii="Arial" w:hAnsi="Arial"/>
          <w:sz w:val="20"/>
          <w:szCs w:val="20"/>
          <w:u w:val="none"/>
          <w:lang w:val="en-GB"/>
        </w:rPr>
        <w:t xml:space="preserve">, Cox H, Bellis C, Blangero J, Lea RA. </w:t>
      </w:r>
      <w:r>
        <w:rPr>
          <w:rFonts w:eastAsia="WenQuanYi Micro Hei Mono" w:cs="Lohit Devanagari" w:ascii="Arial" w:hAnsi="Arial"/>
          <w:i/>
          <w:iCs/>
          <w:sz w:val="20"/>
          <w:szCs w:val="20"/>
          <w:u w:val="none"/>
          <w:lang w:val="en-GB"/>
        </w:rPr>
        <w:t>Identification of a pleiotropic effect locus associated with a composite CVD risk trait in the genetic isolate of Norfolk Island.</w:t>
      </w:r>
      <w:r>
        <w:rPr>
          <w:rFonts w:ascii="Arial" w:hAnsi="Arial"/>
          <w:sz w:val="20"/>
          <w:szCs w:val="20"/>
          <w:u w:val="none"/>
          <w:lang w:val="en-GB"/>
        </w:rPr>
        <w:t xml:space="preserve"> American Society of Human Genetics 2012.</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Lea RA, Macartney-Coxson D, Cox H, Hanna M, Eccles D, Chambers GK, Griffiths L. A </w:t>
      </w:r>
      <w:r>
        <w:rPr>
          <w:rFonts w:eastAsia="WenQuanYi Micro Hei Mono" w:cs="Lohit Devanagari" w:ascii="Arial" w:hAnsi="Arial"/>
          <w:i/>
          <w:iCs/>
          <w:sz w:val="20"/>
          <w:szCs w:val="20"/>
          <w:u w:val="none"/>
          <w:lang w:val="en-GB"/>
        </w:rPr>
        <w:t>Phenome Scan for Metabolic Syndrome in the Norfolk Island Isolate.</w:t>
      </w:r>
      <w:r>
        <w:rPr>
          <w:rFonts w:ascii="Arial" w:hAnsi="Arial"/>
          <w:sz w:val="20"/>
          <w:szCs w:val="20"/>
          <w:u w:val="none"/>
          <w:lang w:val="en-GB"/>
        </w:rPr>
        <w:t xml:space="preserve"> HGSA Conference, Seaworld, Queensland, Australia, 3-6th December 2011.</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Macartney-Coxson D, Eccles D, Griffiths L, Chambers GK, Lea RA. </w:t>
      </w:r>
      <w:r>
        <w:rPr>
          <w:rFonts w:eastAsia="WenQuanYi Micro Hei Mono" w:cs="Lohit Devanagari" w:ascii="Arial" w:hAnsi="Arial"/>
          <w:i/>
          <w:iCs/>
          <w:sz w:val="20"/>
          <w:szCs w:val="20"/>
          <w:u w:val="none"/>
          <w:lang w:val="en-GB"/>
        </w:rPr>
        <w:t>A Mitochondrial Genome Scan for Thrifty Genes in Maori.</w:t>
      </w:r>
      <w:r>
        <w:rPr>
          <w:rFonts w:ascii="Arial" w:hAnsi="Arial"/>
          <w:sz w:val="20"/>
          <w:szCs w:val="20"/>
          <w:u w:val="none"/>
          <w:lang w:val="en-GB"/>
        </w:rPr>
        <w:t xml:space="preserve"> WHBRS 2010, Wellington, New Zealand.</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b/>
          <w:b/>
          <w:bCs/>
          <w:i/>
          <w:i/>
          <w:iCs/>
          <w:sz w:val="20"/>
          <w:szCs w:val="20"/>
          <w:u w:val="none"/>
          <w:lang w:val="en-GB"/>
        </w:rPr>
      </w:pPr>
      <w:r>
        <w:rPr>
          <w:rFonts w:ascii="Arial" w:hAnsi="Arial"/>
          <w:b/>
          <w:bCs/>
          <w:i/>
          <w:iCs/>
          <w:sz w:val="20"/>
          <w:szCs w:val="20"/>
          <w:u w:val="none"/>
          <w:lang w:val="en-GB"/>
        </w:rPr>
        <w:t>Other forms of dissemination</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sz w:val="20"/>
          <w:szCs w:val="20"/>
          <w:u w:val="none"/>
          <w:lang w:val="en-GB"/>
        </w:rPr>
        <w:t>Benton MC.</w:t>
      </w:r>
      <w:r>
        <w:rPr>
          <w:rFonts w:ascii="Arial" w:hAnsi="Arial"/>
          <w:sz w:val="20"/>
          <w:szCs w:val="20"/>
          <w:u w:val="none"/>
          <w:lang w:val="en-GB"/>
        </w:rPr>
        <w:t xml:space="preserve"> </w:t>
      </w:r>
      <w:r>
        <w:rPr>
          <w:rFonts w:ascii="Arial" w:hAnsi="Arial"/>
          <w:i/>
          <w:sz w:val="20"/>
          <w:szCs w:val="20"/>
          <w:u w:val="none"/>
          <w:lang w:val="en-GB"/>
        </w:rPr>
        <w:t>My journey - how bioinformatics changed my worldview: the many platforms, data types and analyses I've learnt along the way… and other general ramblings.</w:t>
      </w:r>
      <w:r>
        <w:rPr>
          <w:rFonts w:ascii="Arial" w:hAnsi="Arial"/>
          <w:sz w:val="20"/>
          <w:szCs w:val="20"/>
          <w:u w:val="none"/>
          <w:lang w:val="en-GB"/>
        </w:rPr>
        <w:t xml:space="preserve"> Invited speaker, CMB Friday seminar series, Vitoria University of Wellington, Wellington, New Zealand, 6th Novemember 2015. </w:t>
      </w:r>
    </w:p>
    <w:p>
      <w:pPr>
        <w:pStyle w:val="PreformattedText"/>
        <w:jc w:val="both"/>
        <w:rPr>
          <w:rFonts w:ascii="Arial" w:hAnsi="Arial"/>
          <w:sz w:val="20"/>
          <w:szCs w:val="20"/>
          <w:u w:val="none"/>
          <w:lang w:val="en-GB"/>
        </w:rPr>
      </w:pPr>
      <w:r>
        <w:rPr>
          <w:rFonts w:ascii="Arial" w:hAnsi="Arial"/>
          <w:sz w:val="20"/>
          <w:szCs w:val="20"/>
          <w:u w:val="none"/>
          <w:lang w:val="en-GB"/>
        </w:rPr>
      </w:r>
    </w:p>
    <w:p>
      <w:pPr>
        <w:pStyle w:val="PreformattedText"/>
        <w:jc w:val="both"/>
        <w:rPr>
          <w:rFonts w:ascii="Arial" w:hAnsi="Arial"/>
          <w:sz w:val="20"/>
          <w:szCs w:val="20"/>
          <w:u w:val="none"/>
          <w:lang w:val="en-GB"/>
        </w:rPr>
      </w:pPr>
      <w:r>
        <w:rPr>
          <w:rFonts w:ascii="Arial" w:hAnsi="Arial"/>
          <w:b/>
          <w:bCs/>
          <w:sz w:val="20"/>
          <w:szCs w:val="20"/>
          <w:u w:val="none"/>
          <w:lang w:val="en-GB"/>
        </w:rPr>
        <w:t>Benton MC</w:t>
      </w:r>
      <w:r>
        <w:rPr>
          <w:rFonts w:ascii="Arial" w:hAnsi="Arial"/>
          <w:sz w:val="20"/>
          <w:szCs w:val="20"/>
          <w:u w:val="none"/>
          <w:lang w:val="en-GB"/>
        </w:rPr>
        <w:t xml:space="preserve">, Eccles D, Macartney-Coxson D. </w:t>
      </w:r>
      <w:r>
        <w:rPr>
          <w:rFonts w:ascii="Arial" w:hAnsi="Arial"/>
          <w:i/>
          <w:iCs/>
          <w:sz w:val="20"/>
          <w:szCs w:val="20"/>
          <w:u w:val="none"/>
          <w:lang w:val="en-GB"/>
        </w:rPr>
        <w:t>What High-throughput 'Omics' and Bioinformatics can do for you!</w:t>
      </w:r>
      <w:r>
        <w:rPr>
          <w:rFonts w:ascii="Arial" w:hAnsi="Arial"/>
          <w:sz w:val="20"/>
          <w:szCs w:val="20"/>
          <w:u w:val="none"/>
          <w:lang w:val="en-GB"/>
        </w:rPr>
        <w:t xml:space="preserve"> Malaghan Institute Seminar, Wellington, New Zealand, 24th May 2013. </w:t>
      </w:r>
    </w:p>
    <w:p>
      <w:pPr>
        <w:pStyle w:val="PreformattedText"/>
        <w:jc w:val="both"/>
        <w:rPr>
          <w:rFonts w:ascii="Arial" w:hAnsi="Arial"/>
          <w:sz w:val="20"/>
          <w:szCs w:val="20"/>
          <w:u w:val="none"/>
          <w:lang w:val="en-GB"/>
        </w:rPr>
      </w:pPr>
      <w:r>
        <w:rPr>
          <w:rFonts w:ascii="Arial" w:hAnsi="Arial"/>
          <w:sz w:val="20"/>
          <w:szCs w:val="20"/>
          <w:u w:val="none"/>
          <w:lang w:val="en-GB"/>
        </w:rPr>
      </w:r>
    </w:p>
    <w:sectPr>
      <w:type w:val="nextPage"/>
      <w:pgSz w:w="11906" w:h="16838"/>
      <w:pgMar w:left="1134" w:right="1134" w:header="0" w:top="1020" w:footer="0" w:bottom="1020"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DejaVu Sans Mono">
    <w:charset w:val="01"/>
    <w:family w:val="modern"/>
    <w:pitch w:val="fixed"/>
  </w:font>
  <w:font w:name="MS Sans Serif">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WenQuanYi Micro Hei" w:cs="Lohit Devanagari"/>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WenQuanYi Micro Hei" w:cs="Lohit Devanagari"/>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character" w:styleId="InternetLink">
    <w:name w:val="Internet Link"/>
    <w:rPr>
      <w:color w:val="000080"/>
      <w:u w:val="single"/>
      <w:lang w:eastAsia="zxx" w:bidi="zxx"/>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Arial" w:hAnsi="Arial" w:eastAsia="WenQuanYi Micro Hei"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DejaVu Sans Mono" w:hAnsi="DejaVu Sans Mono" w:eastAsia="WenQuanYi Micro Hei Mono" w:cs="Lohit Devanagari"/>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36"/>
      <w:szCs w:val="36"/>
    </w:rPr>
  </w:style>
  <w:style w:type="paragraph" w:styleId="Subtitle">
    <w:name w:val="Subtitle"/>
    <w:basedOn w:val="Heading"/>
    <w:next w:val="TextBody"/>
    <w:qFormat/>
    <w:pPr>
      <w:jc w:val="center"/>
    </w:pPr>
    <w:rPr>
      <w:i/>
      <w:iCs/>
      <w:sz w:val="28"/>
      <w:szCs w:val="28"/>
    </w:rPr>
  </w:style>
  <w:style w:type="paragraph" w:styleId="Footer">
    <w:name w:val="Footer"/>
    <w:basedOn w:val="Normal"/>
    <w:pPr>
      <w:suppressLineNumbers/>
      <w:tabs>
        <w:tab w:val="center" w:pos="4153" w:leader="none"/>
        <w:tab w:val="right" w:pos="8306" w:leader="none"/>
      </w:tabs>
      <w:overflowPunct w:val="false"/>
      <w:textAlignment w:val="baseline"/>
    </w:pPr>
    <w:rPr>
      <w:rFonts w:ascii="MS Sans Serif" w:hAnsi="MS Sans Serif"/>
      <w:sz w:val="20"/>
      <w:szCs w:val="20"/>
      <w:lang w:eastAsia="en-NZ"/>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benton@qut.edu.au" TargetMode="External"/><Relationship Id="rId3" Type="http://schemas.openxmlformats.org/officeDocument/2006/relationships/hyperlink" Target="mailto:miles.benton84@gmail.com" TargetMode="External"/><Relationship Id="rId4" Type="http://schemas.openxmlformats.org/officeDocument/2006/relationships/hyperlink" Target="http://sirselim.github.io/"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LibreOffice/5.2.3.1$Linux_X86_64 LibreOffice_project/20m0$Build-1</Application>
  <Pages>5</Pages>
  <Words>2293</Words>
  <Characters>13809</Characters>
  <CharactersWithSpaces>16141</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Miles Benton</cp:lastModifiedBy>
  <dcterms:modified xsi:type="dcterms:W3CDTF">2016-11-18T21:52:22Z</dcterms:modified>
  <cp:revision>64</cp:revision>
  <dc:subject/>
  <dc:title/>
</cp:coreProperties>
</file>