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left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40" w:before="0" w:after="20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inline distT="0" distB="0" distL="114935" distR="114935">
            <wp:extent cx="3514725" cy="7715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jc w:val="center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44"/>
          <w:szCs w:val="44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44"/>
          <w:szCs w:val="44"/>
          <w:lang w:val="es-ES"/>
        </w:rPr>
      </w:r>
    </w:p>
    <w:p>
      <w:pPr>
        <w:pStyle w:val="Normal"/>
        <w:spacing w:lineRule="auto" w:line="240" w:before="0" w:after="200"/>
        <w:jc w:val="center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44"/>
          <w:szCs w:val="44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44"/>
          <w:szCs w:val="44"/>
          <w:lang w:val="es-ES"/>
        </w:rPr>
      </w:r>
    </w:p>
    <w:p>
      <w:pPr>
        <w:pStyle w:val="Normal"/>
        <w:spacing w:lineRule="auto" w:line="240" w:before="0" w:after="200"/>
        <w:jc w:val="center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44"/>
          <w:szCs w:val="44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44"/>
          <w:szCs w:val="44"/>
          <w:lang w:val="es-ES"/>
        </w:rPr>
      </w:r>
    </w:p>
    <w:p>
      <w:pPr>
        <w:pStyle w:val="Normal"/>
        <w:spacing w:lineRule="auto" w:line="240" w:before="0" w:after="200"/>
        <w:jc w:val="center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40"/>
          <w:szCs w:val="40"/>
          <w:lang w:val="es-ES"/>
        </w:rPr>
        <w:t xml:space="preserve">PROCEDIMIENTO </w:t>
      </w:r>
    </w:p>
    <w:p>
      <w:pPr>
        <w:pStyle w:val="Normal"/>
        <w:spacing w:lineRule="auto" w:line="240" w:before="0" w:after="200"/>
        <w:jc w:val="center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52"/>
          <w:szCs w:val="52"/>
          <w:lang w:val="es-ES"/>
        </w:rPr>
        <w:t xml:space="preserve">IMPLEMENTACIÓN TÉCNICA </w:t>
      </w:r>
    </w:p>
    <w:p>
      <w:pPr>
        <w:pStyle w:val="Normal"/>
        <w:spacing w:lineRule="auto" w:line="240" w:before="0" w:after="200"/>
        <w:jc w:val="center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52"/>
          <w:szCs w:val="52"/>
          <w:lang w:val="es-ES"/>
        </w:rPr>
        <w:t>-PIT-</w:t>
      </w:r>
    </w:p>
    <w:p>
      <w:pPr>
        <w:pStyle w:val="Normal"/>
        <w:spacing w:lineRule="auto" w:line="240" w:before="0" w:after="200"/>
        <w:jc w:val="center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0" w:themeColor="text1" w:themeShade="ff" w:themeTint="ff"/>
          <w:sz w:val="28"/>
          <w:szCs w:val="28"/>
          <w:lang w:val="es-ES"/>
        </w:rPr>
        <w:t>&lt;24/04/2018&gt;</w:t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28"/>
          <w:szCs w:val="28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8"/>
          <w:szCs w:val="28"/>
          <w:lang w:val="es-ES"/>
        </w:rPr>
      </w:r>
    </w:p>
    <w:p>
      <w:pPr>
        <w:pStyle w:val="Normal"/>
        <w:spacing w:lineRule="auto" w:line="276" w:before="0" w:after="200"/>
        <w:jc w:val="center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808080" w:themeColor="text1" w:themeShade="ff" w:themeTint="7f"/>
          <w:sz w:val="28"/>
          <w:szCs w:val="28"/>
          <w:lang w:val="es-AR"/>
        </w:rPr>
        <w:t>Portal de pago Wondersoft</w:t>
      </w:r>
    </w:p>
    <w:p>
      <w:pPr>
        <w:pStyle w:val="Normal"/>
        <w:spacing w:lineRule="auto" w:line="240" w:before="0" w:after="200"/>
        <w:jc w:val="center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44"/>
          <w:szCs w:val="44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44"/>
          <w:szCs w:val="44"/>
          <w:lang w:val="es-ES"/>
        </w:rPr>
      </w:r>
    </w:p>
    <w:p>
      <w:pPr>
        <w:pStyle w:val="Normal"/>
        <w:spacing w:lineRule="auto" w:line="240" w:before="0" w:after="200"/>
        <w:jc w:val="center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44"/>
          <w:szCs w:val="44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44"/>
          <w:szCs w:val="44"/>
          <w:lang w:val="es-ES"/>
        </w:rPr>
      </w:r>
    </w:p>
    <w:p>
      <w:pPr>
        <w:pStyle w:val="Normal"/>
        <w:spacing w:lineRule="auto" w:line="240" w:before="0" w:after="200"/>
        <w:jc w:val="center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44"/>
          <w:szCs w:val="44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44"/>
          <w:szCs w:val="44"/>
          <w:lang w:val="es-ES"/>
        </w:rPr>
      </w:r>
    </w:p>
    <w:p>
      <w:pPr>
        <w:pStyle w:val="Normal"/>
        <w:spacing w:lineRule="auto" w:line="240" w:before="0" w:after="200"/>
        <w:jc w:val="center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0" w:themeColor="text1" w:themeShade="ff" w:themeTint="ff"/>
          <w:sz w:val="28"/>
          <w:szCs w:val="28"/>
          <w:lang w:val="es-AR"/>
        </w:rPr>
        <w:t>Sistemas</w:t>
      </w:r>
    </w:p>
    <w:p>
      <w:pPr>
        <w:pStyle w:val="Normal"/>
        <w:spacing w:lineRule="auto" w:line="240" w:before="0" w:after="200"/>
        <w:jc w:val="center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i w:val="false"/>
          <w:iCs w:val="false"/>
          <w:color w:val="A6A6A6" w:themeColor="background1" w:themeShade="a6" w:themeTint="ff"/>
          <w:sz w:val="26"/>
          <w:szCs w:val="26"/>
          <w:lang w:val="es-AR"/>
        </w:rPr>
        <w:t>BSS Digital</w:t>
      </w:r>
    </w:p>
    <w:p>
      <w:pPr>
        <w:pStyle w:val="Normal"/>
        <w:spacing w:lineRule="auto" w:line="240" w:before="0" w:after="200"/>
        <w:jc w:val="center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40" w:before="0" w:after="200"/>
        <w:jc w:val="left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24"/>
          <w:szCs w:val="24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4"/>
          <w:szCs w:val="24"/>
          <w:lang w:val="es-ES"/>
        </w:rPr>
      </w:r>
    </w:p>
    <w:p>
      <w:pPr>
        <w:pStyle w:val="Normal"/>
        <w:spacing w:lineRule="auto" w:line="240" w:before="0" w:after="200"/>
        <w:jc w:val="left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24"/>
          <w:szCs w:val="24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4"/>
          <w:szCs w:val="24"/>
          <w:lang w:val="es-ES"/>
        </w:rPr>
      </w:r>
    </w:p>
    <w:p>
      <w:pPr>
        <w:pStyle w:val="Normal"/>
        <w:spacing w:lineRule="auto" w:line="240" w:before="0" w:after="200"/>
        <w:jc w:val="left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24"/>
          <w:szCs w:val="24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4"/>
          <w:szCs w:val="24"/>
          <w:lang w:val="es-ES"/>
        </w:rPr>
      </w:r>
    </w:p>
    <w:p>
      <w:pPr>
        <w:pStyle w:val="Normal"/>
        <w:spacing w:lineRule="auto" w:line="240" w:before="0" w:after="200"/>
        <w:jc w:val="left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24"/>
          <w:szCs w:val="24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4"/>
          <w:szCs w:val="24"/>
          <w:lang w:val="es-ES"/>
        </w:rPr>
      </w:r>
    </w:p>
    <w:p>
      <w:pPr>
        <w:pStyle w:val="Normal"/>
        <w:spacing w:lineRule="auto" w:line="240" w:before="240" w:after="24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smallCaps/>
          <w:color w:val="00000A"/>
          <w:sz w:val="28"/>
          <w:szCs w:val="28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smallCaps/>
          <w:color w:val="00000A"/>
          <w:sz w:val="28"/>
          <w:szCs w:val="28"/>
          <w:u w:val="none"/>
          <w:lang w:val="en-US"/>
        </w:rPr>
      </w:r>
    </w:p>
    <w:p>
      <w:pPr>
        <w:pStyle w:val="Normal"/>
        <w:spacing w:lineRule="auto" w:line="240" w:before="240" w:after="24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mallCaps/>
          <w:color w:val="00000A"/>
          <w:sz w:val="28"/>
          <w:szCs w:val="28"/>
          <w:u w:val="none"/>
          <w:lang w:val="en-US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240" w:after="240"/>
        <w:ind w:left="0" w:hanging="0"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mallCaps/>
          <w:color w:val="00000A"/>
          <w:sz w:val="28"/>
          <w:szCs w:val="28"/>
          <w:u w:val="none"/>
          <w:lang w:val="en-US"/>
        </w:rPr>
        <w:t xml:space="preserve">1. 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mallCaps/>
          <w:color w:val="00000A"/>
          <w:sz w:val="28"/>
          <w:szCs w:val="28"/>
          <w:u w:val="single"/>
          <w:lang w:val="en-US"/>
        </w:rPr>
        <w:t>INDICE</w:t>
      </w:r>
      <w:r>
        <w:rPr>
          <w:rFonts w:eastAsia="Calibri" w:cs="Calibri" w:cstheme="minorAscii" w:eastAsiaTheme="minorAscii"/>
          <w:i w:val="false"/>
          <w:iCs w:val="false"/>
          <w:color w:val="00000A"/>
          <w:sz w:val="28"/>
          <w:szCs w:val="28"/>
          <w:lang w:val="es-AR"/>
        </w:rPr>
        <w:t>￼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  <w:t>INDICE....................................................................................................….2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  <w:t>Detalles del documento</w:t>
      </w: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0"/>
          <w:szCs w:val="20"/>
          <w:lang w:val="es-ES"/>
        </w:rPr>
        <w:t>......................................................................................</w:t>
      </w: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  <w:t>3</w:t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  <w:t xml:space="preserve"> </w:t>
      </w: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  <w:t>Historial de revisión</w:t>
      </w: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0"/>
          <w:szCs w:val="20"/>
          <w:lang w:val="es-ES"/>
        </w:rPr>
        <w:t>........................................................................</w:t>
      </w: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  <w:t>3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  <w:t xml:space="preserve"> </w:t>
      </w: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  <w:t>Especificación...........................................................................................3</w:t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  <w:t xml:space="preserve"> </w:t>
      </w: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  <w:t xml:space="preserve">Ventana de trabajo...………..........................…...........................3 </w:t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  <w:t xml:space="preserve"> </w:t>
      </w: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  <w:t>Objetivo.........................................................….......................3</w:t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  <w:t xml:space="preserve"> </w:t>
      </w: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  <w:t>Secuencia cronológica de actividades....................................….3</w:t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  <w:t xml:space="preserve"> </w:t>
      </w: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  <w:t>Procedimiento de RollBack.......................................................4</w:t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smallCaps/>
          <w:color w:val="00000A"/>
          <w:sz w:val="28"/>
          <w:szCs w:val="28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smallCaps/>
          <w:color w:val="00000A"/>
          <w:sz w:val="28"/>
          <w:szCs w:val="28"/>
          <w:u w:val="none"/>
          <w:lang w:val="en-U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smallCaps/>
          <w:color w:val="00000A"/>
          <w:sz w:val="28"/>
          <w:szCs w:val="28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smallCaps/>
          <w:color w:val="00000A"/>
          <w:sz w:val="28"/>
          <w:szCs w:val="28"/>
          <w:u w:val="none"/>
          <w:lang w:val="en-U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smallCaps/>
          <w:color w:val="00000A"/>
          <w:sz w:val="28"/>
          <w:szCs w:val="28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smallCaps/>
          <w:color w:val="00000A"/>
          <w:sz w:val="28"/>
          <w:szCs w:val="28"/>
          <w:u w:val="none"/>
          <w:lang w:val="en-U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smallCaps/>
          <w:color w:val="00000A"/>
          <w:sz w:val="28"/>
          <w:szCs w:val="28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smallCaps/>
          <w:color w:val="00000A"/>
          <w:sz w:val="28"/>
          <w:szCs w:val="28"/>
          <w:u w:val="none"/>
          <w:lang w:val="en-U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smallCaps/>
          <w:color w:val="00000A"/>
          <w:sz w:val="28"/>
          <w:szCs w:val="28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smallCaps/>
          <w:color w:val="00000A"/>
          <w:sz w:val="28"/>
          <w:szCs w:val="28"/>
          <w:u w:val="none"/>
          <w:lang w:val="en-U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smallCaps/>
          <w:color w:val="00000A"/>
          <w:sz w:val="28"/>
          <w:szCs w:val="28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smallCaps/>
          <w:color w:val="00000A"/>
          <w:sz w:val="28"/>
          <w:szCs w:val="28"/>
          <w:u w:val="none"/>
          <w:lang w:val="en-U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smallCaps/>
          <w:color w:val="00000A"/>
          <w:sz w:val="28"/>
          <w:szCs w:val="28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smallCaps/>
          <w:color w:val="00000A"/>
          <w:sz w:val="28"/>
          <w:szCs w:val="28"/>
          <w:u w:val="none"/>
          <w:lang w:val="en-U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smallCaps/>
          <w:color w:val="00000A"/>
          <w:sz w:val="28"/>
          <w:szCs w:val="28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smallCaps/>
          <w:color w:val="00000A"/>
          <w:sz w:val="28"/>
          <w:szCs w:val="28"/>
          <w:u w:val="none"/>
          <w:lang w:val="en-U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smallCaps/>
          <w:color w:val="00000A"/>
          <w:sz w:val="28"/>
          <w:szCs w:val="28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smallCaps/>
          <w:color w:val="00000A"/>
          <w:sz w:val="28"/>
          <w:szCs w:val="28"/>
          <w:u w:val="none"/>
          <w:lang w:val="en-U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mallCaps/>
          <w:color w:val="00000A"/>
          <w:sz w:val="28"/>
          <w:szCs w:val="28"/>
          <w:u w:val="none"/>
          <w:lang w:val="en-US"/>
        </w:rPr>
      </w:pPr>
      <w:r>
        <w:rPr>
          <w:i w:val="false"/>
          <w:iCs w:val="false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mallCaps/>
          <w:color w:val="00000A"/>
          <w:sz w:val="28"/>
          <w:szCs w:val="28"/>
          <w:u w:val="none"/>
          <w:lang w:val="en-US"/>
        </w:rPr>
        <w:t xml:space="preserve">2. 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mallCaps/>
          <w:color w:val="00000A"/>
          <w:sz w:val="28"/>
          <w:szCs w:val="28"/>
          <w:u w:val="single"/>
          <w:lang w:val="en-US"/>
        </w:rPr>
        <w:t>DETALLES DEL DOCUMENTO</w:t>
      </w:r>
    </w:p>
    <w:p>
      <w:pPr>
        <w:pStyle w:val="Normal"/>
        <w:spacing w:lineRule="auto" w:line="240" w:before="0" w:after="0"/>
        <w:ind w:left="0" w:hanging="0"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  <w:t>2.1 Historial de Revisión</w:t>
      </w:r>
      <w:r>
        <w:rPr>
          <w:rFonts w:eastAsia="Calibri" w:cs="Calibri" w:cstheme="minorAscii" w:eastAsiaTheme="minorAscii"/>
          <w:b/>
          <w:bCs/>
          <w:i w:val="false"/>
          <w:iCs w:val="false"/>
          <w:caps/>
          <w:color w:val="00000A"/>
          <w:sz w:val="22"/>
          <w:szCs w:val="22"/>
          <w:lang w:val="es-ES"/>
        </w:rPr>
        <w:t xml:space="preserve"> </w:t>
      </w:r>
    </w:p>
    <w:p>
      <w:pPr>
        <w:pStyle w:val="Normal"/>
        <w:spacing w:lineRule="auto" w:line="240" w:before="0" w:after="0"/>
        <w:ind w:left="0" w:firstLine="708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/>
          <w:color w:val="00000A"/>
          <w:sz w:val="22"/>
          <w:szCs w:val="22"/>
          <w:lang w:val="es-ES"/>
        </w:rPr>
      </w:r>
    </w:p>
    <w:tbl>
      <w:tblPr>
        <w:tblStyle w:val="GridTable5Dark-Accent1"/>
        <w:tblW w:w="10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20" w:noHBand="1" w:lastColumn="0" w:firstColumn="0" w:lastRow="0" w:firstRow="1"/>
      </w:tblPr>
      <w:tblGrid>
        <w:gridCol w:w="989"/>
        <w:gridCol w:w="2115"/>
        <w:gridCol w:w="3330"/>
        <w:gridCol w:w="4125"/>
      </w:tblGrid>
      <w:tr>
        <w:trPr/>
        <w:tc>
          <w:tcPr>
            <w:tcW w:w="9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211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es-MX"/>
              </w:rPr>
              <w:t>Fecha</w:t>
            </w:r>
          </w:p>
        </w:tc>
        <w:tc>
          <w:tcPr>
            <w:tcW w:w="333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es-MX"/>
              </w:rPr>
              <w:t>Autores</w:t>
            </w:r>
          </w:p>
        </w:tc>
        <w:tc>
          <w:tcPr>
            <w:tcW w:w="412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es-MX"/>
              </w:rPr>
              <w:t>Comentarios</w:t>
            </w:r>
          </w:p>
        </w:tc>
      </w:tr>
      <w:tr>
        <w:trPr/>
        <w:tc>
          <w:tcPr>
            <w:tcW w:w="9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MX"/>
              </w:rPr>
              <w:t>1</w:t>
            </w:r>
          </w:p>
        </w:tc>
        <w:tc>
          <w:tcPr>
            <w:tcW w:w="211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MX"/>
              </w:rPr>
              <w:t>24/04/2018</w:t>
            </w:r>
          </w:p>
        </w:tc>
        <w:tc>
          <w:tcPr>
            <w:tcW w:w="333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MX"/>
              </w:rPr>
              <w:t xml:space="preserve">Castro Gastón </w:t>
            </w:r>
          </w:p>
        </w:tc>
        <w:tc>
          <w:tcPr>
            <w:tcW w:w="412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MX"/>
              </w:rPr>
              <w:t>Confección</w:t>
            </w:r>
          </w:p>
        </w:tc>
      </w:tr>
      <w:tr>
        <w:trPr/>
        <w:tc>
          <w:tcPr>
            <w:tcW w:w="9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</w:rPr>
            </w:r>
          </w:p>
        </w:tc>
        <w:tc>
          <w:tcPr>
            <w:tcW w:w="211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</w:rPr>
            </w:r>
          </w:p>
        </w:tc>
        <w:tc>
          <w:tcPr>
            <w:tcW w:w="333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</w:rPr>
            </w:r>
          </w:p>
        </w:tc>
        <w:tc>
          <w:tcPr>
            <w:tcW w:w="412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200"/>
        <w:jc w:val="left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bidi w:val="0"/>
        <w:spacing w:lineRule="auto" w:line="240" w:beforeAutospacing="0" w:before="240" w:afterAutospacing="0" w:after="240"/>
        <w:ind w:left="360" w:right="0" w:hanging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mallCaps/>
          <w:color w:val="00000A"/>
          <w:sz w:val="28"/>
          <w:szCs w:val="28"/>
          <w:u w:val="none"/>
          <w:lang w:val="en-US"/>
        </w:rPr>
        <w:t xml:space="preserve">3. 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mallCaps/>
          <w:color w:val="00000A"/>
          <w:sz w:val="28"/>
          <w:szCs w:val="28"/>
          <w:u w:val="single"/>
          <w:lang w:val="en-US"/>
        </w:rPr>
        <w:t>ESPECIFICACIÓN</w:t>
      </w:r>
    </w:p>
    <w:p>
      <w:pPr>
        <w:pStyle w:val="Normal"/>
        <w:bidi w:val="0"/>
        <w:spacing w:lineRule="auto" w:line="240" w:beforeAutospacing="0" w:before="240" w:afterAutospacing="0" w:after="240"/>
        <w:ind w:left="0" w:right="0" w:hanging="0"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4"/>
          <w:szCs w:val="24"/>
          <w:lang w:val="es-ES"/>
        </w:rPr>
        <w:t xml:space="preserve">3.1 Ventana de Trabajo  </w:t>
      </w:r>
    </w:p>
    <w:tbl>
      <w:tblPr>
        <w:tblStyle w:val="GridTable5Dark-Accent1"/>
        <w:tblW w:w="105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20" w:noHBand="1" w:lastColumn="0" w:firstColumn="0" w:lastRow="0" w:firstRow="1"/>
      </w:tblPr>
      <w:tblGrid>
        <w:gridCol w:w="3106"/>
        <w:gridCol w:w="3315"/>
        <w:gridCol w:w="4131"/>
      </w:tblGrid>
      <w:tr>
        <w:trPr/>
        <w:tc>
          <w:tcPr>
            <w:tcW w:w="310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es-AR"/>
              </w:rPr>
              <w:t>Ventana de Trabajo</w:t>
            </w:r>
          </w:p>
        </w:tc>
        <w:tc>
          <w:tcPr>
            <w:tcW w:w="331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es-AR"/>
              </w:rPr>
              <w:t>Sitio / Hub</w:t>
            </w:r>
          </w:p>
        </w:tc>
        <w:tc>
          <w:tcPr>
            <w:tcW w:w="413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es-AR"/>
              </w:rPr>
              <w:t xml:space="preserve">Orden de Trabajo </w:t>
            </w:r>
          </w:p>
        </w:tc>
      </w:tr>
      <w:tr>
        <w:trPr/>
        <w:tc>
          <w:tcPr>
            <w:tcW w:w="310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AR"/>
              </w:rPr>
              <w:t>Fuera de ventana</w:t>
            </w:r>
          </w:p>
        </w:tc>
        <w:tc>
          <w:tcPr>
            <w:tcW w:w="331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</w:rPr>
            </w:r>
          </w:p>
        </w:tc>
        <w:tc>
          <w:tcPr>
            <w:tcW w:w="413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200"/>
        <w:ind w:left="576" w:hanging="0"/>
        <w:jc w:val="both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4"/>
          <w:szCs w:val="24"/>
          <w:lang w:val="es-ES"/>
        </w:rPr>
        <w:t>3.2 Objetivo</w:t>
      </w:r>
    </w:p>
    <w:p>
      <w:pPr>
        <w:pStyle w:val="Normal"/>
        <w:spacing w:lineRule="auto" w:line="240" w:before="0" w:after="200"/>
        <w:ind w:left="708" w:hanging="0"/>
        <w:jc w:val="both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22"/>
          <w:szCs w:val="22"/>
          <w:lang w:val="es-AR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AR"/>
        </w:rPr>
      </w:r>
    </w:p>
    <w:p>
      <w:pPr>
        <w:pStyle w:val="Normal"/>
        <w:spacing w:lineRule="auto" w:line="240" w:before="0" w:after="200"/>
        <w:ind w:left="0" w:hanging="0"/>
        <w:jc w:val="both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AR"/>
        </w:rPr>
        <w:t xml:space="preserve">Despliegue en ambiente de </w:t>
      </w: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AR"/>
        </w:rPr>
        <w:t>Producción</w:t>
      </w: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AR"/>
        </w:rPr>
        <w:t xml:space="preserve"> del portal de pago Wondersoft, que utiliza el área de CC para registrar los pagos realizados mediante el canal web y telefónico.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4"/>
          <w:szCs w:val="24"/>
          <w:lang w:val="es-AR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4"/>
          <w:szCs w:val="24"/>
          <w:lang w:val="es-AR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4"/>
          <w:szCs w:val="24"/>
          <w:lang w:val="es-AR"/>
        </w:rPr>
        <w:t>3.3 Secuencia Cronológica de Actividades</w:t>
      </w:r>
    </w:p>
    <w:p>
      <w:pPr>
        <w:pStyle w:val="Normal"/>
        <w:spacing w:lineRule="auto" w:line="240" w:before="0" w:after="200"/>
        <w:ind w:left="576" w:hanging="0"/>
        <w:jc w:val="both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AR"/>
        </w:rPr>
        <w:t>Ejecución de comando Run correspondiente a cada ambiente</w:t>
      </w: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AR"/>
        </w:rPr>
        <w:t>:</w:t>
      </w:r>
    </w:p>
    <w:p>
      <w:pPr>
        <w:pStyle w:val="Normal"/>
        <w:spacing w:lineRule="auto" w:line="276" w:before="0" w:after="200"/>
        <w:ind w:left="0" w:hanging="0"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AR"/>
        </w:rPr>
        <w:t>1)</w:t>
      </w: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AR"/>
        </w:rPr>
        <w:t xml:space="preserve"> Entrar al server correspondiente de Docker vía SSH:</w:t>
      </w:r>
    </w:p>
    <w:tbl>
      <w:tblPr>
        <w:tblStyle w:val="GridTable5Dark-Accent1"/>
        <w:tblW w:w="105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20" w:noHBand="1" w:lastColumn="0" w:firstColumn="0" w:lastRow="0" w:firstRow="1"/>
      </w:tblPr>
      <w:tblGrid>
        <w:gridCol w:w="5369"/>
        <w:gridCol w:w="5175"/>
      </w:tblGrid>
      <w:tr>
        <w:trPr/>
        <w:tc>
          <w:tcPr>
            <w:tcW w:w="53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es-AR"/>
              </w:rPr>
              <w:t>AMBIENTE</w:t>
            </w:r>
          </w:p>
        </w:tc>
        <w:tc>
          <w:tcPr>
            <w:tcW w:w="517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es-AR"/>
              </w:rPr>
              <w:t>SERVIDOR</w:t>
            </w:r>
          </w:p>
        </w:tc>
      </w:tr>
      <w:tr>
        <w:trPr/>
        <w:tc>
          <w:tcPr>
            <w:tcW w:w="53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b/>
                <w:bCs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  <w:p>
            <w:pPr>
              <w:pStyle w:val="Normal"/>
              <w:spacing w:lineRule="auto" w:line="276" w:before="0" w:after="20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color w:val="00000A"/>
                <w:sz w:val="22"/>
                <w:szCs w:val="22"/>
                <w:lang w:val="es-AR"/>
              </w:rPr>
              <w:t>Testing</w:t>
            </w:r>
          </w:p>
          <w:p>
            <w:pPr>
              <w:pStyle w:val="Normal"/>
              <w:bidi w:val="0"/>
              <w:spacing w:lineRule="auto" w:line="276" w:beforeAutospacing="0" w:before="0" w:afterAutospacing="0" w:after="0"/>
              <w:ind w:left="0" w:right="0" w:hanging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b/>
                <w:bCs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</w:tc>
        <w:tc>
          <w:tcPr>
            <w:tcW w:w="517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n-US"/>
              </w:rPr>
              <w:t>sr-docker-xt01</w:t>
            </w:r>
          </w:p>
        </w:tc>
      </w:tr>
      <w:tr>
        <w:trPr/>
        <w:tc>
          <w:tcPr>
            <w:tcW w:w="53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b/>
                <w:bCs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color w:val="00000A"/>
                <w:sz w:val="22"/>
                <w:szCs w:val="22"/>
                <w:lang w:val="es-AR"/>
              </w:rPr>
              <w:t>Homologación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b/>
                <w:bCs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</w:tc>
        <w:tc>
          <w:tcPr>
            <w:tcW w:w="517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n-US"/>
              </w:rPr>
              <w:t>sr-docker-xh01</w:t>
            </w:r>
          </w:p>
        </w:tc>
      </w:tr>
      <w:tr>
        <w:trPr/>
        <w:tc>
          <w:tcPr>
            <w:tcW w:w="536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b/>
                <w:bCs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color w:val="00000A"/>
                <w:sz w:val="22"/>
                <w:szCs w:val="22"/>
                <w:lang w:val="es-AR"/>
              </w:rPr>
              <w:t>Producción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b/>
                <w:bCs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</w:tc>
        <w:tc>
          <w:tcPr>
            <w:tcW w:w="517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n-US"/>
              </w:rPr>
              <w:t>sr-docker-xp01</w:t>
            </w:r>
          </w:p>
        </w:tc>
      </w:tr>
    </w:tbl>
    <w:p>
      <w:pPr>
        <w:pStyle w:val="Normal"/>
        <w:spacing w:lineRule="auto" w:line="276" w:before="0" w:after="200"/>
        <w:ind w:left="720" w:hanging="0"/>
        <w:jc w:val="left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AR"/>
        </w:rPr>
        <w:t>2)</w:t>
      </w: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AR"/>
        </w:rPr>
        <w:t xml:space="preserve"> Detener el container anterior:</w:t>
      </w:r>
    </w:p>
    <w:p>
      <w:pPr>
        <w:pStyle w:val="Normal"/>
        <w:spacing w:lineRule="auto" w:line="276" w:before="0" w:after="200"/>
        <w:ind w:left="708" w:firstLine="708"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AR"/>
        </w:rPr>
        <w:t>docker stop cv-catalogo</w:t>
      </w:r>
    </w:p>
    <w:p>
      <w:pPr>
        <w:pStyle w:val="Normal"/>
        <w:spacing w:lineRule="auto" w:line="276" w:before="0" w:after="200"/>
        <w:ind w:left="0" w:hanging="0"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AR"/>
        </w:rPr>
        <w:t>3)</w:t>
      </w: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AR"/>
        </w:rPr>
        <w:t xml:space="preserve"> Eliminar el container:</w:t>
      </w:r>
    </w:p>
    <w:p>
      <w:pPr>
        <w:pStyle w:val="Normal"/>
        <w:spacing w:lineRule="auto" w:line="276" w:before="0" w:after="200"/>
        <w:ind w:left="708" w:hanging="0"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AR"/>
        </w:rPr>
        <w:t>docker rm cv-catalogo</w:t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00000A"/>
          <w:sz w:val="22"/>
          <w:szCs w:val="22"/>
          <w:lang w:val="es-AR"/>
        </w:rPr>
      </w:pPr>
      <w:r>
        <w:rPr>
          <w:i w:val="false"/>
          <w:iCs w:val="false"/>
        </w:rPr>
      </w:r>
    </w:p>
    <w:p>
      <w:pPr>
        <w:pStyle w:val="Normal"/>
        <w:spacing w:lineRule="auto" w:line="276" w:before="0" w:after="200"/>
        <w:ind w:left="0" w:hanging="0"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AR"/>
        </w:rPr>
        <w:t>4)</w:t>
      </w: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AR"/>
        </w:rPr>
        <w:t xml:space="preserve"> Instanciar la imagen: </w:t>
      </w:r>
    </w:p>
    <w:p>
      <w:pPr>
        <w:pStyle w:val="Normal"/>
        <w:spacing w:lineRule="auto" w:line="240" w:before="0" w:after="200"/>
        <w:ind w:left="708" w:firstLine="588"/>
        <w:jc w:val="left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ES"/>
        </w:rPr>
      </w:r>
    </w:p>
    <w:tbl>
      <w:tblPr>
        <w:tblStyle w:val="GridTable5Dark-Accent1"/>
        <w:tblW w:w="10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20" w:noHBand="1" w:lastColumn="0" w:firstColumn="0" w:lastRow="0" w:firstRow="1"/>
      </w:tblPr>
      <w:tblGrid>
        <w:gridCol w:w="1874"/>
        <w:gridCol w:w="1860"/>
        <w:gridCol w:w="6826"/>
      </w:tblGrid>
      <w:tr>
        <w:trPr/>
        <w:tc>
          <w:tcPr>
            <w:tcW w:w="187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es-AR"/>
              </w:rPr>
              <w:t>AMBIENTE</w:t>
            </w:r>
          </w:p>
        </w:tc>
        <w:tc>
          <w:tcPr>
            <w:tcW w:w="18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es-AR"/>
              </w:rPr>
              <w:t>SERVIDOR</w:t>
            </w:r>
          </w:p>
        </w:tc>
        <w:tc>
          <w:tcPr>
            <w:tcW w:w="682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es-AR"/>
              </w:rPr>
              <w:t>RUN</w:t>
            </w:r>
          </w:p>
        </w:tc>
      </w:tr>
      <w:tr>
        <w:trPr/>
        <w:tc>
          <w:tcPr>
            <w:tcW w:w="187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AR"/>
              </w:rPr>
              <w:t>Testing</w:t>
            </w:r>
          </w:p>
          <w:p>
            <w:pPr>
              <w:pStyle w:val="Normal"/>
              <w:spacing w:lineRule="auto" w:line="240" w:before="0" w:after="0"/>
              <w:ind w:left="576" w:hanging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AR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AR"/>
              </w:rPr>
            </w:r>
          </w:p>
        </w:tc>
        <w:tc>
          <w:tcPr>
            <w:tcW w:w="18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576" w:hanging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ind w:left="576" w:hanging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n-US"/>
              </w:rPr>
              <w:t>sr-docker-xt01</w:t>
            </w:r>
          </w:p>
        </w:tc>
        <w:tc>
          <w:tcPr>
            <w:tcW w:w="682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576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AR"/>
              </w:rPr>
              <w:t>docker run -e host=sr-osb12-at02 -e port=10001 -d --restart=always -p 7777:7777 --name wondersoft -v /data/app -w /data/app --dns-search=corp.cablevision.com.ar sr-docker-xp01.corp.cablevision.com.ar/wondersoft:1.0.0</w:t>
            </w:r>
          </w:p>
          <w:p>
            <w:pPr>
              <w:pStyle w:val="Normal"/>
              <w:spacing w:lineRule="auto" w:line="240" w:before="0" w:after="0"/>
              <w:ind w:left="576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</w:tc>
      </w:tr>
      <w:tr>
        <w:trPr/>
        <w:tc>
          <w:tcPr>
            <w:tcW w:w="187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AR"/>
              </w:rPr>
              <w:t>Homologación</w:t>
            </w:r>
          </w:p>
          <w:p>
            <w:pPr>
              <w:pStyle w:val="Normal"/>
              <w:spacing w:lineRule="auto" w:line="240" w:before="0" w:after="0"/>
              <w:ind w:left="576" w:hanging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AR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AR"/>
              </w:rPr>
            </w:r>
          </w:p>
        </w:tc>
        <w:tc>
          <w:tcPr>
            <w:tcW w:w="18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576" w:hanging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ind w:left="576" w:hanging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n-US"/>
              </w:rPr>
              <w:t>sr-docker-xh01</w:t>
            </w:r>
          </w:p>
        </w:tc>
        <w:tc>
          <w:tcPr>
            <w:tcW w:w="682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576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AR"/>
              </w:rPr>
              <w:t>docker run -e host=sr-osb12-ah02 -e port=10001 -d --restart=always -p 7777:7777 --name wondersoft -v /data/app -w /data/app --dns-search=corp.cablevision.com.ar sr-docker-xp01.corp.cablevision.com.ar/wondersoft:1.0.0</w:t>
            </w:r>
          </w:p>
          <w:p>
            <w:pPr>
              <w:pStyle w:val="Normal"/>
              <w:spacing w:lineRule="auto" w:line="240" w:before="0" w:after="0"/>
              <w:ind w:left="576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</w:tc>
      </w:tr>
      <w:tr>
        <w:trPr/>
        <w:tc>
          <w:tcPr>
            <w:tcW w:w="187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AR"/>
              </w:rPr>
              <w:t>Producción</w:t>
            </w:r>
          </w:p>
          <w:p>
            <w:pPr>
              <w:pStyle w:val="Normal"/>
              <w:spacing w:lineRule="auto" w:line="240" w:before="0" w:after="0"/>
              <w:ind w:left="576" w:hanging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AR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AR"/>
              </w:rPr>
            </w:r>
          </w:p>
        </w:tc>
        <w:tc>
          <w:tcPr>
            <w:tcW w:w="18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576" w:hanging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ind w:left="576" w:hanging="0"/>
              <w:jc w:val="center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n-US"/>
              </w:rPr>
              <w:t>sr-docker-xp01</w:t>
            </w:r>
          </w:p>
        </w:tc>
        <w:tc>
          <w:tcPr>
            <w:tcW w:w="682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576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AR"/>
              </w:rPr>
              <w:t>docker run -e host=sr-osb12-ap02 -e port=10001 -d --restart=always -p 7777:7777 --name wondersoft -v /data/app -w /data/app --dns-search=corp.cablevision.com.ar sr-docker-xp01.corp.cablevision.com.ar/wondersoft:1.0.0</w:t>
            </w:r>
          </w:p>
          <w:p>
            <w:pPr>
              <w:pStyle w:val="Normal"/>
              <w:spacing w:lineRule="auto" w:line="240" w:before="0" w:after="0"/>
              <w:ind w:left="576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i w:val="false"/>
                <w:i w:val="false"/>
                <w:iCs w:val="false"/>
                <w:color w:val="00000A"/>
                <w:sz w:val="22"/>
                <w:szCs w:val="22"/>
                <w:lang w:val="es-ES"/>
              </w:rPr>
            </w:pPr>
            <w:r>
              <w:rPr>
                <w:rFonts w:eastAsia="Calibri" w:cs="Calibri" w:cstheme="minorAscii" w:eastAsiaTheme="minorAscii"/>
                <w:i w:val="false"/>
                <w:iCs w:val="false"/>
                <w:color w:val="00000A"/>
                <w:sz w:val="22"/>
                <w:szCs w:val="22"/>
                <w:lang w:val="es-ES"/>
              </w:rPr>
            </w:r>
          </w:p>
        </w:tc>
      </w:tr>
    </w:tbl>
    <w:p>
      <w:pPr>
        <w:pStyle w:val="Normal"/>
        <w:spacing w:lineRule="auto" w:line="240" w:before="0" w:after="200"/>
        <w:ind w:left="576" w:hanging="0"/>
        <w:jc w:val="both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40" w:before="0" w:after="200"/>
        <w:ind w:left="0" w:hanging="0"/>
        <w:jc w:val="both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40" w:before="0" w:after="200"/>
        <w:ind w:left="0" w:hanging="0"/>
        <w:jc w:val="both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40" w:before="0" w:after="200"/>
        <w:ind w:left="576" w:hanging="0"/>
        <w:jc w:val="both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00000A"/>
          <w:sz w:val="22"/>
          <w:szCs w:val="22"/>
          <w:lang w:val="es-ES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00000A"/>
          <w:sz w:val="22"/>
          <w:szCs w:val="22"/>
          <w:lang w:val="es-ES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00000A"/>
          <w:sz w:val="22"/>
          <w:szCs w:val="22"/>
          <w:lang w:val="es-ES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00000A"/>
          <w:sz w:val="22"/>
          <w:szCs w:val="22"/>
          <w:lang w:val="es-ES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00000A"/>
          <w:sz w:val="22"/>
          <w:szCs w:val="22"/>
          <w:lang w:val="es-ES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00000A"/>
          <w:sz w:val="22"/>
          <w:szCs w:val="22"/>
          <w:lang w:val="es-ES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00000A"/>
          <w:sz w:val="22"/>
          <w:szCs w:val="22"/>
          <w:lang w:val="es-ES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00000A"/>
          <w:sz w:val="22"/>
          <w:szCs w:val="22"/>
          <w:lang w:val="es-ES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00000A"/>
          <w:sz w:val="22"/>
          <w:szCs w:val="22"/>
          <w:lang w:val="es-ES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00000A"/>
          <w:sz w:val="22"/>
          <w:szCs w:val="22"/>
          <w:lang w:val="es-ES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00000A"/>
          <w:sz w:val="22"/>
          <w:szCs w:val="22"/>
          <w:lang w:val="es-ES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00000A"/>
          <w:sz w:val="22"/>
          <w:szCs w:val="22"/>
          <w:lang w:val="es-ES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00000A"/>
          <w:sz w:val="22"/>
          <w:szCs w:val="22"/>
          <w:lang w:val="es-ES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00000A"/>
          <w:sz w:val="22"/>
          <w:szCs w:val="22"/>
          <w:lang w:val="es-ES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00000A"/>
          <w:sz w:val="22"/>
          <w:szCs w:val="22"/>
          <w:lang w:val="es-ES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olor w:val="00000A"/>
          <w:sz w:val="22"/>
          <w:szCs w:val="22"/>
          <w:lang w:val="es-ES"/>
        </w:rPr>
        <w:t>3.4 Procedimiento de Rollback</w:t>
      </w:r>
    </w:p>
    <w:p>
      <w:pPr>
        <w:pStyle w:val="Normal"/>
        <w:spacing w:lineRule="auto" w:line="240" w:before="0" w:after="200"/>
        <w:ind w:left="576" w:hanging="0"/>
        <w:jc w:val="both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200"/>
        <w:contextualSpacing/>
        <w:jc w:val="both"/>
        <w:rPr>
          <w:i w:val="false"/>
          <w:i w:val="false"/>
          <w:iCs w:val="false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n-US"/>
        </w:rPr>
        <w:t>Instanciar la versión 1.0.0</w:t>
      </w:r>
    </w:p>
    <w:p>
      <w:pPr>
        <w:pStyle w:val="Normal"/>
        <w:spacing w:lineRule="auto" w:line="276" w:before="0" w:after="200"/>
        <w:ind w:left="936" w:hanging="0"/>
        <w:jc w:val="left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color w:val="00000A"/>
          <w:sz w:val="22"/>
          <w:szCs w:val="22"/>
          <w:lang w:val="es-ES"/>
        </w:rPr>
      </w:pPr>
      <w:r>
        <w:rPr>
          <w:rFonts w:eastAsia="Calibri" w:cs="Calibri" w:cstheme="minorAscii" w:eastAsiaTheme="minorAscii"/>
          <w:i w:val="false"/>
          <w:iCs w:val="false"/>
          <w:color w:val="00000A"/>
          <w:sz w:val="22"/>
          <w:szCs w:val="22"/>
          <w:lang w:val="es-ES"/>
        </w:rPr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9" w:h="16834"/>
      <w:pgMar w:left="720" w:right="720" w:header="720" w:top="778" w:footer="720" w:bottom="778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orizontalLine"/>
      <w:rPr/>
    </w:pPr>
    <w:r>
      <w:rPr/>
    </w:r>
  </w:p>
  <w:p>
    <w:pPr>
      <w:pStyle w:val="Header"/>
      <w:bidi w:val="0"/>
      <w:ind w:left="1416" w:hanging="0"/>
      <w:jc w:val="left"/>
      <w:rPr>
        <w:rFonts w:ascii="Times New Roman" w:hAnsi="Times New Roman"/>
        <w:b w:val="false"/>
        <w:i w:val="false"/>
        <w:caps w:val="false"/>
        <w:smallCaps w:val="false"/>
        <w:color w:val="000000"/>
        <w:spacing w:val="0"/>
        <w:sz w:val="28"/>
      </w:rPr>
    </w:pPr>
    <w:r>
      <w:rPr>
        <w:rFonts w:eastAsia="Calibri" w:cs="Calibri" w:cstheme="minorAscii" w:eastAsiaTheme="minorAscii"/>
        <w:b w:val="false"/>
        <w:i w:val="false"/>
        <w:iCs w:val="false"/>
        <w:caps w:val="false"/>
        <w:smallCaps w:val="false"/>
        <w:color w:val="A6A6A6" w:themeColor="background1" w:themeShade="a6" w:themeTint="ff"/>
        <w:spacing w:val="0"/>
        <w:sz w:val="22"/>
        <w:szCs w:val="22"/>
        <w:lang w:val="es-AR"/>
      </w:rPr>
      <w:t>Procedimiento de Implementación Técnica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orizontalLine"/>
      <w:spacing w:before="0" w:after="283"/>
      <w:rPr>
        <w:sz w:val="22"/>
        <w:szCs w:val="22"/>
      </w:rPr>
    </w:pPr>
    <w:r>
      <w:rPr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/>
      <w:drawing>
        <wp:inline distT="0" distB="0" distL="114935" distR="114935">
          <wp:extent cx="1595120" cy="350520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95120" cy="350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LibreOffice/5.4.6.2$Linux_X86_64 LibreOffice_project/40m0$Build-2</Application>
  <Pages>5</Pages>
  <Words>239</Words>
  <Characters>2308</Characters>
  <CharactersWithSpaces>2482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2018-04-24T17:13:44Z</dcterms:created>
  <dc:creator>Sir Tongster</dc:creator>
  <dc:description/>
  <dc:language>en-US</dc:language>
  <cp:lastModifiedBy/>
  <dcterms:modified xsi:type="dcterms:W3CDTF">2018-04-24T15:33:36Z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