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F3186" w14:textId="066F64E0" w:rsidR="00EA13EF" w:rsidRDefault="00A02B22" w:rsidP="005F51E7">
      <w:pPr>
        <w:jc w:val="both"/>
        <w:rPr>
          <w:b/>
          <w:bCs/>
          <w:lang w:val="en-US"/>
        </w:rPr>
      </w:pPr>
      <w:r>
        <w:rPr>
          <w:b/>
          <w:bCs/>
          <w:lang w:val="en-US"/>
        </w:rPr>
        <w:t>Project Idea:</w:t>
      </w:r>
    </w:p>
    <w:p w14:paraId="41C7B910" w14:textId="41596E09" w:rsidR="00A02B22" w:rsidRDefault="00A02B22" w:rsidP="005F51E7">
      <w:pPr>
        <w:jc w:val="both"/>
        <w:rPr>
          <w:lang w:val="en-US"/>
        </w:rPr>
      </w:pPr>
      <w:r>
        <w:rPr>
          <w:lang w:val="en-US"/>
        </w:rPr>
        <w:t xml:space="preserve">Model </w:t>
      </w:r>
      <w:r w:rsidR="00ED242F">
        <w:rPr>
          <w:lang w:val="en-US"/>
        </w:rPr>
        <w:t>Russel</w:t>
      </w:r>
      <w:r w:rsidR="005F66AC">
        <w:rPr>
          <w:lang w:val="en-US"/>
        </w:rPr>
        <w:t>l</w:t>
      </w:r>
      <w:r w:rsidR="00ED242F">
        <w:rPr>
          <w:lang w:val="en-US"/>
        </w:rPr>
        <w:t xml:space="preserve"> 2000 stocks </w:t>
      </w:r>
      <w:r>
        <w:rPr>
          <w:lang w:val="en-US"/>
        </w:rPr>
        <w:t>Volatility Premia using GARCH</w:t>
      </w:r>
      <w:r w:rsidR="005855A8">
        <w:rPr>
          <w:lang w:val="en-US"/>
        </w:rPr>
        <w:t>-X</w:t>
      </w:r>
    </w:p>
    <w:p w14:paraId="78DA4C4F" w14:textId="77777777" w:rsidR="00832FBB" w:rsidRDefault="00832FBB" w:rsidP="005F51E7">
      <w:pPr>
        <w:jc w:val="both"/>
        <w:rPr>
          <w:lang w:val="en-US"/>
        </w:rPr>
      </w:pPr>
    </w:p>
    <w:p w14:paraId="658ECD3F" w14:textId="2B87953E" w:rsidR="00832FBB" w:rsidRDefault="00832FBB" w:rsidP="005F51E7">
      <w:pPr>
        <w:jc w:val="both"/>
        <w:rPr>
          <w:b/>
          <w:bCs/>
          <w:lang w:val="en-US"/>
        </w:rPr>
      </w:pPr>
      <w:r>
        <w:rPr>
          <w:b/>
          <w:bCs/>
          <w:lang w:val="en-US"/>
        </w:rPr>
        <w:t>Objective:</w:t>
      </w:r>
    </w:p>
    <w:p w14:paraId="2A3B31C1" w14:textId="7DFCC0F0" w:rsidR="00832FBB" w:rsidRDefault="00832FBB" w:rsidP="005F51E7">
      <w:pPr>
        <w:jc w:val="both"/>
        <w:rPr>
          <w:lang w:val="en-US"/>
        </w:rPr>
      </w:pPr>
      <w:r>
        <w:rPr>
          <w:lang w:val="en-US"/>
        </w:rPr>
        <w:t xml:space="preserve">Explore volatility risk premia </w:t>
      </w:r>
      <w:r w:rsidR="00A64456">
        <w:rPr>
          <w:lang w:val="en-US"/>
        </w:rPr>
        <w:t xml:space="preserve">of the </w:t>
      </w:r>
      <w:r w:rsidR="00EF7B13">
        <w:rPr>
          <w:lang w:val="en-US"/>
        </w:rPr>
        <w:t xml:space="preserve">top 20 most liquid (highest volume) of the previous </w:t>
      </w:r>
      <w:proofErr w:type="gramStart"/>
      <w:r w:rsidR="00EF7B13">
        <w:rPr>
          <w:lang w:val="en-US"/>
        </w:rPr>
        <w:t>month</w:t>
      </w:r>
      <w:proofErr w:type="gramEnd"/>
      <w:r w:rsidR="00EF7B13">
        <w:rPr>
          <w:lang w:val="en-US"/>
        </w:rPr>
        <w:t xml:space="preserve"> within the </w:t>
      </w:r>
      <w:r w:rsidR="005F66AC">
        <w:rPr>
          <w:lang w:val="en-US"/>
        </w:rPr>
        <w:t xml:space="preserve">Russell 2000 small cap stocks </w:t>
      </w:r>
      <w:r>
        <w:rPr>
          <w:lang w:val="en-US"/>
        </w:rPr>
        <w:t xml:space="preserve">by employing statistical models to capture and trade volatility patterns. </w:t>
      </w:r>
      <w:r w:rsidR="000C3836">
        <w:rPr>
          <w:lang w:val="en-US"/>
        </w:rPr>
        <w:t xml:space="preserve">Bayesian </w:t>
      </w:r>
      <w:proofErr w:type="spellStart"/>
      <w:r w:rsidR="000C3836">
        <w:rPr>
          <w:lang w:val="en-US"/>
        </w:rPr>
        <w:t>VaR</w:t>
      </w:r>
      <w:proofErr w:type="spellEnd"/>
      <w:r w:rsidR="000C3836">
        <w:rPr>
          <w:lang w:val="en-US"/>
        </w:rPr>
        <w:t xml:space="preserve"> </w:t>
      </w:r>
      <w:r w:rsidR="00C0433D">
        <w:rPr>
          <w:lang w:val="en-US"/>
        </w:rPr>
        <w:t xml:space="preserve">will be </w:t>
      </w:r>
      <w:r w:rsidR="000C3836">
        <w:rPr>
          <w:lang w:val="en-US"/>
        </w:rPr>
        <w:t>used to provide a probabilistic framework to incorporate prior information and uncertainty.</w:t>
      </w:r>
      <w:r w:rsidR="00247D7B">
        <w:rPr>
          <w:lang w:val="en-US"/>
        </w:rPr>
        <w:t xml:space="preserve"> </w:t>
      </w:r>
    </w:p>
    <w:p w14:paraId="5BD0440C" w14:textId="77777777" w:rsidR="00C05E6B" w:rsidRDefault="00C05E6B" w:rsidP="005F51E7">
      <w:pPr>
        <w:jc w:val="both"/>
        <w:rPr>
          <w:lang w:val="en-US"/>
        </w:rPr>
      </w:pPr>
    </w:p>
    <w:p w14:paraId="6E76F93D" w14:textId="524C7FD1" w:rsidR="00247D7B" w:rsidRDefault="000A55D1" w:rsidP="005F51E7">
      <w:pPr>
        <w:jc w:val="both"/>
        <w:rPr>
          <w:b/>
          <w:bCs/>
          <w:lang w:val="en-US"/>
        </w:rPr>
      </w:pPr>
      <w:r>
        <w:rPr>
          <w:b/>
          <w:bCs/>
          <w:lang w:val="en-US"/>
        </w:rPr>
        <w:t>Approach</w:t>
      </w:r>
    </w:p>
    <w:p w14:paraId="6EB6D83E" w14:textId="6171B173" w:rsidR="000A55D1" w:rsidRDefault="000A55D1" w:rsidP="005F51E7">
      <w:pPr>
        <w:pStyle w:val="ListParagraph"/>
        <w:numPr>
          <w:ilvl w:val="0"/>
          <w:numId w:val="1"/>
        </w:numPr>
        <w:jc w:val="both"/>
        <w:rPr>
          <w:lang w:val="en-US"/>
        </w:rPr>
      </w:pPr>
      <w:r>
        <w:rPr>
          <w:lang w:val="en-US"/>
        </w:rPr>
        <w:t>Dataset Collection:</w:t>
      </w:r>
    </w:p>
    <w:p w14:paraId="6CD65C6E" w14:textId="1B05BE5B" w:rsidR="000A55D1" w:rsidRPr="0017296E" w:rsidRDefault="000D0358" w:rsidP="005F51E7">
      <w:pPr>
        <w:pStyle w:val="ListParagraph"/>
        <w:numPr>
          <w:ilvl w:val="1"/>
          <w:numId w:val="1"/>
        </w:numPr>
        <w:jc w:val="both"/>
        <w:rPr>
          <w:lang w:val="en-US"/>
        </w:rPr>
      </w:pPr>
      <w:r>
        <w:rPr>
          <w:lang w:val="en-US"/>
        </w:rPr>
        <w:t xml:space="preserve">Use options data to derive </w:t>
      </w:r>
      <w:r w:rsidRPr="0017296E">
        <w:rPr>
          <w:u w:val="single"/>
          <w:lang w:val="en-US"/>
        </w:rPr>
        <w:t>implied volatility</w:t>
      </w:r>
      <w:r w:rsidR="00D13E2A">
        <w:rPr>
          <w:u w:val="single"/>
          <w:lang w:val="en-US"/>
        </w:rPr>
        <w:t xml:space="preserve"> (IV)</w:t>
      </w:r>
      <w:r w:rsidR="00F3740E">
        <w:rPr>
          <w:lang w:val="en-US"/>
        </w:rPr>
        <w:t xml:space="preserve"> as a time series</w:t>
      </w:r>
    </w:p>
    <w:p w14:paraId="4A670919" w14:textId="30B21D0B" w:rsidR="0017296E" w:rsidRDefault="0017296E" w:rsidP="005F51E7">
      <w:pPr>
        <w:pStyle w:val="ListParagraph"/>
        <w:numPr>
          <w:ilvl w:val="1"/>
          <w:numId w:val="1"/>
        </w:numPr>
        <w:jc w:val="both"/>
        <w:rPr>
          <w:lang w:val="en-US"/>
        </w:rPr>
      </w:pPr>
      <w:r w:rsidRPr="009D3B2E">
        <w:rPr>
          <w:u w:val="single"/>
          <w:lang w:val="en-US"/>
        </w:rPr>
        <w:t>Realized volatility</w:t>
      </w:r>
      <w:r w:rsidR="00D13E2A">
        <w:rPr>
          <w:u w:val="single"/>
          <w:lang w:val="en-US"/>
        </w:rPr>
        <w:t xml:space="preserve"> (RV)</w:t>
      </w:r>
      <w:r>
        <w:rPr>
          <w:lang w:val="en-US"/>
        </w:rPr>
        <w:t xml:space="preserve"> </w:t>
      </w:r>
      <w:r w:rsidR="00837463">
        <w:rPr>
          <w:lang w:val="en-US"/>
        </w:rPr>
        <w:t xml:space="preserve">as a time series </w:t>
      </w:r>
      <w:r w:rsidR="009D3B2E">
        <w:rPr>
          <w:lang w:val="en-US"/>
        </w:rPr>
        <w:t>derived through historical prices</w:t>
      </w:r>
    </w:p>
    <w:p w14:paraId="3317DED1" w14:textId="42E38332" w:rsidR="00065FD5" w:rsidRDefault="00065FD5" w:rsidP="005F51E7">
      <w:pPr>
        <w:pStyle w:val="ListParagraph"/>
        <w:numPr>
          <w:ilvl w:val="1"/>
          <w:numId w:val="1"/>
        </w:numPr>
        <w:jc w:val="both"/>
        <w:rPr>
          <w:lang w:val="en-US"/>
        </w:rPr>
      </w:pPr>
      <w:r>
        <w:rPr>
          <w:u w:val="single"/>
          <w:lang w:val="en-US"/>
        </w:rPr>
        <w:t xml:space="preserve">Exogenous </w:t>
      </w:r>
      <w:r w:rsidR="003F01D5">
        <w:rPr>
          <w:u w:val="single"/>
          <w:lang w:val="en-US"/>
        </w:rPr>
        <w:t>variables</w:t>
      </w:r>
      <w:r w:rsidR="003F01D5">
        <w:rPr>
          <w:lang w:val="en-US"/>
        </w:rPr>
        <w:t xml:space="preserve"> such as </w:t>
      </w:r>
      <w:proofErr w:type="spellStart"/>
      <w:r w:rsidR="00C0433D">
        <w:rPr>
          <w:lang w:val="en-US"/>
        </w:rPr>
        <w:t>Fama</w:t>
      </w:r>
      <w:proofErr w:type="spellEnd"/>
      <w:r w:rsidR="00C0433D">
        <w:rPr>
          <w:lang w:val="en-US"/>
        </w:rPr>
        <w:t xml:space="preserve">-French </w:t>
      </w:r>
      <w:r w:rsidR="00882842">
        <w:rPr>
          <w:lang w:val="en-US"/>
        </w:rPr>
        <w:t>Three Factor Model</w:t>
      </w:r>
    </w:p>
    <w:p w14:paraId="52A6C728" w14:textId="3B2E0417" w:rsidR="00E6103D" w:rsidRDefault="00E6103D" w:rsidP="005F51E7">
      <w:pPr>
        <w:pStyle w:val="ListParagraph"/>
        <w:numPr>
          <w:ilvl w:val="0"/>
          <w:numId w:val="1"/>
        </w:numPr>
        <w:jc w:val="both"/>
        <w:rPr>
          <w:lang w:val="en-US"/>
        </w:rPr>
      </w:pPr>
      <w:r>
        <w:rPr>
          <w:lang w:val="en-US"/>
        </w:rPr>
        <w:t>Statistical Models</w:t>
      </w:r>
      <w:r w:rsidR="00FF6B0E">
        <w:rPr>
          <w:lang w:val="en-US"/>
        </w:rPr>
        <w:t>:</w:t>
      </w:r>
    </w:p>
    <w:p w14:paraId="43CAF8F6" w14:textId="4ACE6EAA" w:rsidR="00FF6B0E" w:rsidRDefault="00FF6B0E" w:rsidP="005F51E7">
      <w:pPr>
        <w:pStyle w:val="ListParagraph"/>
        <w:numPr>
          <w:ilvl w:val="1"/>
          <w:numId w:val="1"/>
        </w:numPr>
        <w:jc w:val="both"/>
        <w:rPr>
          <w:lang w:val="en-US"/>
        </w:rPr>
      </w:pPr>
      <w:r>
        <w:rPr>
          <w:lang w:val="en-US"/>
        </w:rPr>
        <w:t>Use GARCH</w:t>
      </w:r>
      <w:r w:rsidR="00924E76">
        <w:rPr>
          <w:lang w:val="en-US"/>
        </w:rPr>
        <w:t>-X</w:t>
      </w:r>
      <w:r>
        <w:rPr>
          <w:lang w:val="en-US"/>
        </w:rPr>
        <w:t xml:space="preserve"> model to forecast future realized volatility based on historical </w:t>
      </w:r>
      <w:r w:rsidR="007A09F7">
        <w:rPr>
          <w:lang w:val="en-US"/>
        </w:rPr>
        <w:t>RV</w:t>
      </w:r>
      <w:r w:rsidR="00797A53">
        <w:rPr>
          <w:lang w:val="en-US"/>
        </w:rPr>
        <w:t xml:space="preserve"> and exogenous variables</w:t>
      </w:r>
    </w:p>
    <w:p w14:paraId="6F5E13C5" w14:textId="0F5F80A6" w:rsidR="00D13E2A" w:rsidRDefault="007B17CA" w:rsidP="005F51E7">
      <w:pPr>
        <w:pStyle w:val="ListParagraph"/>
        <w:numPr>
          <w:ilvl w:val="1"/>
          <w:numId w:val="1"/>
        </w:numPr>
        <w:jc w:val="both"/>
        <w:rPr>
          <w:lang w:val="en-US"/>
        </w:rPr>
      </w:pPr>
      <w:r>
        <w:rPr>
          <w:lang w:val="en-US"/>
        </w:rPr>
        <w:t xml:space="preserve">Derive </w:t>
      </w:r>
      <w:r w:rsidR="00D13E2A">
        <w:rPr>
          <w:lang w:val="en-US"/>
        </w:rPr>
        <w:t>Volatility Risk Premia by finding the difference between forecasted future RV against IV</w:t>
      </w:r>
    </w:p>
    <w:p w14:paraId="6663EE32" w14:textId="1010EB82" w:rsidR="007B17CA" w:rsidRDefault="009C2B14" w:rsidP="005F51E7">
      <w:pPr>
        <w:pStyle w:val="ListParagraph"/>
        <w:numPr>
          <w:ilvl w:val="1"/>
          <w:numId w:val="1"/>
        </w:numPr>
        <w:jc w:val="both"/>
        <w:rPr>
          <w:lang w:val="en-US"/>
        </w:rPr>
      </w:pPr>
      <w:proofErr w:type="spellStart"/>
      <w:r>
        <w:rPr>
          <w:lang w:val="en-US"/>
        </w:rPr>
        <w:t>Standardise</w:t>
      </w:r>
      <w:proofErr w:type="spellEnd"/>
      <w:r>
        <w:rPr>
          <w:lang w:val="en-US"/>
        </w:rPr>
        <w:t xml:space="preserve"> the VRP to get a z-score</w:t>
      </w:r>
    </w:p>
    <w:p w14:paraId="2A598813" w14:textId="0FA4B623" w:rsidR="00FF6B0E" w:rsidRDefault="00C94BE5" w:rsidP="005F51E7">
      <w:pPr>
        <w:pStyle w:val="ListParagraph"/>
        <w:numPr>
          <w:ilvl w:val="1"/>
          <w:numId w:val="1"/>
        </w:numPr>
        <w:jc w:val="both"/>
        <w:rPr>
          <w:lang w:val="en-US"/>
        </w:rPr>
      </w:pPr>
      <w:r>
        <w:rPr>
          <w:lang w:val="en-US"/>
        </w:rPr>
        <w:t xml:space="preserve">Decompose volatility structure of </w:t>
      </w:r>
      <w:r w:rsidR="00271772">
        <w:rPr>
          <w:lang w:val="en-US"/>
        </w:rPr>
        <w:t xml:space="preserve">selected stocks </w:t>
      </w:r>
      <w:r>
        <w:rPr>
          <w:lang w:val="en-US"/>
        </w:rPr>
        <w:t xml:space="preserve">using PCA to understand commonalities and idiosyncrasies in volatility </w:t>
      </w:r>
      <w:proofErr w:type="spellStart"/>
      <w:r>
        <w:rPr>
          <w:lang w:val="en-US"/>
        </w:rPr>
        <w:t>behaviour</w:t>
      </w:r>
      <w:proofErr w:type="spellEnd"/>
    </w:p>
    <w:p w14:paraId="350B9760" w14:textId="7AA31914" w:rsidR="00C94BE5" w:rsidRDefault="00C94BE5" w:rsidP="005F51E7">
      <w:pPr>
        <w:pStyle w:val="ListParagraph"/>
        <w:numPr>
          <w:ilvl w:val="0"/>
          <w:numId w:val="1"/>
        </w:numPr>
        <w:jc w:val="both"/>
        <w:rPr>
          <w:lang w:val="en-US"/>
        </w:rPr>
      </w:pPr>
      <w:r>
        <w:rPr>
          <w:lang w:val="en-US"/>
        </w:rPr>
        <w:t>Trading Strategy:</w:t>
      </w:r>
    </w:p>
    <w:p w14:paraId="289CE4BE" w14:textId="414D6C84" w:rsidR="00C94BE5" w:rsidRPr="00C50C2F" w:rsidRDefault="00A55D32" w:rsidP="005F51E7">
      <w:pPr>
        <w:pStyle w:val="ListParagraph"/>
        <w:numPr>
          <w:ilvl w:val="1"/>
          <w:numId w:val="1"/>
        </w:numPr>
        <w:jc w:val="both"/>
        <w:rPr>
          <w:lang w:val="en-US"/>
        </w:rPr>
      </w:pPr>
      <w:r>
        <w:rPr>
          <w:lang w:val="en-US"/>
        </w:rPr>
        <w:t>Based on analysis of VRP</w:t>
      </w:r>
      <w:r w:rsidR="004776EB">
        <w:rPr>
          <w:lang w:val="en-US"/>
        </w:rPr>
        <w:t xml:space="preserve"> z-score</w:t>
      </w:r>
      <w:r>
        <w:rPr>
          <w:lang w:val="en-US"/>
        </w:rPr>
        <w:t xml:space="preserve">, </w:t>
      </w:r>
      <w:r w:rsidR="009F4B34">
        <w:rPr>
          <w:lang w:val="en-US"/>
        </w:rPr>
        <w:t xml:space="preserve">long on </w:t>
      </w:r>
      <w:r w:rsidR="0068199C">
        <w:rPr>
          <w:lang w:val="en-US"/>
        </w:rPr>
        <w:t>equities</w:t>
      </w:r>
      <w:r w:rsidR="009F4B34">
        <w:rPr>
          <w:lang w:val="en-US"/>
        </w:rPr>
        <w:t xml:space="preserve"> (using option</w:t>
      </w:r>
      <w:r w:rsidR="00BD7259">
        <w:rPr>
          <w:lang w:val="en-US"/>
        </w:rPr>
        <w:t xml:space="preserve"> strategies</w:t>
      </w:r>
      <w:r w:rsidR="00B51F4F">
        <w:rPr>
          <w:lang w:val="en-US"/>
        </w:rPr>
        <w:t xml:space="preserve"> </w:t>
      </w:r>
      <w:r w:rsidR="00A46B51">
        <w:rPr>
          <w:lang w:val="en-US"/>
        </w:rPr>
        <w:t>iron condor</w:t>
      </w:r>
      <w:r w:rsidR="009F4B34">
        <w:rPr>
          <w:lang w:val="en-US"/>
        </w:rPr>
        <w:t xml:space="preserve">) with </w:t>
      </w:r>
      <w:r w:rsidR="004776EB">
        <w:rPr>
          <w:lang w:val="en-US"/>
        </w:rPr>
        <w:t>z-score</w:t>
      </w:r>
      <w:r w:rsidR="00B1123D">
        <w:rPr>
          <w:lang w:val="en-US"/>
        </w:rPr>
        <w:t xml:space="preserve"> </w:t>
      </w:r>
      <w:r w:rsidR="006739C6">
        <w:rPr>
          <w:lang w:val="en-US"/>
        </w:rPr>
        <w:t xml:space="preserve">above </w:t>
      </w:r>
      <m:oMath>
        <m:r>
          <w:rPr>
            <w:rFonts w:ascii="Cambria Math" w:hAnsi="Cambria Math"/>
            <w:lang w:val="en-US"/>
          </w:rPr>
          <m:t>a</m:t>
        </m:r>
      </m:oMath>
      <w:r w:rsidR="006127C8">
        <w:rPr>
          <w:lang w:val="en-US"/>
        </w:rPr>
        <w:t xml:space="preserve">, short on </w:t>
      </w:r>
      <w:r w:rsidR="0067627E">
        <w:rPr>
          <w:lang w:val="en-US"/>
        </w:rPr>
        <w:t>equities</w:t>
      </w:r>
      <w:r w:rsidR="006127C8">
        <w:rPr>
          <w:lang w:val="en-US"/>
        </w:rPr>
        <w:t xml:space="preserve"> (using option</w:t>
      </w:r>
      <w:r w:rsidR="00BD7259">
        <w:rPr>
          <w:lang w:val="en-US"/>
        </w:rPr>
        <w:t xml:space="preserve"> strategies</w:t>
      </w:r>
      <w:r w:rsidR="00B51F4F">
        <w:rPr>
          <w:lang w:val="en-US"/>
        </w:rPr>
        <w:t xml:space="preserve"> </w:t>
      </w:r>
      <w:r w:rsidR="00376BB3">
        <w:rPr>
          <w:lang w:val="en-US"/>
        </w:rPr>
        <w:t>strangle</w:t>
      </w:r>
      <w:r w:rsidR="006127C8">
        <w:rPr>
          <w:lang w:val="en-US"/>
        </w:rPr>
        <w:t xml:space="preserve">) with </w:t>
      </w:r>
      <w:r w:rsidR="006739C6">
        <w:rPr>
          <w:lang w:val="en-US"/>
        </w:rPr>
        <w:t>z-score below</w:t>
      </w:r>
      <w:r w:rsidR="00B1123D">
        <w:rPr>
          <w:lang w:val="en-US"/>
        </w:rPr>
        <w:t xml:space="preserve"> </w:t>
      </w:r>
      <m:oMath>
        <m:r>
          <w:rPr>
            <w:rFonts w:ascii="Cambria Math" w:hAnsi="Cambria Math"/>
            <w:lang w:val="en-US"/>
          </w:rPr>
          <m:t>-a</m:t>
        </m:r>
      </m:oMath>
      <w:r w:rsidR="00B1123D">
        <w:rPr>
          <w:rFonts w:eastAsiaTheme="minorEastAsia"/>
          <w:lang w:val="en-US"/>
        </w:rPr>
        <w:t xml:space="preserve">, with </w:t>
      </w:r>
      <m:oMath>
        <m:r>
          <w:rPr>
            <w:rFonts w:ascii="Cambria Math" w:eastAsiaTheme="minorEastAsia" w:hAnsi="Cambria Math"/>
            <w:lang w:val="en-US"/>
          </w:rPr>
          <m:t>a</m:t>
        </m:r>
      </m:oMath>
      <w:r w:rsidR="00B1123D">
        <w:rPr>
          <w:rFonts w:eastAsiaTheme="minorEastAsia"/>
          <w:lang w:val="en-US"/>
        </w:rPr>
        <w:t xml:space="preserve"> being a parameter</w:t>
      </w:r>
    </w:p>
    <w:p w14:paraId="5E87D39F" w14:textId="25FA7A07" w:rsidR="00C50C2F" w:rsidRDefault="008B6D94" w:rsidP="005F51E7">
      <w:pPr>
        <w:pStyle w:val="ListParagraph"/>
        <w:numPr>
          <w:ilvl w:val="2"/>
          <w:numId w:val="1"/>
        </w:numPr>
        <w:jc w:val="both"/>
        <w:rPr>
          <w:lang w:val="en-US"/>
        </w:rPr>
      </w:pPr>
      <w:r>
        <w:rPr>
          <w:lang w:val="en-US"/>
        </w:rPr>
        <w:t xml:space="preserve">Only purchase options expiring </w:t>
      </w:r>
      <w:r w:rsidR="004B1E17">
        <w:rPr>
          <w:lang w:val="en-US"/>
        </w:rPr>
        <w:t>by weekend of the same week</w:t>
      </w:r>
    </w:p>
    <w:p w14:paraId="18001CDE" w14:textId="5C5BDDB3" w:rsidR="00B67A13" w:rsidRDefault="003573F7" w:rsidP="005F51E7">
      <w:pPr>
        <w:pStyle w:val="ListParagraph"/>
        <w:numPr>
          <w:ilvl w:val="1"/>
          <w:numId w:val="1"/>
        </w:numPr>
        <w:jc w:val="both"/>
        <w:rPr>
          <w:lang w:val="en-US"/>
        </w:rPr>
      </w:pPr>
      <w:r>
        <w:rPr>
          <w:lang w:val="en-US"/>
        </w:rPr>
        <w:t>Use delta hedging with futures</w:t>
      </w:r>
    </w:p>
    <w:p w14:paraId="193A6B5A" w14:textId="5673BB33" w:rsidR="003573F7" w:rsidRDefault="0098357B" w:rsidP="005F51E7">
      <w:pPr>
        <w:pStyle w:val="ListParagraph"/>
        <w:numPr>
          <w:ilvl w:val="1"/>
          <w:numId w:val="1"/>
        </w:numPr>
        <w:jc w:val="both"/>
        <w:rPr>
          <w:lang w:val="en-US"/>
        </w:rPr>
      </w:pPr>
      <w:r>
        <w:rPr>
          <w:lang w:val="en-US"/>
        </w:rPr>
        <w:t xml:space="preserve">Construct portfolio using Markowitz optimization </w:t>
      </w:r>
      <w:r w:rsidR="006D3BFF">
        <w:rPr>
          <w:lang w:val="en-US"/>
        </w:rPr>
        <w:t xml:space="preserve">to </w:t>
      </w:r>
      <w:proofErr w:type="spellStart"/>
      <w:r w:rsidR="006D3BFF">
        <w:rPr>
          <w:lang w:val="en-US"/>
        </w:rPr>
        <w:t>maximise</w:t>
      </w:r>
      <w:proofErr w:type="spellEnd"/>
      <w:r w:rsidR="006D3BFF">
        <w:rPr>
          <w:lang w:val="en-US"/>
        </w:rPr>
        <w:t xml:space="preserve"> </w:t>
      </w:r>
      <w:proofErr w:type="spellStart"/>
      <w:r w:rsidR="006D3BFF">
        <w:rPr>
          <w:lang w:val="en-US"/>
        </w:rPr>
        <w:t>sharpe</w:t>
      </w:r>
      <w:proofErr w:type="spellEnd"/>
      <w:r w:rsidR="006D3BFF">
        <w:rPr>
          <w:lang w:val="en-US"/>
        </w:rPr>
        <w:t xml:space="preserve"> ratio</w:t>
      </w:r>
    </w:p>
    <w:p w14:paraId="14C80B6C" w14:textId="2773B489" w:rsidR="00CA7295" w:rsidRDefault="00CA7295" w:rsidP="005F51E7">
      <w:pPr>
        <w:pStyle w:val="ListParagraph"/>
        <w:numPr>
          <w:ilvl w:val="0"/>
          <w:numId w:val="1"/>
        </w:numPr>
        <w:jc w:val="both"/>
        <w:rPr>
          <w:lang w:val="en-US"/>
        </w:rPr>
      </w:pPr>
      <w:proofErr w:type="spellStart"/>
      <w:r>
        <w:rPr>
          <w:lang w:val="en-US"/>
        </w:rPr>
        <w:t>Backtest</w:t>
      </w:r>
      <w:proofErr w:type="spellEnd"/>
    </w:p>
    <w:p w14:paraId="14442BFD" w14:textId="1227E590" w:rsidR="00917200" w:rsidRDefault="00917200" w:rsidP="005F51E7">
      <w:pPr>
        <w:pStyle w:val="ListParagraph"/>
        <w:numPr>
          <w:ilvl w:val="1"/>
          <w:numId w:val="1"/>
        </w:numPr>
        <w:jc w:val="both"/>
        <w:rPr>
          <w:lang w:val="en-US"/>
        </w:rPr>
      </w:pPr>
      <w:r>
        <w:rPr>
          <w:lang w:val="en-US"/>
        </w:rPr>
        <w:t>Sharpe ratio, maximum drawdown, annualized returns</w:t>
      </w:r>
    </w:p>
    <w:p w14:paraId="1F081DFC" w14:textId="02ED58B9" w:rsidR="00917200" w:rsidRDefault="00917200" w:rsidP="005F51E7">
      <w:pPr>
        <w:pStyle w:val="ListParagraph"/>
        <w:numPr>
          <w:ilvl w:val="1"/>
          <w:numId w:val="1"/>
        </w:numPr>
        <w:jc w:val="both"/>
        <w:rPr>
          <w:lang w:val="en-US"/>
        </w:rPr>
      </w:pPr>
      <w:r>
        <w:rPr>
          <w:lang w:val="en-US"/>
        </w:rPr>
        <w:t>Evaluate contribution of volatility premia to strategy’s returns</w:t>
      </w:r>
    </w:p>
    <w:p w14:paraId="284452D6" w14:textId="0E99DBC1" w:rsidR="00917200" w:rsidRDefault="00917200" w:rsidP="005F51E7">
      <w:pPr>
        <w:pStyle w:val="ListParagraph"/>
        <w:numPr>
          <w:ilvl w:val="0"/>
          <w:numId w:val="1"/>
        </w:numPr>
        <w:jc w:val="both"/>
        <w:rPr>
          <w:lang w:val="en-US"/>
        </w:rPr>
      </w:pPr>
      <w:r>
        <w:rPr>
          <w:lang w:val="en-US"/>
        </w:rPr>
        <w:t>Value-at-Risk</w:t>
      </w:r>
    </w:p>
    <w:p w14:paraId="1B40D28B" w14:textId="6EAC5CC6" w:rsidR="00917200" w:rsidRDefault="000C3836" w:rsidP="005F51E7">
      <w:pPr>
        <w:pStyle w:val="ListParagraph"/>
        <w:numPr>
          <w:ilvl w:val="1"/>
          <w:numId w:val="1"/>
        </w:numPr>
        <w:jc w:val="both"/>
        <w:rPr>
          <w:lang w:val="en-US"/>
        </w:rPr>
      </w:pPr>
      <w:r>
        <w:rPr>
          <w:lang w:val="en-US"/>
        </w:rPr>
        <w:t>Bayesian approach will be used to model uncertainty about parameters governing returns of trading to account for complex characteristics within the distribution of returns such as fat tails or changing volatility</w:t>
      </w:r>
    </w:p>
    <w:p w14:paraId="268FF534" w14:textId="77777777" w:rsidR="009C3D6C" w:rsidRDefault="009C3D6C" w:rsidP="005F51E7">
      <w:pPr>
        <w:jc w:val="both"/>
        <w:rPr>
          <w:lang w:val="en-US"/>
        </w:rPr>
      </w:pPr>
    </w:p>
    <w:p w14:paraId="039B2220" w14:textId="4B5E7981" w:rsidR="009C3D6C" w:rsidRDefault="0027596A" w:rsidP="005F51E7">
      <w:pPr>
        <w:jc w:val="both"/>
        <w:rPr>
          <w:lang w:val="en-US"/>
        </w:rPr>
      </w:pPr>
      <w:r>
        <w:rPr>
          <w:lang w:val="en-US"/>
        </w:rPr>
        <w:lastRenderedPageBreak/>
        <w:t>Other considerations:</w:t>
      </w:r>
    </w:p>
    <w:p w14:paraId="6E9C142A" w14:textId="147F32ED" w:rsidR="0027596A" w:rsidRPr="0027596A" w:rsidRDefault="0027596A" w:rsidP="005F51E7">
      <w:pPr>
        <w:pStyle w:val="ListParagraph"/>
        <w:numPr>
          <w:ilvl w:val="0"/>
          <w:numId w:val="3"/>
        </w:numPr>
        <w:jc w:val="both"/>
        <w:rPr>
          <w:lang w:val="en-US"/>
        </w:rPr>
      </w:pPr>
      <w:r>
        <w:rPr>
          <w:lang w:val="en-US"/>
        </w:rPr>
        <w:t>Dividend-paying underlying assets</w:t>
      </w:r>
    </w:p>
    <w:sectPr w:rsidR="0027596A" w:rsidRPr="00275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95566"/>
    <w:multiLevelType w:val="hybridMultilevel"/>
    <w:tmpl w:val="88DA7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786B6F"/>
    <w:multiLevelType w:val="hybridMultilevel"/>
    <w:tmpl w:val="BAC214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5382778D"/>
    <w:multiLevelType w:val="hybridMultilevel"/>
    <w:tmpl w:val="28A0D7CC"/>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855264397">
    <w:abstractNumId w:val="2"/>
  </w:num>
  <w:num w:numId="2" w16cid:durableId="1926693795">
    <w:abstractNumId w:val="1"/>
  </w:num>
  <w:num w:numId="3" w16cid:durableId="124796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84"/>
    <w:rsid w:val="00065FD5"/>
    <w:rsid w:val="000A55D1"/>
    <w:rsid w:val="000C3836"/>
    <w:rsid w:val="000D0358"/>
    <w:rsid w:val="0017296E"/>
    <w:rsid w:val="00247D7B"/>
    <w:rsid w:val="00271772"/>
    <w:rsid w:val="0027596A"/>
    <w:rsid w:val="002F410C"/>
    <w:rsid w:val="003573F7"/>
    <w:rsid w:val="00357407"/>
    <w:rsid w:val="0037374B"/>
    <w:rsid w:val="003750D4"/>
    <w:rsid w:val="00376BB3"/>
    <w:rsid w:val="003F01D5"/>
    <w:rsid w:val="004776EB"/>
    <w:rsid w:val="00480BC4"/>
    <w:rsid w:val="004B1E17"/>
    <w:rsid w:val="005321F4"/>
    <w:rsid w:val="005855A8"/>
    <w:rsid w:val="005F51E7"/>
    <w:rsid w:val="005F66AC"/>
    <w:rsid w:val="006020BA"/>
    <w:rsid w:val="006127C8"/>
    <w:rsid w:val="006739C6"/>
    <w:rsid w:val="0067627E"/>
    <w:rsid w:val="0068199C"/>
    <w:rsid w:val="006D3BFF"/>
    <w:rsid w:val="00730B9A"/>
    <w:rsid w:val="00752BC5"/>
    <w:rsid w:val="00797A53"/>
    <w:rsid w:val="007A09F7"/>
    <w:rsid w:val="007B17CA"/>
    <w:rsid w:val="00815885"/>
    <w:rsid w:val="00832FBB"/>
    <w:rsid w:val="00837463"/>
    <w:rsid w:val="0084294C"/>
    <w:rsid w:val="00882842"/>
    <w:rsid w:val="008B6D94"/>
    <w:rsid w:val="00917200"/>
    <w:rsid w:val="00924E76"/>
    <w:rsid w:val="0098357B"/>
    <w:rsid w:val="009C2B14"/>
    <w:rsid w:val="009C3D6C"/>
    <w:rsid w:val="009C4714"/>
    <w:rsid w:val="009D3B2E"/>
    <w:rsid w:val="009F4B34"/>
    <w:rsid w:val="00A016A4"/>
    <w:rsid w:val="00A02B22"/>
    <w:rsid w:val="00A17206"/>
    <w:rsid w:val="00A46B51"/>
    <w:rsid w:val="00A55D32"/>
    <w:rsid w:val="00A64456"/>
    <w:rsid w:val="00B1123D"/>
    <w:rsid w:val="00B51F4F"/>
    <w:rsid w:val="00B67A13"/>
    <w:rsid w:val="00BD7259"/>
    <w:rsid w:val="00C0433D"/>
    <w:rsid w:val="00C05E6B"/>
    <w:rsid w:val="00C11913"/>
    <w:rsid w:val="00C50C2F"/>
    <w:rsid w:val="00C94BE5"/>
    <w:rsid w:val="00CA7295"/>
    <w:rsid w:val="00D13E2A"/>
    <w:rsid w:val="00DA6855"/>
    <w:rsid w:val="00E54A25"/>
    <w:rsid w:val="00E6103D"/>
    <w:rsid w:val="00E770A6"/>
    <w:rsid w:val="00EA13EF"/>
    <w:rsid w:val="00EB1F84"/>
    <w:rsid w:val="00EC5E38"/>
    <w:rsid w:val="00ED242F"/>
    <w:rsid w:val="00EE66E4"/>
    <w:rsid w:val="00EF7B13"/>
    <w:rsid w:val="00F369E2"/>
    <w:rsid w:val="00F3740E"/>
    <w:rsid w:val="00F6074D"/>
    <w:rsid w:val="00FF6B0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B8D9"/>
  <w15:chartTrackingRefBased/>
  <w15:docId w15:val="{1176ED96-6EAA-4CDF-B2A1-95609A64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F84"/>
    <w:rPr>
      <w:rFonts w:eastAsiaTheme="majorEastAsia" w:cstheme="majorBidi"/>
      <w:color w:val="272727" w:themeColor="text1" w:themeTint="D8"/>
    </w:rPr>
  </w:style>
  <w:style w:type="paragraph" w:styleId="Title">
    <w:name w:val="Title"/>
    <w:basedOn w:val="Normal"/>
    <w:next w:val="Normal"/>
    <w:link w:val="TitleChar"/>
    <w:uiPriority w:val="10"/>
    <w:qFormat/>
    <w:rsid w:val="00EB1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F84"/>
    <w:pPr>
      <w:spacing w:before="160"/>
      <w:jc w:val="center"/>
    </w:pPr>
    <w:rPr>
      <w:i/>
      <w:iCs/>
      <w:color w:val="404040" w:themeColor="text1" w:themeTint="BF"/>
    </w:rPr>
  </w:style>
  <w:style w:type="character" w:customStyle="1" w:styleId="QuoteChar">
    <w:name w:val="Quote Char"/>
    <w:basedOn w:val="DefaultParagraphFont"/>
    <w:link w:val="Quote"/>
    <w:uiPriority w:val="29"/>
    <w:rsid w:val="00EB1F84"/>
    <w:rPr>
      <w:i/>
      <w:iCs/>
      <w:color w:val="404040" w:themeColor="text1" w:themeTint="BF"/>
    </w:rPr>
  </w:style>
  <w:style w:type="paragraph" w:styleId="ListParagraph">
    <w:name w:val="List Paragraph"/>
    <w:basedOn w:val="Normal"/>
    <w:uiPriority w:val="34"/>
    <w:qFormat/>
    <w:rsid w:val="00EB1F84"/>
    <w:pPr>
      <w:ind w:left="720"/>
      <w:contextualSpacing/>
    </w:pPr>
  </w:style>
  <w:style w:type="character" w:styleId="IntenseEmphasis">
    <w:name w:val="Intense Emphasis"/>
    <w:basedOn w:val="DefaultParagraphFont"/>
    <w:uiPriority w:val="21"/>
    <w:qFormat/>
    <w:rsid w:val="00EB1F84"/>
    <w:rPr>
      <w:i/>
      <w:iCs/>
      <w:color w:val="0F4761" w:themeColor="accent1" w:themeShade="BF"/>
    </w:rPr>
  </w:style>
  <w:style w:type="paragraph" w:styleId="IntenseQuote">
    <w:name w:val="Intense Quote"/>
    <w:basedOn w:val="Normal"/>
    <w:next w:val="Normal"/>
    <w:link w:val="IntenseQuoteChar"/>
    <w:uiPriority w:val="30"/>
    <w:qFormat/>
    <w:rsid w:val="00EB1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F84"/>
    <w:rPr>
      <w:i/>
      <w:iCs/>
      <w:color w:val="0F4761" w:themeColor="accent1" w:themeShade="BF"/>
    </w:rPr>
  </w:style>
  <w:style w:type="character" w:styleId="IntenseReference">
    <w:name w:val="Intense Reference"/>
    <w:basedOn w:val="DefaultParagraphFont"/>
    <w:uiPriority w:val="32"/>
    <w:qFormat/>
    <w:rsid w:val="00EB1F84"/>
    <w:rPr>
      <w:b/>
      <w:bCs/>
      <w:smallCaps/>
      <w:color w:val="0F4761" w:themeColor="accent1" w:themeShade="BF"/>
      <w:spacing w:val="5"/>
    </w:rPr>
  </w:style>
  <w:style w:type="table" w:styleId="TableGrid">
    <w:name w:val="Table Grid"/>
    <w:basedOn w:val="TableNormal"/>
    <w:uiPriority w:val="39"/>
    <w:rsid w:val="00373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12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336</TotalTime>
  <Pages>2</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Sirui</dc:creator>
  <cp:keywords/>
  <dc:description/>
  <cp:lastModifiedBy>LIU Sirui</cp:lastModifiedBy>
  <cp:revision>69</cp:revision>
  <dcterms:created xsi:type="dcterms:W3CDTF">2024-09-12T13:03:00Z</dcterms:created>
  <dcterms:modified xsi:type="dcterms:W3CDTF">2024-09-20T08:45:00Z</dcterms:modified>
</cp:coreProperties>
</file>