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BF874" w14:textId="62C010F8" w:rsidR="00946481" w:rsidRDefault="00000000">
      <w:pPr>
        <w:pStyle w:val="Titolo"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ADM905-01-0A - RESOCONTO RIUNIONE DI PRIMA ANALISI DEL 11/06/2026</w:t>
      </w:r>
    </w:p>
    <w:p w14:paraId="0B17612C" w14:textId="77777777" w:rsidR="00946481" w:rsidRDefault="00946481">
      <w:pPr>
        <w:rPr>
          <w:sz w:val="20"/>
          <w:szCs w:val="20"/>
        </w:rPr>
      </w:pPr>
    </w:p>
    <w:p w14:paraId="1AF78A90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1D39DB96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258B64E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RIUNIONE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FAB6475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50724018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FA9BF5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</w:t>
            </w:r>
          </w:p>
        </w:tc>
        <w:tc>
          <w:tcPr>
            <w:tcW w:w="6662" w:type="dxa"/>
          </w:tcPr>
          <w:p w14:paraId="3E1F43A1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11/06/2026</w:t>
            </w:r>
          </w:p>
        </w:tc>
      </w:tr>
      <w:tr w:rsidR="00946481" w14:paraId="399E639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A11B2EF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Canale</w:t>
            </w:r>
          </w:p>
        </w:tc>
        <w:tc>
          <w:tcPr>
            <w:tcW w:w="6662" w:type="dxa"/>
          </w:tcPr>
          <w:p w14:paraId="240A48FA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MICROSOFT TEAMS</w:t>
            </w:r>
            <w:bookmarkStart w:id="0" w:name="_Hlk192160158"/>
            <w:bookmarkEnd w:id="0"/>
          </w:p>
        </w:tc>
      </w:tr>
    </w:tbl>
    <w:p w14:paraId="0C600169" w14:textId="77777777" w:rsidR="00946481" w:rsidRDefault="00946481">
      <w:pPr>
        <w:rPr>
          <w:sz w:val="20"/>
          <w:szCs w:val="20"/>
        </w:rPr>
      </w:pPr>
    </w:p>
    <w:p w14:paraId="5A22D34A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94C54C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051095E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RESOCONTO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85468F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0C4C0186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05C355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COMPILATO DA</w:t>
            </w:r>
          </w:p>
        </w:tc>
        <w:tc>
          <w:tcPr>
            <w:tcW w:w="6662" w:type="dxa"/>
          </w:tcPr>
          <w:p w14:paraId="7C776AE0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Astolfo Lunardi</w:t>
            </w:r>
          </w:p>
        </w:tc>
      </w:tr>
      <w:tr w:rsidR="00946481" w14:paraId="57A69067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AE325C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COMPILAZIONE</w:t>
            </w:r>
          </w:p>
        </w:tc>
        <w:tc>
          <w:tcPr>
            <w:tcW w:w="6662" w:type="dxa"/>
          </w:tcPr>
          <w:p w14:paraId="572C402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19/10/2026</w:t>
            </w:r>
          </w:p>
        </w:tc>
      </w:tr>
      <w:tr w:rsidR="00946481" w14:paraId="7D50D249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BFEB70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Approvato da</w:t>
            </w:r>
          </w:p>
        </w:tc>
        <w:tc>
          <w:tcPr>
            <w:tcW w:w="6662" w:type="dxa"/>
          </w:tcPr>
          <w:p w14:paraId="65BF774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Partecipanti</w:t>
            </w:r>
          </w:p>
        </w:tc>
      </w:tr>
      <w:tr w:rsidR="00946481" w14:paraId="4410F0D5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0A02A64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approvazione</w:t>
            </w:r>
          </w:p>
        </w:tc>
        <w:tc>
          <w:tcPr>
            <w:tcW w:w="6662" w:type="dxa"/>
          </w:tcPr>
          <w:p w14:paraId="3B86F926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</w:r>
          </w:p>
        </w:tc>
      </w:tr>
    </w:tbl>
    <w:p w14:paraId="58F406E6" w14:textId="77777777" w:rsidR="00946481" w:rsidRDefault="00946481">
      <w:pPr>
        <w:rPr>
          <w:sz w:val="20"/>
          <w:szCs w:val="20"/>
        </w:rPr>
      </w:pPr>
    </w:p>
    <w:p w14:paraId="24B9987F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66F948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7F1C0C0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OBIETTIVO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7206B58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235966B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1A0C7D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PROGETTO</w:t>
            </w:r>
          </w:p>
        </w:tc>
        <w:tc>
          <w:tcPr>
            <w:tcW w:w="6662" w:type="dxa"/>
          </w:tcPr>
          <w:p w14:paraId="101F7F0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ADM905</w:t>
            </w:r>
          </w:p>
        </w:tc>
      </w:tr>
      <w:tr w:rsidR="00946481" w14:paraId="16ABD56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7C770A3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PROGETTO</w:t>
            </w:r>
          </w:p>
        </w:tc>
        <w:tc>
          <w:tcPr>
            <w:tcW w:w="6662" w:type="dxa"/>
          </w:tcPr>
          <w:p w14:paraId="7938E4B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CONCESSIONI MARITTIME</w:t>
            </w:r>
          </w:p>
        </w:tc>
      </w:tr>
      <w:tr w:rsidR="00946481" w14:paraId="2905198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9272A88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SOTTOPROGETTO</w:t>
            </w:r>
          </w:p>
        </w:tc>
        <w:tc>
          <w:tcPr>
            <w:tcW w:w="6662" w:type="dxa"/>
          </w:tcPr>
          <w:p w14:paraId="4E979A3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ADM905-01</w:t>
            </w:r>
          </w:p>
        </w:tc>
      </w:tr>
      <w:tr w:rsidR="00946481" w14:paraId="71EB7BEE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3B07A07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SOTTOPROGETTO</w:t>
            </w:r>
          </w:p>
        </w:tc>
        <w:tc>
          <w:tcPr>
            <w:tcW w:w="6662" w:type="dxa"/>
          </w:tcPr>
          <w:p w14:paraId="6446244D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Archivio Concessioni Marittime</w:t>
            </w:r>
          </w:p>
        </w:tc>
      </w:tr>
      <w:tr w:rsidR="00946481" w14:paraId="3B392DC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71FE511E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RILASCIO</w:t>
            </w:r>
          </w:p>
        </w:tc>
        <w:tc>
          <w:tcPr>
            <w:tcW w:w="6662" w:type="dxa"/>
          </w:tcPr>
          <w:p w14:paraId="447AEF3F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sz w:val="20"/>
                <w:szCs w:val="20"/>
              </w:rPr>
              <w:t>ADM905-01-0A</w:t>
            </w:r>
          </w:p>
        </w:tc>
      </w:tr>
      <w:tr w:rsidR="00946481" w14:paraId="179D2BA1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1B9D5E92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RILASCIO</w:t>
            </w:r>
          </w:p>
        </w:tc>
        <w:tc>
          <w:tcPr>
            <w:tcW w:w="6662" w:type="dxa"/>
          </w:tcPr>
          <w:p w14:paraId="7F41BA83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rFonts w:eastAsia="Calibri" w:cs="Times New Roman"/>
                <w:bCs/>
                <w:sz w:val="20"/>
                <w:szCs w:val="20"/>
              </w:rPr>
              <w:t>Archivio digitale delle concessioni marittime e aerostatiche</w:t>
            </w:r>
          </w:p>
        </w:tc>
      </w:tr>
      <w:tr w:rsidR="00946481" w14:paraId="4615843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39F72A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VINCOLI NORMATIVI</w:t>
            </w:r>
          </w:p>
        </w:tc>
        <w:tc>
          <w:tcPr>
            <w:tcW w:w="6662" w:type="dxa"/>
          </w:tcPr>
          <w:p w14:paraId="16FEBFEC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09AFBC0D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27F319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DATE PREVISTE</w:t>
            </w:r>
          </w:p>
        </w:tc>
        <w:tc>
          <w:tcPr>
            <w:tcW w:w="6662" w:type="dxa"/>
          </w:tcPr>
          <w:p w14:paraId="249F2DE0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3DBDE29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5CDF1C0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EFFORT</w:t>
            </w:r>
          </w:p>
        </w:tc>
        <w:tc>
          <w:tcPr>
            <w:tcW w:w="6662" w:type="dxa"/>
          </w:tcPr>
          <w:p w14:paraId="38C020F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4A2710C8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8A9ED6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PRIVACY</w:t>
            </w:r>
          </w:p>
        </w:tc>
        <w:tc>
          <w:tcPr>
            <w:tcW w:w="6662" w:type="dxa"/>
          </w:tcPr>
          <w:p w14:paraId="6A04831E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</w:tbl>
    <w:p w14:paraId="57BB9E4C" w14:textId="77777777" w:rsidR="00946481" w:rsidRDefault="00946481">
      <w:pPr>
        <w:rPr>
          <w:sz w:val="20"/>
          <w:szCs w:val="20"/>
        </w:rPr>
      </w:pPr>
    </w:p>
    <w:p w14:paraId="53B4BB0D" w14:textId="77777777" w:rsidR="00946481" w:rsidRDefault="00946481">
      <w:pPr>
        <w:rPr>
          <w:sz w:val="20"/>
          <w:szCs w:val="20"/>
        </w:rPr>
      </w:pPr>
    </w:p>
    <w:p w14:paraId="5778BBB6" w14:textId="77777777" w:rsidR="00946481" w:rsidRDefault="00946481">
      <w:pPr>
        <w:rPr>
          <w:sz w:val="20"/>
          <w:szCs w:val="20"/>
        </w:rPr>
      </w:pPr>
    </w:p>
    <w:p w14:paraId="4DC614BA" w14:textId="77777777" w:rsidR="00946481" w:rsidRDefault="00946481">
      <w:pPr>
        <w:rPr>
          <w:sz w:val="20"/>
          <w:szCs w:val="20"/>
        </w:rPr>
      </w:pPr>
    </w:p>
    <w:p w14:paraId="4315F4B8" w14:textId="77777777" w:rsidR="00946481" w:rsidRDefault="00946481">
      <w:pPr>
        <w:rPr>
          <w:sz w:val="20"/>
          <w:szCs w:val="20"/>
        </w:rPr>
      </w:pPr>
    </w:p>
    <w:p w14:paraId="3C5A05D2" w14:textId="77777777" w:rsidR="00946481" w:rsidRDefault="00946481">
      <w:pPr>
        <w:rPr>
          <w:sz w:val="20"/>
          <w:szCs w:val="20"/>
        </w:rPr>
      </w:pPr>
    </w:p>
    <w:p w14:paraId="649E0DFF" w14:textId="77777777" w:rsidR="00946481" w:rsidRDefault="00946481">
      <w:pPr>
        <w:rPr>
          <w:sz w:val="20"/>
          <w:szCs w:val="20"/>
        </w:rPr>
      </w:pPr>
    </w:p>
    <w:p w14:paraId="1E8BDF22" w14:textId="77777777" w:rsidR="00946481" w:rsidRDefault="00946481">
      <w:pPr>
        <w:rPr>
          <w:sz w:val="20"/>
          <w:szCs w:val="20"/>
        </w:rPr>
      </w:pPr>
    </w:p>
    <w:p w14:paraId="76FBD99D" w14:textId="77777777" w:rsidR="00946481" w:rsidRDefault="00946481">
      <w:pPr>
        <w:rPr>
          <w:sz w:val="20"/>
          <w:szCs w:val="20"/>
        </w:rPr>
      </w:pPr>
    </w:p>
    <w:p w14:paraId="36D85A11" w14:textId="77777777" w:rsidR="00946481" w:rsidRDefault="00946481">
      <w:pPr>
        <w:rPr>
          <w:sz w:val="20"/>
          <w:szCs w:val="20"/>
        </w:rPr>
      </w:pPr>
    </w:p>
    <w:p w14:paraId="250405BC" w14:textId="77777777" w:rsidR="00946481" w:rsidRDefault="00946481">
      <w:pPr>
        <w:rPr>
          <w:sz w:val="20"/>
          <w:szCs w:val="20"/>
        </w:rPr>
      </w:pPr>
    </w:p>
    <w:p w14:paraId="265CC2AF" w14:textId="77777777" w:rsidR="00946481" w:rsidRDefault="00946481">
      <w:pPr>
        <w:rPr>
          <w:sz w:val="20"/>
          <w:szCs w:val="20"/>
        </w:rPr>
      </w:pPr>
    </w:p>
    <w:p w14:paraId="4FA56EB1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LISTA PARTECIPANTI</w:t>
      </w:r>
    </w:p>
    <w:p w14:paraId="18946235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F883FEF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77097AF2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79095B8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</w:t>
            </w:r>
          </w:p>
        </w:tc>
      </w:tr>
      <w:tr w:rsidR="00946481" w14:paraId="211ED51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1BE9092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(PM) DTDR – ATTUAZIONE PROGETTI ONIRICI</w:t>
            </w:r>
          </w:p>
        </w:tc>
        <w:tc>
          <w:tcPr>
            <w:tcW w:w="1985" w:type="dxa"/>
          </w:tcPr>
          <w:p w14:paraId="46BD1837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F56D46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Lunardi Astolfo</w:t>
            </w:r>
          </w:p>
        </w:tc>
      </w:tr>
      <w:tr w:rsidR="00946481" w14:paraId="347283B6" w14:textId="77777777" w:rsidTr="00946481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6E0FE17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(RA) DTDR – ANALISI E ARCHITETTURE AEROSTATICHE</w:t>
            </w:r>
          </w:p>
        </w:tc>
        <w:tc>
          <w:tcPr>
            <w:tcW w:w="1985" w:type="dxa"/>
          </w:tcPr>
          <w:p w14:paraId="70807711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0B64C8A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Lanterna Costanza</w:t>
            </w:r>
          </w:p>
        </w:tc>
      </w:tr>
      <w:tr w:rsidR="00946481" w14:paraId="5FCC3737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2833BD2D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(RP) DTDR – SVILUPPO SISTEMI DI NAVIGAZIONE</w:t>
            </w:r>
          </w:p>
        </w:tc>
        <w:tc>
          <w:tcPr>
            <w:tcW w:w="1985" w:type="dxa"/>
          </w:tcPr>
          <w:p w14:paraId="63ED3BF1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F21692A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Alambicco Ildebrando</w:t>
            </w:r>
          </w:p>
        </w:tc>
      </w:tr>
      <w:tr w:rsidR="00946481" w14:paraId="053B0DBB" w14:textId="77777777" w:rsidTr="00946481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86F135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(RB) DDOC – SIGILLI E CONCESSIONI MARITTIME</w:t>
            </w:r>
          </w:p>
        </w:tc>
        <w:tc>
          <w:tcPr>
            <w:tcW w:w="1985" w:type="dxa"/>
          </w:tcPr>
          <w:p w14:paraId="1845F30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4E8A42FE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2938DB1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Faro Ginevra</w:t>
            </w:r>
          </w:p>
        </w:tc>
      </w:tr>
    </w:tbl>
    <w:p w14:paraId="458A6DC4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5A494118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6AA1BFD5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SOGEI</w:t>
            </w:r>
          </w:p>
        </w:tc>
      </w:tr>
      <w:tr w:rsidR="00946481" w14:paraId="40D3FAEC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7531314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90FCC8B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E26C80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Stellare Bonifacio</w:t>
            </w:r>
          </w:p>
        </w:tc>
      </w:tr>
      <w:tr w:rsidR="00946481" w14:paraId="4BEE5486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F4E15CA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1A6A8F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1AE047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1FC66DE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12D65DC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5A95FD9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DCEC0C8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1A7422E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746C7AF1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0B56D23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B28755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6A294E3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DAB46BD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EC58C9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BAE4A3A" w14:textId="77777777" w:rsidR="00946481" w:rsidRDefault="00000000">
      <w:pPr>
        <w:rPr>
          <w:b/>
          <w:bCs/>
          <w:sz w:val="22"/>
          <w:szCs w:val="22"/>
        </w:rPr>
      </w:pPr>
      <w:r>
        <w:br w:type="page"/>
      </w:r>
    </w:p>
    <w:p w14:paraId="28626BB6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OBIETTIVO DELLA RIUNIONE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In data 11 giugno 2026 si è svolta la prima riunione di analisi, tenutasi a distanza, tra ADM e Sogei sul tema riguardante "Archivio Concessioni Marittime", con l'obiettivo di avviare l'analisi dei requisiti per il rilascio "Archivio digitale delle concessioni marittime e aerostatiche".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FF47691" w14:textId="77777777" w:rsidR="00946481" w:rsidRDefault="00946481">
      <w:pPr>
        <w:jc w:val="both"/>
        <w:rPr>
          <w:sz w:val="22"/>
          <w:szCs w:val="22"/>
        </w:rPr>
      </w:pPr>
    </w:p>
    <w:p w14:paraId="007560E9" w14:textId="77777777" w:rsidR="00946481" w:rsidRDefault="00000000">
      <w:pPr>
        <w:pStyle w:val="Paragrafoelenco"/>
        <w:numPr>
          <w:ilvl w:val="0"/>
          <w:numId w:val="1"/>
        </w:numPr>
        <w:ind w:left="357" w:hanging="357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ARGOMENTI TRATTATI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SOGEI ha presentato la bozza del documento di analisi di "Archivio Concessioni Marittime", illustrando l'architettura proposta e i flussi informativi coinvolti. ADM ha condiviso l'impostazione generale e ha richiesto alcune integrazioni sui controlli di coerenza dei dati. Le parti hanno concordato il calendario delle successive riunioni di avanzamento.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12029F7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AZIONI CONCORDATE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SOGEI — trasmettere la documentazione aggiornata di "Archivio Concessioni Marittime" — entro il 25/06/2026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sectPr w:rsidR="0094648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1134" w:bottom="1134" w:left="1134" w:header="454" w:footer="73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4EDA5" w14:textId="77777777" w:rsidR="00214602" w:rsidRDefault="00214602">
      <w:pPr>
        <w:spacing w:after="0" w:line="240" w:lineRule="auto"/>
      </w:pPr>
      <w:r>
        <w:separator/>
      </w:r>
    </w:p>
  </w:endnote>
  <w:endnote w:type="continuationSeparator" w:id="0">
    <w:p w14:paraId="656E1EF4" w14:textId="77777777" w:rsidR="00214602" w:rsidRDefault="00214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E89BE" w14:textId="77777777" w:rsidR="00946481" w:rsidRDefault="0094648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5B0C69A0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77206D36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20A953F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7789E08D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063D13DE" w14:textId="6A89E7E9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 w:rsidR="00923A0F">
            <w:rPr>
              <w:rFonts w:eastAsia="Calibri" w:cs="Times New Roman"/>
              <w:b/>
              <w:bCs/>
              <w:noProof/>
              <w:sz w:val="18"/>
              <w:szCs w:val="18"/>
            </w:rPr>
            <w:t>ADMXXX-XX-XX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702FDEF9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7F788937" w14:textId="77777777" w:rsidR="00946481" w:rsidRDefault="00946481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423E2CE6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C1CB17C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23D1C9F9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58718198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64D4C6B" w14:textId="77777777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ADM979-17-11 -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E798F0B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158593F1" w14:textId="77777777" w:rsidR="00946481" w:rsidRDefault="0094648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F9EC2" w14:textId="77777777" w:rsidR="00214602" w:rsidRDefault="00214602">
      <w:pPr>
        <w:spacing w:after="0" w:line="240" w:lineRule="auto"/>
      </w:pPr>
      <w:r>
        <w:separator/>
      </w:r>
    </w:p>
  </w:footnote>
  <w:footnote w:type="continuationSeparator" w:id="0">
    <w:p w14:paraId="41D67F07" w14:textId="77777777" w:rsidR="00214602" w:rsidRDefault="002146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B12E2" w14:textId="77777777" w:rsidR="00946481" w:rsidRDefault="00000000">
    <w:pPr>
      <w:pStyle w:val="Intestazione"/>
    </w:pPr>
    <w:r>
      <w:rPr>
        <w:noProof/>
      </w:rPr>
      <mc:AlternateContent>
        <mc:Choice Requires="wps">
          <w:drawing>
            <wp:anchor distT="0" distB="3810" distL="0" distR="2540" simplePos="0" relativeHeight="6" behindDoc="1" locked="0" layoutInCell="0" allowOverlap="1" wp14:anchorId="23643AB9" wp14:editId="69ACE519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635" t="635" r="0" b="0"/>
              <wp:wrapNone/>
              <wp:docPr id="1" name="Casella di testo 2" descr="Diffusione Limitata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80" cy="44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788D0D4" w14:textId="77777777" w:rsidR="00946481" w:rsidRDefault="00000000">
                          <w:pPr>
                            <w:pStyle w:val="FrameContents"/>
                            <w:spacing w:after="0"/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  <w:t>Diffusione Limitata</w:t>
                          </w:r>
                        </w:p>
                      </w:txbxContent>
                    </wps:txbx>
                    <wps:bodyPr lIns="0" tIns="190440" rIns="0" bIns="0" anchor="t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23643AB9" id="Casella di testo 2" o:spid="_x0000_s1026" alt="Diffusione Limitata" style="position:absolute;margin-left:0;margin-top:0;width:34.95pt;height:34.95pt;z-index:-503316474;visibility:visible;mso-wrap-style:square;mso-wrap-distance-left:0;mso-wrap-distance-top:0;mso-wrap-distance-right:.2pt;mso-wrap-distance-bottom:.3pt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eYF4gEAADoEAAAOAAAAZHJzL2Uyb0RvYy54bWysU01v2zAMvQ/YfxB0X5x0wZAZcYphRYcB&#10;Q1esHXaWZSkWIIsCpcbOvx8lf6TrTh12kSmafCTfo/bXQ2fZSWEw4Cq+Wa05U05CY9yx4j8fb9/t&#10;OAtRuEZYcKriZxX49eHtm33vS3UFLdhGISMQF8reV7yN0ZdFEWSrOhFW4JWjnxqwE5GueCwaFD2h&#10;d7a4Wq8/FD1g4xGkCoG8N+NPfsj4WisZv2sdVGS24tRbzCfms05ncdiL8ojCt0ZObYh/6KITxlHR&#10;BepGRMGe0PwF1RmJEEDHlYSuAK2NVHkGmmazfjHNQyu8yrMQOcEvNIX/ByvvTg/+HomG3ocykJmm&#10;GDR26Uv9sSGTdV7IUkNkkpzb7fvdjiiV9GuyCaW4JHsM8YuCjiWj4khaZIrE6VuIY+gckmo5uDXW&#10;Zj2sY32q94ebkK2jApc+sxXPVqU4634ozUyT202OIPFYf7bIRrVpHanZWfMMRgkpUFPZV+ZOKSlb&#10;5SV7Zf6SlOuDi0t+Zxxg2spxznG6NGgc6oHcyayhOd8js18dLUJa6mxsPq63W7rh7K5nQzjZArEw&#10;0p84fxx+CfSTMJEUvYN510T5Qp8xNjPqPz1FUimLd2lk6pUWNMs/Pab0Ap7fc9TlyR9+AwAA//8D&#10;AFBLAwQUAAYACAAAACEA97vUYNsAAAADAQAADwAAAGRycy9kb3ducmV2LnhtbEyPzU7DMBCE70h9&#10;B2uRuCDqFKpAQ5yqKkJw4NKfC7dtvE2i2usodtPk7TFwgMuOVrOa+TZfDtaInjrfOFYwmyYgiEun&#10;G64U7Hevd08gfEDWaByTgpE8LIvJVY6ZdhfeUL8NlYgh7DNUUIfQZlL6siaLfupa4ugdXWcxxLWr&#10;pO7wEsOtkfdJkkqLDceGGlta11Setmer4Li6HccHk85fqrfP+eP7bF/2Hyelbq6H1TOIQEP4O4Zv&#10;/IgORWQ6uDNrL4yC+Ej4mdFLFwsQh1+VRS7/sxdfAAAA//8DAFBLAQItABQABgAIAAAAIQC2gziS&#10;/gAAAOEBAAATAAAAAAAAAAAAAAAAAAAAAABbQ29udGVudF9UeXBlc10ueG1sUEsBAi0AFAAGAAgA&#10;AAAhADj9If/WAAAAlAEAAAsAAAAAAAAAAAAAAAAALwEAAF9yZWxzLy5yZWxzUEsBAi0AFAAGAAgA&#10;AAAhAOxl5gXiAQAAOgQAAA4AAAAAAAAAAAAAAAAALgIAAGRycy9lMm9Eb2MueG1sUEsBAi0AFAAG&#10;AAgAAAAhAPe71GDbAAAAAwEAAA8AAAAAAAAAAAAAAAAAPAQAAGRycy9kb3ducmV2LnhtbFBLBQYA&#10;AAAABAAEAPMAAABEBQAAAAA=&#10;" o:allowincell="f" filled="f" stroked="f" strokeweight="0">
              <v:textbox style="mso-fit-shape-to-text:t" inset="0,5.29mm,0,0">
                <w:txbxContent>
                  <w:p w14:paraId="0788D0D4" w14:textId="77777777" w:rsidR="00946481" w:rsidRDefault="00000000">
                    <w:pPr>
                      <w:pStyle w:val="FrameContents"/>
                      <w:spacing w:after="0"/>
                      <w:rPr>
                        <w:rFonts w:ascii="Calibri" w:eastAsia="Calibri" w:hAnsi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t>Diffusione Limitata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8E95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28DDE9B1" wp14:editId="645AFD92">
          <wp:extent cx="1907540" cy="605790"/>
          <wp:effectExtent l="0" t="0" r="0" b="0"/>
          <wp:docPr id="2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CBC85D2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766B39C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6A055E48" w14:textId="77777777" w:rsidR="00946481" w:rsidRDefault="0094648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0890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11BEB4D1" wp14:editId="5C2B632E">
          <wp:extent cx="1907540" cy="605790"/>
          <wp:effectExtent l="0" t="0" r="0" b="0"/>
          <wp:docPr id="3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06C5C995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CD30C27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778628C1" w14:textId="77777777" w:rsidR="00946481" w:rsidRDefault="0094648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33469"/>
    <w:multiLevelType w:val="multilevel"/>
    <w:tmpl w:val="DC2C22C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6B1438B"/>
    <w:multiLevelType w:val="multilevel"/>
    <w:tmpl w:val="0410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1208029364">
    <w:abstractNumId w:val="1"/>
  </w:num>
  <w:num w:numId="2" w16cid:durableId="1139811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481"/>
    <w:rsid w:val="00191AF0"/>
    <w:rsid w:val="00214602"/>
    <w:rsid w:val="00923A0F"/>
    <w:rsid w:val="00946481"/>
    <w:rsid w:val="00B65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CE7C20"/>
  <w15:docId w15:val="{2B51D15F-78FE-4202-B44A-8C3206EE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ajorBidi"/>
        <w:color w:val="2F5496" w:themeColor="accent1" w:themeShade="BF"/>
        <w:kern w:val="2"/>
        <w:sz w:val="26"/>
        <w:szCs w:val="26"/>
        <w:lang w:val="it-IT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B26BD"/>
    <w:pPr>
      <w:spacing w:after="160" w:line="259" w:lineRule="auto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IntestazioneCarattere">
    <w:name w:val="Intestazione Carattere"/>
    <w:basedOn w:val="Carpredefinitoparagrafo"/>
    <w:link w:val="Intestazione"/>
    <w:uiPriority w:val="99"/>
    <w:qFormat/>
    <w:rsid w:val="00292E11"/>
  </w:style>
  <w:style w:type="character" w:customStyle="1" w:styleId="PidipaginaCarattere">
    <w:name w:val="Piè di pagina Carattere"/>
    <w:basedOn w:val="Carpredefinitoparagrafo"/>
    <w:link w:val="Pidipagina"/>
    <w:uiPriority w:val="99"/>
    <w:qFormat/>
    <w:rsid w:val="00292E11"/>
  </w:style>
  <w:style w:type="character" w:styleId="Testosegnaposto">
    <w:name w:val="Placeholder Text"/>
    <w:basedOn w:val="Carpredefinitoparagrafo"/>
    <w:uiPriority w:val="99"/>
    <w:semiHidden/>
    <w:qFormat/>
    <w:rsid w:val="00D9632A"/>
    <w:rPr>
      <w:color w:val="2F5496" w:themeColor="accent1" w:themeShade="BF"/>
    </w:rPr>
  </w:style>
  <w:style w:type="character" w:customStyle="1" w:styleId="TitoloCarattere">
    <w:name w:val="Titolo Carattere"/>
    <w:basedOn w:val="Carpredefinitoparagrafo"/>
    <w:link w:val="Titolo"/>
    <w:uiPriority w:val="10"/>
    <w:qFormat/>
    <w:rsid w:val="00D21E34"/>
    <w:rPr>
      <w:rFonts w:asciiTheme="majorHAnsi" w:eastAsiaTheme="majorEastAsia" w:hAnsiTheme="majorHAnsi"/>
      <w:color w:val="2F5496" w:themeColor="accent1" w:themeShade="BF"/>
      <w:spacing w:val="-10"/>
      <w:kern w:val="2"/>
      <w:sz w:val="56"/>
      <w:szCs w:val="56"/>
    </w:rPr>
  </w:style>
  <w:style w:type="character" w:customStyle="1" w:styleId="CorpotestoCarattere">
    <w:name w:val="Corpo testo Carattere"/>
    <w:basedOn w:val="Carpredefinitoparagrafo"/>
    <w:link w:val="Corpotesto"/>
    <w:qFormat/>
    <w:rsid w:val="00F76910"/>
    <w:rPr>
      <w:rFonts w:ascii="Open Sans" w:eastAsia="Times New Roman" w:hAnsi="Open Sans" w:cs="Times New Roman"/>
      <w:color w:val="2F5496" w:themeColor="accent1" w:themeShade="BF"/>
      <w:kern w:val="0"/>
      <w:sz w:val="20"/>
      <w:szCs w:val="20"/>
      <w:lang w:eastAsia="it-IT"/>
      <w14:ligatures w14:val="none"/>
    </w:rPr>
  </w:style>
  <w:style w:type="character" w:customStyle="1" w:styleId="normaltextrun">
    <w:name w:val="normaltextrun"/>
    <w:basedOn w:val="Carpredefinitoparagrafo"/>
    <w:qFormat/>
    <w:rsid w:val="004A1E7C"/>
  </w:style>
  <w:style w:type="character" w:customStyle="1" w:styleId="eop">
    <w:name w:val="eop"/>
    <w:basedOn w:val="Carpredefinitoparagrafo"/>
    <w:qFormat/>
    <w:rsid w:val="004A1E7C"/>
  </w:style>
  <w:style w:type="paragraph" w:customStyle="1" w:styleId="Heading">
    <w:name w:val="Heading"/>
    <w:basedOn w:val="Normale"/>
    <w:next w:val="Corpotes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testo">
    <w:name w:val="Body Text"/>
    <w:basedOn w:val="Normale"/>
    <w:link w:val="CorpotestoCarattere"/>
    <w:qFormat/>
    <w:rsid w:val="00F76910"/>
    <w:pPr>
      <w:spacing w:before="240" w:after="0" w:line="240" w:lineRule="auto"/>
      <w:ind w:left="794"/>
      <w:jc w:val="both"/>
    </w:pPr>
    <w:rPr>
      <w:rFonts w:ascii="Open Sans" w:eastAsia="Times New Roman" w:hAnsi="Open Sans" w:cs="Times New Roman"/>
      <w:kern w:val="0"/>
      <w:sz w:val="20"/>
      <w:szCs w:val="20"/>
      <w:lang w:eastAsia="it-IT"/>
      <w14:ligatures w14:val="none"/>
    </w:rPr>
  </w:style>
  <w:style w:type="paragraph" w:styleId="Elenco">
    <w:name w:val="List"/>
    <w:basedOn w:val="Corpotesto"/>
    <w:rPr>
      <w:rFonts w:cs="Lucida Sans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e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e"/>
    <w:qFormat/>
  </w:style>
  <w:style w:type="paragraph" w:styleId="Intestazione">
    <w:name w:val="header"/>
    <w:basedOn w:val="Normale"/>
    <w:link w:val="Intestazione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idipagina">
    <w:name w:val="footer"/>
    <w:basedOn w:val="Normale"/>
    <w:link w:val="Pidipagina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aragrafoelenco">
    <w:name w:val="List Paragraph"/>
    <w:basedOn w:val="Normale"/>
    <w:uiPriority w:val="34"/>
    <w:qFormat/>
    <w:rsid w:val="00340B19"/>
    <w:pPr>
      <w:ind w:left="720"/>
      <w:contextualSpacing/>
    </w:pPr>
  </w:style>
  <w:style w:type="paragraph" w:styleId="Titolo">
    <w:name w:val="Title"/>
    <w:basedOn w:val="Normale"/>
    <w:next w:val="Normale"/>
    <w:link w:val="TitoloCarattere"/>
    <w:uiPriority w:val="10"/>
    <w:qFormat/>
    <w:rsid w:val="00D21E34"/>
    <w:pPr>
      <w:spacing w:after="0" w:line="240" w:lineRule="auto"/>
      <w:contextualSpacing/>
    </w:pPr>
    <w:rPr>
      <w:rFonts w:asciiTheme="majorHAnsi" w:eastAsiaTheme="majorEastAsia" w:hAnsiTheme="majorHAnsi"/>
      <w:spacing w:val="-10"/>
      <w:sz w:val="56"/>
      <w:szCs w:val="56"/>
    </w:rPr>
  </w:style>
  <w:style w:type="paragraph" w:styleId="NormaleWeb">
    <w:name w:val="Normal (Web)"/>
    <w:basedOn w:val="Normale"/>
    <w:uiPriority w:val="99"/>
    <w:semiHidden/>
    <w:unhideWhenUsed/>
    <w:qFormat/>
    <w:rsid w:val="00F370A0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customStyle="1" w:styleId="paragraph">
    <w:name w:val="paragraph"/>
    <w:basedOn w:val="Normale"/>
    <w:qFormat/>
    <w:rsid w:val="004A1E7C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styleId="Revisione">
    <w:name w:val="Revision"/>
    <w:uiPriority w:val="99"/>
    <w:semiHidden/>
    <w:qFormat/>
    <w:rsid w:val="00DD286B"/>
  </w:style>
  <w:style w:type="paragraph" w:customStyle="1" w:styleId="FrameContents">
    <w:name w:val="Frame Contents"/>
    <w:basedOn w:val="Normale"/>
    <w:qFormat/>
  </w:style>
  <w:style w:type="table" w:styleId="Grigliatabella">
    <w:name w:val="Table Grid"/>
    <w:basedOn w:val="Tabellanormale"/>
    <w:rsid w:val="00292E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semplice-3">
    <w:name w:val="Plain Table 3"/>
    <w:basedOn w:val="Tabellanormale"/>
    <w:uiPriority w:val="43"/>
    <w:rsid w:val="00340B1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a3bd76-6ab8-4d77-8024-30d7777bf3e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3808BCBED39D4E8F5CFF801FB55D7F" ma:contentTypeVersion="11" ma:contentTypeDescription="Creare un nuovo documento." ma:contentTypeScope="" ma:versionID="4b33153938ae2a3687057887f33b29d9">
  <xsd:schema xmlns:xsd="http://www.w3.org/2001/XMLSchema" xmlns:xs="http://www.w3.org/2001/XMLSchema" xmlns:p="http://schemas.microsoft.com/office/2006/metadata/properties" xmlns:ns2="26a3bd76-6ab8-4d77-8024-30d7777bf3ee" targetNamespace="http://schemas.microsoft.com/office/2006/metadata/properties" ma:root="true" ma:fieldsID="df39ed7413b9ac7c78a4252222a3c57e" ns2:_="">
    <xsd:import namespace="26a3bd76-6ab8-4d77-8024-30d7777bf3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a3bd76-6ab8-4d77-8024-30d7777bf3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febfd348-e945-4c65-a9c0-c21aadb6f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55560A-0D41-4F96-BDD7-CA9AE34251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2F122D-EA2C-4484-ACD5-008E5B51568F}">
  <ds:schemaRefs>
    <ds:schemaRef ds:uri="http://schemas.microsoft.com/office/2006/metadata/properties"/>
    <ds:schemaRef ds:uri="http://schemas.microsoft.com/office/infopath/2007/PartnerControls"/>
    <ds:schemaRef ds:uri="26a3bd76-6ab8-4d77-8024-30d7777bf3ee"/>
  </ds:schemaRefs>
</ds:datastoreItem>
</file>

<file path=customXml/itemProps3.xml><?xml version="1.0" encoding="utf-8"?>
<ds:datastoreItem xmlns:ds="http://schemas.openxmlformats.org/officeDocument/2006/customXml" ds:itemID="{44680747-43CC-4342-9089-497D10562A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a3bd76-6ab8-4d77-8024-30d7777bf3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95384BB-72BC-4B17-9D37-D22354845B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321</Words>
  <Characters>1925</Characters>
  <Application>Microsoft Office Word</Application>
  <DocSecurity>0</DocSecurity>
  <Lines>128</Lines>
  <Paragraphs>70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LeviathADM demo</dc:creator>
  <dc:description/>
  <cp:lastModifiedBy>LeviathADM demo</cp:lastModifiedBy>
  <cp:revision>10</cp:revision>
  <dcterms:created xsi:type="dcterms:W3CDTF">2026-04-08T07:09:00Z</dcterms:created>
  <dcterms:modified xsi:type="dcterms:W3CDTF">2026-07-13T12:17:00Z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#000000,10,Calibri</vt:lpwstr>
  </property>
  <property fmtid="{D5CDD505-2E9C-101B-9397-08002B2CF9AE}" pid="3" name="ClassificationContentMarkingHeaderShapeIds">
    <vt:lpwstr>1,2,3</vt:lpwstr>
  </property>
  <property fmtid="{D5CDD505-2E9C-101B-9397-08002B2CF9AE}" pid="4" name="ClassificationContentMarkingHeaderText">
    <vt:lpwstr>Diffusione Limitata</vt:lpwstr>
  </property>
  <property fmtid="{D5CDD505-2E9C-101B-9397-08002B2CF9AE}" pid="5" name="ContentTypeId">
    <vt:lpwstr>0x010100193808BCBED39D4E8F5CFF801FB55D7F</vt:lpwstr>
  </property>
  <property fmtid="{D5CDD505-2E9C-101B-9397-08002B2CF9AE}" pid="6" name="MSIP_Label_0a26bde3-d534-4a67-a681-887856c4ae83_ActionId">
    <vt:lpwstr>ad288e1e-0fe2-4869-bf76-82a5364146bc</vt:lpwstr>
  </property>
  <property fmtid="{D5CDD505-2E9C-101B-9397-08002B2CF9AE}" pid="7" name="MSIP_Label_0a26bde3-d534-4a67-a681-887856c4ae83_ContentBits">
    <vt:lpwstr>0</vt:lpwstr>
  </property>
  <property fmtid="{D5CDD505-2E9C-101B-9397-08002B2CF9AE}" pid="8" name="MSIP_Label_0a26bde3-d534-4a67-a681-887856c4ae83_Enabled">
    <vt:lpwstr>true</vt:lpwstr>
  </property>
  <property fmtid="{D5CDD505-2E9C-101B-9397-08002B2CF9AE}" pid="9" name="MSIP_Label_0a26bde3-d534-4a67-a681-887856c4ae83_Method">
    <vt:lpwstr>Standard</vt:lpwstr>
  </property>
  <property fmtid="{D5CDD505-2E9C-101B-9397-08002B2CF9AE}" pid="10" name="MSIP_Label_0a26bde3-d534-4a67-a681-887856c4ae83_Name">
    <vt:lpwstr>Pubblico</vt:lpwstr>
  </property>
  <property fmtid="{D5CDD505-2E9C-101B-9397-08002B2CF9AE}" pid="11" name="MSIP_Label_0a26bde3-d534-4a67-a681-887856c4ae83_SetDate">
    <vt:lpwstr>2025-03-06T10:31:04Z</vt:lpwstr>
  </property>
  <property fmtid="{D5CDD505-2E9C-101B-9397-08002B2CF9AE}" pid="12" name="MSIP_Label_0a26bde3-d534-4a67-a681-887856c4ae83_SiteId">
    <vt:lpwstr>7e6b8786-b2ed-43ab-855f-6a1810ff40ea</vt:lpwstr>
  </property>
  <property fmtid="{D5CDD505-2E9C-101B-9397-08002B2CF9AE}" pid="13" name="MSIP_Label_3786ba02-99ae-4f4f-9558-30470b81ac0e_ActionId">
    <vt:lpwstr>822d8aea-690d-4720-bb1d-3f2eb4a8e7cf</vt:lpwstr>
  </property>
  <property fmtid="{D5CDD505-2E9C-101B-9397-08002B2CF9AE}" pid="14" name="MSIP_Label_3786ba02-99ae-4f4f-9558-30470b81ac0e_ContentBits">
    <vt:lpwstr>1</vt:lpwstr>
  </property>
  <property fmtid="{D5CDD505-2E9C-101B-9397-08002B2CF9AE}" pid="15" name="MSIP_Label_3786ba02-99ae-4f4f-9558-30470b81ac0e_Enabled">
    <vt:lpwstr>true</vt:lpwstr>
  </property>
  <property fmtid="{D5CDD505-2E9C-101B-9397-08002B2CF9AE}" pid="16" name="MSIP_Label_3786ba02-99ae-4f4f-9558-30470b81ac0e_Method">
    <vt:lpwstr>Standard</vt:lpwstr>
  </property>
  <property fmtid="{D5CDD505-2E9C-101B-9397-08002B2CF9AE}" pid="17" name="MSIP_Label_3786ba02-99ae-4f4f-9558-30470b81ac0e_Name">
    <vt:lpwstr>Controllo Completo(Non protetto)</vt:lpwstr>
  </property>
  <property fmtid="{D5CDD505-2E9C-101B-9397-08002B2CF9AE}" pid="18" name="MSIP_Label_3786ba02-99ae-4f4f-9558-30470b81ac0e_SetDate">
    <vt:lpwstr>2024-05-20T11:25:01Z</vt:lpwstr>
  </property>
  <property fmtid="{D5CDD505-2E9C-101B-9397-08002B2CF9AE}" pid="19" name="MSIP_Label_3786ba02-99ae-4f4f-9558-30470b81ac0e_SiteId">
    <vt:lpwstr>e2628090-5865-4e15-a2c3-1367e1ce7dd2</vt:lpwstr>
  </property>
  <property fmtid="{D5CDD505-2E9C-101B-9397-08002B2CF9AE}" pid="20" name="MediaServiceImageTags">
    <vt:lpwstr/>
  </property>
</Properties>
</file>