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185" w:lineRule="exact" w:before="0"/>
        <w:ind w:left="73" w:right="217" w:firstLine="0"/>
        <w:jc w:val="center"/>
        <w:rPr>
          <w:sz w:val="26"/>
        </w:rPr>
      </w:pPr>
      <w:r>
        <w:rPr>
          <w:b/>
          <w:color w:val="444444"/>
          <w:w w:val="85"/>
          <w:sz w:val="26"/>
          <w:u w:val="thick" w:color="444444"/>
        </w:rPr>
        <w:t>SIMPLE</w:t>
      </w:r>
      <w:r>
        <w:rPr>
          <w:b/>
          <w:color w:val="444444"/>
          <w:spacing w:val="16"/>
          <w:sz w:val="26"/>
          <w:u w:val="thick" w:color="444444"/>
        </w:rPr>
        <w:t> </w:t>
      </w:r>
      <w:r>
        <w:rPr>
          <w:b/>
          <w:color w:val="343434"/>
          <w:w w:val="85"/>
          <w:sz w:val="26"/>
          <w:u w:val="thick" w:color="444444"/>
        </w:rPr>
        <w:t>MORTGAGE</w:t>
      </w:r>
      <w:r>
        <w:rPr>
          <w:b/>
          <w:color w:val="343434"/>
          <w:spacing w:val="28"/>
          <w:sz w:val="26"/>
          <w:u w:val="thick" w:color="444444"/>
        </w:rPr>
        <w:t> </w:t>
      </w:r>
      <w:r>
        <w:rPr>
          <w:color w:val="444444"/>
          <w:spacing w:val="-4"/>
          <w:w w:val="85"/>
          <w:sz w:val="26"/>
          <w:u w:val="thick" w:color="444444"/>
        </w:rPr>
        <w:t>DEED</w:t>
      </w:r>
    </w:p>
    <w:p>
      <w:pPr>
        <w:pStyle w:val="BodyText"/>
        <w:spacing w:line="247" w:lineRule="auto" w:before="242"/>
        <w:ind w:left="27" w:hanging="3"/>
      </w:pPr>
      <w:r>
        <w:rPr>
          <w:color w:val="444444"/>
          <w:w w:val="105"/>
        </w:rPr>
        <w:t>This </w:t>
      </w:r>
      <w:r>
        <w:rPr>
          <w:color w:val="343434"/>
          <w:w w:val="105"/>
        </w:rPr>
        <w:t>Deed </w:t>
      </w:r>
      <w:r>
        <w:rPr>
          <w:color w:val="444444"/>
          <w:w w:val="105"/>
        </w:rPr>
        <w:t>of</w:t>
      </w:r>
      <w:r>
        <w:rPr>
          <w:color w:val="444444"/>
          <w:spacing w:val="36"/>
          <w:w w:val="105"/>
        </w:rPr>
        <w:t> </w:t>
      </w:r>
      <w:r>
        <w:rPr>
          <w:b/>
          <w:color w:val="242424"/>
          <w:w w:val="105"/>
          <w:sz w:val="22"/>
        </w:rPr>
        <w:t>SIMPLE</w:t>
      </w:r>
      <w:r>
        <w:rPr>
          <w:b/>
          <w:color w:val="242424"/>
          <w:spacing w:val="38"/>
          <w:w w:val="105"/>
          <w:sz w:val="22"/>
        </w:rPr>
        <w:t> </w:t>
      </w:r>
      <w:r>
        <w:rPr>
          <w:b/>
          <w:color w:val="242424"/>
          <w:w w:val="105"/>
          <w:sz w:val="22"/>
        </w:rPr>
        <w:t>MORTGAGE</w:t>
      </w:r>
      <w:r>
        <w:rPr>
          <w:b/>
          <w:color w:val="242424"/>
          <w:spacing w:val="40"/>
          <w:w w:val="105"/>
          <w:sz w:val="22"/>
        </w:rPr>
        <w:t> </w:t>
      </w:r>
      <w:r>
        <w:rPr>
          <w:color w:val="444444"/>
          <w:w w:val="105"/>
        </w:rPr>
        <w:t>executed</w:t>
      </w:r>
      <w:r>
        <w:rPr>
          <w:color w:val="444444"/>
          <w:spacing w:val="25"/>
          <w:w w:val="105"/>
        </w:rPr>
        <w:t> </w:t>
      </w:r>
      <w:r>
        <w:rPr>
          <w:color w:val="343434"/>
          <w:w w:val="105"/>
        </w:rPr>
        <w:t>at</w:t>
      </w:r>
      <w:r>
        <w:rPr>
          <w:color w:val="343434"/>
          <w:w w:val="105"/>
        </w:rPr>
        <w:t> Aathoor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on</w:t>
      </w:r>
      <w:r>
        <w:rPr>
          <w:color w:val="343434"/>
          <w:spacing w:val="35"/>
          <w:w w:val="105"/>
        </w:rPr>
        <w:t> </w:t>
      </w:r>
      <w:r>
        <w:rPr>
          <w:color w:val="242424"/>
          <w:w w:val="105"/>
        </w:rPr>
        <w:t>th</w:t>
      </w:r>
      <w:r>
        <w:rPr>
          <w:color w:val="5B5B5B"/>
          <w:w w:val="105"/>
        </w:rPr>
        <w:t>is </w:t>
      </w:r>
      <w:r>
        <w:rPr>
          <w:color w:val="242424"/>
          <w:w w:val="105"/>
        </w:rPr>
        <w:t>the </w:t>
      </w:r>
      <w:r>
        <w:rPr>
          <w:color w:val="343434"/>
          <w:w w:val="105"/>
        </w:rPr>
        <w:t>24th </w:t>
      </w:r>
      <w:r>
        <w:rPr>
          <w:color w:val="444444"/>
          <w:w w:val="105"/>
        </w:rPr>
        <w:t>day of </w:t>
      </w:r>
      <w:r>
        <w:rPr>
          <w:color w:val="343434"/>
          <w:spacing w:val="-2"/>
          <w:w w:val="105"/>
        </w:rPr>
        <w:t>December,2025</w:t>
      </w:r>
      <w:r>
        <w:rPr>
          <w:color w:val="6D6D6D"/>
          <w:spacing w:val="-2"/>
          <w:w w:val="105"/>
        </w:rPr>
        <w:t>,</w:t>
      </w:r>
    </w:p>
    <w:p>
      <w:pPr>
        <w:pStyle w:val="BodyText"/>
        <w:spacing w:before="11"/>
        <w:rPr>
          <w:sz w:val="13"/>
        </w:rPr>
      </w:pPr>
    </w:p>
    <w:p>
      <w:pPr>
        <w:pStyle w:val="BodyText"/>
        <w:spacing w:line="260" w:lineRule="exact"/>
        <w:ind w:left="73" w:right="35"/>
        <w:jc w:val="center"/>
      </w:pPr>
      <w:r>
        <w:rPr>
          <w:color w:val="343434"/>
          <w:spacing w:val="-5"/>
        </w:rPr>
        <w:t>BY</w:t>
      </w:r>
    </w:p>
    <w:p>
      <w:pPr>
        <w:pStyle w:val="BodyText"/>
        <w:spacing w:line="260" w:lineRule="exact" w:before="0"/>
        <w:ind w:left="73" w:right="39"/>
        <w:jc w:val="center"/>
      </w:pPr>
      <w:r>
        <w:rPr>
          <w:color w:val="444444"/>
        </w:rPr>
        <w:t>SmVShri</w:t>
      </w:r>
      <w:r>
        <w:rPr>
          <w:color w:val="444444"/>
          <w:spacing w:val="75"/>
          <w:w w:val="150"/>
        </w:rPr>
        <w:t> </w:t>
      </w:r>
      <w:r>
        <w:rPr>
          <w:color w:val="444444"/>
        </w:rPr>
        <w:t>l)Mr.VEERAMAN</w:t>
      </w:r>
      <w:r>
        <w:rPr>
          <w:color w:val="0F0F0F"/>
        </w:rPr>
        <w:t>I</w:t>
      </w:r>
      <w:r>
        <w:rPr>
          <w:color w:val="0F0F0F"/>
          <w:spacing w:val="54"/>
          <w:w w:val="150"/>
        </w:rPr>
        <w:t> </w:t>
      </w:r>
      <w:r>
        <w:rPr>
          <w:color w:val="444444"/>
        </w:rPr>
        <w:t>PETHAN</w:t>
      </w:r>
      <w:r>
        <w:rPr>
          <w:color w:val="444444"/>
          <w:spacing w:val="57"/>
          <w:w w:val="150"/>
        </w:rPr>
        <w:t> </w:t>
      </w:r>
      <w:r>
        <w:rPr>
          <w:color w:val="444444"/>
        </w:rPr>
        <w:t>(</w:t>
      </w:r>
      <w:r>
        <w:rPr>
          <w:color w:val="444444"/>
          <w:spacing w:val="29"/>
        </w:rPr>
        <w:t>  </w:t>
      </w:r>
      <w:r>
        <w:rPr>
          <w:color w:val="444444"/>
        </w:rPr>
        <w:t>Aadhar</w:t>
      </w:r>
      <w:r>
        <w:rPr>
          <w:color w:val="444444"/>
          <w:spacing w:val="77"/>
          <w:w w:val="150"/>
        </w:rPr>
        <w:t> </w:t>
      </w:r>
      <w:r>
        <w:rPr>
          <w:color w:val="444444"/>
        </w:rPr>
        <w:t>Number:XXXXXXXX6441</w:t>
      </w:r>
      <w:r>
        <w:rPr>
          <w:color w:val="444444"/>
          <w:spacing w:val="41"/>
        </w:rPr>
        <w:t> </w:t>
      </w:r>
      <w:r>
        <w:rPr>
          <w:color w:val="444444"/>
          <w:spacing w:val="-2"/>
        </w:rPr>
        <w:t>)(PAN</w:t>
      </w:r>
    </w:p>
    <w:p>
      <w:pPr>
        <w:pStyle w:val="BodyText"/>
        <w:tabs>
          <w:tab w:pos="2332" w:val="left" w:leader="none"/>
          <w:tab w:pos="4394" w:val="left" w:leader="none"/>
          <w:tab w:pos="6599" w:val="left" w:leader="none"/>
          <w:tab w:pos="8175" w:val="left" w:leader="none"/>
          <w:tab w:pos="8305" w:val="left" w:leader="none"/>
        </w:tabs>
        <w:spacing w:before="7"/>
        <w:ind w:left="19" w:right="-15" w:firstLine="8"/>
        <w:jc w:val="both"/>
      </w:pPr>
      <w:r>
        <w:rPr>
          <w:color w:val="444444"/>
        </w:rPr>
        <w:t>Number :AKQPV9245C)( Cell no: 916374933169 ) aged about 41 years, son of </w:t>
      </w:r>
      <w:r>
        <w:rPr>
          <w:color w:val="444444"/>
          <w:spacing w:val="-2"/>
        </w:rPr>
        <w:t>PE</w:t>
      </w:r>
      <w:r>
        <w:rPr>
          <w:color w:val="0F0F0F"/>
          <w:spacing w:val="-2"/>
        </w:rPr>
        <w:t>T</w:t>
      </w:r>
      <w:r>
        <w:rPr>
          <w:color w:val="444444"/>
          <w:spacing w:val="-2"/>
        </w:rPr>
        <w:t>HAN</w:t>
      </w:r>
      <w:r>
        <w:rPr>
          <w:color w:val="444444"/>
        </w:rPr>
        <w:tab/>
      </w:r>
      <w:r>
        <w:rPr>
          <w:color w:val="444444"/>
          <w:spacing w:val="-2"/>
        </w:rPr>
        <w:t>having</w:t>
      </w:r>
      <w:r>
        <w:rPr>
          <w:color w:val="444444"/>
        </w:rPr>
        <w:tab/>
      </w:r>
      <w:r>
        <w:rPr>
          <w:color w:val="444444"/>
          <w:spacing w:val="-2"/>
        </w:rPr>
        <w:t>address</w:t>
      </w:r>
      <w:r>
        <w:rPr>
          <w:color w:val="444444"/>
        </w:rPr>
        <w:tab/>
      </w:r>
      <w:r>
        <w:rPr>
          <w:color w:val="444444"/>
          <w:spacing w:val="-6"/>
        </w:rPr>
        <w:t>at</w:t>
      </w:r>
      <w:r>
        <w:rPr>
          <w:color w:val="444444"/>
        </w:rPr>
        <w:tab/>
      </w:r>
      <w:r>
        <w:rPr>
          <w:color w:val="444444"/>
          <w:spacing w:val="-4"/>
        </w:rPr>
        <w:t>EAST </w:t>
      </w:r>
      <w:r>
        <w:rPr>
          <w:color w:val="444444"/>
          <w:spacing w:val="-2"/>
        </w:rPr>
        <w:t>STREET,MALLAIYAPURAM,PARAIPATTl,DINDIGUL,PARAIPATTI</w:t>
      </w:r>
      <w:r>
        <w:rPr>
          <w:color w:val="444444"/>
        </w:rPr>
        <w:tab/>
        <w:tab/>
      </w:r>
      <w:r>
        <w:rPr>
          <w:color w:val="444444"/>
          <w:spacing w:val="-4"/>
        </w:rPr>
        <w:t>B.O-</w:t>
      </w:r>
    </w:p>
    <w:p>
      <w:pPr>
        <w:pStyle w:val="BodyText"/>
        <w:spacing w:line="242" w:lineRule="auto" w:before="6"/>
        <w:ind w:left="14" w:right="-29" w:firstLine="13"/>
        <w:jc w:val="both"/>
      </w:pPr>
      <w:r>
        <w:rPr>
          <w:color w:val="444444"/>
        </w:rPr>
        <w:t>MADURAl,Dindigul-624707,TAMIL NADU,</w:t>
      </w:r>
      <w:r>
        <w:rPr>
          <w:color w:val="0F0F0F"/>
        </w:rPr>
        <w:t>I</w:t>
      </w:r>
      <w:r>
        <w:rPr>
          <w:color w:val="343434"/>
        </w:rPr>
        <w:t>NDIA,here</w:t>
      </w:r>
      <w:r>
        <w:rPr>
          <w:color w:val="5B5B5B"/>
        </w:rPr>
        <w:t>i</w:t>
      </w:r>
      <w:r>
        <w:rPr>
          <w:color w:val="343434"/>
        </w:rPr>
        <w:t>n </w:t>
      </w:r>
      <w:r>
        <w:rPr>
          <w:color w:val="444444"/>
        </w:rPr>
        <w:t>after called the MORTGAGOR, which </w:t>
      </w:r>
      <w:r>
        <w:rPr>
          <w:color w:val="343434"/>
        </w:rPr>
        <w:t>term </w:t>
      </w:r>
      <w:r>
        <w:rPr>
          <w:color w:val="444444"/>
        </w:rPr>
        <w:t>shall, </w:t>
      </w:r>
      <w:r>
        <w:rPr>
          <w:color w:val="242424"/>
        </w:rPr>
        <w:t>unless, </w:t>
      </w:r>
      <w:r>
        <w:rPr>
          <w:color w:val="444444"/>
        </w:rPr>
        <w:t>repugnant</w:t>
      </w:r>
      <w:r>
        <w:rPr>
          <w:color w:val="444444"/>
          <w:spacing w:val="40"/>
        </w:rPr>
        <w:t> </w:t>
      </w:r>
      <w:r>
        <w:rPr>
          <w:color w:val="444444"/>
        </w:rPr>
        <w:t>to </w:t>
      </w:r>
      <w:r>
        <w:rPr>
          <w:color w:val="242424"/>
        </w:rPr>
        <w:t>the </w:t>
      </w:r>
      <w:r>
        <w:rPr>
          <w:color w:val="444444"/>
        </w:rPr>
        <w:t>context, </w:t>
      </w:r>
      <w:r>
        <w:rPr>
          <w:color w:val="343434"/>
        </w:rPr>
        <w:t>mean </w:t>
      </w:r>
      <w:r>
        <w:rPr>
          <w:color w:val="444444"/>
        </w:rPr>
        <w:t>and </w:t>
      </w:r>
      <w:r>
        <w:rPr>
          <w:color w:val="5B5B5B"/>
        </w:rPr>
        <w:t>i</w:t>
      </w:r>
      <w:r>
        <w:rPr>
          <w:color w:val="242424"/>
        </w:rPr>
        <w:t>n</w:t>
      </w:r>
      <w:r>
        <w:rPr>
          <w:color w:val="444444"/>
        </w:rPr>
        <w:t>cludi</w:t>
      </w:r>
      <w:r>
        <w:rPr>
          <w:color w:val="242424"/>
        </w:rPr>
        <w:t>n</w:t>
      </w:r>
      <w:r>
        <w:rPr>
          <w:color w:val="444444"/>
        </w:rPr>
        <w:t>g </w:t>
      </w:r>
      <w:r>
        <w:rPr>
          <w:color w:val="5B5B5B"/>
        </w:rPr>
        <w:t>legal </w:t>
      </w:r>
      <w:r>
        <w:rPr>
          <w:color w:val="444444"/>
        </w:rPr>
        <w:t>heirs, legal </w:t>
      </w:r>
      <w:r>
        <w:rPr>
          <w:color w:val="242424"/>
        </w:rPr>
        <w:t>r</w:t>
      </w:r>
      <w:r>
        <w:rPr>
          <w:color w:val="444444"/>
        </w:rPr>
        <w:t>eprese</w:t>
      </w:r>
      <w:r>
        <w:rPr>
          <w:color w:val="242424"/>
        </w:rPr>
        <w:t>nt</w:t>
      </w:r>
      <w:r>
        <w:rPr>
          <w:color w:val="444444"/>
        </w:rPr>
        <w:t>atives</w:t>
      </w:r>
      <w:r>
        <w:rPr>
          <w:color w:val="6D6D6D"/>
        </w:rPr>
        <w:t>, </w:t>
      </w:r>
      <w:r>
        <w:rPr>
          <w:color w:val="444444"/>
        </w:rPr>
        <w:t>administrators, trustees, successors </w:t>
      </w:r>
      <w:r>
        <w:rPr>
          <w:color w:val="242424"/>
        </w:rPr>
        <w:t>in </w:t>
      </w:r>
      <w:r>
        <w:rPr>
          <w:color w:val="5B5B5B"/>
        </w:rPr>
        <w:t>i</w:t>
      </w:r>
      <w:r>
        <w:rPr>
          <w:color w:val="242424"/>
        </w:rPr>
        <w:t>n</w:t>
      </w:r>
      <w:r>
        <w:rPr>
          <w:color w:val="444444"/>
        </w:rPr>
        <w:t>terest and</w:t>
      </w:r>
      <w:r>
        <w:rPr>
          <w:color w:val="444444"/>
          <w:spacing w:val="-9"/>
        </w:rPr>
        <w:t> </w:t>
      </w:r>
      <w:r>
        <w:rPr>
          <w:color w:val="444444"/>
        </w:rPr>
        <w:t>permitted assigns;</w:t>
      </w:r>
    </w:p>
    <w:p>
      <w:pPr>
        <w:pStyle w:val="BodyText"/>
        <w:spacing w:before="0"/>
        <w:rPr>
          <w:sz w:val="13"/>
        </w:rPr>
      </w:pPr>
    </w:p>
    <w:p>
      <w:pPr>
        <w:pStyle w:val="Title"/>
        <w:rPr>
          <w:sz w:val="27"/>
          <w:u w:val="none"/>
        </w:rPr>
      </w:pPr>
      <w:r>
        <w:rPr>
          <w:color w:val="343434"/>
          <w:w w:val="90"/>
          <w:u w:val="thick" w:color="242424"/>
        </w:rPr>
        <w:t>To</w:t>
      </w:r>
      <w:r>
        <w:rPr>
          <w:color w:val="343434"/>
          <w:spacing w:val="-33"/>
          <w:w w:val="90"/>
          <w:u w:val="thick" w:color="242424"/>
        </w:rPr>
        <w:t> </w:t>
      </w:r>
      <w:r>
        <w:rPr>
          <w:color w:val="242424"/>
          <w:w w:val="90"/>
          <w:u w:val="thick" w:color="242424"/>
        </w:rPr>
        <w:t>and</w:t>
      </w:r>
      <w:r>
        <w:rPr>
          <w:color w:val="242424"/>
          <w:spacing w:val="-30"/>
          <w:w w:val="90"/>
          <w:u w:val="thick" w:color="242424"/>
        </w:rPr>
        <w:t> </w:t>
      </w:r>
      <w:r>
        <w:rPr>
          <w:color w:val="343434"/>
          <w:w w:val="90"/>
          <w:u w:val="thick" w:color="242424"/>
        </w:rPr>
        <w:t>in</w:t>
      </w:r>
      <w:r>
        <w:rPr>
          <w:color w:val="343434"/>
          <w:spacing w:val="3"/>
          <w:u w:val="thick" w:color="242424"/>
        </w:rPr>
        <w:t> </w:t>
      </w:r>
      <w:r>
        <w:rPr>
          <w:color w:val="343434"/>
          <w:w w:val="90"/>
          <w:u w:val="thick" w:color="242424"/>
        </w:rPr>
        <w:t>favour</w:t>
      </w:r>
      <w:r>
        <w:rPr>
          <w:color w:val="343434"/>
          <w:spacing w:val="-8"/>
          <w:u w:val="thick" w:color="242424"/>
        </w:rPr>
        <w:t> </w:t>
      </w:r>
      <w:r>
        <w:rPr>
          <w:color w:val="242424"/>
          <w:spacing w:val="-5"/>
          <w:w w:val="90"/>
          <w:sz w:val="27"/>
          <w:u w:val="thick" w:color="242424"/>
        </w:rPr>
        <w:t>of</w:t>
      </w:r>
    </w:p>
    <w:p>
      <w:pPr>
        <w:pStyle w:val="BodyText"/>
        <w:spacing w:line="249" w:lineRule="auto" w:before="237"/>
        <w:ind w:left="15" w:right="-29" w:firstLine="11"/>
        <w:jc w:val="both"/>
      </w:pPr>
      <w:r>
        <w:rPr>
          <w:color w:val="343434"/>
        </w:rPr>
        <w:t>Equitas </w:t>
      </w:r>
      <w:r>
        <w:rPr>
          <w:color w:val="444444"/>
        </w:rPr>
        <w:t>Small </w:t>
      </w:r>
      <w:r>
        <w:rPr>
          <w:color w:val="343434"/>
        </w:rPr>
        <w:t>Finance </w:t>
      </w:r>
      <w:r>
        <w:rPr>
          <w:color w:val="444444"/>
        </w:rPr>
        <w:t>Bank Limited </w:t>
      </w:r>
      <w:r>
        <w:rPr>
          <w:color w:val="242424"/>
        </w:rPr>
        <w:t>[CIN: </w:t>
      </w:r>
      <w:r>
        <w:rPr>
          <w:color w:val="444444"/>
        </w:rPr>
        <w:t>U65191TN1993PLC025280) </w:t>
      </w:r>
      <w:r>
        <w:rPr>
          <w:color w:val="6D6D6D"/>
        </w:rPr>
        <w:t>, </w:t>
      </w:r>
      <w:r>
        <w:rPr>
          <w:color w:val="444444"/>
        </w:rPr>
        <w:t>a banking company </w:t>
      </w:r>
      <w:r>
        <w:rPr>
          <w:color w:val="5B5B5B"/>
        </w:rPr>
        <w:t>incorporated </w:t>
      </w:r>
      <w:r>
        <w:rPr>
          <w:color w:val="444444"/>
        </w:rPr>
        <w:t>under the </w:t>
      </w:r>
      <w:r>
        <w:rPr>
          <w:color w:val="343434"/>
        </w:rPr>
        <w:t>Companies </w:t>
      </w:r>
      <w:r>
        <w:rPr>
          <w:color w:val="444444"/>
        </w:rPr>
        <w:t>Act, 1956, carrying on </w:t>
      </w:r>
      <w:r>
        <w:rPr>
          <w:color w:val="242424"/>
        </w:rPr>
        <w:t>the </w:t>
      </w:r>
      <w:r>
        <w:rPr>
          <w:color w:val="444444"/>
        </w:rPr>
        <w:t>business of banking under</w:t>
      </w:r>
      <w:r>
        <w:rPr>
          <w:color w:val="444444"/>
          <w:spacing w:val="38"/>
        </w:rPr>
        <w:t> </w:t>
      </w:r>
      <w:r>
        <w:rPr>
          <w:color w:val="444444"/>
        </w:rPr>
        <w:t>the Banking </w:t>
      </w:r>
      <w:r>
        <w:rPr>
          <w:color w:val="343434"/>
        </w:rPr>
        <w:t>Regulation Act,</w:t>
      </w:r>
      <w:r>
        <w:rPr>
          <w:color w:val="343434"/>
          <w:spacing w:val="-14"/>
        </w:rPr>
        <w:t> </w:t>
      </w:r>
      <w:r>
        <w:rPr>
          <w:color w:val="343434"/>
        </w:rPr>
        <w:t>1949, </w:t>
      </w:r>
      <w:r>
        <w:rPr>
          <w:color w:val="444444"/>
        </w:rPr>
        <w:t>and </w:t>
      </w:r>
      <w:r>
        <w:rPr>
          <w:color w:val="242424"/>
        </w:rPr>
        <w:t>having </w:t>
      </w:r>
      <w:r>
        <w:rPr>
          <w:color w:val="444444"/>
        </w:rPr>
        <w:t>its Registered</w:t>
      </w:r>
      <w:r>
        <w:rPr>
          <w:color w:val="444444"/>
          <w:spacing w:val="35"/>
        </w:rPr>
        <w:t> </w:t>
      </w:r>
      <w:r>
        <w:rPr>
          <w:color w:val="444444"/>
        </w:rPr>
        <w:t>Office at 4'"</w:t>
      </w:r>
      <w:r>
        <w:rPr>
          <w:color w:val="444444"/>
          <w:spacing w:val="-4"/>
        </w:rPr>
        <w:t> </w:t>
      </w:r>
      <w:r>
        <w:rPr>
          <w:color w:val="444444"/>
        </w:rPr>
        <w:t>Floor,</w:t>
      </w:r>
      <w:r>
        <w:rPr>
          <w:color w:val="444444"/>
          <w:spacing w:val="-12"/>
        </w:rPr>
        <w:t> </w:t>
      </w:r>
      <w:r>
        <w:rPr>
          <w:color w:val="444444"/>
        </w:rPr>
        <w:t>Phase</w:t>
      </w:r>
      <w:r>
        <w:rPr>
          <w:color w:val="444444"/>
          <w:spacing w:val="-6"/>
        </w:rPr>
        <w:t> </w:t>
      </w:r>
      <w:r>
        <w:rPr>
          <w:color w:val="444444"/>
        </w:rPr>
        <w:t>11, Spencer Plaza, 769, Anna</w:t>
      </w:r>
      <w:r>
        <w:rPr>
          <w:color w:val="444444"/>
          <w:spacing w:val="-4"/>
        </w:rPr>
        <w:t> </w:t>
      </w:r>
      <w:r>
        <w:rPr>
          <w:color w:val="444444"/>
        </w:rPr>
        <w:t>Salai, Chennai</w:t>
      </w:r>
      <w:r>
        <w:rPr>
          <w:color w:val="444444"/>
          <w:spacing w:val="-1"/>
        </w:rPr>
        <w:t> </w:t>
      </w:r>
      <w:r>
        <w:rPr>
          <w:color w:val="444444"/>
        </w:rPr>
        <w:t>-</w:t>
      </w:r>
      <w:r>
        <w:rPr>
          <w:color w:val="444444"/>
          <w:spacing w:val="80"/>
        </w:rPr>
        <w:t> </w:t>
      </w:r>
      <w:r>
        <w:rPr>
          <w:color w:val="444444"/>
        </w:rPr>
        <w:t>600</w:t>
      </w:r>
      <w:r>
        <w:rPr>
          <w:color w:val="444444"/>
          <w:spacing w:val="-10"/>
        </w:rPr>
        <w:t> </w:t>
      </w:r>
      <w:r>
        <w:rPr>
          <w:color w:val="444444"/>
        </w:rPr>
        <w:t>002 and Branch Office at</w:t>
      </w:r>
      <w:r>
        <w:rPr>
          <w:color w:val="444444"/>
          <w:spacing w:val="-7"/>
        </w:rPr>
        <w:t> </w:t>
      </w:r>
      <w:r>
        <w:rPr>
          <w:color w:val="444444"/>
        </w:rPr>
        <w:t>DINDUGAL 1</w:t>
      </w:r>
      <w:r>
        <w:rPr>
          <w:color w:val="444444"/>
          <w:spacing w:val="35"/>
        </w:rPr>
        <w:t> </w:t>
      </w:r>
      <w:r>
        <w:rPr>
          <w:color w:val="444444"/>
        </w:rPr>
        <w:t>herein</w:t>
      </w:r>
      <w:r>
        <w:rPr>
          <w:color w:val="444444"/>
          <w:spacing w:val="-6"/>
        </w:rPr>
        <w:t> </w:t>
      </w:r>
      <w:r>
        <w:rPr>
          <w:color w:val="444444"/>
        </w:rPr>
        <w:t>after referred to as</w:t>
      </w:r>
      <w:r>
        <w:rPr>
          <w:color w:val="444444"/>
          <w:spacing w:val="32"/>
        </w:rPr>
        <w:t> </w:t>
      </w:r>
      <w:r>
        <w:rPr>
          <w:color w:val="343434"/>
        </w:rPr>
        <w:t>the</w:t>
      </w:r>
      <w:r>
        <w:rPr>
          <w:color w:val="343434"/>
          <w:spacing w:val="-16"/>
        </w:rPr>
        <w:t> </w:t>
      </w:r>
      <w:r>
        <w:rPr>
          <w:color w:val="444444"/>
        </w:rPr>
        <w:t>MORTGAGEE, which term</w:t>
      </w:r>
      <w:r>
        <w:rPr>
          <w:color w:val="444444"/>
          <w:spacing w:val="-2"/>
        </w:rPr>
        <w:t> </w:t>
      </w:r>
      <w:r>
        <w:rPr>
          <w:color w:val="444444"/>
        </w:rPr>
        <w:t>shall unless, repugnant to the context, mean and </w:t>
      </w:r>
      <w:r>
        <w:rPr>
          <w:color w:val="242424"/>
        </w:rPr>
        <w:t>include </w:t>
      </w:r>
      <w:r>
        <w:rPr>
          <w:color w:val="5B5B5B"/>
        </w:rPr>
        <w:t>its </w:t>
      </w:r>
      <w:r>
        <w:rPr>
          <w:color w:val="444444"/>
        </w:rPr>
        <w:t>merged entities, transferee, administrators, successors </w:t>
      </w:r>
      <w:r>
        <w:rPr>
          <w:color w:val="5B5B5B"/>
        </w:rPr>
        <w:t>in</w:t>
      </w:r>
      <w:r>
        <w:rPr>
          <w:color w:val="5B5B5B"/>
          <w:spacing w:val="40"/>
        </w:rPr>
        <w:t> </w:t>
      </w:r>
      <w:r>
        <w:rPr>
          <w:color w:val="242424"/>
        </w:rPr>
        <w:t>interest </w:t>
      </w:r>
      <w:r>
        <w:rPr>
          <w:color w:val="444444"/>
        </w:rPr>
        <w:t>and assigns;</w:t>
      </w:r>
    </w:p>
    <w:p>
      <w:pPr>
        <w:pStyle w:val="BodyText"/>
        <w:spacing w:before="2"/>
        <w:rPr>
          <w:sz w:val="21"/>
        </w:rPr>
      </w:pPr>
    </w:p>
    <w:p>
      <w:pPr>
        <w:pStyle w:val="BodyText"/>
        <w:spacing w:line="266" w:lineRule="auto"/>
        <w:ind w:left="14" w:right="8" w:firstLine="12"/>
        <w:jc w:val="both"/>
      </w:pPr>
      <w:r>
        <w:rPr>
          <w:color w:val="444444"/>
        </w:rPr>
        <w:t>Whereas, </w:t>
      </w:r>
      <w:r>
        <w:rPr>
          <w:color w:val="343434"/>
        </w:rPr>
        <w:t>the </w:t>
      </w:r>
      <w:r>
        <w:rPr>
          <w:color w:val="444444"/>
        </w:rPr>
        <w:t>Mortgagor herein, </w:t>
      </w:r>
      <w:r>
        <w:rPr>
          <w:color w:val="343434"/>
        </w:rPr>
        <w:t>is </w:t>
      </w:r>
      <w:r>
        <w:rPr>
          <w:color w:val="444444"/>
        </w:rPr>
        <w:t>the sole and absolute owner of </w:t>
      </w:r>
      <w:r>
        <w:rPr>
          <w:color w:val="5B5B5B"/>
        </w:rPr>
        <w:t>immovab</w:t>
      </w:r>
      <w:r>
        <w:rPr>
          <w:color w:val="242424"/>
        </w:rPr>
        <w:t>l</w:t>
      </w:r>
      <w:r>
        <w:rPr>
          <w:color w:val="444444"/>
        </w:rPr>
        <w:t>e properties</w:t>
      </w:r>
      <w:r>
        <w:rPr>
          <w:color w:val="444444"/>
          <w:spacing w:val="-2"/>
        </w:rPr>
        <w:t> </w:t>
      </w:r>
      <w:r>
        <w:rPr>
          <w:color w:val="444444"/>
        </w:rPr>
        <w:t>morefully described under Schedules A </w:t>
      </w:r>
      <w:r>
        <w:rPr>
          <w:color w:val="242424"/>
        </w:rPr>
        <w:t>hereunder </w:t>
      </w:r>
      <w:r>
        <w:rPr>
          <w:color w:val="444444"/>
        </w:rPr>
        <w:t>written</w:t>
      </w:r>
      <w:r>
        <w:rPr>
          <w:color w:val="444444"/>
          <w:spacing w:val="-2"/>
        </w:rPr>
        <w:t> </w:t>
      </w:r>
      <w:r>
        <w:rPr>
          <w:color w:val="444444"/>
        </w:rPr>
        <w:t>and</w:t>
      </w:r>
      <w:r>
        <w:rPr>
          <w:color w:val="444444"/>
          <w:spacing w:val="-6"/>
        </w:rPr>
        <w:t> </w:t>
      </w:r>
      <w:r>
        <w:rPr>
          <w:color w:val="242424"/>
        </w:rPr>
        <w:t>herein </w:t>
      </w:r>
      <w:r>
        <w:rPr>
          <w:color w:val="444444"/>
        </w:rPr>
        <w:t>after called </w:t>
      </w:r>
      <w:r>
        <w:rPr>
          <w:color w:val="343434"/>
        </w:rPr>
        <w:t>the </w:t>
      </w:r>
      <w:r>
        <w:rPr>
          <w:color w:val="444444"/>
        </w:rPr>
        <w:t>schedule property.</w:t>
      </w:r>
    </w:p>
    <w:p>
      <w:pPr>
        <w:pStyle w:val="BodyText"/>
        <w:spacing w:before="11"/>
        <w:rPr>
          <w:sz w:val="14"/>
        </w:rPr>
      </w:pPr>
    </w:p>
    <w:p>
      <w:pPr>
        <w:pStyle w:val="BodyText"/>
        <w:spacing w:line="273" w:lineRule="auto"/>
        <w:ind w:left="14" w:firstLine="15"/>
      </w:pPr>
      <w:r>
        <w:rPr>
          <w:color w:val="444444"/>
          <w:w w:val="105"/>
        </w:rPr>
        <w:t>And Whereas,</w:t>
      </w:r>
      <w:r>
        <w:rPr>
          <w:color w:val="444444"/>
          <w:spacing w:val="34"/>
          <w:w w:val="105"/>
        </w:rPr>
        <w:t> </w:t>
      </w:r>
      <w:r>
        <w:rPr>
          <w:color w:val="444444"/>
          <w:w w:val="105"/>
        </w:rPr>
        <w:t>the</w:t>
      </w:r>
      <w:r>
        <w:rPr>
          <w:color w:val="444444"/>
          <w:w w:val="105"/>
        </w:rPr>
        <w:t> Mortgagor</w:t>
      </w:r>
      <w:r>
        <w:rPr>
          <w:color w:val="444444"/>
          <w:spacing w:val="27"/>
          <w:w w:val="105"/>
        </w:rPr>
        <w:t> </w:t>
      </w:r>
      <w:r>
        <w:rPr>
          <w:color w:val="242424"/>
          <w:w w:val="105"/>
        </w:rPr>
        <w:t>is</w:t>
      </w:r>
      <w:r>
        <w:rPr>
          <w:color w:val="242424"/>
          <w:spacing w:val="40"/>
          <w:w w:val="105"/>
        </w:rPr>
        <w:t> </w:t>
      </w:r>
      <w:r>
        <w:rPr>
          <w:color w:val="444444"/>
          <w:w w:val="105"/>
        </w:rPr>
        <w:t>the absolute</w:t>
      </w:r>
      <w:r>
        <w:rPr>
          <w:color w:val="444444"/>
          <w:w w:val="105"/>
        </w:rPr>
        <w:t> owner</w:t>
      </w:r>
      <w:r>
        <w:rPr>
          <w:color w:val="444444"/>
          <w:spacing w:val="33"/>
          <w:w w:val="105"/>
        </w:rPr>
        <w:t> </w:t>
      </w:r>
      <w:r>
        <w:rPr>
          <w:color w:val="444444"/>
          <w:w w:val="105"/>
        </w:rPr>
        <w:t>of</w:t>
      </w:r>
      <w:r>
        <w:rPr>
          <w:color w:val="444444"/>
          <w:spacing w:val="32"/>
          <w:w w:val="105"/>
        </w:rPr>
        <w:t> </w:t>
      </w:r>
      <w:r>
        <w:rPr>
          <w:color w:val="444444"/>
          <w:w w:val="105"/>
        </w:rPr>
        <w:t>the Schedule</w:t>
      </w:r>
      <w:r>
        <w:rPr>
          <w:color w:val="444444"/>
          <w:spacing w:val="31"/>
          <w:w w:val="105"/>
        </w:rPr>
        <w:t> </w:t>
      </w:r>
      <w:r>
        <w:rPr>
          <w:color w:val="444444"/>
          <w:w w:val="105"/>
        </w:rPr>
        <w:t>A property, having</w:t>
      </w:r>
      <w:r>
        <w:rPr>
          <w:color w:val="444444"/>
          <w:spacing w:val="-22"/>
          <w:w w:val="105"/>
        </w:rPr>
        <w:t> </w:t>
      </w:r>
      <w:r>
        <w:rPr>
          <w:color w:val="343434"/>
          <w:w w:val="105"/>
        </w:rPr>
        <w:t>acquired</w:t>
      </w:r>
      <w:r>
        <w:rPr>
          <w:color w:val="343434"/>
          <w:spacing w:val="-7"/>
          <w:w w:val="105"/>
        </w:rPr>
        <w:t> </w:t>
      </w:r>
      <w:r>
        <w:rPr>
          <w:color w:val="444444"/>
          <w:w w:val="105"/>
        </w:rPr>
        <w:t>the</w:t>
      </w:r>
      <w:r>
        <w:rPr>
          <w:color w:val="444444"/>
          <w:spacing w:val="-27"/>
          <w:w w:val="105"/>
        </w:rPr>
        <w:t> </w:t>
      </w:r>
      <w:r>
        <w:rPr>
          <w:color w:val="343434"/>
          <w:w w:val="105"/>
        </w:rPr>
        <w:t>property</w:t>
      </w:r>
      <w:r>
        <w:rPr>
          <w:color w:val="6D6D6D"/>
          <w:w w:val="105"/>
        </w:rPr>
        <w:t>,</w:t>
      </w:r>
      <w:r>
        <w:rPr>
          <w:color w:val="6D6D6D"/>
          <w:spacing w:val="-8"/>
          <w:w w:val="105"/>
        </w:rPr>
        <w:t> </w:t>
      </w:r>
      <w:r>
        <w:rPr>
          <w:color w:val="444444"/>
          <w:w w:val="105"/>
        </w:rPr>
        <w:t>by</w:t>
      </w:r>
      <w:r>
        <w:rPr>
          <w:color w:val="444444"/>
          <w:spacing w:val="-20"/>
          <w:w w:val="105"/>
        </w:rPr>
        <w:t> </w:t>
      </w:r>
      <w:r>
        <w:rPr>
          <w:color w:val="444444"/>
          <w:w w:val="105"/>
        </w:rPr>
        <w:t>way</w:t>
      </w:r>
      <w:r>
        <w:rPr>
          <w:color w:val="444444"/>
          <w:spacing w:val="-23"/>
          <w:w w:val="105"/>
        </w:rPr>
        <w:t> </w:t>
      </w:r>
      <w:r>
        <w:rPr>
          <w:color w:val="343434"/>
          <w:w w:val="105"/>
        </w:rPr>
        <w:t>of</w:t>
      </w:r>
      <w:r>
        <w:rPr>
          <w:color w:val="343434"/>
          <w:spacing w:val="-18"/>
          <w:w w:val="105"/>
        </w:rPr>
        <w:t> </w:t>
      </w:r>
      <w:r>
        <w:rPr>
          <w:color w:val="444444"/>
          <w:w w:val="105"/>
        </w:rPr>
        <w:t>a</w:t>
      </w:r>
      <w:r>
        <w:rPr>
          <w:color w:val="444444"/>
          <w:spacing w:val="40"/>
          <w:w w:val="105"/>
        </w:rPr>
        <w:t> </w:t>
      </w:r>
      <w:r>
        <w:rPr>
          <w:color w:val="444444"/>
          <w:w w:val="105"/>
        </w:rPr>
        <w:t>dated</w:t>
      </w:r>
      <w:r>
        <w:rPr>
          <w:color w:val="444444"/>
          <w:spacing w:val="-19"/>
          <w:w w:val="105"/>
        </w:rPr>
        <w:t> </w:t>
      </w:r>
      <w:r>
        <w:rPr>
          <w:color w:val="444444"/>
          <w:w w:val="105"/>
        </w:rPr>
        <w:t>.</w:t>
      </w:r>
      <w:r>
        <w:rPr>
          <w:color w:val="444444"/>
          <w:spacing w:val="-10"/>
          <w:w w:val="105"/>
        </w:rPr>
        <w:t> </w:t>
      </w:r>
      <w:r>
        <w:rPr>
          <w:color w:val="444444"/>
          <w:w w:val="105"/>
        </w:rPr>
        <w:t>Registered</w:t>
      </w:r>
      <w:r>
        <w:rPr>
          <w:color w:val="444444"/>
          <w:spacing w:val="-9"/>
          <w:w w:val="105"/>
        </w:rPr>
        <w:t> </w:t>
      </w:r>
      <w:r>
        <w:rPr>
          <w:color w:val="343434"/>
          <w:w w:val="105"/>
        </w:rPr>
        <w:t>as</w:t>
      </w:r>
      <w:r>
        <w:rPr>
          <w:color w:val="343434"/>
          <w:spacing w:val="-6"/>
          <w:w w:val="105"/>
        </w:rPr>
        <w:t> </w:t>
      </w:r>
      <w:r>
        <w:rPr>
          <w:color w:val="343434"/>
          <w:w w:val="105"/>
        </w:rPr>
        <w:t>Doc.No:</w:t>
      </w:r>
      <w:r>
        <w:rPr>
          <w:color w:val="343434"/>
          <w:spacing w:val="40"/>
          <w:w w:val="105"/>
        </w:rPr>
        <w:t> </w:t>
      </w:r>
      <w:r>
        <w:rPr>
          <w:color w:val="444444"/>
          <w:w w:val="105"/>
        </w:rPr>
        <w:t>.</w:t>
      </w:r>
    </w:p>
    <w:p>
      <w:pPr>
        <w:pStyle w:val="BodyText"/>
        <w:spacing w:before="2"/>
        <w:rPr>
          <w:sz w:val="14"/>
        </w:rPr>
      </w:pPr>
    </w:p>
    <w:p>
      <w:pPr>
        <w:pStyle w:val="BodyText"/>
        <w:spacing w:line="273" w:lineRule="auto" w:before="93"/>
        <w:ind w:left="14" w:firstLine="4"/>
      </w:pPr>
      <w:r>
        <w:rPr>
          <w:color w:val="444444"/>
          <w:w w:val="105"/>
        </w:rPr>
        <w:t>Since</w:t>
      </w:r>
      <w:r>
        <w:rPr>
          <w:color w:val="444444"/>
          <w:spacing w:val="40"/>
          <w:w w:val="105"/>
        </w:rPr>
        <w:t> </w:t>
      </w:r>
      <w:r>
        <w:rPr>
          <w:color w:val="444444"/>
          <w:w w:val="105"/>
        </w:rPr>
        <w:t>then</w:t>
      </w:r>
      <w:r>
        <w:rPr>
          <w:color w:val="444444"/>
          <w:spacing w:val="31"/>
          <w:w w:val="105"/>
        </w:rPr>
        <w:t> </w:t>
      </w:r>
      <w:r>
        <w:rPr>
          <w:color w:val="444444"/>
          <w:w w:val="105"/>
        </w:rPr>
        <w:t>Mortgagor</w:t>
      </w:r>
      <w:r>
        <w:rPr>
          <w:color w:val="444444"/>
          <w:spacing w:val="40"/>
          <w:w w:val="105"/>
        </w:rPr>
        <w:t> </w:t>
      </w:r>
      <w:r>
        <w:rPr>
          <w:color w:val="444444"/>
          <w:w w:val="105"/>
        </w:rPr>
        <w:t>has</w:t>
      </w:r>
      <w:r>
        <w:rPr>
          <w:color w:val="444444"/>
          <w:w w:val="105"/>
        </w:rPr>
        <w:t> been</w:t>
      </w:r>
      <w:r>
        <w:rPr>
          <w:color w:val="444444"/>
          <w:spacing w:val="33"/>
          <w:w w:val="105"/>
        </w:rPr>
        <w:t> </w:t>
      </w:r>
      <w:r>
        <w:rPr>
          <w:color w:val="242424"/>
          <w:w w:val="105"/>
        </w:rPr>
        <w:t>in</w:t>
      </w:r>
      <w:r>
        <w:rPr>
          <w:color w:val="242424"/>
          <w:spacing w:val="40"/>
          <w:w w:val="105"/>
        </w:rPr>
        <w:t> </w:t>
      </w:r>
      <w:r>
        <w:rPr>
          <w:color w:val="444444"/>
          <w:w w:val="105"/>
        </w:rPr>
        <w:t>possession</w:t>
      </w:r>
      <w:r>
        <w:rPr>
          <w:color w:val="444444"/>
          <w:spacing w:val="40"/>
          <w:w w:val="105"/>
        </w:rPr>
        <w:t> </w:t>
      </w:r>
      <w:r>
        <w:rPr>
          <w:color w:val="444444"/>
          <w:w w:val="105"/>
        </w:rPr>
        <w:t>and</w:t>
      </w:r>
      <w:r>
        <w:rPr>
          <w:color w:val="444444"/>
          <w:spacing w:val="35"/>
          <w:w w:val="105"/>
        </w:rPr>
        <w:t> </w:t>
      </w:r>
      <w:r>
        <w:rPr>
          <w:color w:val="444444"/>
          <w:w w:val="105"/>
        </w:rPr>
        <w:t>enjoyment</w:t>
      </w:r>
      <w:r>
        <w:rPr>
          <w:color w:val="444444"/>
          <w:spacing w:val="40"/>
          <w:w w:val="105"/>
        </w:rPr>
        <w:t> </w:t>
      </w:r>
      <w:r>
        <w:rPr>
          <w:color w:val="444444"/>
          <w:w w:val="105"/>
        </w:rPr>
        <w:t>of</w:t>
      </w:r>
      <w:r>
        <w:rPr>
          <w:color w:val="444444"/>
          <w:spacing w:val="40"/>
          <w:w w:val="105"/>
        </w:rPr>
        <w:t> </w:t>
      </w:r>
      <w:r>
        <w:rPr>
          <w:color w:val="444444"/>
          <w:w w:val="105"/>
        </w:rPr>
        <w:t>the</w:t>
      </w:r>
      <w:r>
        <w:rPr>
          <w:color w:val="444444"/>
          <w:spacing w:val="28"/>
          <w:w w:val="105"/>
        </w:rPr>
        <w:t> </w:t>
      </w:r>
      <w:r>
        <w:rPr>
          <w:color w:val="444444"/>
          <w:w w:val="105"/>
        </w:rPr>
        <w:t>schedule property</w:t>
      </w:r>
      <w:r>
        <w:rPr>
          <w:color w:val="444444"/>
          <w:spacing w:val="-17"/>
          <w:w w:val="105"/>
        </w:rPr>
        <w:t> </w:t>
      </w:r>
      <w:r>
        <w:rPr>
          <w:color w:val="444444"/>
          <w:w w:val="105"/>
        </w:rPr>
        <w:t>and</w:t>
      </w:r>
      <w:r>
        <w:rPr>
          <w:color w:val="444444"/>
          <w:spacing w:val="-35"/>
          <w:w w:val="105"/>
        </w:rPr>
        <w:t> </w:t>
      </w:r>
      <w:r>
        <w:rPr>
          <w:color w:val="343434"/>
          <w:w w:val="105"/>
        </w:rPr>
        <w:t>paying</w:t>
      </w:r>
      <w:r>
        <w:rPr>
          <w:color w:val="343434"/>
          <w:spacing w:val="-16"/>
          <w:w w:val="105"/>
        </w:rPr>
        <w:t> </w:t>
      </w:r>
      <w:r>
        <w:rPr>
          <w:color w:val="444444"/>
          <w:w w:val="105"/>
        </w:rPr>
        <w:t>taxes</w:t>
      </w:r>
      <w:r>
        <w:rPr>
          <w:color w:val="444444"/>
          <w:spacing w:val="-15"/>
          <w:w w:val="105"/>
        </w:rPr>
        <w:t> </w:t>
      </w:r>
      <w:r>
        <w:rPr>
          <w:color w:val="444444"/>
          <w:w w:val="105"/>
        </w:rPr>
        <w:t>and</w:t>
      </w:r>
      <w:r>
        <w:rPr>
          <w:color w:val="444444"/>
          <w:spacing w:val="-35"/>
          <w:w w:val="105"/>
        </w:rPr>
        <w:t> </w:t>
      </w:r>
      <w:r>
        <w:rPr>
          <w:color w:val="5B5B5B"/>
          <w:w w:val="105"/>
        </w:rPr>
        <w:t>levies</w:t>
      </w:r>
      <w:r>
        <w:rPr>
          <w:color w:val="5B5B5B"/>
          <w:spacing w:val="-22"/>
          <w:w w:val="105"/>
        </w:rPr>
        <w:t> </w:t>
      </w:r>
      <w:r>
        <w:rPr>
          <w:color w:val="343434"/>
          <w:w w:val="105"/>
        </w:rPr>
        <w:t>thereon,</w:t>
      </w:r>
      <w:r>
        <w:rPr>
          <w:color w:val="343434"/>
          <w:spacing w:val="-17"/>
          <w:w w:val="105"/>
        </w:rPr>
        <w:t> </w:t>
      </w:r>
      <w:r>
        <w:rPr>
          <w:color w:val="444444"/>
          <w:w w:val="105"/>
        </w:rPr>
        <w:t>as</w:t>
      </w:r>
      <w:r>
        <w:rPr>
          <w:color w:val="444444"/>
          <w:spacing w:val="-3"/>
          <w:w w:val="105"/>
        </w:rPr>
        <w:t> </w:t>
      </w:r>
      <w:r>
        <w:rPr>
          <w:color w:val="444444"/>
          <w:w w:val="105"/>
        </w:rPr>
        <w:t>sole</w:t>
      </w:r>
      <w:r>
        <w:rPr>
          <w:color w:val="444444"/>
          <w:spacing w:val="-20"/>
          <w:w w:val="105"/>
        </w:rPr>
        <w:t> </w:t>
      </w:r>
      <w:r>
        <w:rPr>
          <w:color w:val="343434"/>
          <w:w w:val="105"/>
        </w:rPr>
        <w:t>and</w:t>
      </w:r>
      <w:r>
        <w:rPr>
          <w:color w:val="343434"/>
          <w:spacing w:val="-28"/>
          <w:w w:val="105"/>
        </w:rPr>
        <w:t> </w:t>
      </w:r>
      <w:r>
        <w:rPr>
          <w:color w:val="343434"/>
          <w:w w:val="105"/>
        </w:rPr>
        <w:t>absolute</w:t>
      </w:r>
      <w:r>
        <w:rPr>
          <w:color w:val="343434"/>
          <w:spacing w:val="-10"/>
          <w:w w:val="105"/>
        </w:rPr>
        <w:t> </w:t>
      </w:r>
      <w:r>
        <w:rPr>
          <w:color w:val="343434"/>
          <w:w w:val="105"/>
        </w:rPr>
        <w:t>owner</w:t>
      </w:r>
      <w:r>
        <w:rPr>
          <w:color w:val="343434"/>
          <w:spacing w:val="-16"/>
          <w:w w:val="105"/>
        </w:rPr>
        <w:t> </w:t>
      </w:r>
      <w:r>
        <w:rPr>
          <w:color w:val="444444"/>
          <w:w w:val="105"/>
        </w:rPr>
        <w:t>thereof.</w:t>
      </w:r>
    </w:p>
    <w:p>
      <w:pPr>
        <w:pStyle w:val="BodyText"/>
        <w:spacing w:before="10"/>
        <w:rPr>
          <w:sz w:val="12"/>
        </w:rPr>
      </w:pPr>
    </w:p>
    <w:p>
      <w:pPr>
        <w:pStyle w:val="BodyText"/>
        <w:spacing w:line="247" w:lineRule="auto"/>
        <w:ind w:left="14" w:right="-29" w:firstLine="15"/>
        <w:jc w:val="both"/>
      </w:pPr>
      <w:r>
        <w:rPr>
          <w:color w:val="444444"/>
          <w:w w:val="105"/>
        </w:rPr>
        <w:t>And</w:t>
      </w:r>
      <w:r>
        <w:rPr>
          <w:color w:val="444444"/>
          <w:spacing w:val="-17"/>
          <w:w w:val="105"/>
        </w:rPr>
        <w:t> </w:t>
      </w:r>
      <w:r>
        <w:rPr>
          <w:color w:val="444444"/>
          <w:w w:val="105"/>
        </w:rPr>
        <w:t>Whereas Mortgagor being</w:t>
      </w:r>
      <w:r>
        <w:rPr>
          <w:color w:val="444444"/>
          <w:spacing w:val="-10"/>
          <w:w w:val="105"/>
        </w:rPr>
        <w:t> </w:t>
      </w:r>
      <w:r>
        <w:rPr>
          <w:color w:val="242424"/>
          <w:w w:val="105"/>
        </w:rPr>
        <w:t>in </w:t>
      </w:r>
      <w:r>
        <w:rPr>
          <w:color w:val="444444"/>
          <w:w w:val="105"/>
        </w:rPr>
        <w:t>need</w:t>
      </w:r>
      <w:r>
        <w:rPr>
          <w:color w:val="444444"/>
          <w:spacing w:val="-17"/>
          <w:w w:val="105"/>
        </w:rPr>
        <w:t> </w:t>
      </w:r>
      <w:r>
        <w:rPr>
          <w:color w:val="444444"/>
          <w:w w:val="105"/>
        </w:rPr>
        <w:t>of</w:t>
      </w:r>
      <w:r>
        <w:rPr>
          <w:color w:val="444444"/>
          <w:spacing w:val="-9"/>
          <w:w w:val="105"/>
        </w:rPr>
        <w:t> </w:t>
      </w:r>
      <w:r>
        <w:rPr>
          <w:color w:val="444444"/>
          <w:w w:val="105"/>
        </w:rPr>
        <w:t>money,</w:t>
      </w:r>
      <w:r>
        <w:rPr>
          <w:color w:val="444444"/>
          <w:spacing w:val="-10"/>
          <w:w w:val="105"/>
        </w:rPr>
        <w:t> </w:t>
      </w:r>
      <w:r>
        <w:rPr>
          <w:color w:val="444444"/>
          <w:w w:val="105"/>
        </w:rPr>
        <w:t>requested</w:t>
      </w:r>
      <w:r>
        <w:rPr>
          <w:color w:val="444444"/>
          <w:spacing w:val="-4"/>
          <w:w w:val="105"/>
        </w:rPr>
        <w:t> </w:t>
      </w:r>
      <w:r>
        <w:rPr>
          <w:color w:val="444444"/>
          <w:w w:val="105"/>
        </w:rPr>
        <w:t>the</w:t>
      </w:r>
      <w:r>
        <w:rPr>
          <w:color w:val="444444"/>
          <w:spacing w:val="-12"/>
          <w:w w:val="105"/>
        </w:rPr>
        <w:t> </w:t>
      </w:r>
      <w:r>
        <w:rPr>
          <w:color w:val="444444"/>
          <w:w w:val="105"/>
        </w:rPr>
        <w:t>Mortgagee</w:t>
      </w:r>
      <w:r>
        <w:rPr>
          <w:color w:val="444444"/>
          <w:spacing w:val="-5"/>
          <w:w w:val="105"/>
        </w:rPr>
        <w:t> </w:t>
      </w:r>
      <w:r>
        <w:rPr>
          <w:color w:val="444444"/>
          <w:w w:val="105"/>
        </w:rPr>
        <w:t>to</w:t>
      </w:r>
      <w:r>
        <w:rPr>
          <w:color w:val="444444"/>
          <w:spacing w:val="-11"/>
          <w:w w:val="105"/>
        </w:rPr>
        <w:t> </w:t>
      </w:r>
      <w:r>
        <w:rPr>
          <w:color w:val="242424"/>
          <w:w w:val="105"/>
        </w:rPr>
        <w:t>lend </w:t>
      </w:r>
      <w:r>
        <w:rPr>
          <w:color w:val="444444"/>
          <w:spacing w:val="-2"/>
          <w:w w:val="105"/>
        </w:rPr>
        <w:t>his/her/their</w:t>
      </w:r>
      <w:r>
        <w:rPr>
          <w:color w:val="444444"/>
          <w:spacing w:val="-13"/>
          <w:w w:val="105"/>
        </w:rPr>
        <w:t> </w:t>
      </w:r>
      <w:r>
        <w:rPr>
          <w:color w:val="444444"/>
          <w:spacing w:val="-2"/>
          <w:w w:val="105"/>
        </w:rPr>
        <w:t>a sum</w:t>
      </w:r>
      <w:r>
        <w:rPr>
          <w:color w:val="444444"/>
          <w:spacing w:val="-15"/>
          <w:w w:val="105"/>
        </w:rPr>
        <w:t> </w:t>
      </w:r>
      <w:r>
        <w:rPr>
          <w:color w:val="444444"/>
          <w:spacing w:val="-2"/>
          <w:w w:val="105"/>
        </w:rPr>
        <w:t>of</w:t>
      </w:r>
      <w:r>
        <w:rPr>
          <w:color w:val="444444"/>
          <w:spacing w:val="-15"/>
          <w:w w:val="105"/>
        </w:rPr>
        <w:t> </w:t>
      </w:r>
      <w:r>
        <w:rPr>
          <w:color w:val="343434"/>
          <w:spacing w:val="-2"/>
          <w:w w:val="105"/>
        </w:rPr>
        <w:t>Rs.</w:t>
      </w:r>
      <w:r>
        <w:rPr>
          <w:color w:val="343434"/>
          <w:spacing w:val="-14"/>
          <w:w w:val="105"/>
        </w:rPr>
        <w:t> </w:t>
      </w:r>
      <w:r>
        <w:rPr>
          <w:color w:val="444444"/>
          <w:spacing w:val="-2"/>
          <w:w w:val="105"/>
        </w:rPr>
        <w:t>463000/-</w:t>
      </w:r>
      <w:r>
        <w:rPr>
          <w:color w:val="444444"/>
          <w:spacing w:val="-14"/>
          <w:w w:val="105"/>
        </w:rPr>
        <w:t> </w:t>
      </w:r>
      <w:r>
        <w:rPr>
          <w:color w:val="444444"/>
          <w:spacing w:val="-2"/>
          <w:w w:val="105"/>
        </w:rPr>
        <w:t>(Four</w:t>
      </w:r>
      <w:r>
        <w:rPr>
          <w:color w:val="444444"/>
          <w:spacing w:val="-14"/>
          <w:w w:val="105"/>
        </w:rPr>
        <w:t> </w:t>
      </w:r>
      <w:r>
        <w:rPr>
          <w:color w:val="242424"/>
          <w:spacing w:val="-2"/>
          <w:w w:val="105"/>
        </w:rPr>
        <w:t>Lakh</w:t>
      </w:r>
      <w:r>
        <w:rPr>
          <w:color w:val="242424"/>
          <w:spacing w:val="-12"/>
          <w:w w:val="105"/>
        </w:rPr>
        <w:t> </w:t>
      </w:r>
      <w:r>
        <w:rPr>
          <w:color w:val="444444"/>
          <w:spacing w:val="-2"/>
          <w:w w:val="105"/>
        </w:rPr>
        <w:t>Sixty</w:t>
      </w:r>
      <w:r>
        <w:rPr>
          <w:color w:val="444444"/>
          <w:spacing w:val="-15"/>
          <w:w w:val="105"/>
        </w:rPr>
        <w:t> </w:t>
      </w:r>
      <w:r>
        <w:rPr>
          <w:color w:val="444444"/>
          <w:spacing w:val="-2"/>
          <w:w w:val="105"/>
        </w:rPr>
        <w:t>Three</w:t>
      </w:r>
      <w:r>
        <w:rPr>
          <w:color w:val="444444"/>
          <w:spacing w:val="-14"/>
          <w:w w:val="105"/>
        </w:rPr>
        <w:t> </w:t>
      </w:r>
      <w:r>
        <w:rPr>
          <w:color w:val="444444"/>
          <w:spacing w:val="-2"/>
          <w:w w:val="105"/>
        </w:rPr>
        <w:t>Thousand only)</w:t>
      </w:r>
      <w:r>
        <w:rPr>
          <w:color w:val="444444"/>
          <w:spacing w:val="3"/>
          <w:w w:val="105"/>
        </w:rPr>
        <w:t> </w:t>
      </w:r>
      <w:r>
        <w:rPr>
          <w:color w:val="444444"/>
          <w:spacing w:val="-2"/>
          <w:w w:val="105"/>
        </w:rPr>
        <w:t>which</w:t>
      </w:r>
      <w:r>
        <w:rPr>
          <w:color w:val="444444"/>
          <w:spacing w:val="-15"/>
          <w:w w:val="105"/>
        </w:rPr>
        <w:t> </w:t>
      </w:r>
      <w:r>
        <w:rPr>
          <w:color w:val="444444"/>
          <w:spacing w:val="-2"/>
          <w:w w:val="105"/>
        </w:rPr>
        <w:t>the </w:t>
      </w:r>
      <w:r>
        <w:rPr>
          <w:color w:val="444444"/>
          <w:w w:val="105"/>
        </w:rPr>
        <w:t>Mortgagee has</w:t>
      </w:r>
      <w:r>
        <w:rPr>
          <w:color w:val="444444"/>
          <w:spacing w:val="-13"/>
          <w:w w:val="105"/>
        </w:rPr>
        <w:t> </w:t>
      </w:r>
      <w:r>
        <w:rPr>
          <w:color w:val="343434"/>
          <w:w w:val="105"/>
        </w:rPr>
        <w:t>agreed</w:t>
      </w:r>
      <w:r>
        <w:rPr>
          <w:color w:val="343434"/>
          <w:spacing w:val="-9"/>
          <w:w w:val="105"/>
        </w:rPr>
        <w:t> </w:t>
      </w:r>
      <w:r>
        <w:rPr>
          <w:color w:val="444444"/>
          <w:w w:val="105"/>
        </w:rPr>
        <w:t>to</w:t>
      </w:r>
      <w:r>
        <w:rPr>
          <w:color w:val="444444"/>
          <w:spacing w:val="-9"/>
          <w:w w:val="105"/>
        </w:rPr>
        <w:t> </w:t>
      </w:r>
      <w:r>
        <w:rPr>
          <w:color w:val="242424"/>
          <w:w w:val="105"/>
        </w:rPr>
        <w:t>lend</w:t>
      </w:r>
      <w:r>
        <w:rPr>
          <w:color w:val="242424"/>
          <w:spacing w:val="-16"/>
          <w:w w:val="105"/>
        </w:rPr>
        <w:t> </w:t>
      </w:r>
      <w:r>
        <w:rPr>
          <w:color w:val="343434"/>
          <w:w w:val="105"/>
        </w:rPr>
        <w:t>to </w:t>
      </w:r>
      <w:r>
        <w:rPr>
          <w:color w:val="444444"/>
          <w:w w:val="105"/>
        </w:rPr>
        <w:t>the</w:t>
      </w:r>
      <w:r>
        <w:rPr>
          <w:color w:val="444444"/>
          <w:spacing w:val="-17"/>
          <w:w w:val="105"/>
        </w:rPr>
        <w:t> </w:t>
      </w:r>
      <w:r>
        <w:rPr>
          <w:color w:val="444444"/>
          <w:w w:val="105"/>
        </w:rPr>
        <w:t>Mortgagor </w:t>
      </w:r>
      <w:r>
        <w:rPr>
          <w:color w:val="5B5B5B"/>
          <w:w w:val="105"/>
        </w:rPr>
        <w:t>i</w:t>
      </w:r>
      <w:r>
        <w:rPr>
          <w:color w:val="242424"/>
          <w:w w:val="105"/>
        </w:rPr>
        <w:t>n</w:t>
      </w:r>
      <w:r>
        <w:rPr>
          <w:color w:val="242424"/>
          <w:spacing w:val="-3"/>
          <w:w w:val="105"/>
        </w:rPr>
        <w:t> </w:t>
      </w:r>
      <w:r>
        <w:rPr>
          <w:color w:val="343434"/>
          <w:w w:val="105"/>
        </w:rPr>
        <w:t>consideration</w:t>
      </w:r>
      <w:r>
        <w:rPr>
          <w:color w:val="343434"/>
          <w:spacing w:val="-4"/>
          <w:w w:val="105"/>
        </w:rPr>
        <w:t> </w:t>
      </w:r>
      <w:r>
        <w:rPr>
          <w:color w:val="444444"/>
          <w:w w:val="105"/>
        </w:rPr>
        <w:t>of</w:t>
      </w:r>
      <w:r>
        <w:rPr>
          <w:color w:val="444444"/>
          <w:spacing w:val="-13"/>
          <w:w w:val="105"/>
        </w:rPr>
        <w:t> </w:t>
      </w:r>
      <w:r>
        <w:rPr>
          <w:color w:val="343434"/>
          <w:w w:val="105"/>
        </w:rPr>
        <w:t>executing</w:t>
      </w:r>
      <w:r>
        <w:rPr>
          <w:color w:val="343434"/>
          <w:spacing w:val="-3"/>
          <w:w w:val="105"/>
        </w:rPr>
        <w:t> </w:t>
      </w:r>
      <w:r>
        <w:rPr>
          <w:color w:val="242424"/>
          <w:w w:val="105"/>
        </w:rPr>
        <w:t>these </w:t>
      </w:r>
      <w:r>
        <w:rPr>
          <w:color w:val="444444"/>
          <w:w w:val="105"/>
        </w:rPr>
        <w:t>presents with </w:t>
      </w:r>
      <w:r>
        <w:rPr>
          <w:color w:val="343434"/>
          <w:w w:val="105"/>
        </w:rPr>
        <w:t>a</w:t>
      </w:r>
      <w:r>
        <w:rPr>
          <w:color w:val="343434"/>
          <w:w w:val="105"/>
        </w:rPr>
        <w:t> </w:t>
      </w:r>
      <w:r>
        <w:rPr>
          <w:color w:val="444444"/>
          <w:w w:val="105"/>
        </w:rPr>
        <w:t>view </w:t>
      </w:r>
      <w:r>
        <w:rPr>
          <w:color w:val="242424"/>
          <w:w w:val="105"/>
        </w:rPr>
        <w:t>to</w:t>
      </w:r>
      <w:r>
        <w:rPr>
          <w:color w:val="242424"/>
          <w:w w:val="105"/>
        </w:rPr>
        <w:t> </w:t>
      </w:r>
      <w:r>
        <w:rPr>
          <w:color w:val="444444"/>
          <w:w w:val="105"/>
        </w:rPr>
        <w:t>securing </w:t>
      </w:r>
      <w:r>
        <w:rPr>
          <w:color w:val="242424"/>
          <w:w w:val="105"/>
        </w:rPr>
        <w:t>the repayment</w:t>
      </w:r>
      <w:r>
        <w:rPr>
          <w:color w:val="242424"/>
          <w:w w:val="105"/>
        </w:rPr>
        <w:t> </w:t>
      </w:r>
      <w:r>
        <w:rPr>
          <w:color w:val="444444"/>
          <w:w w:val="105"/>
        </w:rPr>
        <w:t>of the</w:t>
      </w:r>
      <w:r>
        <w:rPr>
          <w:color w:val="444444"/>
          <w:spacing w:val="-5"/>
          <w:w w:val="105"/>
        </w:rPr>
        <w:t> </w:t>
      </w:r>
      <w:r>
        <w:rPr>
          <w:color w:val="5B5B5B"/>
          <w:w w:val="105"/>
        </w:rPr>
        <w:t>loan </w:t>
      </w:r>
      <w:r>
        <w:rPr>
          <w:color w:val="343434"/>
          <w:w w:val="105"/>
        </w:rPr>
        <w:t>amount,</w:t>
      </w:r>
      <w:r>
        <w:rPr>
          <w:color w:val="343434"/>
          <w:w w:val="105"/>
        </w:rPr>
        <w:t> </w:t>
      </w:r>
      <w:r>
        <w:rPr>
          <w:color w:val="444444"/>
          <w:w w:val="105"/>
        </w:rPr>
        <w:t>together</w:t>
      </w:r>
      <w:r>
        <w:rPr>
          <w:color w:val="444444"/>
          <w:w w:val="105"/>
        </w:rPr>
        <w:t> with </w:t>
      </w:r>
      <w:r>
        <w:rPr>
          <w:color w:val="5B5B5B"/>
          <w:w w:val="105"/>
        </w:rPr>
        <w:t>i</w:t>
      </w:r>
      <w:r>
        <w:rPr>
          <w:color w:val="242424"/>
          <w:w w:val="105"/>
        </w:rPr>
        <w:t>n</w:t>
      </w:r>
      <w:r>
        <w:rPr>
          <w:color w:val="444444"/>
          <w:w w:val="105"/>
        </w:rPr>
        <w:t>terest,</w:t>
      </w:r>
      <w:r>
        <w:rPr>
          <w:color w:val="444444"/>
          <w:spacing w:val="-24"/>
          <w:w w:val="105"/>
        </w:rPr>
        <w:t> </w:t>
      </w:r>
      <w:r>
        <w:rPr>
          <w:color w:val="5B5B5B"/>
          <w:w w:val="105"/>
        </w:rPr>
        <w:t>i</w:t>
      </w:r>
      <w:r>
        <w:rPr>
          <w:color w:val="242424"/>
          <w:w w:val="105"/>
        </w:rPr>
        <w:t>n</w:t>
      </w:r>
      <w:r>
        <w:rPr>
          <w:color w:val="444444"/>
          <w:w w:val="105"/>
        </w:rPr>
        <w:t>terest,</w:t>
      </w:r>
      <w:r>
        <w:rPr>
          <w:color w:val="444444"/>
          <w:spacing w:val="-17"/>
          <w:w w:val="105"/>
        </w:rPr>
        <w:t> </w:t>
      </w:r>
      <w:r>
        <w:rPr>
          <w:color w:val="242424"/>
          <w:w w:val="105"/>
        </w:rPr>
        <w:t>charges</w:t>
      </w:r>
      <w:r>
        <w:rPr>
          <w:color w:val="242424"/>
          <w:spacing w:val="-6"/>
          <w:w w:val="105"/>
        </w:rPr>
        <w:t> </w:t>
      </w:r>
      <w:r>
        <w:rPr>
          <w:color w:val="343434"/>
          <w:w w:val="105"/>
        </w:rPr>
        <w:t>etc.</w:t>
      </w:r>
      <w:r>
        <w:rPr>
          <w:color w:val="6D6D6D"/>
          <w:w w:val="105"/>
        </w:rPr>
        <w:t>,</w:t>
      </w:r>
      <w:r>
        <w:rPr>
          <w:color w:val="6D6D6D"/>
          <w:spacing w:val="-15"/>
          <w:w w:val="105"/>
        </w:rPr>
        <w:t> </w:t>
      </w:r>
      <w:r>
        <w:rPr>
          <w:color w:val="444444"/>
          <w:w w:val="105"/>
        </w:rPr>
        <w:t>as</w:t>
      </w:r>
      <w:r>
        <w:rPr>
          <w:color w:val="444444"/>
          <w:spacing w:val="-5"/>
          <w:w w:val="105"/>
        </w:rPr>
        <w:t> </w:t>
      </w:r>
      <w:r>
        <w:rPr>
          <w:color w:val="242424"/>
          <w:w w:val="105"/>
        </w:rPr>
        <w:t>herein</w:t>
      </w:r>
      <w:r>
        <w:rPr>
          <w:color w:val="242424"/>
          <w:spacing w:val="-21"/>
          <w:w w:val="105"/>
        </w:rPr>
        <w:t> </w:t>
      </w:r>
      <w:r>
        <w:rPr>
          <w:color w:val="444444"/>
          <w:w w:val="105"/>
        </w:rPr>
        <w:t>after</w:t>
      </w:r>
      <w:r>
        <w:rPr>
          <w:color w:val="444444"/>
          <w:spacing w:val="-10"/>
          <w:w w:val="105"/>
        </w:rPr>
        <w:t> </w:t>
      </w:r>
      <w:r>
        <w:rPr>
          <w:color w:val="444444"/>
          <w:w w:val="105"/>
        </w:rPr>
        <w:t>provided.</w:t>
      </w:r>
    </w:p>
    <w:sectPr>
      <w:type w:val="continuous"/>
      <w:pgSz w:w="8800" w:h="10970"/>
      <w:pgMar w:top="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94"/>
    </w:pPr>
    <w:rPr>
      <w:rFonts w:ascii="Arial" w:hAnsi="Arial" w:eastAsia="Arial" w:cs="Arial"/>
      <w:sz w:val="23"/>
      <w:szCs w:val="23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3"/>
      <w:ind w:left="73" w:right="35"/>
      <w:jc w:val="center"/>
    </w:pPr>
    <w:rPr>
      <w:rFonts w:ascii="Arial" w:hAnsi="Arial" w:eastAsia="Arial" w:cs="Arial"/>
      <w:sz w:val="28"/>
      <w:szCs w:val="28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https://imagemagick.org</dc:creator>
  <dc:title>ef89c084-f957-49f9-9387-1215a209c691</dc:title>
  <dcterms:created xsi:type="dcterms:W3CDTF">2025-12-26T14:23:31Z</dcterms:created>
  <dcterms:modified xsi:type="dcterms:W3CDTF">2025-12-26T14:23:31Z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2025-12-26T00:00:00Z</vt:filetime>
  </property>
  <property fmtid="{D5CDD505-2E9C-101B-9397-08002B2CF9AE}" pid="3" name="Creator">
    <vt:lpwstr>https://imagemagick.org</vt:lpwstr>
  </property>
  <property fmtid="{D5CDD505-2E9C-101B-9397-08002B2CF9AE}" pid="4" name="LastSaved">
    <vt:filetime>2025-12-26T00:00:00Z</vt:filetime>
  </property>
  <property fmtid="{D5CDD505-2E9C-101B-9397-08002B2CF9AE}" pid="5" name="Producer">
    <vt:lpwstr>https://imagemagick.org</vt:lpwstr>
  </property>
</Properties>
</file>