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Rolly Royal Plinko</w:t>
      </w:r>
    </w:p>
    <w:p w:rsidR="00000000" w:rsidDel="00000000" w:rsidP="00000000" w:rsidRDefault="00000000" w:rsidRPr="00000000" w14:paraId="0000000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3">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RollyRoyal Plinko is a physics-based digital Plinko game developed using the HTML5 Canvas API. The system simulates a ball dropping through a grid of pegs, where its trajectory is dynamically calculated using real-time gravity and collision physics. It serves as a technical showcase of 2D coordinate transformations, featuring a luxury arcade aesthetic built with procedural gradients and interactive animations. A key feature is the "Digital Receipt" system, which uses toDataURL to allow users to export their winning moments as image files.</w:t>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p w:rsidR="00000000" w:rsidDel="00000000" w:rsidP="00000000" w:rsidRDefault="00000000" w:rsidRPr="00000000" w14:paraId="00000005">
      <w:pPr>
        <w:numPr>
          <w:ilvl w:val="0"/>
          <w:numId w:val="1"/>
        </w:numPr>
        <w:spacing w:after="0" w:afterAutospacing="0" w:before="24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Gameplay: </w:t>
      </w:r>
      <w:r w:rsidDel="00000000" w:rsidR="00000000" w:rsidRPr="00000000">
        <w:rPr>
          <w:rFonts w:ascii="Times New Roman" w:cs="Times New Roman" w:eastAsia="Times New Roman" w:hAnsi="Times New Roman"/>
          <w:sz w:val="24"/>
          <w:szCs w:val="24"/>
          <w:rtl w:val="0"/>
        </w:rPr>
        <w:t xml:space="preserve">RollyRoyal Plinko gives you a fancy arcade feeling. You drop digital balls from the top of a triangular field of pegs. Your goal is to land the ball in the high-money spots at the bottom. Every time you drop a ball, it's a new and exciting event because the ball's path is not always the same as it hits the pegs. The game mixes the excitement of real physics with a beautiful look. You can also save pictures of your biggest wins right away with the digital receipt system.</w:t>
      </w:r>
    </w:p>
    <w:p w:rsidR="00000000" w:rsidDel="00000000" w:rsidP="00000000" w:rsidRDefault="00000000" w:rsidRPr="00000000" w14:paraId="00000006">
      <w:pPr>
        <w:numPr>
          <w:ilvl w:val="0"/>
          <w:numId w:val="1"/>
        </w:numPr>
        <w:spacing w:after="0" w:afterAutospacing="0" w:before="0" w:beforeAutospacing="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Core Mechanics:</w:t>
      </w:r>
    </w:p>
    <w:p w:rsidR="00000000" w:rsidDel="00000000" w:rsidP="00000000" w:rsidRDefault="00000000" w:rsidRPr="00000000" w14:paraId="00000007">
      <w:pPr>
        <w:numPr>
          <w:ilvl w:val="1"/>
          <w:numId w:val="1"/>
        </w:numPr>
        <w:spacing w:after="0" w:afterAutospacing="0" w:before="0" w:beforeAutospacing="0" w:line="24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Dynamic Gravity &amp; Trajectory:</w:t>
      </w:r>
      <w:r w:rsidDel="00000000" w:rsidR="00000000" w:rsidRPr="00000000">
        <w:rPr>
          <w:rFonts w:ascii="Times New Roman" w:cs="Times New Roman" w:eastAsia="Times New Roman" w:hAnsi="Times New Roman"/>
          <w:sz w:val="24"/>
          <w:szCs w:val="24"/>
          <w:rtl w:val="0"/>
        </w:rPr>
        <w:t xml:space="preserve"> Every ball is governed by a simulated gravity constant, ensuring a natural downward acceleration that responds to every collision and bounce.</w:t>
      </w:r>
    </w:p>
    <w:p w:rsidR="00000000" w:rsidDel="00000000" w:rsidP="00000000" w:rsidRDefault="00000000" w:rsidRPr="00000000" w14:paraId="00000008">
      <w:pPr>
        <w:numPr>
          <w:ilvl w:val="1"/>
          <w:numId w:val="1"/>
        </w:numPr>
        <w:spacing w:after="0" w:afterAutospacing="0" w:before="0" w:beforeAutospacing="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Collision Manifolds &amp; Restitution:</w:t>
      </w:r>
      <w:r w:rsidDel="00000000" w:rsidR="00000000" w:rsidRPr="00000000">
        <w:rPr>
          <w:rFonts w:ascii="Times New Roman" w:cs="Times New Roman" w:eastAsia="Times New Roman" w:hAnsi="Times New Roman"/>
          <w:sz w:val="24"/>
          <w:szCs w:val="24"/>
          <w:rtl w:val="0"/>
        </w:rPr>
        <w:t xml:space="preserve"> Using custom physics logic, the system calculates the exact angle of reflection when a ball hits a peg, factoring in "bounciness" (restitution) to maintain momentum.</w:t>
      </w:r>
      <w:r w:rsidDel="00000000" w:rsidR="00000000" w:rsidRPr="00000000">
        <w:br w:type="page"/>
      </w:r>
      <w:r w:rsidDel="00000000" w:rsidR="00000000" w:rsidRPr="00000000">
        <w:rPr>
          <w:rtl w:val="0"/>
        </w:rPr>
      </w:r>
    </w:p>
    <w:p w:rsidR="00000000" w:rsidDel="00000000" w:rsidP="00000000" w:rsidRDefault="00000000" w:rsidRPr="00000000" w14:paraId="00000009">
      <w:pPr>
        <w:numPr>
          <w:ilvl w:val="0"/>
          <w:numId w:val="1"/>
        </w:numPr>
        <w:spacing w:after="240" w:before="0" w:beforeAutospacing="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Visual Representation</w:t>
      </w:r>
    </w:p>
    <w:p w:rsidR="00000000" w:rsidDel="00000000" w:rsidP="00000000" w:rsidRDefault="00000000" w:rsidRPr="00000000" w14:paraId="0000000A">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57725" cy="2606704"/>
            <wp:effectExtent b="0" l="0" r="0" t="0"/>
            <wp:docPr id="1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657725" cy="2606704"/>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numPr>
          <w:ilvl w:val="0"/>
          <w:numId w:val="1"/>
        </w:numPr>
        <w:spacing w:after="0" w:afterAutospacing="0" w:before="24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Graphics Elements</w:t>
      </w:r>
    </w:p>
    <w:p w:rsidR="00000000" w:rsidDel="00000000" w:rsidP="00000000" w:rsidRDefault="00000000" w:rsidRPr="00000000" w14:paraId="0000000C">
      <w:pPr>
        <w:numPr>
          <w:ilvl w:val="1"/>
          <w:numId w:val="1"/>
        </w:numPr>
        <w:spacing w:after="240" w:before="0" w:beforeAutospacing="0" w:line="240" w:lineRule="auto"/>
        <w:ind w:left="144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Heads-Up Display (HUD):</w:t>
      </w:r>
    </w:p>
    <w:p w:rsidR="00000000" w:rsidDel="00000000" w:rsidP="00000000" w:rsidRDefault="00000000" w:rsidRPr="00000000" w14:paraId="0000000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88323" cy="3323948"/>
            <wp:effectExtent b="0" l="0" r="0" t="0"/>
            <wp:docPr id="1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688323" cy="332394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E">
      <w:pPr>
        <w:numPr>
          <w:ilvl w:val="1"/>
          <w:numId w:val="1"/>
        </w:numPr>
        <w:spacing w:after="240" w:before="240" w:line="240" w:lineRule="auto"/>
        <w:ind w:left="144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Scoreboards or Bet History</w:t>
      </w:r>
    </w:p>
    <w:p w:rsidR="00000000" w:rsidDel="00000000" w:rsidP="00000000" w:rsidRDefault="00000000" w:rsidRPr="00000000" w14:paraId="0000000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sz w:val="24"/>
          <w:szCs w:val="24"/>
        </w:rPr>
        <w:drawing>
          <wp:inline distB="114300" distT="114300" distL="114300" distR="114300">
            <wp:extent cx="4617204" cy="2930554"/>
            <wp:effectExtent b="0" l="0" r="0" t="0"/>
            <wp:docPr id="1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617204" cy="2930554"/>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numPr>
          <w:ilvl w:val="0"/>
          <w:numId w:val="1"/>
        </w:numPr>
        <w:spacing w:after="0" w:afterAutospacing="0" w:before="24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Rules:</w:t>
      </w:r>
    </w:p>
    <w:p w:rsidR="00000000" w:rsidDel="00000000" w:rsidP="00000000" w:rsidRDefault="00000000" w:rsidRPr="00000000" w14:paraId="00000011">
      <w:pPr>
        <w:numPr>
          <w:ilvl w:val="1"/>
          <w:numId w:val="1"/>
        </w:numPr>
        <w:spacing w:after="0" w:afterAutospacing="0" w:before="0" w:beforeAutospacing="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goal is to win money by dropping Plinko Ball and wait till it lands in the highest money slot at the bottom of the board.</w:t>
      </w:r>
    </w:p>
    <w:p w:rsidR="00000000" w:rsidDel="00000000" w:rsidP="00000000" w:rsidRDefault="00000000" w:rsidRPr="00000000" w14:paraId="00000012">
      <w:pPr>
        <w:numPr>
          <w:ilvl w:val="0"/>
          <w:numId w:val="1"/>
        </w:numPr>
        <w:spacing w:after="0" w:afterAutospacing="0" w:before="0" w:beforeAutospacing="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Victory and Loss Condition:</w:t>
      </w:r>
    </w:p>
    <w:p w:rsidR="00000000" w:rsidDel="00000000" w:rsidP="00000000" w:rsidRDefault="00000000" w:rsidRPr="00000000" w14:paraId="00000013">
      <w:pPr>
        <w:numPr>
          <w:ilvl w:val="1"/>
          <w:numId w:val="1"/>
        </w:numPr>
        <w:spacing w:after="0" w:afterAutospacing="0" w:before="0" w:beforeAutospacing="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Victory Condition:</w:t>
      </w:r>
    </w:p>
    <w:p w:rsidR="00000000" w:rsidDel="00000000" w:rsidP="00000000" w:rsidRDefault="00000000" w:rsidRPr="00000000" w14:paraId="00000014">
      <w:pPr>
        <w:numPr>
          <w:ilvl w:val="2"/>
          <w:numId w:val="1"/>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isn't a single "victory" state that ends the game. Instead, you "win" by increasing your userBalance. Each time the ball lands in a slot that pays out a multiplier, you earn profit, which is added to your balance. The goal is continuous winning and accumulating a higher balance. There are  "Jackpot effects" and "Confetti for big wins" to celebrate significant payouts.</w:t>
      </w:r>
    </w:p>
    <w:p w:rsidR="00000000" w:rsidDel="00000000" w:rsidP="00000000" w:rsidRDefault="00000000" w:rsidRPr="00000000" w14:paraId="00000015">
      <w:pPr>
        <w:numPr>
          <w:ilvl w:val="1"/>
          <w:numId w:val="1"/>
        </w:numPr>
        <w:spacing w:after="0" w:afterAutospacing="0" w:before="0" w:beforeAutospacing="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Loss Condition:</w:t>
      </w:r>
    </w:p>
    <w:p w:rsidR="00000000" w:rsidDel="00000000" w:rsidP="00000000" w:rsidRDefault="00000000" w:rsidRPr="00000000" w14:paraId="00000016">
      <w:pPr>
        <w:numPr>
          <w:ilvl w:val="2"/>
          <w:numId w:val="1"/>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loss condition is when your userBalance reaches zero (₱0.00). The game will display a "YOU LOSE" Game Over screen, and you'll be prompted to either "Try Again" (which resets your balance to the initial ₱1,000.00) or "Cancel".</w:t>
      </w:r>
    </w:p>
    <w:p w:rsidR="00000000" w:rsidDel="00000000" w:rsidP="00000000" w:rsidRDefault="00000000" w:rsidRPr="00000000" w14:paraId="00000017">
      <w:pPr>
        <w:numPr>
          <w:ilvl w:val="0"/>
          <w:numId w:val="1"/>
        </w:numPr>
        <w:spacing w:after="0" w:afterAutospacing="0" w:before="0" w:beforeAutospacing="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Interactivity Modes</w:t>
      </w:r>
    </w:p>
    <w:p w:rsidR="00000000" w:rsidDel="00000000" w:rsidP="00000000" w:rsidRDefault="00000000" w:rsidRPr="00000000" w14:paraId="00000018">
      <w:pPr>
        <w:numPr>
          <w:ilvl w:val="1"/>
          <w:numId w:val="1"/>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single-player game that can be controlled using only mouse (input).</w:t>
      </w:r>
      <w:r w:rsidDel="00000000" w:rsidR="00000000" w:rsidRPr="00000000">
        <w:rPr>
          <w:rtl w:val="0"/>
        </w:rPr>
      </w:r>
    </w:p>
    <w:p w:rsidR="00000000" w:rsidDel="00000000" w:rsidP="00000000" w:rsidRDefault="00000000" w:rsidRPr="00000000" w14:paraId="00000019">
      <w:pPr>
        <w:numPr>
          <w:ilvl w:val="0"/>
          <w:numId w:val="1"/>
        </w:numPr>
        <w:spacing w:after="0" w:afterAutospacing="0" w:before="0" w:beforeAutospacing="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Challenges:</w:t>
      </w:r>
    </w:p>
    <w:p w:rsidR="00000000" w:rsidDel="00000000" w:rsidP="00000000" w:rsidRDefault="00000000" w:rsidRPr="00000000" w14:paraId="0000001A">
      <w:pPr>
        <w:numPr>
          <w:ilvl w:val="1"/>
          <w:numId w:val="1"/>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Players cannot choose exactly where the ball drops at the start. The ball falls randomly, so you must learn to play even when you can't control the first bounce.</w:t>
      </w:r>
      <w:r w:rsidDel="00000000" w:rsidR="00000000" w:rsidRPr="00000000">
        <w:rPr>
          <w:rtl w:val="0"/>
        </w:rPr>
      </w:r>
    </w:p>
    <w:p w:rsidR="00000000" w:rsidDel="00000000" w:rsidP="00000000" w:rsidRDefault="00000000" w:rsidRPr="00000000" w14:paraId="0000001B">
      <w:pPr>
        <w:numPr>
          <w:ilvl w:val="1"/>
          <w:numId w:val="1"/>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Players pick how risky you want to play. If players choose high risk, they might win a lot of money, but could also lose a lot faster. Low risk means smaller wins, but more often.</w:t>
      </w:r>
      <w:r w:rsidDel="00000000" w:rsidR="00000000" w:rsidRPr="00000000">
        <w:rPr>
          <w:rtl w:val="0"/>
        </w:rPr>
      </w:r>
    </w:p>
    <w:p w:rsidR="00000000" w:rsidDel="00000000" w:rsidP="00000000" w:rsidRDefault="00000000" w:rsidRPr="00000000" w14:paraId="0000001C">
      <w:pPr>
        <w:numPr>
          <w:ilvl w:val="1"/>
          <w:numId w:val="1"/>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Players need to be smart about how much money you bet. If you bet too much, especially with high risk, you might quickly run out of money.</w:t>
      </w:r>
    </w:p>
    <w:p w:rsidR="00000000" w:rsidDel="00000000" w:rsidP="00000000" w:rsidRDefault="00000000" w:rsidRPr="00000000" w14:paraId="0000001D">
      <w:pPr>
        <w:numPr>
          <w:ilvl w:val="1"/>
          <w:numId w:val="1"/>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Players can change how many rows of pegs are on the board. When players change the number of pegs, the ball will fall differently, so players need to adjust their game plan.</w:t>
      </w:r>
    </w:p>
    <w:p w:rsidR="00000000" w:rsidDel="00000000" w:rsidP="00000000" w:rsidRDefault="00000000" w:rsidRPr="00000000" w14:paraId="0000001E">
      <w:pPr>
        <w:numPr>
          <w:ilvl w:val="1"/>
          <w:numId w:val="1"/>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game's physics makes the ball bounce in slightly different ways each time. Players can try your best, but players can't truly know where the ball will land.</w:t>
      </w:r>
    </w:p>
    <w:p w:rsidR="00000000" w:rsidDel="00000000" w:rsidP="00000000" w:rsidRDefault="00000000" w:rsidRPr="00000000" w14:paraId="0000001F">
      <w:pPr>
        <w:numPr>
          <w:ilvl w:val="1"/>
          <w:numId w:val="1"/>
        </w:numPr>
        <w:spacing w:after="24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important challenge is to keep the game money and try to make it bigger. If players lose all their money, the game is over.</w:t>
      </w:r>
    </w:p>
    <w:p w:rsidR="00000000" w:rsidDel="00000000" w:rsidP="00000000" w:rsidRDefault="00000000" w:rsidRPr="00000000" w14:paraId="0000002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40" w:lineRule="auto"/>
        <w:ind w:left="108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Advanced Rendering:</w:t>
      </w:r>
      <w:r w:rsidDel="00000000" w:rsidR="00000000" w:rsidRPr="00000000">
        <w:rPr>
          <w:rFonts w:ascii="Times New Roman" w:cs="Times New Roman" w:eastAsia="Times New Roman" w:hAnsi="Times New Roman"/>
          <w:sz w:val="24"/>
          <w:szCs w:val="24"/>
          <w:rtl w:val="0"/>
        </w:rPr>
        <w:t xml:space="preserve"> Leverage the HTML5 Canvas API to implement complex transformations, including translation, rotation, and scaling for all game assets.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Physics Modeling:</w:t>
      </w:r>
      <w:r w:rsidDel="00000000" w:rsidR="00000000" w:rsidRPr="00000000">
        <w:rPr>
          <w:rFonts w:ascii="Times New Roman" w:cs="Times New Roman" w:eastAsia="Times New Roman" w:hAnsi="Times New Roman"/>
          <w:sz w:val="24"/>
          <w:szCs w:val="24"/>
          <w:rtl w:val="0"/>
        </w:rPr>
        <w:t xml:space="preserve"> Architect a custom physics engine to simulate realistic gravity, velocity, and restitution during dynamic ball-and-peg collisions.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Aesthetic Engineering:</w:t>
      </w:r>
      <w:r w:rsidDel="00000000" w:rsidR="00000000" w:rsidRPr="00000000">
        <w:rPr>
          <w:rFonts w:ascii="Times New Roman" w:cs="Times New Roman" w:eastAsia="Times New Roman" w:hAnsi="Times New Roman"/>
          <w:sz w:val="24"/>
          <w:szCs w:val="24"/>
          <w:rtl w:val="0"/>
        </w:rPr>
        <w:t xml:space="preserve"> Deliver an arcade-like atmosphere through the strategic application of radial and linear gradients for the game board and UI.</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Data Portability:</w:t>
      </w:r>
      <w:r w:rsidDel="00000000" w:rsidR="00000000" w:rsidRPr="00000000">
        <w:rPr>
          <w:rFonts w:ascii="Times New Roman" w:cs="Times New Roman" w:eastAsia="Times New Roman" w:hAnsi="Times New Roman"/>
          <w:sz w:val="24"/>
          <w:szCs w:val="24"/>
          <w:rtl w:val="0"/>
        </w:rPr>
        <w:t xml:space="preserve"> Integrate the </w:t>
      </w:r>
      <w:r w:rsidDel="00000000" w:rsidR="00000000" w:rsidRPr="00000000">
        <w:rPr>
          <w:rFonts w:ascii="Times New Roman" w:cs="Times New Roman" w:eastAsia="Times New Roman" w:hAnsi="Times New Roman"/>
          <w:sz w:val="24"/>
          <w:szCs w:val="24"/>
          <w:rtl w:val="0"/>
        </w:rPr>
        <w:t xml:space="preserve">toDataURL</w:t>
      </w:r>
      <w:r w:rsidDel="00000000" w:rsidR="00000000" w:rsidRPr="00000000">
        <w:rPr>
          <w:rFonts w:ascii="Times New Roman" w:cs="Times New Roman" w:eastAsia="Times New Roman" w:hAnsi="Times New Roman"/>
          <w:sz w:val="24"/>
          <w:szCs w:val="24"/>
          <w:rtl w:val="0"/>
        </w:rPr>
        <w:t xml:space="preserve"> method to enable seamless capture and download of the live game state as high-resolution PNG files.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108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Performance Optimization:</w:t>
      </w:r>
      <w:r w:rsidDel="00000000" w:rsidR="00000000" w:rsidRPr="00000000">
        <w:rPr>
          <w:rFonts w:ascii="Times New Roman" w:cs="Times New Roman" w:eastAsia="Times New Roman" w:hAnsi="Times New Roman"/>
          <w:sz w:val="24"/>
          <w:szCs w:val="24"/>
          <w:rtl w:val="0"/>
        </w:rPr>
        <w:t xml:space="preserve"> Ensure a fluid user experience by maintaining a consistent 60FPS rendering loop via </w:t>
      </w:r>
      <w:r w:rsidDel="00000000" w:rsidR="00000000" w:rsidRPr="00000000">
        <w:rPr>
          <w:rFonts w:ascii="Times New Roman" w:cs="Times New Roman" w:eastAsia="Times New Roman" w:hAnsi="Times New Roman"/>
          <w:sz w:val="24"/>
          <w:szCs w:val="24"/>
          <w:rtl w:val="0"/>
        </w:rPr>
        <w:t xml:space="preserve">requestAnimationFrame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6">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 </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Dynamic Physics: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calculation of ball movement and peg collisions.</w:t>
      </w:r>
    </w:p>
    <w:p w:rsidR="00000000" w:rsidDel="00000000" w:rsidP="00000000" w:rsidRDefault="00000000" w:rsidRPr="00000000" w14:paraId="00000028">
      <w:pPr>
        <w:numPr>
          <w:ilvl w:val="0"/>
          <w:numId w:val="2"/>
        </w:numPr>
        <w:spacing w:line="240" w:lineRule="auto"/>
        <w:ind w:left="108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Interactive Controls: </w:t>
      </w:r>
      <w:r w:rsidDel="00000000" w:rsidR="00000000" w:rsidRPr="00000000">
        <w:rPr>
          <w:rFonts w:ascii="Times New Roman" w:cs="Times New Roman" w:eastAsia="Times New Roman" w:hAnsi="Times New Roman"/>
          <w:sz w:val="24"/>
          <w:szCs w:val="24"/>
          <w:rtl w:val="0"/>
        </w:rPr>
        <w:t xml:space="preserve">Players can strategically influence gameplay outcomes by adjusting bet amounts, risk levels, and the number of peg lines.</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UI Animations: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Animated "Jackpot" effects using scaling and rotation triggers.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Export Feature: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"Save Result" button to convert the canvas into a downloadable image.</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108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Digital Receipt System: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of toDataURL to allow users to export their winning moments as image files.</w:t>
      </w:r>
      <w:r w:rsidDel="00000000" w:rsidR="00000000" w:rsidRPr="00000000">
        <w:rPr>
          <w:rtl w:val="0"/>
        </w:rPr>
      </w:r>
    </w:p>
    <w:p w:rsidR="00000000" w:rsidDel="00000000" w:rsidP="00000000" w:rsidRDefault="00000000" w:rsidRPr="00000000" w14:paraId="0000002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40" w:lineRule="auto"/>
        <w:ind w:left="108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Real Currency: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Designed strictly for educational and simulation purposes.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Single-Player: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Localized experience with no multiplayer or online leaderboards.</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108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Fixed Board Layout: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peg arrangement is static and cannot be customized by the user.</w:t>
      </w:r>
      <w:r w:rsidDel="00000000" w:rsidR="00000000" w:rsidRPr="00000000">
        <w:rPr>
          <w:rtl w:val="0"/>
        </w:rPr>
      </w:r>
    </w:p>
    <w:p w:rsidR="00000000" w:rsidDel="00000000" w:rsidP="00000000" w:rsidRDefault="00000000" w:rsidRPr="00000000" w14:paraId="00000030">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Members:</w:t>
      </w:r>
    </w:p>
    <w:p w:rsidR="00000000" w:rsidDel="00000000" w:rsidP="00000000" w:rsidRDefault="00000000" w:rsidRPr="00000000" w14:paraId="00000033">
      <w:pPr>
        <w:spacing w:after="240" w:before="24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20230335-S </w:t>
        <w:tab/>
        <w:t xml:space="preserve">Adriano, Alwyn S.:</w:t>
        <w:tab/>
        <w:tab/>
        <w:tab/>
      </w:r>
      <w:r w:rsidDel="00000000" w:rsidR="00000000" w:rsidRPr="00000000">
        <w:rPr>
          <w:rFonts w:ascii="Times New Roman" w:cs="Times New Roman" w:eastAsia="Times New Roman" w:hAnsi="Times New Roman"/>
          <w:sz w:val="24"/>
          <w:szCs w:val="24"/>
          <w:u w:val="single"/>
          <w:rtl w:val="0"/>
        </w:rPr>
        <w:tab/>
        <w:tab/>
        <w:tab/>
        <w:tab/>
        <w:tab/>
        <w:t xml:space="preserve">                                                                          </w:t>
      </w:r>
    </w:p>
    <w:p w:rsidR="00000000" w:rsidDel="00000000" w:rsidP="00000000" w:rsidRDefault="00000000" w:rsidRPr="00000000" w14:paraId="00000034">
      <w:pPr>
        <w:spacing w:after="240" w:before="24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20230114-S</w:t>
        <w:tab/>
        <w:t xml:space="preserve">Colmo, Joshua Paul M.:</w:t>
        <w:tab/>
        <w:tab/>
      </w:r>
      <w:r w:rsidDel="00000000" w:rsidR="00000000" w:rsidRPr="00000000">
        <w:rPr>
          <w:rFonts w:ascii="Times New Roman" w:cs="Times New Roman" w:eastAsia="Times New Roman" w:hAnsi="Times New Roman"/>
          <w:sz w:val="24"/>
          <w:szCs w:val="24"/>
          <w:u w:val="single"/>
          <w:rtl w:val="0"/>
        </w:rPr>
        <w:t xml:space="preserve">                                                    </w:t>
        <w:tab/>
      </w:r>
    </w:p>
    <w:p w:rsidR="00000000" w:rsidDel="00000000" w:rsidP="00000000" w:rsidRDefault="00000000" w:rsidRPr="00000000" w14:paraId="00000035">
      <w:pPr>
        <w:spacing w:after="240" w:before="24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20231211-S</w:t>
        <w:tab/>
        <w:t xml:space="preserve">Geronimo, Renz C.: </w:t>
        <w:tab/>
        <w:tab/>
        <w:tab/>
      </w:r>
      <w:r w:rsidDel="00000000" w:rsidR="00000000" w:rsidRPr="00000000">
        <w:rPr>
          <w:rFonts w:ascii="Times New Roman" w:cs="Times New Roman" w:eastAsia="Times New Roman" w:hAnsi="Times New Roman"/>
          <w:sz w:val="24"/>
          <w:szCs w:val="24"/>
          <w:u w:val="single"/>
          <w:rtl w:val="0"/>
        </w:rPr>
        <w:tab/>
        <w:tab/>
        <w:tab/>
        <w:tab/>
        <w:tab/>
        <w:t xml:space="preserve">                                                              </w:t>
      </w:r>
    </w:p>
    <w:p w:rsidR="00000000" w:rsidDel="00000000" w:rsidP="00000000" w:rsidRDefault="00000000" w:rsidRPr="00000000" w14:paraId="000000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20231193-S</w:t>
        <w:tab/>
        <w:t xml:space="preserve">Madriaga, Kyle Vincent M.:</w:t>
        <w:tab/>
        <w:tab/>
      </w:r>
      <w:r w:rsidDel="00000000" w:rsidR="00000000" w:rsidRPr="00000000">
        <w:rPr>
          <w:rFonts w:ascii="Times New Roman" w:cs="Times New Roman" w:eastAsia="Times New Roman" w:hAnsi="Times New Roman"/>
          <w:sz w:val="24"/>
          <w:szCs w:val="24"/>
          <w:u w:val="single"/>
          <w:rtl w:val="0"/>
        </w:rPr>
        <w:tab/>
        <w:tab/>
        <w:tab/>
        <w:tab/>
        <w:tab/>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20230138-S</w:t>
        <w:tab/>
        <w:t xml:space="preserve">Leonardo, Rafael Dominic:</w:t>
        <w:tab/>
        <w:tab/>
      </w:r>
      <w:r w:rsidDel="00000000" w:rsidR="00000000" w:rsidRPr="00000000">
        <w:rPr>
          <w:rFonts w:ascii="Times New Roman" w:cs="Times New Roman" w:eastAsia="Times New Roman" w:hAnsi="Times New Roman"/>
          <w:sz w:val="24"/>
          <w:szCs w:val="24"/>
          <w:u w:val="single"/>
          <w:rtl w:val="0"/>
        </w:rPr>
        <w:tab/>
        <w:tab/>
        <w:tab/>
        <w:tab/>
        <w:tab/>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20230184-S</w:t>
        <w:tab/>
        <w:t xml:space="preserve">Manit, John Asher M.:</w:t>
        <w:tab/>
        <w:tab/>
      </w:r>
      <w:r w:rsidDel="00000000" w:rsidR="00000000" w:rsidRPr="00000000">
        <w:rPr>
          <w:rFonts w:ascii="Times New Roman" w:cs="Times New Roman" w:eastAsia="Times New Roman" w:hAnsi="Times New Roman"/>
          <w:sz w:val="24"/>
          <w:szCs w:val="24"/>
          <w:u w:val="single"/>
          <w:rtl w:val="0"/>
        </w:rPr>
        <w:tab/>
        <w:tab/>
        <w:tab/>
        <w:tab/>
        <w:tab/>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20230054-S</w:t>
        <w:tab/>
        <w:t xml:space="preserve">Ofiangga, John Gabrielle D.:</w:t>
        <w:tab/>
        <w:tab/>
      </w:r>
      <w:r w:rsidDel="00000000" w:rsidR="00000000" w:rsidRPr="00000000">
        <w:rPr>
          <w:rFonts w:ascii="Times New Roman" w:cs="Times New Roman" w:eastAsia="Times New Roman" w:hAnsi="Times New Roman"/>
          <w:sz w:val="24"/>
          <w:szCs w:val="24"/>
          <w:u w:val="single"/>
          <w:rtl w:val="0"/>
        </w:rPr>
        <w:tab/>
        <w:tab/>
        <w:tab/>
        <w:tab/>
        <w:tab/>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tl w:val="0"/>
        </w:rPr>
      </w:r>
    </w:p>
    <w:p w:rsidR="00000000" w:rsidDel="00000000" w:rsidP="00000000" w:rsidRDefault="00000000" w:rsidRPr="00000000" w14:paraId="0000003A">
      <w:pPr>
        <w:spacing w:after="160" w:line="240" w:lineRule="auto"/>
        <w:ind w:left="360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spacing w:after="160" w:line="240" w:lineRule="auto"/>
        <w:ind w:left="360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spacing w:after="160" w:line="240" w:lineRule="auto"/>
        <w:ind w:left="360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spacing w:after="160" w:line="240" w:lineRule="auto"/>
        <w:ind w:left="360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pacing w:after="160" w:line="240" w:lineRule="auto"/>
        <w:ind w:left="360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Approved by:</w:t>
      </w:r>
    </w:p>
    <w:tbl>
      <w:tblPr>
        <w:tblStyle w:val="Table1"/>
        <w:tblW w:w="3615.0" w:type="dxa"/>
        <w:jc w:val="left"/>
        <w:tblInd w:w="5745.0" w:type="dxa"/>
        <w:tblLayout w:type="fixed"/>
        <w:tblLook w:val="0600"/>
      </w:tblPr>
      <w:tblGrid>
        <w:gridCol w:w="3615"/>
        <w:tblGridChange w:id="0">
          <w:tblGrid>
            <w:gridCol w:w="3615"/>
          </w:tblGrid>
        </w:tblGridChange>
      </w:tblGrid>
      <w:tr>
        <w:trPr>
          <w:cantSplit w:val="0"/>
          <w:tblHeader w:val="0"/>
        </w:trPr>
        <w:tc>
          <w:tcPr>
            <w:tcBorders>
              <w:bottom w:color="000000" w:space="0" w:sz="8" w:val="single"/>
            </w:tcBorders>
          </w:tcPr>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tcBorders>
          </w:tcPr>
          <w:p w:rsidR="00000000" w:rsidDel="00000000" w:rsidP="00000000" w:rsidRDefault="00000000" w:rsidRPr="00000000" w14:paraId="0000004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Ms. Tarraya</w:t>
            </w:r>
          </w:p>
          <w:p w:rsidR="00000000" w:rsidDel="00000000" w:rsidP="00000000" w:rsidRDefault="00000000" w:rsidRPr="00000000" w14:paraId="0000004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Graphics and Visual Computing</w:t>
            </w:r>
          </w:p>
        </w:tc>
      </w:tr>
    </w:tbl>
    <w:p w:rsidR="00000000" w:rsidDel="00000000" w:rsidP="00000000" w:rsidRDefault="00000000" w:rsidRPr="00000000" w14:paraId="00000042">
      <w:pPr>
        <w:spacing w:after="240" w:before="240" w:line="240" w:lineRule="auto"/>
        <w:rPr>
          <w:sz w:val="24"/>
          <w:szCs w:val="24"/>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spacing w:after="240" w:before="240" w:lineRule="auto"/>
      <w:jc w:val="center"/>
      <w:rPr/>
    </w:pPr>
    <w:r w:rsidDel="00000000" w:rsidR="00000000" w:rsidRPr="00000000">
      <w:rPr>
        <w:rFonts w:ascii="Lora" w:cs="Lora" w:eastAsia="Lora" w:hAnsi="Lora"/>
        <w:b w:val="1"/>
        <w:bCs w:val="1"/>
        <w:sz w:val="50"/>
        <w:szCs w:val="50"/>
        <w:rtl w:val="0"/>
      </w:rPr>
      <w:t xml:space="preserve">UNIVERSITY OF CALOOCAN CITY</w:t>
      <w:br w:type="textWrapping"/>
    </w:r>
    <w:r w:rsidDel="00000000" w:rsidR="00000000" w:rsidRPr="00000000">
      <w:rPr>
        <w:b w:val="1"/>
        <w:bCs w:val="1"/>
        <w:rtl w:val="0"/>
      </w:rPr>
      <w:t xml:space="preserve">Computer Studies Department • BS Computer Science</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-380999</wp:posOffset>
          </wp:positionH>
          <wp:positionV relativeFrom="paragraph">
            <wp:posOffset>-62229</wp:posOffset>
          </wp:positionV>
          <wp:extent cx="585470" cy="626745"/>
          <wp:effectExtent b="0" l="0" r="0" t="0"/>
          <wp:wrapNone/>
          <wp:docPr id="14"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585470" cy="62674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5676900</wp:posOffset>
          </wp:positionH>
          <wp:positionV relativeFrom="paragraph">
            <wp:posOffset>52705</wp:posOffset>
          </wp:positionV>
          <wp:extent cx="809625" cy="411480"/>
          <wp:effectExtent b="0" l="0" r="0" t="0"/>
          <wp:wrapNone/>
          <wp:docPr id="12"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809625" cy="411480"/>
                  </a:xfrm>
                  <a:prstGeom prst="rect"/>
                  <a:ln/>
                </pic:spPr>
              </pic:pic>
            </a:graphicData>
          </a:graphic>
        </wp:anchor>
      </w:drawing>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mc:AlternateContent>
        <mc:Choice Requires="wpg">
          <w:drawing>
            <wp:inline distB="0" distT="0" distL="0" distR="0">
              <wp:extent cx="5953125" cy="28575"/>
              <wp:effectExtent b="0" l="0" r="0" t="0"/>
              <wp:docPr id="9" name=""/>
              <a:graphic>
                <a:graphicData uri="http://schemas.microsoft.com/office/word/2010/wordprocessingShape">
                  <wps:wsp>
                    <wps:cNvSpPr/>
                    <wps:cNvPr id="3" name="Shape 3"/>
                    <wps:spPr>
                      <a:xfrm>
                        <a:off x="2374200" y="3770460"/>
                        <a:ext cx="5943600" cy="1908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9" name="image7.png"/>
              <a:graphic>
                <a:graphicData uri="http://schemas.openxmlformats.org/drawingml/2006/picture">
                  <pic:pic>
                    <pic:nvPicPr>
                      <pic:cNvPr id="0" name="image7.png"/>
                      <pic:cNvPicPr preferRelativeResize="0"/>
                    </pic:nvPicPr>
                    <pic:blipFill>
                      <a:blip r:embed="rId3"/>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spacing w:after="240" w:before="240" w:lineRule="auto"/>
      <w:jc w:val="center"/>
      <w:rPr/>
    </w:pPr>
    <w:r w:rsidDel="00000000" w:rsidR="00000000" w:rsidRPr="00000000">
      <w:rPr>
        <w:rFonts w:ascii="Lora" w:cs="Lora" w:eastAsia="Lora" w:hAnsi="Lora"/>
        <w:b w:val="1"/>
        <w:bCs w:val="1"/>
        <w:sz w:val="50"/>
        <w:szCs w:val="50"/>
        <w:rtl w:val="0"/>
      </w:rPr>
      <w:t xml:space="preserve">UNIVERSITY OF CALOOCAN CITY</w:t>
      <w:br w:type="textWrapping"/>
    </w:r>
    <w:r w:rsidDel="00000000" w:rsidR="00000000" w:rsidRPr="00000000">
      <w:rPr>
        <w:b w:val="1"/>
        <w:bCs w:val="1"/>
        <w:rtl w:val="0"/>
      </w:rPr>
      <w:t xml:space="preserve">Computer Studies Department • BS Computer Science</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-380999</wp:posOffset>
          </wp:positionH>
          <wp:positionV relativeFrom="paragraph">
            <wp:posOffset>-62229</wp:posOffset>
          </wp:positionV>
          <wp:extent cx="585470" cy="626745"/>
          <wp:effectExtent b="0" l="0" r="0" t="0"/>
          <wp:wrapNone/>
          <wp:docPr id="16"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585470" cy="62674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5676900</wp:posOffset>
          </wp:positionH>
          <wp:positionV relativeFrom="paragraph">
            <wp:posOffset>52705</wp:posOffset>
          </wp:positionV>
          <wp:extent cx="809625" cy="411480"/>
          <wp:effectExtent b="0" l="0" r="0" t="0"/>
          <wp:wrapNone/>
          <wp:docPr id="15"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809625" cy="411480"/>
                  </a:xfrm>
                  <a:prstGeom prst="rect"/>
                  <a:ln/>
                </pic:spPr>
              </pic:pic>
            </a:graphicData>
          </a:graphic>
        </wp:anchor>
      </w:drawing>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mc:AlternateContent>
        <mc:Choice Requires="wpg">
          <w:drawing>
            <wp:inline distB="0" distT="0" distL="0" distR="0">
              <wp:extent cx="5953125" cy="28575"/>
              <wp:effectExtent b="0" l="0" r="0" t="0"/>
              <wp:docPr id="8" name=""/>
              <a:graphic>
                <a:graphicData uri="http://schemas.microsoft.com/office/word/2010/wordprocessingShape">
                  <wps:wsp>
                    <wps:cNvSpPr/>
                    <wps:cNvPr id="2" name="Shape 2"/>
                    <wps:spPr>
                      <a:xfrm>
                        <a:off x="2374200" y="3770460"/>
                        <a:ext cx="5943600" cy="1908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8" name="image6.png"/>
              <a:graphic>
                <a:graphicData uri="http://schemas.openxmlformats.org/drawingml/2006/picture">
                  <pic:pic>
                    <pic:nvPicPr>
                      <pic:cNvPr id="0" name="image6.png"/>
                      <pic:cNvPicPr preferRelativeResize="0"/>
                    </pic:nvPicPr>
                    <pic:blipFill>
                      <a:blip r:embed="rId3"/>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P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ing" w:customStyle="1">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val="1"/>
    <w:pPr>
      <w:suppressLineNumbers w:val="1"/>
      <w:spacing w:after="120" w:before="120"/>
    </w:pPr>
    <w:rPr>
      <w:rFonts w:cs="Noto Sans Devanagari"/>
      <w:i w:val="1"/>
      <w:iCs w:val="1"/>
      <w:sz w:val="24"/>
      <w:szCs w:val="24"/>
    </w:rPr>
  </w:style>
  <w:style w:type="paragraph" w:styleId="Index" w:customStyle="1">
    <w:name w:val="Index"/>
    <w:basedOn w:val="Normal"/>
    <w:qFormat w:val="1"/>
    <w:pPr>
      <w:suppressLineNumbers w:val="1"/>
    </w:pPr>
    <w:rPr>
      <w:rFonts w:cs="Noto Sans Devanagari"/>
    </w:rPr>
  </w:style>
  <w:style w:type="paragraph" w:styleId="ListParagraph">
    <w:name w:val="List Paragraph"/>
    <w:basedOn w:val="Normal"/>
    <w:uiPriority w:val="34"/>
    <w:qFormat w:val="1"/>
    <w:rsid w:val="00FB01A8"/>
    <w:pPr>
      <w:ind w:left="720"/>
      <w:contextualSpacing w:val="1"/>
    </w:pPr>
  </w:style>
  <w:style w:type="paragraph" w:styleId="HeaderandFooter" w:customStyle="1">
    <w:name w:val="Header and Footer"/>
    <w:basedOn w:val="Normal"/>
    <w:qFormat w:val="1"/>
  </w:style>
  <w:style w:type="paragraph" w:styleId="Header">
    <w:name w:val="header"/>
    <w:basedOn w:val="HeaderandFooter"/>
  </w:style>
  <w:style w:type="paragraph" w:styleId="Footer">
    <w:name w:val="footer"/>
    <w:basedOn w:val="HeaderandFooter"/>
  </w:style>
  <w:style w:type="table" w:styleId="TableNormal0" w:customStyle="1">
    <w:name w:val="TableNormal"/>
    <w:tblPr>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jpg"/><Relationship Id="rId3"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jpg"/><Relationship Id="rId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qo4SjfSQVfSY4KeH3bePMSNi+g==">CgMxLjA4AHIhMTVYQkYzTU5Cc0FWSGtqZlBkaDdwWFNYWlBIV0d5WEhL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2026-03-03T01:19:00Z</dcterms:created>
</cp:coreProperties>
</file>