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Figure"/>
        <w:keepNext/>
        <w:widowControl/>
        <w:spacing w:before="100" w:after="40"/>
        <w:jc w:val="center"/>
      </w:pPr>
      <w:r>
        <w:drawing>
          <wp:inline>
            <wp:extent cx="6120000" cy="8656838"/>
            <wp:effectExtent b="0" l="0" r="0" t="0"/>
            <wp:docPr descr="Ligero 注釈付き全訳・数学的解説" title="" id="21" name="Picture"/>
            <a:graphic>
              <a:graphicData uri="http://schemas.openxmlformats.org/drawingml/2006/picture">
                <pic:pic>
                  <pic:nvPicPr>
                    <pic:cNvPr descr="assets/cover.png" id="22" name="Picture"/>
                    <pic:cNvPicPr>
                      <a:picLocks noChangeArrowheads="1" noChangeAspect="1"/>
                    </pic:cNvPicPr>
                  </pic:nvPicPr>
                  <pic:blipFill>
                    <a:blip r:embed="rId20"/>
                    <a:stretch>
                      <a:fillRect/>
                    </a:stretch>
                  </pic:blipFill>
                  <pic:spPr bwMode="auto">
                    <a:xfrm>
                      <a:off x="0" y="0"/>
                      <a:ext cx="6120000" cy="8656838"/>
                    </a:xfrm>
                    <a:prstGeom prst="rect">
                      <a:avLst/>
                    </a:prstGeom>
                    <a:noFill/>
                    <a:ln w="9525">
                      <a:noFill/>
                      <a:headEnd/>
                      <a:tailEnd/>
                    </a:ln>
                  </pic:spPr>
                </pic:pic>
              </a:graphicData>
            </a:graphic>
          </wp:inline>
        </w:drawing>
      </w:r>
    </w:p>
    <w:bookmarkStart w:id="30" w:name="目次"/>
    <w:p>
      <w:pPr>
        <w:pStyle w:val="Heading1"/>
        <w:keepNext/>
        <w:pageBreakBefore/>
      </w:pPr>
      <w:r>
        <w:rPr>
          <w:rFonts w:ascii="Noto Sans CJK JP" w:hAnsi="Noto Sans CJK JP" w:eastAsia="Noto Sans CJK JP" w:cs="Noto Sans CJK JP"/>
        </w:rPr>
        <w:t xml:space="preserve">目次</w:t>
      </w:r>
    </w:p>
    <w:bookmarkStart w:id="23" w:name="前付"/>
    <w:p>
      <w:pPr>
        <w:pStyle w:val="Heading2"/>
        <w:keepNext/>
      </w:pPr>
      <w:r>
        <w:rPr>
          <w:rFonts w:ascii="Noto Sans CJK JP" w:hAnsi="Noto Sans CJK JP" w:eastAsia="Noto Sans CJK JP" w:cs="Noto Sans CJK JP"/>
        </w:rPr>
        <w:t xml:space="preserve">前付</w:t>
      </w:r>
    </w:p>
    <w:p>
      <w:pPr>
        <w:pStyle w:val="Compact"/>
        <w:widowControl/>
        <w:numPr>
          <w:ilvl w:val="0"/>
          <w:numId w:val="1001"/>
        </w:numPr>
        <w:jc w:val="both"/>
      </w:pPr>
      <w:r>
        <w:t xml:space="preserve">本書について</w:t>
      </w:r>
    </w:p>
    <w:p>
      <w:pPr>
        <w:pStyle w:val="Compact"/>
        <w:widowControl/>
        <w:numPr>
          <w:ilvl w:val="0"/>
          <w:numId w:val="1001"/>
        </w:numPr>
        <w:jc w:val="both"/>
      </w:pPr>
      <w:r>
        <w:t xml:space="preserve">エグゼクティブ・サマリー</w:t>
      </w:r>
    </w:p>
    <w:bookmarkEnd w:id="23"/>
    <w:bookmarkStart w:id="24" w:name="part-i-背景と数学的準備"/>
    <w:p>
      <w:pPr>
        <w:pStyle w:val="Heading2"/>
        <w:keepNext/>
      </w:pPr>
      <w:r>
        <w:rPr>
          <w:rFonts w:ascii="Noto Sans CJK JP" w:hAnsi="Noto Sans CJK JP" w:eastAsia="Noto Sans CJK JP" w:cs="Noto Sans CJK JP"/>
        </w:rPr>
        <w:t xml:space="preserve">Part I　背景と数学的準備</w:t>
      </w:r>
    </w:p>
    <w:p>
      <w:pPr>
        <w:pStyle w:val="Compact"/>
        <w:widowControl/>
        <w:numPr>
          <w:ilvl w:val="0"/>
          <w:numId w:val="1002"/>
        </w:numPr>
        <w:jc w:val="both"/>
      </w:pPr>
      <w:r>
        <w:t xml:space="preserve">1　Ligeroが位置する証明系の系譜</w:t>
      </w:r>
    </w:p>
    <w:p>
      <w:pPr>
        <w:pStyle w:val="Compact"/>
        <w:widowControl/>
        <w:numPr>
          <w:ilvl w:val="0"/>
          <w:numId w:val="1002"/>
        </w:numPr>
        <w:jc w:val="both"/>
      </w:pPr>
      <w:r>
        <w:t xml:space="preserve">2　符号理論と多項式表現</w:t>
      </w:r>
    </w:p>
    <w:p>
      <w:pPr>
        <w:pStyle w:val="Compact"/>
        <w:widowControl/>
        <w:numPr>
          <w:ilvl w:val="0"/>
          <w:numId w:val="1002"/>
        </w:numPr>
        <w:jc w:val="both"/>
      </w:pPr>
      <w:r>
        <w:t xml:space="preserve">3　IPCP、IOP、Merkle、Fiat–Shamir</w:t>
      </w:r>
    </w:p>
    <w:bookmarkEnd w:id="24"/>
    <w:bookmarkStart w:id="25" w:name="part-ii-原論文の注釈付き網羅訳"/>
    <w:p>
      <w:pPr>
        <w:pStyle w:val="Heading2"/>
        <w:keepNext/>
      </w:pPr>
      <w:r>
        <w:rPr>
          <w:rFonts w:ascii="Noto Sans CJK JP" w:hAnsi="Noto Sans CJK JP" w:eastAsia="Noto Sans CJK JP" w:cs="Noto Sans CJK JP"/>
        </w:rPr>
        <w:t xml:space="preserve">Part II　原論文の注釈付き網羅訳</w:t>
      </w:r>
    </w:p>
    <w:p>
      <w:pPr>
        <w:pStyle w:val="Compact"/>
        <w:widowControl/>
        <w:numPr>
          <w:ilvl w:val="0"/>
          <w:numId w:val="1003"/>
        </w:numPr>
        <w:jc w:val="both"/>
      </w:pPr>
      <w:r>
        <w:t xml:space="preserve">4　Abstract・Introduction・Our Results</w:t>
      </w:r>
    </w:p>
    <w:p>
      <w:pPr>
        <w:pStyle w:val="Compact"/>
        <w:widowControl/>
        <w:numPr>
          <w:ilvl w:val="0"/>
          <w:numId w:val="1003"/>
        </w:numPr>
        <w:jc w:val="both"/>
      </w:pPr>
      <w:r>
        <w:t xml:space="preserve">5　Preliminariesの注釈付き翻訳</w:t>
      </w:r>
    </w:p>
    <w:p>
      <w:pPr>
        <w:pStyle w:val="Compact"/>
        <w:widowControl/>
        <w:numPr>
          <w:ilvl w:val="0"/>
          <w:numId w:val="1003"/>
        </w:numPr>
        <w:jc w:val="both"/>
      </w:pPr>
      <w:r>
        <w:t xml:space="preserve">6　From MPC to ZKIPCP</w:t>
      </w:r>
    </w:p>
    <w:p>
      <w:pPr>
        <w:pStyle w:val="Compact"/>
        <w:widowControl/>
        <w:numPr>
          <w:ilvl w:val="0"/>
          <w:numId w:val="1003"/>
        </w:numPr>
        <w:jc w:val="both"/>
      </w:pPr>
      <w:r>
        <w:t xml:space="preserve">7　A Direct ZKIPCP Construction</w:t>
      </w:r>
    </w:p>
    <w:p>
      <w:pPr>
        <w:pStyle w:val="Compact"/>
        <w:widowControl/>
        <w:numPr>
          <w:ilvl w:val="0"/>
          <w:numId w:val="1003"/>
        </w:numPr>
        <w:jc w:val="both"/>
      </w:pPr>
      <w:r>
        <w:t xml:space="preserve">8　From ZKIPCP to ZK</w:t>
      </w:r>
    </w:p>
    <w:p>
      <w:pPr>
        <w:pStyle w:val="Compact"/>
        <w:widowControl/>
        <w:numPr>
          <w:ilvl w:val="0"/>
          <w:numId w:val="1003"/>
        </w:numPr>
        <w:jc w:val="both"/>
      </w:pPr>
      <w:r>
        <w:t xml:space="preserve">9　Implementation and Experimental Results</w:t>
      </w:r>
    </w:p>
    <w:p>
      <w:pPr>
        <w:pStyle w:val="Compact"/>
        <w:widowControl/>
        <w:numPr>
          <w:ilvl w:val="0"/>
          <w:numId w:val="1003"/>
        </w:numPr>
        <w:jc w:val="both"/>
      </w:pPr>
      <w:r>
        <w:t xml:space="preserve">10　Related Work and Open Problems</w:t>
      </w:r>
    </w:p>
    <w:p>
      <w:pPr>
        <w:pStyle w:val="Compact"/>
        <w:widowControl/>
        <w:numPr>
          <w:ilvl w:val="0"/>
          <w:numId w:val="1003"/>
        </w:numPr>
        <w:jc w:val="both"/>
      </w:pPr>
      <w:r>
        <w:t xml:space="preserve">11　Conclusionsの注釈付き翻訳</w:t>
      </w:r>
    </w:p>
    <w:p>
      <w:pPr>
        <w:pStyle w:val="Compact"/>
        <w:widowControl/>
        <w:numPr>
          <w:ilvl w:val="0"/>
          <w:numId w:val="1003"/>
        </w:numPr>
        <w:jc w:val="both"/>
      </w:pPr>
      <w:r>
        <w:t xml:space="preserve">12　Appendix A–Cの注釈付き翻訳</w:t>
      </w:r>
    </w:p>
    <w:bookmarkEnd w:id="25"/>
    <w:bookmarkStart w:id="26" w:name="part-iii-数学的仕組みの深掘り"/>
    <w:p>
      <w:pPr>
        <w:pStyle w:val="Heading2"/>
        <w:keepNext/>
      </w:pPr>
      <w:r>
        <w:rPr>
          <w:rFonts w:ascii="Noto Sans CJK JP" w:hAnsi="Noto Sans CJK JP" w:eastAsia="Noto Sans CJK JP" w:cs="Noto Sans CJK JP"/>
        </w:rPr>
        <w:t xml:space="preserve">Part III　数学的仕組みの深掘り</w:t>
      </w:r>
    </w:p>
    <w:p>
      <w:pPr>
        <w:pStyle w:val="Compact"/>
        <w:widowControl/>
        <w:numPr>
          <w:ilvl w:val="0"/>
          <w:numId w:val="1004"/>
        </w:numPr>
        <w:jc w:val="both"/>
      </w:pPr>
      <w:r>
        <w:t xml:space="preserve">13　なぜ平方根通信量になるのか</w:t>
      </w:r>
    </w:p>
    <w:p>
      <w:pPr>
        <w:pStyle w:val="Compact"/>
        <w:widowControl/>
        <w:numPr>
          <w:ilvl w:val="0"/>
          <w:numId w:val="1004"/>
        </w:numPr>
        <w:jc w:val="both"/>
      </w:pPr>
      <w:r>
        <w:t xml:space="preserve">14　soundness証明の解剖</w:t>
      </w:r>
    </w:p>
    <w:p>
      <w:pPr>
        <w:pStyle w:val="Compact"/>
        <w:widowControl/>
        <w:numPr>
          <w:ilvl w:val="0"/>
          <w:numId w:val="1004"/>
        </w:numPr>
        <w:jc w:val="both"/>
      </w:pPr>
      <w:r>
        <w:t xml:space="preserve">15　完全零知識の数理</w:t>
      </w:r>
    </w:p>
    <w:p>
      <w:pPr>
        <w:pStyle w:val="Compact"/>
        <w:widowControl/>
        <w:numPr>
          <w:ilvl w:val="0"/>
          <w:numId w:val="1004"/>
        </w:numPr>
        <w:jc w:val="both"/>
      </w:pPr>
      <w:r>
        <w:t xml:space="preserve">16　有限体</w:t>
      </w:r>
      <w:r>
        <w:t xml:space="preserve"> </w:t>
      </w:r>
      <m:oMath>
        <m:sSub>
          <m:e>
            <m:r>
              <m:rPr>
                <m:sty m:val="p"/>
                <m:scr m:val="double-struck"/>
              </m:rPr>
              <m:t>F</m:t>
            </m:r>
          </m:e>
          <m:sub>
            <m:r>
              <m:t>17</m:t>
            </m:r>
          </m:sub>
        </m:sSub>
      </m:oMath>
      <w:r>
        <w:t xml:space="preserve"> </w:t>
      </w:r>
      <w:r>
        <w:t xml:space="preserve">の手計算例</w:t>
      </w:r>
    </w:p>
    <w:p>
      <w:pPr>
        <w:pStyle w:val="Compact"/>
        <w:widowControl/>
        <w:numPr>
          <w:ilvl w:val="0"/>
          <w:numId w:val="1004"/>
        </w:numPr>
        <w:jc w:val="both"/>
      </w:pPr>
      <w:r>
        <w:t xml:space="preserve">17　parameter設計の実務</w:t>
      </w:r>
    </w:p>
    <w:p>
      <w:pPr>
        <w:pStyle w:val="Compact"/>
        <w:widowControl/>
        <w:numPr>
          <w:ilvl w:val="0"/>
          <w:numId w:val="1004"/>
        </w:numPr>
        <w:jc w:val="both"/>
      </w:pPr>
      <w:r>
        <w:t xml:space="preserve">18　ROM・Fiat–Shamir・実装安全性</w:t>
      </w:r>
    </w:p>
    <w:bookmarkEnd w:id="26"/>
    <w:bookmarkStart w:id="27" w:name="part-iv-aurorazk-stark他の汎用zkpとの比較"/>
    <w:p>
      <w:pPr>
        <w:pStyle w:val="Heading2"/>
        <w:keepNext/>
      </w:pPr>
      <w:r>
        <w:rPr>
          <w:rFonts w:ascii="Noto Sans CJK JP" w:hAnsi="Noto Sans CJK JP" w:eastAsia="Noto Sans CJK JP" w:cs="Noto Sans CJK JP"/>
        </w:rPr>
        <w:t xml:space="preserve">Part IV　Aurora・ZK-STARK・他の汎用ZKPとの比較</w:t>
      </w:r>
    </w:p>
    <w:p>
      <w:pPr>
        <w:pStyle w:val="Compact"/>
        <w:widowControl/>
        <w:numPr>
          <w:ilvl w:val="0"/>
          <w:numId w:val="1005"/>
        </w:numPr>
        <w:jc w:val="both"/>
      </w:pPr>
      <w:r>
        <w:t xml:space="preserve">19　Ligero・Aurora・2018 ZK-STARKの共通基盤</w:t>
      </w:r>
    </w:p>
    <w:p>
      <w:pPr>
        <w:pStyle w:val="Compact"/>
        <w:widowControl/>
        <w:numPr>
          <w:ilvl w:val="0"/>
          <w:numId w:val="1005"/>
        </w:numPr>
        <w:jc w:val="both"/>
      </w:pPr>
      <w:r>
        <w:t xml:space="preserve">20　三方式の強み・弱み</w:t>
      </w:r>
    </w:p>
    <w:p>
      <w:pPr>
        <w:pStyle w:val="Compact"/>
        <w:widowControl/>
        <w:numPr>
          <w:ilvl w:val="0"/>
          <w:numId w:val="1005"/>
        </w:numPr>
        <w:jc w:val="both"/>
      </w:pPr>
      <w:r>
        <w:t xml:space="preserve">21　他の汎用ZKPとの比較</w:t>
      </w:r>
    </w:p>
    <w:p>
      <w:pPr>
        <w:pStyle w:val="Compact"/>
        <w:widowControl/>
        <w:numPr>
          <w:ilvl w:val="0"/>
          <w:numId w:val="1005"/>
        </w:numPr>
        <w:jc w:val="both"/>
      </w:pPr>
      <w:r>
        <w:t xml:space="preserve">22　用途別の選択指針</w:t>
      </w:r>
    </w:p>
    <w:bookmarkEnd w:id="27"/>
    <w:bookmarkStart w:id="28" w:name="part-v-応用実装監査"/>
    <w:p>
      <w:pPr>
        <w:pStyle w:val="Heading2"/>
        <w:keepNext/>
      </w:pPr>
      <w:r>
        <w:rPr>
          <w:rFonts w:ascii="Noto Sans CJK JP" w:hAnsi="Noto Sans CJK JP" w:eastAsia="Noto Sans CJK JP" w:cs="Noto Sans CJK JP"/>
        </w:rPr>
        <w:t xml:space="preserve">Part V　応用・実装・監査</w:t>
      </w:r>
    </w:p>
    <w:p>
      <w:pPr>
        <w:pStyle w:val="Compact"/>
        <w:widowControl/>
        <w:numPr>
          <w:ilvl w:val="0"/>
          <w:numId w:val="1006"/>
        </w:numPr>
        <w:jc w:val="both"/>
      </w:pPr>
      <w:r>
        <w:t xml:space="preserve">23　Ligeroの応用</w:t>
      </w:r>
    </w:p>
    <w:p>
      <w:pPr>
        <w:pStyle w:val="Compact"/>
        <w:widowControl/>
        <w:numPr>
          <w:ilvl w:val="0"/>
          <w:numId w:val="1006"/>
        </w:numPr>
        <w:jc w:val="both"/>
      </w:pPr>
      <w:r>
        <w:t xml:space="preserve">24　実装アーキテクチャ</w:t>
      </w:r>
    </w:p>
    <w:p>
      <w:pPr>
        <w:pStyle w:val="Compact"/>
        <w:widowControl/>
        <w:numPr>
          <w:ilvl w:val="0"/>
          <w:numId w:val="1006"/>
        </w:numPr>
        <w:jc w:val="both"/>
      </w:pPr>
      <w:r>
        <w:t xml:space="preserve">25　security audit checklist</w:t>
      </w:r>
    </w:p>
    <w:p>
      <w:pPr>
        <w:pStyle w:val="Compact"/>
        <w:widowControl/>
        <w:numPr>
          <w:ilvl w:val="0"/>
          <w:numId w:val="1006"/>
        </w:numPr>
        <w:jc w:val="both"/>
      </w:pPr>
      <w:r>
        <w:t xml:space="preserve">26　性能評価の設計</w:t>
      </w:r>
    </w:p>
    <w:p>
      <w:pPr>
        <w:pStyle w:val="Compact"/>
        <w:widowControl/>
        <w:numPr>
          <w:ilvl w:val="0"/>
          <w:numId w:val="1006"/>
        </w:numPr>
        <w:jc w:val="both"/>
      </w:pPr>
      <w:r>
        <w:t xml:space="preserve">27　批判的評価</w:t>
      </w:r>
    </w:p>
    <w:p>
      <w:pPr>
        <w:pStyle w:val="Compact"/>
        <w:widowControl/>
        <w:numPr>
          <w:ilvl w:val="0"/>
          <w:numId w:val="1006"/>
        </w:numPr>
        <w:jc w:val="both"/>
      </w:pPr>
      <w:r>
        <w:t xml:space="preserve">28　研究ロードマップ</w:t>
      </w:r>
    </w:p>
    <w:p>
      <w:pPr>
        <w:pStyle w:val="Compact"/>
        <w:widowControl/>
        <w:numPr>
          <w:ilvl w:val="0"/>
          <w:numId w:val="1006"/>
        </w:numPr>
        <w:jc w:val="both"/>
      </w:pPr>
      <w:r>
        <w:t xml:space="preserve">29　総括</w:t>
      </w:r>
    </w:p>
    <w:bookmarkEnd w:id="28"/>
    <w:bookmarkStart w:id="29" w:name="付録"/>
    <w:p>
      <w:pPr>
        <w:pStyle w:val="Heading2"/>
        <w:keepNext/>
      </w:pPr>
      <w:r>
        <w:rPr>
          <w:rFonts w:ascii="Noto Sans CJK JP" w:hAnsi="Noto Sans CJK JP" w:eastAsia="Noto Sans CJK JP" w:cs="Noto Sans CJK JP"/>
        </w:rPr>
        <w:t xml:space="preserve">付録</w:t>
      </w:r>
    </w:p>
    <w:p>
      <w:pPr>
        <w:pStyle w:val="Compact"/>
        <w:widowControl/>
        <w:numPr>
          <w:ilvl w:val="0"/>
          <w:numId w:val="1007"/>
        </w:numPr>
        <w:jc w:val="both"/>
      </w:pPr>
      <w:r>
        <w:t xml:space="preserve">Appendix I　記号表</w:t>
      </w:r>
    </w:p>
    <w:p>
      <w:pPr>
        <w:pStyle w:val="Compact"/>
        <w:widowControl/>
        <w:numPr>
          <w:ilvl w:val="0"/>
          <w:numId w:val="1007"/>
        </w:numPr>
        <w:jc w:val="both"/>
      </w:pPr>
      <w:r>
        <w:t xml:space="preserve">Appendix II　定理依存関係</w:t>
      </w:r>
    </w:p>
    <w:p>
      <w:pPr>
        <w:pStyle w:val="Compact"/>
        <w:widowControl/>
        <w:numPr>
          <w:ilvl w:val="0"/>
          <w:numId w:val="1007"/>
        </w:numPr>
        <w:jc w:val="both"/>
      </w:pPr>
      <w:r>
        <w:t xml:space="preserve">Appendix III　原論文図表との対応</w:t>
      </w:r>
    </w:p>
    <w:p>
      <w:pPr>
        <w:pStyle w:val="Compact"/>
        <w:widowControl/>
        <w:numPr>
          <w:ilvl w:val="0"/>
          <w:numId w:val="1007"/>
        </w:numPr>
        <w:jc w:val="both"/>
      </w:pPr>
      <w:r>
        <w:t xml:space="preserve">Appendix IV　用語集</w:t>
      </w:r>
    </w:p>
    <w:p>
      <w:pPr>
        <w:pStyle w:val="Compact"/>
        <w:widowControl/>
        <w:numPr>
          <w:ilvl w:val="0"/>
          <w:numId w:val="1007"/>
        </w:numPr>
        <w:jc w:val="both"/>
      </w:pPr>
      <w:r>
        <w:t xml:space="preserve">主要参考文献</w:t>
      </w:r>
    </w:p>
    <w:bookmarkEnd w:id="29"/>
    <w:bookmarkEnd w:id="30"/>
    <w:bookmarkStart w:id="35" w:name="本書について"/>
    <w:p>
      <w:pPr>
        <w:pStyle w:val="Heading1"/>
        <w:keepNext/>
        <w:pageBreakBefore/>
      </w:pPr>
      <w:r>
        <w:rPr>
          <w:rFonts w:ascii="Noto Sans CJK JP" w:hAnsi="Noto Sans CJK JP" w:eastAsia="Noto Sans CJK JP" w:cs="Noto Sans CJK JP"/>
        </w:rPr>
        <w:t xml:space="preserve">本書について</w:t>
      </w:r>
    </w:p>
    <w:bookmarkStart w:id="31" w:name="対象論文と版"/>
    <w:p>
      <w:pPr>
        <w:pStyle w:val="Heading2"/>
        <w:keepNext/>
      </w:pPr>
      <w:r>
        <w:rPr>
          <w:rFonts w:ascii="Noto Sans CJK JP" w:hAnsi="Noto Sans CJK JP" w:eastAsia="Noto Sans CJK JP" w:cs="Noto Sans CJK JP"/>
        </w:rPr>
        <w:t xml:space="preserve">対象論文と版</w:t>
      </w:r>
    </w:p>
    <w:p>
      <w:pPr>
        <w:pStyle w:val="FirstParagraph"/>
        <w:widowControl/>
        <w:jc w:val="both"/>
      </w:pPr>
      <w:r>
        <w:t xml:space="preserve">本書は、Scott Ames、Carmit Hazay、Yuval Ishai、Muthuramakrishnan Venkitasubramaniam による</w:t>
      </w:r>
      <w:r>
        <w:t xml:space="preserve"> </w:t>
      </w:r>
      <w:r>
        <w:rPr>
          <w:b/>
          <w:bCs/>
        </w:rPr>
        <w:t xml:space="preserve">“</w:t>
      </w:r>
      <w:r>
        <w:rPr>
          <w:b/>
          <w:bCs/>
        </w:rPr>
        <w:t xml:space="preserve">Ligero: Lightweight Sublinear Arguments Without a Trusted Setup</w:t>
      </w:r>
      <w:r>
        <w:rPr>
          <w:b/>
          <w:bCs/>
        </w:rPr>
        <w:t xml:space="preserve">”</w:t>
      </w:r>
      <w:r>
        <w:t xml:space="preserve"> </w:t>
      </w:r>
      <w:r>
        <w:t xml:space="preserve">の2022年 extended versionを対象とする。これはCCS 2017で公表された同名論文の完全版であり、構成の形式的証明、Reed–Solomon符号テストの改善されたsoundness解析、Fiat–Shamir変換の解析、実装の改訂、後続研究との比較、未解決問題を含む。</w:t>
      </w:r>
    </w:p>
    <w:p>
      <w:pPr>
        <w:pStyle w:val="BodyText"/>
        <w:widowControl/>
        <w:jc w:val="both"/>
      </w:pPr>
      <w:r>
        <w:t xml:space="preserve">原論文は、NP関係に対し、検証回路サイズを</w:t>
      </w:r>
      <w:r>
        <w:t xml:space="preserve"> </w:t>
      </w:r>
      <m:oMath>
        <m:r>
          <m:t>s</m:t>
        </m:r>
      </m:oMath>
      <w:r>
        <w:t xml:space="preserve"> </w:t>
      </w:r>
      <w:r>
        <w:t xml:space="preserve">としたとき通信量がおおむね</w:t>
      </w:r>
      <w:r>
        <w:t xml:space="preserve"> </w:t>
      </w:r>
      <m:oMath>
        <m:acc>
          <m:accPr>
            <m:chr m:val="̃"/>
          </m:accPr>
          <m:e>
            <m:r>
              <m:t>O</m:t>
            </m:r>
          </m:e>
        </m:acc>
        <m:d>
          <m:dPr>
            <m:begChr m:val="("/>
            <m:endChr m:val=")"/>
            <m:sepChr m:val=""/>
            <m:grow/>
          </m:dPr>
          <m:e>
            <m:rad>
              <m:radPr>
                <m:degHide m:val="on"/>
              </m:radPr>
              <m:deg/>
              <m:e>
                <m:r>
                  <m:t>s</m:t>
                </m:r>
              </m:e>
            </m:rad>
          </m:e>
        </m:d>
      </m:oMath>
      <w:r>
        <w:t xml:space="preserve"> </w:t>
      </w:r>
      <w:r>
        <w:t xml:space="preserve">となる、透明なpublic-coin zero-knowledge argument of knowledgeを設計・実装する。暗号学的な外部仮定は、対話版では衝突困難ハッシュ、非対話版ではランダムオラクルとしてモデル化されたハッシュにほぼ限定される。中核は、拡張witnessを約</w:t>
      </w:r>
      <w:r>
        <w:t xml:space="preserve"> </w:t>
      </w:r>
      <m:oMath>
        <m:rad>
          <m:radPr>
            <m:degHide m:val="on"/>
          </m:radPr>
          <m:deg/>
          <m:e>
            <m:r>
              <m:t>s</m:t>
            </m:r>
          </m:e>
        </m:rad>
        <m:r>
          <m:rPr>
            <m:sty m:val="p"/>
          </m:rPr>
          <m:t>×</m:t>
        </m:r>
        <m:rad>
          <m:radPr>
            <m:degHide m:val="on"/>
          </m:radPr>
          <m:deg/>
          <m:e>
            <m:r>
              <m:t>s</m:t>
            </m:r>
          </m:e>
        </m:rad>
      </m:oMath>
      <w:r>
        <w:t xml:space="preserve"> </w:t>
      </w:r>
      <w:r>
        <w:t xml:space="preserve">の行列に配置し、各行をReed–Solomon符号化した</w:t>
      </w:r>
      <w:r>
        <w:t xml:space="preserve"> </w:t>
      </w:r>
      <w:r>
        <w:rPr>
          <w:b/>
          <w:bCs/>
        </w:rPr>
        <w:t xml:space="preserve">interleaved Reed–Solomon code</w:t>
      </w:r>
      <w:r>
        <w:t xml:space="preserve"> </w:t>
      </w:r>
      <w:r>
        <w:t xml:space="preserve">に対して、ランダム線形結合と少数列の開示だけで整合性を検査することである。</w:t>
      </w:r>
    </w:p>
    <w:bookmarkEnd w:id="31"/>
    <w:bookmarkStart w:id="32" w:name="翻訳解説方針"/>
    <w:p>
      <w:pPr>
        <w:pStyle w:val="Heading2"/>
        <w:keepNext/>
      </w:pPr>
      <w:r>
        <w:rPr>
          <w:rFonts w:ascii="Noto Sans CJK JP" w:hAnsi="Noto Sans CJK JP" w:eastAsia="Noto Sans CJK JP" w:cs="Noto Sans CJK JP"/>
        </w:rPr>
        <w:t xml:space="preserve">翻訳・解説方針</w:t>
      </w:r>
    </w:p>
    <w:p>
      <w:pPr>
        <w:pStyle w:val="FirstParagraph"/>
        <w:widowControl/>
        <w:jc w:val="both"/>
      </w:pPr>
      <w:r>
        <w:t xml:space="preserve">本書は、逐語置換型の翻訳ではなく、</w:t>
      </w:r>
      <w:r>
        <w:rPr>
          <w:b/>
          <w:bCs/>
        </w:rPr>
        <w:t xml:space="preserve">定義、プロトコル、補題、定理、証明の論理、パラメータ依存性を落とさない注釈付き網羅訳</w:t>
      </w:r>
      <w:r>
        <w:t xml:space="preserve">である。原論文の節構造を保ちつつ、次の処理を行った。</w:t>
      </w:r>
    </w:p>
    <w:p>
      <w:pPr>
        <w:pStyle w:val="Compact"/>
        <w:widowControl/>
        <w:numPr>
          <w:ilvl w:val="0"/>
          <w:numId w:val="1008"/>
        </w:numPr>
        <w:jc w:val="both"/>
      </w:pPr>
      <w:r>
        <w:t xml:space="preserve">PDF抽出時に崩れやすい添字、Hadamard積、符号距離、二項係数、べき乗を標準的な数式表記に修復した。</w:t>
      </w:r>
    </w:p>
    <w:p>
      <w:pPr>
        <w:pStyle w:val="Compact"/>
        <w:widowControl/>
        <w:numPr>
          <w:ilvl w:val="0"/>
          <w:numId w:val="1008"/>
        </w:numPr>
        <w:jc w:val="both"/>
      </w:pPr>
      <w:r>
        <w:t xml:space="preserve">原文で暗黙に使われる符号理論、MPC-in-the-head、IPCP/IOP、Merkle/Fiat–Shamirの接続を補った。</w:t>
      </w:r>
    </w:p>
    <w:p>
      <w:pPr>
        <w:pStyle w:val="Compact"/>
        <w:widowControl/>
        <w:numPr>
          <w:ilvl w:val="0"/>
          <w:numId w:val="1008"/>
        </w:numPr>
        <w:jc w:val="both"/>
      </w:pPr>
      <w:r>
        <w:t xml:space="preserve">soundnessを「符号語から遠い」「近いが制約が偽」「誤り列を引かなかった」という事象に分解し、確率項の意味を説明した。</w:t>
      </w:r>
    </w:p>
    <w:p>
      <w:pPr>
        <w:pStyle w:val="Compact"/>
        <w:widowControl/>
        <w:numPr>
          <w:ilvl w:val="0"/>
          <w:numId w:val="1008"/>
        </w:numPr>
        <w:jc w:val="both"/>
      </w:pPr>
      <w:r>
        <w:t xml:space="preserve">先に扱ったAuroraおよび2018年ZK-STARK論文と、共通のRS符号・IOP・Merkle基盤と相違点を明示した。</w:t>
      </w:r>
    </w:p>
    <w:p>
      <w:pPr>
        <w:pStyle w:val="Compact"/>
        <w:widowControl/>
        <w:numPr>
          <w:ilvl w:val="0"/>
          <w:numId w:val="1008"/>
        </w:numPr>
        <w:jc w:val="both"/>
      </w:pPr>
      <w:r>
        <w:t xml:space="preserve">後続のBrakedown、Shockwave、Spartan、Nova/HyperNova、Binius、STIR/WHIR、格子ベースsublinear argumentまで含め、2026年時点での技術的位置づけを追加した。ただし、異なる実装・ハードウェア・安全性水準のベンチマーク値を直接優劣として扱わない。</w:t>
      </w:r>
    </w:p>
    <w:bookmarkEnd w:id="32"/>
    <w:bookmarkStart w:id="33" w:name="読者に仮定する前提"/>
    <w:p>
      <w:pPr>
        <w:pStyle w:val="Heading2"/>
        <w:keepNext/>
        <w:pageBreakBefore/>
      </w:pPr>
      <w:r>
        <w:rPr>
          <w:rFonts w:ascii="Noto Sans CJK JP" w:hAnsi="Noto Sans CJK JP" w:eastAsia="Noto Sans CJK JP" w:cs="Noto Sans CJK JP"/>
        </w:rPr>
        <w:t xml:space="preserve">読者に仮定する前提</w:t>
      </w:r>
    </w:p>
    <w:p>
      <w:pPr>
        <w:pStyle w:val="FirstParagraph"/>
        <w:widowControl/>
        <w:jc w:val="both"/>
      </w:pPr>
      <w:r>
        <w:t xml:space="preserve">ZKPの完全性・健全性・零知識性の入門的説明は省略する。一方、本論文を読み解くために必要な以下の事項は、数式レベルで再導入する。</w:t>
      </w:r>
    </w:p>
    <w:p>
      <w:pPr>
        <w:pStyle w:val="Compact"/>
        <w:widowControl/>
        <w:numPr>
          <w:ilvl w:val="0"/>
          <w:numId w:val="1009"/>
        </w:numPr>
        <w:jc w:val="both"/>
      </w:pPr>
      <w:r>
        <w:t xml:space="preserve">有限体、補間多項式、Reed–Solomon符号、最小距離</w:t>
      </w:r>
    </w:p>
    <w:p>
      <w:pPr>
        <w:pStyle w:val="Compact"/>
        <w:widowControl/>
        <w:numPr>
          <w:ilvl w:val="0"/>
          <w:numId w:val="1009"/>
        </w:numPr>
        <w:jc w:val="both"/>
      </w:pPr>
      <w:r>
        <w:t xml:space="preserve">interleaved codeと列距離</w:t>
      </w:r>
    </w:p>
    <w:p>
      <w:pPr>
        <w:pStyle w:val="Compact"/>
        <w:widowControl/>
        <w:numPr>
          <w:ilvl w:val="0"/>
          <w:numId w:val="1009"/>
        </w:numPr>
        <w:jc w:val="both"/>
      </w:pPr>
      <w:r>
        <w:t xml:space="preserve">public-coin IPCP / IOPとoracle query</w:t>
      </w:r>
    </w:p>
    <w:p>
      <w:pPr>
        <w:pStyle w:val="Compact"/>
        <w:widowControl/>
        <w:numPr>
          <w:ilvl w:val="0"/>
          <w:numId w:val="1009"/>
        </w:numPr>
        <w:jc w:val="both"/>
      </w:pPr>
      <w:r>
        <w:t xml:space="preserve">MPCのprivacy、robustness、view consistency</w:t>
      </w:r>
    </w:p>
    <w:p>
      <w:pPr>
        <w:pStyle w:val="Compact"/>
        <w:widowControl/>
        <w:numPr>
          <w:ilvl w:val="0"/>
          <w:numId w:val="1009"/>
        </w:numPr>
        <w:jc w:val="both"/>
      </w:pPr>
      <w:r>
        <w:t xml:space="preserve">Merkle commitment、Fiat–Shamir、ランダムオラクルモデル</w:t>
      </w:r>
    </w:p>
    <w:p>
      <w:pPr>
        <w:pStyle w:val="Compact"/>
        <w:widowControl/>
        <w:numPr>
          <w:ilvl w:val="0"/>
          <w:numId w:val="1009"/>
        </w:numPr>
        <w:jc w:val="both"/>
      </w:pPr>
      <w:r>
        <w:t xml:space="preserve">算術回路の拡張witnessと線形・二次制約への分解</w:t>
      </w:r>
    </w:p>
    <w:bookmarkEnd w:id="33"/>
    <w:bookmarkStart w:id="34" w:name="事実評価推測の区別"/>
    <w:p>
      <w:pPr>
        <w:pStyle w:val="Heading2"/>
        <w:keepNext/>
      </w:pPr>
      <w:r>
        <w:rPr>
          <w:rFonts w:ascii="Noto Sans CJK JP" w:hAnsi="Noto Sans CJK JP" w:eastAsia="Noto Sans CJK JP" w:cs="Noto Sans CJK JP"/>
        </w:rPr>
        <w:t xml:space="preserve">事実・評価・推測の区別</w:t>
      </w:r>
    </w:p>
    <w:p>
      <w:pPr>
        <w:pStyle w:val="FirstParagraph"/>
        <w:widowControl/>
        <w:jc w:val="both"/>
      </w:pPr>
      <w:r>
        <w:t xml:space="preserve">本文中では、</w:t>
      </w:r>
      <w:r>
        <w:rPr>
          <w:b/>
          <w:bCs/>
        </w:rPr>
        <w:t xml:space="preserve">原論文の主張</w:t>
      </w:r>
      <w:r>
        <w:t xml:space="preserve">、</w:t>
      </w:r>
      <w:r>
        <w:rPr>
          <w:b/>
          <w:bCs/>
        </w:rPr>
        <w:t xml:space="preserve">数学的帰結</w:t>
      </w:r>
      <w:r>
        <w:t xml:space="preserve">、</w:t>
      </w:r>
      <w:r>
        <w:rPr>
          <w:b/>
          <w:bCs/>
        </w:rPr>
        <w:t xml:space="preserve">本書の評価</w:t>
      </w:r>
      <w:r>
        <w:t xml:space="preserve">を区別する。特に「post-quantum」は、公開鍵群演算を使わずハッシュ中心であることからの</w:t>
      </w:r>
      <w:r>
        <w:t xml:space="preserve"> </w:t>
      </w:r>
      <w:r>
        <w:rPr>
          <w:i/>
          <w:iCs/>
        </w:rPr>
        <w:t xml:space="preserve">plausible post-quantum security</w:t>
      </w:r>
      <w:r>
        <w:t xml:space="preserve"> </w:t>
      </w:r>
      <w:r>
        <w:t xml:space="preserve">を意味し、古典ROMの証明が自動的に量子ランダムオラクルモデルへ移ることを意味しない。また、証明長がsublinearであることと、検証時間がpolylogarithmicであることは別概念である。Ligeroの検証器は、明示的に与えられた一般回路を処理するため、通常は回路サイズに線形の前処理を要する。</w:t>
      </w:r>
    </w:p>
    <w:bookmarkEnd w:id="34"/>
    <w:bookmarkEnd w:id="35"/>
    <w:bookmarkStart w:id="43" w:name="エグゼクティブサマリー"/>
    <w:p>
      <w:pPr>
        <w:pStyle w:val="Heading1"/>
        <w:keepNext/>
        <w:pageBreakBefore/>
      </w:pPr>
      <w:r>
        <w:rPr>
          <w:rFonts w:ascii="Noto Sans CJK JP" w:hAnsi="Noto Sans CJK JP" w:eastAsia="Noto Sans CJK JP" w:cs="Noto Sans CJK JP"/>
        </w:rPr>
        <w:t xml:space="preserve">エグゼクティブ・サマリー</w:t>
      </w:r>
    </w:p>
    <w:bookmarkStart w:id="39" w:name="一文で表すligero"/>
    <w:p>
      <w:pPr>
        <w:pStyle w:val="Heading2"/>
        <w:keepNext/>
      </w:pPr>
      <w:r>
        <w:rPr>
          <w:rFonts w:ascii="Noto Sans CJK JP" w:hAnsi="Noto Sans CJK JP" w:eastAsia="Noto Sans CJK JP" w:cs="Noto Sans CJK JP"/>
        </w:rPr>
        <w:t xml:space="preserve">一文で表すLigero</w:t>
      </w:r>
    </w:p>
    <w:p>
      <w:pPr>
        <w:pStyle w:val="FirstParagraph"/>
        <w:widowControl/>
        <w:jc w:val="both"/>
      </w:pPr>
      <w:r>
        <w:rPr>
          <w:b/>
          <w:bCs/>
        </w:rPr>
        <w:t xml:space="preserve">Ligeroは、witnessと中間wire値を平方根サイズの行列に詰め、行方向をReed–Solomon符号化し、ランダム線形結合と少数の列開示によって、符号所属・線形配線制約・乗算制約を同時に検査する、透明・ハッシュベースの平方根通信量ZK argumentである。</w:t>
      </w:r>
    </w:p>
    <w:p>
      <w:pPr>
        <w:pStyle w:val="CaptionedFigure"/>
        <w:keepNext/>
        <w:widowControl/>
        <w:spacing w:before="100" w:after="40"/>
        <w:jc w:val="center"/>
      </w:pPr>
      <w:r>
        <w:drawing>
          <wp:inline>
            <wp:extent cx="5852160" cy="3309257"/>
            <wp:effectExtent b="0" l="0" r="0" t="0"/>
            <wp:docPr descr="Ligeroの全体構成" title="" id="37" name="Picture"/>
            <a:graphic>
              <a:graphicData uri="http://schemas.openxmlformats.org/drawingml/2006/picture">
                <pic:pic>
                  <pic:nvPicPr>
                    <pic:cNvPr descr="assets/fig02_full_architecture.png" id="38" name="Picture"/>
                    <pic:cNvPicPr>
                      <a:picLocks noChangeArrowheads="1" noChangeAspect="1"/>
                    </pic:cNvPicPr>
                  </pic:nvPicPr>
                  <pic:blipFill>
                    <a:blip r:embed="rId36"/>
                    <a:stretch>
                      <a:fillRect/>
                    </a:stretch>
                  </pic:blipFill>
                  <pic:spPr bwMode="auto">
                    <a:xfrm>
                      <a:off x="0" y="0"/>
                      <a:ext cx="5852160" cy="3309257"/>
                    </a:xfrm>
                    <a:prstGeom prst="rect">
                      <a:avLst/>
                    </a:prstGeom>
                    <a:noFill/>
                    <a:ln w="9525">
                      <a:noFill/>
                      <a:headEnd/>
                      <a:tailEnd/>
                    </a:ln>
                  </pic:spPr>
                </pic:pic>
              </a:graphicData>
            </a:graphic>
          </wp:inline>
        </w:drawing>
      </w:r>
    </w:p>
    <w:p>
      <w:pPr>
        <w:pStyle w:val="Caption"/>
        <w:keepNext w:val="0"/>
        <w:keepLines/>
        <w:widowControl/>
        <w:spacing w:before="40" w:after="140"/>
        <w:jc w:val="center"/>
      </w:pPr>
      <w:r>
        <w:rPr>
          <w:rFonts w:ascii="Noto Sans CJK JP" w:hAnsi="Noto Sans CJK JP" w:eastAsia="Noto Sans CJK JP" w:cs="Noto Sans CJK JP"/>
          <w:color w:val="59636E"/>
          <w:sz w:val="16"/>
        </w:rPr>
        <w:t xml:space="preserve">図1　Ligeroの情報理論的ZKIPCPから、Merkle commitmentとFiat–Shamirを経て実用argumentへ至る全体構成。</w:t>
      </w:r>
    </w:p>
    <w:bookmarkEnd w:id="39"/>
    <w:bookmarkStart w:id="40" w:name="主要特性"/>
    <w:p>
      <w:pPr>
        <w:pStyle w:val="Heading2"/>
        <w:keepNext/>
      </w:pPr>
      <w:r>
        <w:rPr>
          <w:rFonts w:ascii="Noto Sans CJK JP" w:hAnsi="Noto Sans CJK JP" w:eastAsia="Noto Sans CJK JP" w:cs="Noto Sans CJK JP"/>
        </w:rPr>
        <w:t xml:space="preserve">主要特性</w:t>
      </w:r>
    </w:p>
    <w:tbl>
      <w:tblPr>
        <w:tblStyle w:val="TableGrid"/>
        <w:tblW w:type="pct" w:w="5000"/>
        <w:jc w:val="center"/>
        <w:tblLayout w:type="autofit"/>
        <w:tblLook w:firstRow="1" w:lastRow="0" w:firstColumn="0" w:lastColumn="0" w:noHBand="0" w:noVBand="0" w:val="0020"/>
        <w:tblBorders>
          <w:top w:val="single" w:sz="5" w:space="0" w:color="A9B8C4"/>
          <w:left w:val="single" w:sz="5" w:space="0" w:color="A9B8C4"/>
          <w:bottom w:val="single" w:sz="5" w:space="0" w:color="A9B8C4"/>
          <w:right w:val="single" w:sz="5" w:space="0" w:color="A9B8C4"/>
          <w:insideH w:val="single" w:sz="5" w:space="0" w:color="A9B8C4"/>
          <w:insideV w:val="single" w:sz="5" w:space="0" w:color="A9B8C4"/>
        </w:tblBorders>
      </w:tblPr>
      <w:tblGrid>
        <w:gridCol w:w="2640"/>
        <w:gridCol w:w="2640"/>
        <w:gridCol w:w="2640"/>
      </w:tblGrid>
      <w:tr>
        <w:trPr>
          <w:tblHeader w:val="true"/>
          <w:cantSplit/>
        </w:trPr>
        <w:tc>
          <w:tcPr>
            <w:vAlign w:val="center"/>
            <w:tcMar>
              <w:top w:w="70" w:type="dxa"/>
              <w:start w:w="70" w:type="dxa"/>
              <w:bottom w:w="70" w:type="dxa"/>
              <w:end w:w="70" w:type="dxa"/>
            </w:tcMar>
            <w:shd w:fill="17365D"/>
          </w:tcPr>
          <w:p>
            <w:pPr>
              <w:pStyle w:val="Compact"/>
              <w:spacing w:before="0" w:after="0" w:line="240" w:lineRule="auto"/>
              <w:jc w:val="left"/>
            </w:pPr>
            <w:r>
              <w:rPr>
                <w:rFonts w:ascii="Noto Sans CJK JP" w:hAnsi="Noto Sans CJK JP" w:eastAsia="Noto Sans CJK JP" w:cs="Noto Sans CJK JP"/>
                <w:b/>
                <w:color w:val="FFFFFF"/>
                <w:sz w:val="17"/>
              </w:rPr>
              <w:t xml:space="preserve">軸</w:t>
            </w:r>
          </w:p>
        </w:tc>
        <w:tc>
          <w:tcPr>
            <w:vAlign w:val="center"/>
            <w:tcMar>
              <w:top w:w="70" w:type="dxa"/>
              <w:start w:w="70" w:type="dxa"/>
              <w:bottom w:w="70" w:type="dxa"/>
              <w:end w:w="70" w:type="dxa"/>
            </w:tcMar>
            <w:shd w:fill="17365D"/>
          </w:tcPr>
          <w:p>
            <w:pPr>
              <w:pStyle w:val="Compact"/>
              <w:spacing w:before="0" w:after="0" w:line="240" w:lineRule="auto"/>
              <w:jc w:val="left"/>
            </w:pPr>
            <w:r>
              <w:rPr>
                <w:rFonts w:ascii="Noto Sans CJK JP" w:hAnsi="Noto Sans CJK JP" w:eastAsia="Noto Sans CJK JP" w:cs="Noto Sans CJK JP"/>
                <w:b/>
                <w:color w:val="FFFFFF"/>
                <w:sz w:val="17"/>
              </w:rPr>
              <w:t xml:space="preserve">Ligeroの性質</w:t>
            </w:r>
          </w:p>
        </w:tc>
        <w:tc>
          <w:tcPr>
            <w:vAlign w:val="center"/>
            <w:tcMar>
              <w:top w:w="70" w:type="dxa"/>
              <w:start w:w="70" w:type="dxa"/>
              <w:bottom w:w="70" w:type="dxa"/>
              <w:end w:w="70" w:type="dxa"/>
            </w:tcMar>
            <w:shd w:fill="17365D"/>
          </w:tcPr>
          <w:p>
            <w:pPr>
              <w:pStyle w:val="Compact"/>
              <w:spacing w:before="0" w:after="0" w:line="240" w:lineRule="auto"/>
              <w:jc w:val="left"/>
            </w:pPr>
            <w:r>
              <w:rPr>
                <w:rFonts w:ascii="Noto Sans CJK JP" w:hAnsi="Noto Sans CJK JP" w:eastAsia="Noto Sans CJK JP" w:cs="Noto Sans CJK JP"/>
                <w:b/>
                <w:color w:val="FFFFFF"/>
                <w:sz w:val="17"/>
              </w:rPr>
              <w:t xml:space="preserve">読み方</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対象</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一般のBoolean/算術回路、したがってNP</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R1CS専用ではないが、回路を線形・二次制約へ変換する</w:t>
            </w:r>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setup</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透明。対話版はCRH、非対話版はROM</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structured reference stringを要求しない</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通信量</w:t>
            </w:r>
          </w:p>
        </w:tc>
        <w:tc>
          <w:tcPr>
            <w:vAlign w:val="center"/>
            <w:tcMar>
              <w:top w:w="70" w:type="dxa"/>
              <w:start w:w="70" w:type="dxa"/>
              <w:bottom w:w="70" w:type="dxa"/>
              <w:end w:w="70" w:type="dxa"/>
            </w:tcMar>
            <w:shd w:fill="FFFFFF"/>
          </w:tcPr>
          <w:p>
            <w:pPr>
              <w:pStyle w:val="Compact"/>
              <w:spacing w:before="0" w:after="0" w:line="240" w:lineRule="auto"/>
              <w:jc w:val="left"/>
            </w:pPr>
            <m:oMath>
              <m:acc>
                <m:accPr>
                  <m:chr m:val="̃"/>
                </m:accPr>
                <m:e>
                  <m:r>
                    <m:t>O</m:t>
                  </m:r>
                </m:e>
              </m:acc>
              <m:d>
                <m:dPr>
                  <m:begChr m:val="("/>
                  <m:endChr m:val=")"/>
                  <m:sepChr m:val=""/>
                  <m:grow/>
                </m:dPr>
                <m:e>
                  <m:rad>
                    <m:radPr>
                      <m:degHide m:val="on"/>
                    </m:radPr>
                    <m:deg/>
                    <m:e>
                      <m:r>
                        <m:t>s</m:t>
                      </m:r>
                    </m:e>
                  </m:rad>
                </m:e>
              </m:d>
            </m:oMath>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多項対数ではないが、大規模回路で回路本体より小さくなる</w:t>
            </w:r>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prover</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主にRS符号化、補間、評価</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算術回路では概ね</w:t>
            </w:r>
            <w:r>
              <w:rPr>
                <w:rFonts w:ascii="Noto Sans CJK JP" w:hAnsi="Noto Sans CJK JP" w:eastAsia="Noto Sans CJK JP" w:cs="Noto Sans CJK JP"/>
                <w:b w:val="0"/>
                <w:color w:val="20252B"/>
                <w:sz w:val="17"/>
              </w:rPr>
              <w:t xml:space="preserve"> </w:t>
            </w:r>
            <m:oMath>
              <m:r>
                <m:t>O</m:t>
              </m:r>
              <m:d>
                <m:dPr>
                  <m:begChr m:val="("/>
                  <m:endChr m:val=")"/>
                  <m:sepChr m:val=""/>
                  <m:grow/>
                </m:dPr>
                <m:e>
                  <m:r>
                    <m:t>s</m:t>
                  </m:r>
                  <m:r>
                    <m:rPr>
                      <m:sty m:val="p"/>
                    </m:rPr>
                    <m:t>log</m:t>
                  </m:r>
                  <m:r>
                    <m:t>s</m:t>
                  </m:r>
                </m:e>
              </m:d>
            </m:oMath>
            <w:r>
              <w:rPr>
                <w:rFonts w:ascii="Noto Sans CJK JP" w:hAnsi="Noto Sans CJK JP" w:eastAsia="Noto Sans CJK JP" w:cs="Noto Sans CJK JP"/>
                <w:b w:val="0"/>
                <w:color w:val="20252B"/>
                <w:sz w:val="17"/>
              </w:rPr>
              <w:t xml:space="preserve">、構造に依存しにくい</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verifier</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oracle query自体はsublinear、回路処理は一般に線形</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明示回路を読む下限</w:t>
            </w:r>
            <w:r>
              <w:rPr>
                <w:rFonts w:ascii="Noto Sans CJK JP" w:hAnsi="Noto Sans CJK JP" w:eastAsia="Noto Sans CJK JP" w:cs="Noto Sans CJK JP"/>
                <w:b w:val="0"/>
                <w:color w:val="20252B"/>
                <w:sz w:val="17"/>
              </w:rPr>
              <w:t xml:space="preserve"> </w:t>
            </w:r>
            <m:oMath>
              <m:r>
                <m:t>Ω</m:t>
              </m:r>
              <m:d>
                <m:dPr>
                  <m:begChr m:val="("/>
                  <m:endChr m:val=")"/>
                  <m:sepChr m:val=""/>
                  <m:grow/>
                </m:dPr>
                <m:e>
                  <m:r>
                    <m:t>s</m:t>
                  </m:r>
                </m:e>
              </m:d>
            </m:oMath>
            <w:r>
              <w:rPr>
                <w:rFonts w:ascii="Noto Sans CJK JP" w:hAnsi="Noto Sans CJK JP" w:eastAsia="Noto Sans CJK JP" w:cs="Noto Sans CJK JP"/>
                <w:b w:val="0"/>
                <w:color w:val="20252B"/>
                <w:sz w:val="17"/>
              </w:rPr>
              <w:t xml:space="preserve"> </w:t>
            </w:r>
            <w:r>
              <w:rPr>
                <w:rFonts w:ascii="Noto Sans CJK JP" w:hAnsi="Noto Sans CJK JP" w:eastAsia="Noto Sans CJK JP" w:cs="Noto Sans CJK JP"/>
                <w:b w:val="0"/>
                <w:color w:val="20252B"/>
                <w:sz w:val="17"/>
              </w:rPr>
              <w:t xml:space="preserve">がある</w:t>
            </w:r>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ZK</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ZKIPCPではhonest-verifier perfect ZK。コンパイル後は計算量的ZK</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ランダム化符号化とaffine blindingが核心</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安全性</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情報理論的IPCP soundness + ハッシュのbinding</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非対話化ではROM/QROMの区別が重要</w:t>
            </w:r>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強い用途</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中規模から大規模、同一回路のbatch、対称鍵中心、PQ志向</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証明を極小化したいオンチェーン用途には不利</w:t>
            </w:r>
          </w:p>
        </w:tc>
      </w:tr>
    </w:tbl>
    <w:bookmarkEnd w:id="40"/>
    <w:bookmarkStart w:id="41" w:name="技術的な三本柱"/>
    <w:p>
      <w:pPr>
        <w:pStyle w:val="Heading2"/>
        <w:keepNext/>
      </w:pPr>
      <w:r>
        <w:rPr>
          <w:rFonts w:ascii="Noto Sans CJK JP" w:hAnsi="Noto Sans CJK JP" w:eastAsia="Noto Sans CJK JP" w:cs="Noto Sans CJK JP"/>
        </w:rPr>
        <w:t xml:space="preserve">技術的な三本柱</w:t>
      </w:r>
    </w:p>
    <w:p>
      <w:pPr>
        <w:pStyle w:val="FirstParagraph"/>
        <w:widowControl/>
        <w:jc w:val="both"/>
      </w:pPr>
      <w:r>
        <w:t xml:space="preserve">第一は</w:t>
      </w:r>
      <w:r>
        <w:t xml:space="preserve"> </w:t>
      </w:r>
      <w:r>
        <w:rPr>
          <w:b/>
          <w:bCs/>
        </w:rPr>
        <w:t xml:space="preserve">interleaved code test</w:t>
      </w:r>
      <w:r>
        <w:t xml:space="preserve"> </w:t>
      </w:r>
      <w:r>
        <w:t xml:space="preserve">である。</w:t>
      </w:r>
      <m:oMath>
        <m:r>
          <m:t>m</m:t>
        </m:r>
      </m:oMath>
      <w:r>
        <w:t xml:space="preserve"> </w:t>
      </w:r>
      <w:r>
        <w:t xml:space="preserve">本のRS符号語を</w:t>
      </w:r>
      <w:r>
        <w:t xml:space="preserve"> </w:t>
      </w:r>
      <m:oMath>
        <m:r>
          <m:t>m</m:t>
        </m:r>
        <m:r>
          <m:rPr>
            <m:sty m:val="p"/>
          </m:rPr>
          <m:t>×</m:t>
        </m:r>
        <m:r>
          <m:t>n</m:t>
        </m:r>
      </m:oMath>
      <w:r>
        <w:t xml:space="preserve"> </w:t>
      </w:r>
      <w:r>
        <w:t xml:space="preserve">行列</w:t>
      </w:r>
      <w:r>
        <w:t xml:space="preserve"> </w:t>
      </w:r>
      <m:oMath>
        <m:r>
          <m:t>U</m:t>
        </m:r>
      </m:oMath>
      <w:r>
        <w:t xml:space="preserve"> </w:t>
      </w:r>
      <w:r>
        <w:t xml:space="preserve">と見なし、検証者はランダムな係数ベクトル</w:t>
      </w:r>
      <w:r>
        <w:t xml:space="preserve"> </w:t>
      </w:r>
      <m:oMath>
        <m:r>
          <m:t>r</m:t>
        </m:r>
        <m:r>
          <m:rPr>
            <m:sty m:val="p"/>
          </m:rPr>
          <m:t>∈</m:t>
        </m:r>
        <m:sSup>
          <m:e>
            <m:r>
              <m:rPr>
                <m:sty m:val="p"/>
                <m:scr m:val="double-struck"/>
              </m:rPr>
              <m:t>F</m:t>
            </m:r>
          </m:e>
          <m:sup>
            <m:r>
              <m:t>m</m:t>
            </m:r>
          </m:sup>
        </m:sSup>
      </m:oMath>
      <w:r>
        <w:t xml:space="preserve"> </w:t>
      </w:r>
      <w:r>
        <w:t xml:space="preserve">を送り、証明者から</w:t>
      </w:r>
      <w:r>
        <w:t xml:space="preserve"> </w:t>
      </w:r>
      <m:oMath>
        <m:r>
          <m:t>w</m:t>
        </m:r>
        <m:r>
          <m:rPr>
            <m:sty m:val="p"/>
          </m:rPr>
          <m:t>=</m:t>
        </m:r>
        <m:sSup>
          <m:e>
            <m:r>
              <m:t>r</m:t>
            </m:r>
          </m:e>
          <m:sup>
            <m:r>
              <m:rPr>
                <m:sty m:val="p"/>
              </m:rPr>
              <m:t>⊤</m:t>
            </m:r>
          </m:sup>
        </m:sSup>
        <m:r>
          <m:t>U</m:t>
        </m:r>
      </m:oMath>
      <w:r>
        <w:t xml:space="preserve"> </w:t>
      </w:r>
      <w:r>
        <w:t xml:space="preserve">を受け取る。</w:t>
      </w:r>
      <m:oMath>
        <m:r>
          <m:t>w</m:t>
        </m:r>
      </m:oMath>
      <w:r>
        <w:t xml:space="preserve"> </w:t>
      </w:r>
      <w:r>
        <w:t xml:space="preserve">がRS符号語であることと、ランダムに選んだ</w:t>
      </w:r>
      <w:r>
        <w:t xml:space="preserve"> </w:t>
      </w:r>
      <m:oMath>
        <m:r>
          <m:t>t</m:t>
        </m:r>
      </m:oMath>
      <w:r>
        <w:t xml:space="preserve"> </w:t>
      </w:r>
      <w:r>
        <w:t xml:space="preserve">列で</w:t>
      </w:r>
      <w:r>
        <w:t xml:space="preserve"> </w:t>
      </w:r>
      <m:oMath>
        <m:sSub>
          <m:e>
            <m:r>
              <m:t>w</m:t>
            </m:r>
          </m:e>
          <m:sub>
            <m:r>
              <m:t>j</m:t>
            </m:r>
          </m:sub>
        </m:sSub>
        <m:r>
          <m:rPr>
            <m:sty m:val="p"/>
          </m:rPr>
          <m:t>=</m:t>
        </m:r>
        <m:nary>
          <m:naryPr>
            <m:chr m:val="∑"/>
            <m:limLoc m:val="undOvr"/>
            <m:subHide m:val="off"/>
            <m:supHide m:val="on"/>
          </m:naryPr>
          <m:sub>
            <m:r>
              <m:t>i</m:t>
            </m:r>
          </m:sub>
          <m:sup>
            <m:r>
              <m:t>​</m:t>
            </m:r>
          </m:sup>
          <m:e>
            <m:sSub>
              <m:e>
                <m:r>
                  <m:t>r</m:t>
                </m:r>
              </m:e>
              <m:sub>
                <m:r>
                  <m:t>i</m:t>
                </m:r>
              </m:sub>
            </m:sSub>
          </m:e>
        </m:nary>
        <m:sSub>
          <m:e>
            <m:r>
              <m:t>U</m:t>
            </m:r>
          </m:e>
          <m:sub>
            <m:r>
              <m:t>i</m:t>
            </m:r>
            <m:r>
              <m:rPr>
                <m:sty m:val="p"/>
              </m:rPr>
              <m:t>,</m:t>
            </m:r>
            <m:r>
              <m:t>j</m:t>
            </m:r>
          </m:sub>
        </m:sSub>
      </m:oMath>
      <w:r>
        <w:t xml:space="preserve"> </w:t>
      </w:r>
      <w:r>
        <w:t xml:space="preserve">が成り立つことを確認する。多数行の符号所属を一つのランダム線形結合へ圧縮する。</w:t>
      </w:r>
    </w:p>
    <w:p>
      <w:pPr>
        <w:pStyle w:val="BodyText"/>
        <w:widowControl/>
        <w:jc w:val="both"/>
      </w:pPr>
      <w:r>
        <w:t xml:space="preserve">第二は</w:t>
      </w:r>
      <w:r>
        <w:t xml:space="preserve"> </w:t>
      </w:r>
      <w:r>
        <w:rPr>
          <w:b/>
          <w:bCs/>
        </w:rPr>
        <w:t xml:space="preserve">linear constraint test</w:t>
      </w:r>
      <w:r>
        <w:t xml:space="preserve"> </w:t>
      </w:r>
      <w:r>
        <w:t xml:space="preserve">と</w:t>
      </w:r>
      <w:r>
        <w:t xml:space="preserve"> </w:t>
      </w:r>
      <w:r>
        <w:rPr>
          <w:b/>
          <w:bCs/>
        </w:rPr>
        <w:t xml:space="preserve">quadratic constraint test</w:t>
      </w:r>
      <w:r>
        <w:t xml:space="preserve"> </w:t>
      </w:r>
      <w:r>
        <w:t xml:space="preserve">である。拡張witnessの複製・配線・加算関係を</w:t>
      </w:r>
      <w:r>
        <w:t xml:space="preserve"> </w:t>
      </w:r>
      <m:oMath>
        <m:r>
          <m:t>A</m:t>
        </m:r>
        <m:r>
          <m:t>x</m:t>
        </m:r>
        <m:r>
          <m:rPr>
            <m:sty m:val="p"/>
          </m:rPr>
          <m:t>=</m:t>
        </m:r>
        <m:r>
          <m:t>b</m:t>
        </m:r>
      </m:oMath>
      <w:r>
        <w:t xml:space="preserve"> </w:t>
      </w:r>
      <w:r>
        <w:t xml:space="preserve">に、乗算ゲートを</w:t>
      </w:r>
      <w:r>
        <w:t xml:space="preserve"> </w:t>
      </w:r>
      <m:oMath>
        <m:r>
          <m:t>x</m:t>
        </m:r>
        <m:r>
          <m:rPr>
            <m:sty m:val="p"/>
          </m:rPr>
          <m:t>∘</m:t>
        </m:r>
        <m:r>
          <m:t>y</m:t>
        </m:r>
        <m:r>
          <m:rPr>
            <m:sty m:val="p"/>
          </m:rPr>
          <m:t>+</m:t>
        </m:r>
        <m:r>
          <m:t>a</m:t>
        </m:r>
        <m:r>
          <m:rPr>
            <m:sty m:val="p"/>
          </m:rPr>
          <m:t>∘</m:t>
        </m:r>
        <m:r>
          <m:t>z</m:t>
        </m:r>
        <m:r>
          <m:rPr>
            <m:sty m:val="p"/>
          </m:rPr>
          <m:t>=</m:t>
        </m:r>
        <m:r>
          <m:t>b</m:t>
        </m:r>
      </m:oMath>
      <w:r>
        <w:t xml:space="preserve"> </w:t>
      </w:r>
      <w:r>
        <w:t xml:space="preserve">にまとめる。RS符号語に対応する低次数多項式を用いると、制約全体を一つのランダム線形結合と一つの低次数多項式恒等式へ圧縮できる。</w:t>
      </w:r>
    </w:p>
    <w:p>
      <w:pPr>
        <w:pStyle w:val="BodyText"/>
        <w:widowControl/>
        <w:jc w:val="both"/>
      </w:pPr>
      <w:r>
        <w:t xml:space="preserve">第三は</w:t>
      </w:r>
      <w:r>
        <w:t xml:space="preserve"> </w:t>
      </w:r>
      <w:r>
        <w:rPr>
          <w:b/>
          <w:bCs/>
        </w:rPr>
        <w:t xml:space="preserve">零知識化</w:t>
      </w:r>
      <w:r>
        <w:t xml:space="preserve"> </w:t>
      </w:r>
      <w:r>
        <w:t xml:space="preserve">である。開かれる少数列をwitnessから独立にするため、同じmessageに復号される高次数のランダム符号語を選ぶ。さらに、検証者へ送る線形結合多項式をランダム符号語でaffineにblindする。これにより、シミュレータは開示位置の値と応答多項式をwitnessなしで直接サンプリングできる。</w:t>
      </w:r>
    </w:p>
    <w:bookmarkEnd w:id="41"/>
    <w:bookmarkStart w:id="42" w:name="ligeroを理解するための最重要ポイント"/>
    <w:p>
      <w:pPr>
        <w:pStyle w:val="Heading2"/>
        <w:keepNext/>
      </w:pPr>
      <w:r>
        <w:rPr>
          <w:rFonts w:ascii="Noto Sans CJK JP" w:hAnsi="Noto Sans CJK JP" w:eastAsia="Noto Sans CJK JP" w:cs="Noto Sans CJK JP"/>
        </w:rPr>
        <w:t xml:space="preserve">Ligeroを理解するための最重要ポイント</w:t>
      </w:r>
    </w:p>
    <w:p>
      <w:pPr>
        <w:pStyle w:val="Compact"/>
        <w:widowControl/>
        <w:numPr>
          <w:ilvl w:val="0"/>
          <w:numId w:val="1010"/>
        </w:numPr>
        <w:jc w:val="both"/>
      </w:pPr>
      <w:r>
        <w:rPr>
          <w:b/>
          <w:bCs/>
        </w:rPr>
        <w:t xml:space="preserve">平方根は偶然ではない。</w:t>
      </w:r>
      <w:r>
        <w:t xml:space="preserve"> </w:t>
      </w:r>
      <m:oMath>
        <m:r>
          <m:t>m</m:t>
        </m:r>
        <m:r>
          <m:rPr>
            <m:sty m:val="p"/>
          </m:rPr>
          <m:t>ℓ</m:t>
        </m:r>
        <m:r>
          <m:rPr>
            <m:sty m:val="p"/>
          </m:rPr>
          <m:t>≃</m:t>
        </m:r>
        <m:r>
          <m:t>s</m:t>
        </m:r>
      </m:oMath>
      <w:r>
        <w:t xml:space="preserve"> </w:t>
      </w:r>
      <w:r>
        <w:t xml:space="preserve">の行列化で、行方向の多項式応答コストが</w:t>
      </w:r>
      <w:r>
        <w:t xml:space="preserve"> </w:t>
      </w:r>
      <m:oMath>
        <m:r>
          <m:t>O</m:t>
        </m:r>
        <m:d>
          <m:dPr>
            <m:begChr m:val="("/>
            <m:endChr m:val=")"/>
            <m:sepChr m:val=""/>
            <m:grow/>
          </m:dPr>
          <m:e>
            <m:r>
              <m:rPr>
                <m:sty m:val="p"/>
              </m:rPr>
              <m:t>ℓ</m:t>
            </m:r>
          </m:e>
        </m:d>
      </m:oMath>
      <w:r>
        <w:t xml:space="preserve">、列開示コストが</w:t>
      </w:r>
      <w:r>
        <w:t xml:space="preserve"> </w:t>
      </w:r>
      <m:oMath>
        <m:r>
          <m:t>O</m:t>
        </m:r>
        <m:d>
          <m:dPr>
            <m:begChr m:val="("/>
            <m:endChr m:val=")"/>
            <m:sepChr m:val=""/>
            <m:grow/>
          </m:dPr>
          <m:e>
            <m:r>
              <m:t>t</m:t>
            </m:r>
            <m:r>
              <m:t>m</m:t>
            </m:r>
          </m:e>
        </m:d>
        <m:r>
          <m:rPr>
            <m:sty m:val="p"/>
          </m:rPr>
          <m:t>=</m:t>
        </m:r>
        <m:r>
          <m:t>O</m:t>
        </m:r>
        <m:d>
          <m:dPr>
            <m:begChr m:val="("/>
            <m:endChr m:val=")"/>
            <m:sepChr m:val=""/>
            <m:grow/>
          </m:dPr>
          <m:e>
            <m:r>
              <m:t>t</m:t>
            </m:r>
            <m:r>
              <m:t>s</m:t>
            </m:r>
            <m:r>
              <m:rPr>
                <m:sty m:val="p"/>
              </m:rPr>
              <m:t>/</m:t>
            </m:r>
            <m:r>
              <m:rPr>
                <m:sty m:val="p"/>
              </m:rPr>
              <m:t>ℓ</m:t>
            </m:r>
          </m:e>
        </m:d>
      </m:oMath>
      <w:r>
        <w:t xml:space="preserve"> </w:t>
      </w:r>
      <w:r>
        <w:t xml:space="preserve">となるため、</w:t>
      </w:r>
      <m:oMath>
        <m:r>
          <m:rPr>
            <m:sty m:val="p"/>
          </m:rPr>
          <m:t>ℓ</m:t>
        </m:r>
        <m:r>
          <m:rPr>
            <m:sty m:val="p"/>
          </m:rPr>
          <m:t>≃</m:t>
        </m:r>
        <m:rad>
          <m:radPr>
            <m:degHide m:val="on"/>
          </m:radPr>
          <m:deg/>
          <m:e>
            <m:r>
              <m:t>t</m:t>
            </m:r>
            <m:r>
              <m:t>s</m:t>
            </m:r>
          </m:e>
        </m:rad>
      </m:oMath>
      <w:r>
        <w:t xml:space="preserve"> </w:t>
      </w:r>
      <w:r>
        <w:t xml:space="preserve">で最小化される。</w:t>
      </w:r>
    </w:p>
    <w:p>
      <w:pPr>
        <w:pStyle w:val="Compact"/>
        <w:widowControl/>
        <w:numPr>
          <w:ilvl w:val="0"/>
          <w:numId w:val="1010"/>
        </w:numPr>
        <w:jc w:val="both"/>
      </w:pPr>
      <w:r>
        <w:rPr>
          <w:b/>
          <w:bCs/>
        </w:rPr>
        <w:t xml:space="preserve">RS符号はcommitmentではない。</w:t>
      </w:r>
      <w:r>
        <w:t xml:space="preserve"> </w:t>
      </w:r>
      <w:r>
        <w:t xml:space="preserve">情報理論的層ではoracleとして扱われ、実用層で列をMerkle木へcommitする。</w:t>
      </w:r>
    </w:p>
    <w:p>
      <w:pPr>
        <w:pStyle w:val="Compact"/>
        <w:widowControl/>
        <w:numPr>
          <w:ilvl w:val="0"/>
          <w:numId w:val="1010"/>
        </w:numPr>
        <w:jc w:val="both"/>
      </w:pPr>
      <w:r>
        <w:rPr>
          <w:b/>
          <w:bCs/>
        </w:rPr>
        <w:t xml:space="preserve">soundnessは三種類のランダム性から生じる。</w:t>
      </w:r>
      <w:r>
        <w:t xml:space="preserve"> </w:t>
      </w:r>
      <w:r>
        <w:t xml:space="preserve">行のランダム線形結合、制約のランダム線形結合、ランダム列queryである。</w:t>
      </w:r>
    </w:p>
    <w:p>
      <w:pPr>
        <w:pStyle w:val="Compact"/>
        <w:widowControl/>
        <w:numPr>
          <w:ilvl w:val="0"/>
          <w:numId w:val="1010"/>
        </w:numPr>
        <w:jc w:val="both"/>
      </w:pPr>
      <w:r>
        <w:rPr>
          <w:b/>
          <w:bCs/>
        </w:rPr>
        <w:t xml:space="preserve">ZKのための次数余裕が通信量へ跳ね返る。</w:t>
      </w:r>
      <w:r>
        <w:t xml:space="preserve"> </w:t>
      </w:r>
      <w:r>
        <w:t xml:space="preserve">条件</w:t>
      </w:r>
      <w:r>
        <w:t xml:space="preserve"> </w:t>
      </w:r>
      <m:oMath>
        <m:r>
          <m:t>k</m:t>
        </m:r>
        <m:r>
          <m:rPr>
            <m:sty m:val="p"/>
          </m:rPr>
          <m:t>&gt;</m:t>
        </m:r>
        <m:r>
          <m:rPr>
            <m:sty m:val="p"/>
          </m:rPr>
          <m:t>ℓ</m:t>
        </m:r>
        <m:r>
          <m:rPr>
            <m:sty m:val="p"/>
          </m:rPr>
          <m:t>+</m:t>
        </m:r>
        <m:r>
          <m:t>t</m:t>
        </m:r>
      </m:oMath>
      <w:r>
        <w:t xml:space="preserve"> </w:t>
      </w:r>
      <w:r>
        <w:t xml:space="preserve">は、</w:t>
      </w:r>
      <m:oMath>
        <m:r>
          <m:t>t</m:t>
        </m:r>
      </m:oMath>
      <w:r>
        <w:t xml:space="preserve"> </w:t>
      </w:r>
      <w:r>
        <w:t xml:space="preserve">個の評価値を一様に隠すための自由度を確保する。</w:t>
      </w:r>
    </w:p>
    <w:p>
      <w:pPr>
        <w:pStyle w:val="Compact"/>
        <w:widowControl/>
        <w:numPr>
          <w:ilvl w:val="0"/>
          <w:numId w:val="1010"/>
        </w:numPr>
        <w:jc w:val="both"/>
      </w:pPr>
      <w:r>
        <w:rPr>
          <w:b/>
          <w:bCs/>
        </w:rPr>
        <w:t xml:space="preserve">Aurora/STARKとの違いは低次数検査の使い方にある。</w:t>
      </w:r>
      <w:r>
        <w:t xml:space="preserve"> </w:t>
      </w:r>
      <w:r>
        <w:t xml:space="preserve">Ligeroは平方根個の列を直接開く一段型IPCP、Aurora/STARKはFRI系の多段IOPでquery数を対数化する。</w:t>
      </w:r>
    </w:p>
    <w:bookmarkEnd w:id="42"/>
    <w:bookmarkEnd w:id="43"/>
    <w:bookmarkStart w:id="44" w:name="part-i-背景と数学的準備-1"/>
    <w:p>
      <w:pPr>
        <w:pStyle w:val="Heading1"/>
        <w:keepNext/>
        <w:pageBreakBefore/>
        <w:spacing w:before="600" w:after="360"/>
      </w:pPr>
      <w:r>
        <w:rPr>
          <w:rFonts w:ascii="Noto Sans CJK JP" w:hAnsi="Noto Sans CJK JP" w:eastAsia="Noto Sans CJK JP" w:cs="Noto Sans CJK JP"/>
        </w:rPr>
        <w:t xml:space="preserve">Part I　背景と数学的準備</w:t>
      </w:r>
    </w:p>
    <w:bookmarkEnd w:id="44"/>
    <w:bookmarkStart w:id="54" w:name="ligeroが位置する証明系の系譜"/>
    <w:p>
      <w:pPr>
        <w:pStyle w:val="Heading1"/>
        <w:keepNext/>
        <w:pageBreakBefore/>
      </w:pPr>
      <w:r>
        <w:rPr>
          <w:rFonts w:ascii="Noto Sans CJK JP" w:hAnsi="Noto Sans CJK JP" w:eastAsia="Noto Sans CJK JP" w:cs="Noto Sans CJK JP"/>
        </w:rPr>
        <w:t xml:space="preserve">1　Ligeroが位置する証明系の系譜</w:t>
      </w:r>
    </w:p>
    <w:bookmarkStart w:id="48" w:name="年前後の三つの流れ"/>
    <w:p>
      <w:pPr>
        <w:pStyle w:val="Heading2"/>
        <w:keepNext/>
      </w:pPr>
      <w:r>
        <w:rPr>
          <w:rFonts w:ascii="Noto Sans CJK JP" w:hAnsi="Noto Sans CJK JP" w:eastAsia="Noto Sans CJK JP" w:cs="Noto Sans CJK JP"/>
        </w:rPr>
        <w:t xml:space="preserve">1.1 2017年前後の三つの流れ</w:t>
      </w:r>
    </w:p>
    <w:p>
      <w:pPr>
        <w:pStyle w:val="FirstParagraph"/>
        <w:widowControl/>
        <w:jc w:val="both"/>
      </w:pPr>
      <w:r>
        <w:t xml:space="preserve">原論文は、実用的な汎用計算証明を三群に分ける。</w:t>
      </w:r>
    </w:p>
    <w:bookmarkStart w:id="45" w:name="doubly-efficient-interactive-proofs"/>
    <w:p>
      <w:pPr>
        <w:pStyle w:val="Heading3"/>
        <w:keepNext/>
      </w:pPr>
      <w:r>
        <w:rPr>
          <w:rFonts w:ascii="Noto Sans CJK JP" w:hAnsi="Noto Sans CJK JP" w:eastAsia="Noto Sans CJK JP" w:cs="Noto Sans CJK JP"/>
        </w:rPr>
        <w:t xml:space="preserve">Doubly efficient interactive proofs</w:t>
      </w:r>
    </w:p>
    <w:p>
      <w:pPr>
        <w:pStyle w:val="FirstParagraph"/>
        <w:widowControl/>
        <w:jc w:val="both"/>
      </w:pPr>
      <w:r>
        <w:t xml:space="preserve">GKR系は、層状回路に対するsumcheckを用い、通信量と検証計算を大幅に削減する。低深度・高並列な回路、同一回路の反復、streaming verificationに強い。一方、一般NPへ拡張する場合、回路深度依存やpolynomial commitmentのコストが現れやすい。</w:t>
      </w:r>
    </w:p>
    <w:bookmarkEnd w:id="45"/>
    <w:bookmarkStart w:id="46" w:name="pcp-ipcp-iop"/>
    <w:p>
      <w:pPr>
        <w:pStyle w:val="Heading3"/>
        <w:keepNext/>
      </w:pPr>
      <w:r>
        <w:rPr>
          <w:rFonts w:ascii="Noto Sans CJK JP" w:hAnsi="Noto Sans CJK JP" w:eastAsia="Noto Sans CJK JP" w:cs="Noto Sans CJK JP"/>
        </w:rPr>
        <w:t xml:space="preserve">PCP / IPCP / IOP</w:t>
      </w:r>
    </w:p>
    <w:p>
      <w:pPr>
        <w:pStyle w:val="FirstParagraph"/>
        <w:widowControl/>
        <w:jc w:val="both"/>
      </w:pPr>
      <w:r>
        <w:t xml:space="preserve">PCPでは検証者が巨大な証明を全読せず、少数位置のみ照会する。IPCPは最初にPCP oracleを送り、その後に短い対話を行う。IOPは各roundでoracle messageを送れる一般化である。Kilian/Micali型コンパイラにより、oracleをMerkle木へcommitして実用argumentにできる。透明性とハッシュ中心の安全性が長所だが、古典PCPは具体的定数が大きかった。</w:t>
      </w:r>
    </w:p>
    <w:bookmarkEnd w:id="46"/>
    <w:bookmarkStart w:id="47" w:name="X2738eb2eb75d58f7d9f0492e0f36b2b72d4b170"/>
    <w:p>
      <w:pPr>
        <w:pStyle w:val="Heading3"/>
        <w:keepNext/>
      </w:pPr>
      <w:r>
        <w:rPr>
          <w:rFonts w:ascii="Noto Sans CJK JP" w:hAnsi="Noto Sans CJK JP" w:eastAsia="Noto Sans CJK JP" w:cs="Noto Sans CJK JP"/>
        </w:rPr>
        <w:t xml:space="preserve">Linear PCP + homomorphic public-key cryptography</w:t>
      </w:r>
    </w:p>
    <w:p>
      <w:pPr>
        <w:pStyle w:val="FirstParagraph"/>
        <w:widowControl/>
        <w:jc w:val="both"/>
      </w:pPr>
      <w:r>
        <w:t xml:space="preserve">QAP/QSP系SNARKは、線形PCPをpairingやhomomorphic encodingで暗号化し、定数個の群要素へ圧縮する。Groth16に代表される方式は極めて短い証明と高速検証を実現するが、回路依存のstructured setupや量子耐性の欠如が代償となる。</w:t>
      </w:r>
    </w:p>
    <w:p>
      <w:pPr>
        <w:pStyle w:val="BodyText"/>
        <w:widowControl/>
        <w:jc w:val="both"/>
      </w:pPr>
      <w:r>
        <w:t xml:space="preserve">Ligeroの目標は、PCP/IOP系の透明性・対称鍵性を保ちつつ、MPC由来の単純な局所整合性検査で具体効率を改善することである。</w:t>
      </w:r>
    </w:p>
    <w:bookmarkEnd w:id="47"/>
    <w:bookmarkEnd w:id="48"/>
    <w:bookmarkStart w:id="52" w:name="mpc-in-the-headとの関係"/>
    <w:p>
      <w:pPr>
        <w:pStyle w:val="Heading2"/>
        <w:keepNext/>
      </w:pPr>
      <w:r>
        <w:rPr>
          <w:rFonts w:ascii="Noto Sans CJK JP" w:hAnsi="Noto Sans CJK JP" w:eastAsia="Noto Sans CJK JP" w:cs="Noto Sans CJK JP"/>
        </w:rPr>
        <w:t xml:space="preserve">1.2 MPC-in-the-headとの関係</w:t>
      </w:r>
    </w:p>
    <w:p>
      <w:pPr>
        <w:pStyle w:val="FirstParagraph"/>
        <w:widowControl/>
        <w:jc w:val="both"/>
      </w:pPr>
      <w:r>
        <w:t xml:space="preserve">MPC-in-the-headでは、証明者が複数partyのMPC実行をローカルに模擬し、そのviewへcommitする。検証者はランダムに一部partyのviewを開かせ、互いに整合していることを確認する。ZKBooのような典型方式では、party数を小さく固定して反復によりsoundnessを下げる。</w:t>
      </w:r>
    </w:p>
    <w:p>
      <w:pPr>
        <w:pStyle w:val="BodyText"/>
        <w:widowControl/>
        <w:jc w:val="both"/>
      </w:pPr>
      <w:r>
        <w:t xml:space="preserve">Ligeroの発想はこれを「多数party」と「符号化されたview」に拡張する。MPCの全通信量が回路サイズ</w:t>
      </w:r>
      <w:r>
        <w:t xml:space="preserve"> </w:t>
      </w:r>
      <m:oMath>
        <m:r>
          <m:t>s</m:t>
        </m:r>
      </m:oMath>
      <w:r>
        <w:t xml:space="preserve"> </w:t>
      </w:r>
      <w:r>
        <w:t xml:space="preserve">程度で、party数を</w:t>
      </w:r>
      <w:r>
        <w:t xml:space="preserve"> </w:t>
      </w:r>
      <m:oMath>
        <m:sSub>
          <m:e>
            <m:r>
              <m:t>n</m:t>
            </m:r>
          </m:e>
          <m:sub>
            <m:r>
              <m:t>p</m:t>
            </m:r>
          </m:sub>
        </m:sSub>
      </m:oMath>
      <w:r>
        <w:t xml:space="preserve"> </w:t>
      </w:r>
      <w:r>
        <w:t xml:space="preserve">とすると一party当たりviewは約</w:t>
      </w:r>
      <w:r>
        <w:t xml:space="preserve"> </w:t>
      </w:r>
      <m:oMath>
        <m:r>
          <m:t>s</m:t>
        </m:r>
        <m:r>
          <m:rPr>
            <m:sty m:val="p"/>
          </m:rPr>
          <m:t>/</m:t>
        </m:r>
        <m:sSub>
          <m:e>
            <m:r>
              <m:t>n</m:t>
            </m:r>
          </m:e>
          <m:sub>
            <m:r>
              <m:t>p</m:t>
            </m:r>
          </m:sub>
        </m:sSub>
      </m:oMath>
      <w:r>
        <w:t xml:space="preserve"> </w:t>
      </w:r>
      <w:r>
        <w:t xml:space="preserve">となる。開くparty数をsecurity parameter相当にすると、通信量は概ね</w:t>
      </w:r>
    </w:p>
    <w:p>
      <w:pPr>
        <w:pStyle w:val="BodyText"/>
        <w:widowControl/>
        <w:jc w:val="both"/>
      </w:pPr>
      <m:oMathPara>
        <m:oMathParaPr>
          <m:jc m:val="center"/>
        </m:oMathParaPr>
        <m:oMath>
          <m:r>
            <m:rPr>
              <m:sty m:val="p"/>
            </m:rPr>
            <m:t>C</m:t>
          </m:r>
          <m:r>
            <m:rPr>
              <m:sty m:val="p"/>
            </m:rPr>
            <m:t>o</m:t>
          </m:r>
          <m:r>
            <m:rPr>
              <m:sty m:val="p"/>
            </m:rPr>
            <m:t>m</m:t>
          </m:r>
          <m:r>
            <m:rPr>
              <m:sty m:val="p"/>
            </m:rPr>
            <m:t>m</m:t>
          </m:r>
          <m:d>
            <m:dPr>
              <m:begChr m:val="("/>
              <m:endChr m:val=")"/>
              <m:sepChr m:val=""/>
              <m:grow/>
            </m:dPr>
            <m:e>
              <m:sSub>
                <m:e>
                  <m:r>
                    <m:t>n</m:t>
                  </m:r>
                </m:e>
                <m:sub>
                  <m:r>
                    <m:t>p</m:t>
                  </m:r>
                </m:sub>
              </m:sSub>
            </m:e>
          </m:d>
          <m:r>
            <m:rPr>
              <m:sty m:val="p"/>
            </m:rPr>
            <m:t>≈</m:t>
          </m:r>
          <m:sSub>
            <m:e>
              <m:r>
                <m:t>n</m:t>
              </m:r>
            </m:e>
            <m:sub>
              <m:r>
                <m:t>p</m:t>
              </m:r>
            </m:sub>
          </m:sSub>
          <m:r>
            <m:rPr>
              <m:sty m:val="p"/>
            </m:rPr>
            <m:t>+</m:t>
          </m:r>
          <m:r>
            <m:t>κ</m:t>
          </m:r>
          <m:f>
            <m:fPr>
              <m:type m:val="bar"/>
            </m:fPr>
            <m:num>
              <m:r>
                <m:t>s</m:t>
              </m:r>
            </m:num>
            <m:den>
              <m:sSub>
                <m:e>
                  <m:r>
                    <m:t>n</m:t>
                  </m:r>
                </m:e>
                <m:sub>
                  <m:r>
                    <m:t>p</m:t>
                  </m:r>
                </m:sub>
              </m:sSub>
            </m:den>
          </m:f>
          <m:r>
            <m:rPr>
              <m:sty m:val="p"/>
            </m:rPr>
            <m:t>,</m:t>
          </m:r>
        </m:oMath>
      </m:oMathPara>
    </w:p>
    <w:p>
      <w:pPr>
        <w:pStyle w:val="FirstParagraph"/>
        <w:widowControl/>
        <w:jc w:val="both"/>
      </w:pPr>
      <w:r>
        <w:t xml:space="preserve">となり、</w:t>
      </w:r>
      <m:oMath>
        <m:sSub>
          <m:e>
            <m:r>
              <m:t>n</m:t>
            </m:r>
          </m:e>
          <m:sub>
            <m:r>
              <m:t>p</m:t>
            </m:r>
          </m:sub>
        </m:sSub>
        <m:r>
          <m:rPr>
            <m:sty m:val="p"/>
          </m:rPr>
          <m:t>≈</m:t>
        </m:r>
        <m:rad>
          <m:radPr>
            <m:degHide m:val="on"/>
          </m:radPr>
          <m:deg/>
          <m:e>
            <m:r>
              <m:t>κ</m:t>
            </m:r>
            <m:r>
              <m:t>s</m:t>
            </m:r>
          </m:e>
        </m:rad>
      </m:oMath>
      <w:r>
        <w:t xml:space="preserve"> </w:t>
      </w:r>
      <w:r>
        <w:t xml:space="preserve">で平方根になる。直接構成ではparty viewをinterleaved RS行列として表現し、この直観を代数的な検査へ落とし込む。</w:t>
      </w:r>
    </w:p>
    <w:p>
      <w:pPr>
        <w:pStyle w:val="CaptionedFigure"/>
        <w:keepNext/>
        <w:widowControl/>
        <w:spacing w:before="100" w:after="40"/>
        <w:jc w:val="center"/>
      </w:pPr>
      <w:r>
        <w:drawing>
          <wp:inline>
            <wp:extent cx="5806440" cy="3262366"/>
            <wp:effectExtent b="0" l="0" r="0" t="0"/>
            <wp:docPr descr="MPCからZKIPCPへの変換" title="" id="50" name="Picture"/>
            <a:graphic>
              <a:graphicData uri="http://schemas.openxmlformats.org/drawingml/2006/picture">
                <pic:pic>
                  <pic:nvPicPr>
                    <pic:cNvPr descr="assets/fig03_mpc_to_zkipcp.png" id="51" name="Picture"/>
                    <pic:cNvPicPr>
                      <a:picLocks noChangeArrowheads="1" noChangeAspect="1"/>
                    </pic:cNvPicPr>
                  </pic:nvPicPr>
                  <pic:blipFill>
                    <a:blip r:embed="rId49"/>
                    <a:stretch>
                      <a:fillRect/>
                    </a:stretch>
                  </pic:blipFill>
                  <pic:spPr bwMode="auto">
                    <a:xfrm>
                      <a:off x="0" y="0"/>
                      <a:ext cx="5806440" cy="3262366"/>
                    </a:xfrm>
                    <a:prstGeom prst="rect">
                      <a:avLst/>
                    </a:prstGeom>
                    <a:noFill/>
                    <a:ln w="9525">
                      <a:noFill/>
                      <a:headEnd/>
                      <a:tailEnd/>
                    </a:ln>
                  </pic:spPr>
                </pic:pic>
              </a:graphicData>
            </a:graphic>
          </wp:inline>
        </w:drawing>
      </w:r>
    </w:p>
    <w:p>
      <w:pPr>
        <w:pStyle w:val="Caption"/>
        <w:keepNext w:val="0"/>
        <w:keepLines/>
        <w:widowControl/>
        <w:spacing w:before="40" w:after="140"/>
        <w:jc w:val="center"/>
      </w:pPr>
      <w:r>
        <w:rPr>
          <w:rFonts w:ascii="Noto Sans CJK JP" w:hAnsi="Noto Sans CJK JP" w:eastAsia="Noto Sans CJK JP" w:cs="Noto Sans CJK JP"/>
          <w:color w:val="59636E"/>
          <w:sz w:val="16"/>
        </w:rPr>
        <w:t xml:space="preserve">図2　送信者・サーバ・受信者からなる制限MPCをhead内で実行し、ランダムに選んだサーバviewを開く一般変換。</w:t>
      </w:r>
    </w:p>
    <w:bookmarkEnd w:id="52"/>
    <w:bookmarkStart w:id="53" w:name="succinctの語に関する注意"/>
    <w:p>
      <w:pPr>
        <w:pStyle w:val="Heading2"/>
        <w:keepNext/>
      </w:pPr>
      <w:r>
        <w:rPr>
          <w:rFonts w:ascii="Noto Sans CJK JP" w:hAnsi="Noto Sans CJK JP" w:eastAsia="Noto Sans CJK JP" w:cs="Noto Sans CJK JP"/>
        </w:rPr>
        <w:t xml:space="preserve">1.3 「succinct」の語に関する注意</w:t>
      </w:r>
    </w:p>
    <w:p>
      <w:pPr>
        <w:pStyle w:val="FirstParagraph"/>
        <w:widowControl/>
        <w:jc w:val="both"/>
      </w:pPr>
      <w:r>
        <w:t xml:space="preserve">原論文はzk-SNARKという語を用いるが、今日の実装文脈では「証明長と検証時間の双方がpolylogarithmic」をSNARKの典型像と考えることが多い。Ligeroの証明長は</w:t>
      </w:r>
      <w:r>
        <w:t xml:space="preserve"> </w:t>
      </w:r>
      <m:oMath>
        <m:acc>
          <m:accPr>
            <m:chr m:val="̃"/>
          </m:accPr>
          <m:e>
            <m:r>
              <m:t>O</m:t>
            </m:r>
          </m:e>
        </m:acc>
        <m:d>
          <m:dPr>
            <m:begChr m:val="("/>
            <m:endChr m:val=")"/>
            <m:sepChr m:val=""/>
            <m:grow/>
          </m:dPr>
          <m:e>
            <m:rad>
              <m:radPr>
                <m:degHide m:val="on"/>
              </m:radPr>
              <m:deg/>
              <m:e>
                <m:r>
                  <m:t>s</m:t>
                </m:r>
              </m:e>
            </m:rad>
          </m:e>
        </m:d>
      </m:oMath>
      <w:r>
        <w:t xml:space="preserve">、検証時間は一般に</w:t>
      </w:r>
      <w:r>
        <w:t xml:space="preserve"> </w:t>
      </w:r>
      <m:oMath>
        <m:r>
          <m:t>O</m:t>
        </m:r>
        <m:d>
          <m:dPr>
            <m:begChr m:val="("/>
            <m:endChr m:val=")"/>
            <m:sepChr m:val=""/>
            <m:grow/>
          </m:dPr>
          <m:e>
            <m:r>
              <m:t>s</m:t>
            </m:r>
          </m:e>
        </m:d>
      </m:oMath>
      <w:r>
        <w:t xml:space="preserve"> </w:t>
      </w:r>
      <w:r>
        <w:t xml:space="preserve">である。したがって、本書では次を使い分ける。</w:t>
      </w:r>
    </w:p>
    <w:p>
      <w:pPr>
        <w:pStyle w:val="Compact"/>
        <w:widowControl/>
        <w:numPr>
          <w:ilvl w:val="0"/>
          <w:numId w:val="1011"/>
        </w:numPr>
        <w:jc w:val="both"/>
      </w:pPr>
      <w:r>
        <w:rPr>
          <w:b/>
          <w:bCs/>
        </w:rPr>
        <w:t xml:space="preserve">sublinear argument</w:t>
      </w:r>
      <w:r>
        <w:t xml:space="preserve">：証明・通信がwitnessまたは回路サイズより漸近的に小さい。</w:t>
      </w:r>
    </w:p>
    <w:p>
      <w:pPr>
        <w:pStyle w:val="Compact"/>
        <w:widowControl/>
        <w:numPr>
          <w:ilvl w:val="0"/>
          <w:numId w:val="1011"/>
        </w:numPr>
        <w:jc w:val="both"/>
      </w:pPr>
      <w:r>
        <w:rPr>
          <w:b/>
          <w:bCs/>
        </w:rPr>
        <w:t xml:space="preserve">polylog succinct argument</w:t>
      </w:r>
      <w:r>
        <w:t xml:space="preserve">：証明長がpolylogarithmic。</w:t>
      </w:r>
    </w:p>
    <w:p>
      <w:pPr>
        <w:pStyle w:val="Compact"/>
        <w:widowControl/>
        <w:numPr>
          <w:ilvl w:val="0"/>
          <w:numId w:val="1011"/>
        </w:numPr>
        <w:jc w:val="both"/>
      </w:pPr>
      <w:r>
        <w:rPr>
          <w:b/>
          <w:bCs/>
        </w:rPr>
        <w:t xml:space="preserve">doubly succinct/scalable verifier</w:t>
      </w:r>
      <w:r>
        <w:t xml:space="preserve">：検証時間もpolylogarithmic。</w:t>
      </w:r>
    </w:p>
    <w:p>
      <w:pPr>
        <w:pStyle w:val="FirstParagraph"/>
        <w:widowControl/>
        <w:jc w:val="both"/>
      </w:pPr>
      <w:r>
        <w:t xml:space="preserve">Ligeroの価値は「極小証明」ではなく、</w:t>
      </w:r>
      <w:r>
        <w:rPr>
          <w:b/>
          <w:bCs/>
        </w:rPr>
        <w:t xml:space="preserve">setupなし、対称鍵中心、単純、回路構造に依存しにくい、平方根通信</w:t>
      </w:r>
      <w:r>
        <w:t xml:space="preserve">という設計点にある。</w:t>
      </w:r>
    </w:p>
    <w:bookmarkEnd w:id="53"/>
    <w:bookmarkEnd w:id="54"/>
    <w:bookmarkStart w:id="62" w:name="符号理論と多項式表現"/>
    <w:p>
      <w:pPr>
        <w:pStyle w:val="Heading1"/>
        <w:keepNext/>
        <w:pageBreakBefore/>
      </w:pPr>
      <w:r>
        <w:rPr>
          <w:rFonts w:ascii="Noto Sans CJK JP" w:hAnsi="Noto Sans CJK JP" w:eastAsia="Noto Sans CJK JP" w:cs="Noto Sans CJK JP"/>
        </w:rPr>
        <w:t xml:space="preserve">2　符号理論と多項式表現</w:t>
      </w:r>
    </w:p>
    <w:bookmarkStart w:id="55" w:name="reedsolomon符号"/>
    <w:p>
      <w:pPr>
        <w:pStyle w:val="Heading2"/>
        <w:keepNext/>
      </w:pPr>
      <w:r>
        <w:rPr>
          <w:rFonts w:ascii="Noto Sans CJK JP" w:hAnsi="Noto Sans CJK JP" w:eastAsia="Noto Sans CJK JP" w:cs="Noto Sans CJK JP"/>
        </w:rPr>
        <w:t xml:space="preserve">2.1 Reed–Solomon符号</w:t>
      </w:r>
    </w:p>
    <w:p>
      <w:pPr>
        <w:pStyle w:val="FirstParagraph"/>
        <w:widowControl/>
        <w:jc w:val="both"/>
      </w:pPr>
      <w:r>
        <w:t xml:space="preserve">有限体</w:t>
      </w:r>
      <w:r>
        <w:t xml:space="preserve"> </w:t>
      </w:r>
      <m:oMath>
        <m:r>
          <m:rPr>
            <m:sty m:val="p"/>
            <m:scr m:val="double-struck"/>
          </m:rPr>
          <m:t>F</m:t>
        </m:r>
      </m:oMath>
      <w:r>
        <w:t xml:space="preserve">、相異なる評価点</w:t>
      </w:r>
    </w:p>
    <w:p>
      <w:pPr>
        <w:pStyle w:val="BodyText"/>
        <w:widowControl/>
        <w:jc w:val="both"/>
      </w:pPr>
      <m:oMathPara>
        <m:oMathParaPr>
          <m:jc m:val="center"/>
        </m:oMathParaPr>
        <m:oMath>
          <m:r>
            <m:t>η</m:t>
          </m:r>
          <m:r>
            <m:rPr>
              <m:sty m:val="p"/>
            </m:rPr>
            <m:t>=</m:t>
          </m:r>
          <m:d>
            <m:dPr>
              <m:begChr m:val="("/>
              <m:endChr m:val=")"/>
              <m:sepChr m:val=""/>
              <m:grow/>
            </m:dPr>
            <m:e>
              <m:sSub>
                <m:e>
                  <m:r>
                    <m:t>η</m:t>
                  </m:r>
                </m:e>
                <m:sub>
                  <m:r>
                    <m:t>1</m:t>
                  </m:r>
                </m:sub>
              </m:sSub>
              <m:r>
                <m:rPr>
                  <m:sty m:val="p"/>
                </m:rPr>
                <m:t>,</m:t>
              </m:r>
              <m:r>
                <m:rPr>
                  <m:sty m:val="p"/>
                </m:rPr>
                <m:t>…</m:t>
              </m:r>
              <m:r>
                <m:rPr>
                  <m:sty m:val="p"/>
                </m:rPr>
                <m:t>,</m:t>
              </m:r>
              <m:sSub>
                <m:e>
                  <m:r>
                    <m:t>η</m:t>
                  </m:r>
                </m:e>
                <m:sub>
                  <m:r>
                    <m:t>n</m:t>
                  </m:r>
                </m:sub>
              </m:sSub>
            </m:e>
          </m:d>
          <m:r>
            <m:rPr>
              <m:sty m:val="p"/>
            </m:rPr>
            <m:t>∈</m:t>
          </m:r>
          <m:sSup>
            <m:e>
              <m:r>
                <m:rPr>
                  <m:sty m:val="p"/>
                  <m:scr m:val="double-struck"/>
                </m:rPr>
                <m:t>F</m:t>
              </m:r>
            </m:e>
            <m:sup>
              <m:r>
                <m:t>n</m:t>
              </m:r>
            </m:sup>
          </m:sSup>
        </m:oMath>
      </m:oMathPara>
    </w:p>
    <w:p>
      <w:pPr>
        <w:pStyle w:val="FirstParagraph"/>
        <w:widowControl/>
        <w:jc w:val="both"/>
      </w:pPr>
      <w:r>
        <w:t xml:space="preserve">を固定する。</w:t>
      </w:r>
      <m:oMath>
        <m:d>
          <m:dPr>
            <m:begChr m:val="["/>
            <m:endChr m:val="]"/>
            <m:sepChr m:val=""/>
            <m:grow/>
          </m:dPr>
          <m:e>
            <m:r>
              <m:t>n</m:t>
            </m:r>
            <m:r>
              <m:rPr>
                <m:sty m:val="p"/>
              </m:rPr>
              <m:t>,</m:t>
            </m:r>
            <m:r>
              <m:t>k</m:t>
            </m:r>
            <m:r>
              <m:rPr>
                <m:sty m:val="p"/>
              </m:rPr>
              <m:t>,</m:t>
            </m:r>
            <m:r>
              <m:t>d</m:t>
            </m:r>
          </m:e>
        </m:d>
      </m:oMath>
      <w:r>
        <w:t xml:space="preserve"> </w:t>
      </w:r>
      <w:r>
        <w:t xml:space="preserve">Reed–Solomon符号は</w:t>
      </w:r>
    </w:p>
    <w:p>
      <w:pPr>
        <w:pStyle w:val="BodyText"/>
        <w:widowControl/>
        <w:jc w:val="both"/>
      </w:pPr>
      <m:oMathPara>
        <m:oMathParaPr>
          <m:jc m:val="center"/>
        </m:oMathParaPr>
        <m:oMath>
          <m:sSub>
            <m:e>
              <m:r>
                <m:rPr>
                  <m:sty m:val="p"/>
                </m:rPr>
                <m:t>R</m:t>
              </m:r>
              <m:r>
                <m:rPr>
                  <m:sty m:val="p"/>
                </m:rPr>
                <m:t>S</m:t>
              </m:r>
            </m:e>
            <m:sub>
              <m:r>
                <m:rPr>
                  <m:sty m:val="p"/>
                  <m:scr m:val="double-struck"/>
                </m:rPr>
                <m:t>F</m:t>
              </m:r>
              <m:r>
                <m:rPr>
                  <m:sty m:val="p"/>
                </m:rPr>
                <m:t>,</m:t>
              </m:r>
              <m:r>
                <m:t>n</m:t>
              </m:r>
              <m:r>
                <m:rPr>
                  <m:sty m:val="p"/>
                </m:rPr>
                <m:t>,</m:t>
              </m:r>
              <m:r>
                <m:t>k</m:t>
              </m:r>
              <m:r>
                <m:rPr>
                  <m:sty m:val="p"/>
                </m:rPr>
                <m:t>,</m:t>
              </m:r>
              <m:r>
                <m:t>η</m:t>
              </m:r>
            </m:sub>
          </m:sSub>
          <m:r>
            <m:rPr>
              <m:sty m:val="p"/>
            </m:rPr>
            <m:t>=</m:t>
          </m:r>
          <m:r>
            <m:rPr>
              <m:sty m:val="p"/>
            </m:rPr>
            <m:t>{</m:t>
          </m:r>
          <m:d>
            <m:dPr>
              <m:begChr m:val="("/>
              <m:endChr m:val=")"/>
              <m:sepChr m:val=""/>
              <m:grow/>
            </m:dPr>
            <m:e>
              <m:r>
                <m:t>p</m:t>
              </m:r>
              <m:d>
                <m:dPr>
                  <m:begChr m:val="("/>
                  <m:endChr m:val=")"/>
                  <m:sepChr m:val=""/>
                  <m:grow/>
                </m:dPr>
                <m:e>
                  <m:sSub>
                    <m:e>
                      <m:r>
                        <m:t>η</m:t>
                      </m:r>
                    </m:e>
                    <m:sub>
                      <m:r>
                        <m:t>1</m:t>
                      </m:r>
                    </m:sub>
                  </m:sSub>
                </m:e>
              </m:d>
              <m:r>
                <m:rPr>
                  <m:sty m:val="p"/>
                </m:rPr>
                <m:t>,</m:t>
              </m:r>
              <m:r>
                <m:rPr>
                  <m:sty m:val="p"/>
                </m:rPr>
                <m:t>…</m:t>
              </m:r>
              <m:r>
                <m:rPr>
                  <m:sty m:val="p"/>
                </m:rPr>
                <m:t>,</m:t>
              </m:r>
              <m:r>
                <m:t>p</m:t>
              </m:r>
              <m:d>
                <m:dPr>
                  <m:begChr m:val="("/>
                  <m:endChr m:val=")"/>
                  <m:sepChr m:val=""/>
                  <m:grow/>
                </m:dPr>
                <m:e>
                  <m:sSub>
                    <m:e>
                      <m:r>
                        <m:t>η</m:t>
                      </m:r>
                    </m:e>
                    <m:sub>
                      <m:r>
                        <m:t>n</m:t>
                      </m:r>
                    </m:sub>
                  </m:sSub>
                </m:e>
              </m:d>
            </m:e>
          </m:d>
          <m:r>
            <m:rPr>
              <m:sty m:val="p"/>
            </m:rPr>
            <m:t>:</m:t>
          </m:r>
          <m:r>
            <m:rPr>
              <m:sty m:val="p"/>
            </m:rPr>
            <m:t>deg</m:t>
          </m:r>
          <m:r>
            <m:t>p</m:t>
          </m:r>
          <m:r>
            <m:rPr>
              <m:sty m:val="p"/>
            </m:rPr>
            <m:t>&lt;</m:t>
          </m:r>
          <m:r>
            <m:t>k</m:t>
          </m:r>
          <m:r>
            <m:rPr>
              <m:sty m:val="p"/>
            </m:rPr>
            <m:t>}</m:t>
          </m:r>
        </m:oMath>
      </m:oMathPara>
    </w:p>
    <w:p>
      <w:pPr>
        <w:pStyle w:val="FirstParagraph"/>
        <w:widowControl/>
        <w:jc w:val="both"/>
      </w:pPr>
      <w:r>
        <w:t xml:space="preserve">であり、最小距離は</w:t>
      </w:r>
      <w:r>
        <w:t xml:space="preserve"> </w:t>
      </w:r>
      <m:oMath>
        <m:r>
          <m:t>d</m:t>
        </m:r>
        <m:r>
          <m:rPr>
            <m:sty m:val="p"/>
          </m:rPr>
          <m:t>=</m:t>
        </m:r>
        <m:r>
          <m:t>n</m:t>
        </m:r>
        <m:r>
          <m:rPr>
            <m:sty m:val="p"/>
          </m:rPr>
          <m:t>−</m:t>
        </m:r>
        <m:r>
          <m:t>k</m:t>
        </m:r>
        <m:r>
          <m:rPr>
            <m:sty m:val="p"/>
          </m:rPr>
          <m:t>+</m:t>
        </m:r>
        <m:r>
          <m:t>1</m:t>
        </m:r>
      </m:oMath>
      <w:r>
        <w:t xml:space="preserve"> </w:t>
      </w:r>
      <w:r>
        <w:t xml:space="preserve">である。異なる二つの次数</w:t>
      </w:r>
      <w:r>
        <w:t xml:space="preserve"> </w:t>
      </w:r>
      <m:oMath>
        <m:r>
          <m:rPr>
            <m:sty m:val="p"/>
          </m:rPr>
          <m:t>&lt;</m:t>
        </m:r>
        <m:r>
          <m:t>k</m:t>
        </m:r>
      </m:oMath>
      <w:r>
        <w:t xml:space="preserve"> </w:t>
      </w:r>
      <w:r>
        <w:t xml:space="preserve">多項式は高々</w:t>
      </w:r>
      <w:r>
        <w:t xml:space="preserve"> </w:t>
      </w:r>
      <m:oMath>
        <m:r>
          <m:t>k</m:t>
        </m:r>
        <m:r>
          <m:rPr>
            <m:sty m:val="p"/>
          </m:rPr>
          <m:t>−</m:t>
        </m:r>
        <m:r>
          <m:t>1</m:t>
        </m:r>
      </m:oMath>
      <w:r>
        <w:t xml:space="preserve"> </w:t>
      </w:r>
      <w:r>
        <w:t xml:space="preserve">点でしか一致しないため、対応する符号語は少なくとも</w:t>
      </w:r>
      <w:r>
        <w:t xml:space="preserve"> </w:t>
      </w:r>
      <m:oMath>
        <m:r>
          <m:t>n</m:t>
        </m:r>
        <m:r>
          <m:rPr>
            <m:sty m:val="p"/>
          </m:rPr>
          <m:t>−</m:t>
        </m:r>
        <m:r>
          <m:t>k</m:t>
        </m:r>
        <m:r>
          <m:rPr>
            <m:sty m:val="p"/>
          </m:rPr>
          <m:t>+</m:t>
        </m:r>
        <m:r>
          <m:t>1</m:t>
        </m:r>
      </m:oMath>
      <w:r>
        <w:t xml:space="preserve"> </w:t>
      </w:r>
      <w:r>
        <w:t xml:space="preserve">座標で異なる。</w:t>
      </w:r>
    </w:p>
    <w:p>
      <w:pPr>
        <w:pStyle w:val="BodyText"/>
        <w:widowControl/>
        <w:jc w:val="both"/>
      </w:pPr>
      <w:r>
        <w:t xml:space="preserve">Ligeroは、message座標とcodeword座標を分ける。message評価点</w:t>
      </w:r>
    </w:p>
    <w:p>
      <w:pPr>
        <w:pStyle w:val="BodyText"/>
        <w:widowControl/>
        <w:jc w:val="both"/>
      </w:pPr>
      <m:oMathPara>
        <m:oMathParaPr>
          <m:jc m:val="center"/>
        </m:oMathParaPr>
        <m:oMath>
          <m:r>
            <m:t>ζ</m:t>
          </m:r>
          <m:r>
            <m:rPr>
              <m:sty m:val="p"/>
            </m:rPr>
            <m:t>=</m:t>
          </m:r>
          <m:d>
            <m:dPr>
              <m:begChr m:val="("/>
              <m:endChr m:val=")"/>
              <m:sepChr m:val=""/>
              <m:grow/>
            </m:dPr>
            <m:e>
              <m:sSub>
                <m:e>
                  <m:r>
                    <m:t>ζ</m:t>
                  </m:r>
                </m:e>
                <m:sub>
                  <m:r>
                    <m:t>1</m:t>
                  </m:r>
                </m:sub>
              </m:sSub>
              <m:r>
                <m:rPr>
                  <m:sty m:val="p"/>
                </m:rPr>
                <m:t>,</m:t>
              </m:r>
              <m:r>
                <m:rPr>
                  <m:sty m:val="p"/>
                </m:rPr>
                <m:t>…</m:t>
              </m:r>
              <m:r>
                <m:rPr>
                  <m:sty m:val="p"/>
                </m:rPr>
                <m:t>,</m:t>
              </m:r>
              <m:sSub>
                <m:e>
                  <m:r>
                    <m:t>ζ</m:t>
                  </m:r>
                </m:e>
                <m:sub>
                  <m:r>
                    <m:rPr>
                      <m:sty m:val="p"/>
                    </m:rPr>
                    <m:t>ℓ</m:t>
                  </m:r>
                </m:sub>
              </m:sSub>
            </m:e>
          </m:d>
        </m:oMath>
      </m:oMathPara>
    </w:p>
    <w:p>
      <w:pPr>
        <w:pStyle w:val="FirstParagraph"/>
        <w:widowControl/>
        <w:jc w:val="both"/>
      </w:pPr>
      <w:r>
        <w:t xml:space="preserve">を選び、符号語</w:t>
      </w:r>
      <w:r>
        <w:t xml:space="preserve"> </w:t>
      </w:r>
      <m:oMath>
        <m:r>
          <m:t>u</m:t>
        </m:r>
        <m:r>
          <m:rPr>
            <m:sty m:val="p"/>
          </m:rPr>
          <m:t>=</m:t>
        </m:r>
        <m:d>
          <m:dPr>
            <m:begChr m:val="("/>
            <m:endChr m:val=")"/>
            <m:sepChr m:val=""/>
            <m:grow/>
          </m:dPr>
          <m:e>
            <m:r>
              <m:t>p</m:t>
            </m:r>
            <m:d>
              <m:dPr>
                <m:begChr m:val="("/>
                <m:endChr m:val=")"/>
                <m:sepChr m:val=""/>
                <m:grow/>
              </m:dPr>
              <m:e>
                <m:sSub>
                  <m:e>
                    <m:r>
                      <m:t>η</m:t>
                    </m:r>
                  </m:e>
                  <m:sub>
                    <m:r>
                      <m:t>1</m:t>
                    </m:r>
                  </m:sub>
                </m:sSub>
              </m:e>
            </m:d>
            <m:r>
              <m:rPr>
                <m:sty m:val="p"/>
              </m:rPr>
              <m:t>,</m:t>
            </m:r>
            <m:r>
              <m:rPr>
                <m:sty m:val="p"/>
              </m:rPr>
              <m:t>…</m:t>
            </m:r>
            <m:r>
              <m:rPr>
                <m:sty m:val="p"/>
              </m:rPr>
              <m:t>,</m:t>
            </m:r>
            <m:r>
              <m:t>p</m:t>
            </m:r>
            <m:d>
              <m:dPr>
                <m:begChr m:val="("/>
                <m:endChr m:val=")"/>
                <m:sepChr m:val=""/>
                <m:grow/>
              </m:dPr>
              <m:e>
                <m:sSub>
                  <m:e>
                    <m:r>
                      <m:t>η</m:t>
                    </m:r>
                  </m:e>
                  <m:sub>
                    <m:r>
                      <m:t>n</m:t>
                    </m:r>
                  </m:sub>
                </m:sSub>
              </m:e>
            </m:d>
          </m:e>
        </m:d>
      </m:oMath>
      <w:r>
        <w:t xml:space="preserve"> </w:t>
      </w:r>
      <w:r>
        <w:t xml:space="preserve">の復号messageを</w:t>
      </w:r>
    </w:p>
    <w:p>
      <w:pPr>
        <w:pStyle w:val="BodyText"/>
        <w:widowControl/>
        <w:jc w:val="both"/>
      </w:pPr>
      <m:oMathPara>
        <m:oMathParaPr>
          <m:jc m:val="center"/>
        </m:oMathParaPr>
        <m:oMath>
          <m:sSub>
            <m:e>
              <m:r>
                <m:rPr>
                  <m:sty m:val="p"/>
                </m:rPr>
                <m:t>D</m:t>
              </m:r>
              <m:r>
                <m:rPr>
                  <m:sty m:val="p"/>
                </m:rPr>
                <m:t>e</m:t>
              </m:r>
              <m:r>
                <m:rPr>
                  <m:sty m:val="p"/>
                </m:rPr>
                <m:t>c</m:t>
              </m:r>
              <m:r>
                <m:rPr>
                  <m:sty m:val="p"/>
                </m:rPr>
                <m:t>o</m:t>
              </m:r>
              <m:r>
                <m:rPr>
                  <m:sty m:val="p"/>
                </m:rPr>
                <m:t>d</m:t>
              </m:r>
              <m:r>
                <m:rPr>
                  <m:sty m:val="p"/>
                </m:rPr>
                <m:t>e</m:t>
              </m:r>
            </m:e>
            <m:sub>
              <m:r>
                <m:t>ζ</m:t>
              </m:r>
            </m:sub>
          </m:sSub>
          <m:d>
            <m:dPr>
              <m:begChr m:val="("/>
              <m:endChr m:val=")"/>
              <m:sepChr m:val=""/>
              <m:grow/>
            </m:dPr>
            <m:e>
              <m:r>
                <m:t>u</m:t>
              </m:r>
            </m:e>
          </m:d>
          <m:r>
            <m:rPr>
              <m:sty m:val="p"/>
            </m:rPr>
            <m:t>=</m:t>
          </m:r>
          <m:d>
            <m:dPr>
              <m:begChr m:val="("/>
              <m:endChr m:val=")"/>
              <m:sepChr m:val=""/>
              <m:grow/>
            </m:dPr>
            <m:e>
              <m:r>
                <m:t>p</m:t>
              </m:r>
              <m:d>
                <m:dPr>
                  <m:begChr m:val="("/>
                  <m:endChr m:val=")"/>
                  <m:sepChr m:val=""/>
                  <m:grow/>
                </m:dPr>
                <m:e>
                  <m:sSub>
                    <m:e>
                      <m:r>
                        <m:t>ζ</m:t>
                      </m:r>
                    </m:e>
                    <m:sub>
                      <m:r>
                        <m:t>1</m:t>
                      </m:r>
                    </m:sub>
                  </m:sSub>
                </m:e>
              </m:d>
              <m:r>
                <m:rPr>
                  <m:sty m:val="p"/>
                </m:rPr>
                <m:t>,</m:t>
              </m:r>
              <m:r>
                <m:rPr>
                  <m:sty m:val="p"/>
                </m:rPr>
                <m:t>…</m:t>
              </m:r>
              <m:r>
                <m:rPr>
                  <m:sty m:val="p"/>
                </m:rPr>
                <m:t>,</m:t>
              </m:r>
              <m:r>
                <m:t>p</m:t>
              </m:r>
              <m:d>
                <m:dPr>
                  <m:begChr m:val="("/>
                  <m:endChr m:val=")"/>
                  <m:sepChr m:val=""/>
                  <m:grow/>
                </m:dPr>
                <m:e>
                  <m:sSub>
                    <m:e>
                      <m:r>
                        <m:t>ζ</m:t>
                      </m:r>
                    </m:e>
                    <m:sub>
                      <m:r>
                        <m:rPr>
                          <m:sty m:val="p"/>
                        </m:rPr>
                        <m:t>ℓ</m:t>
                      </m:r>
                    </m:sub>
                  </m:sSub>
                </m:e>
              </m:d>
            </m:e>
          </m:d>
        </m:oMath>
      </m:oMathPara>
    </w:p>
    <w:p>
      <w:pPr>
        <w:pStyle w:val="FirstParagraph"/>
        <w:widowControl/>
        <w:jc w:val="both"/>
      </w:pPr>
      <w:r>
        <w:t xml:space="preserve">と定める。</w:t>
      </w:r>
      <m:oMath>
        <m:r>
          <m:rPr>
            <m:sty m:val="p"/>
          </m:rPr>
          <m:t>ℓ</m:t>
        </m:r>
        <m:r>
          <m:rPr>
            <m:sty m:val="p"/>
          </m:rPr>
          <m:t>&lt;</m:t>
        </m:r>
        <m:r>
          <m:t>k</m:t>
        </m:r>
      </m:oMath>
      <w:r>
        <w:t xml:space="preserve"> </w:t>
      </w:r>
      <w:r>
        <w:t xml:space="preserve">なら、同じmessageに復号される符号語は多数存在する。この非一意性が零知識化に使われる。</w:t>
      </w:r>
    </w:p>
    <w:bookmarkEnd w:id="55"/>
    <w:bookmarkStart w:id="59" w:name="interleaved-code"/>
    <w:p>
      <w:pPr>
        <w:pStyle w:val="Heading2"/>
        <w:keepNext/>
      </w:pPr>
      <w:r>
        <w:rPr>
          <w:rFonts w:ascii="Noto Sans CJK JP" w:hAnsi="Noto Sans CJK JP" w:eastAsia="Noto Sans CJK JP" w:cs="Noto Sans CJK JP"/>
        </w:rPr>
        <w:t xml:space="preserve">2.2 interleaved code</w:t>
      </w:r>
    </w:p>
    <w:p>
      <w:pPr>
        <w:pStyle w:val="FirstParagraph"/>
        <w:widowControl/>
        <w:jc w:val="both"/>
      </w:pPr>
      <m:oMath>
        <m:r>
          <m:t>m</m:t>
        </m:r>
      </m:oMath>
      <w:r>
        <w:t xml:space="preserve"> </w:t>
      </w:r>
      <w:r>
        <w:t xml:space="preserve">本の符号語を行に並べた行列</w:t>
      </w:r>
    </w:p>
    <w:p>
      <w:pPr>
        <w:pStyle w:val="BodyText"/>
        <w:widowControl/>
        <w:jc w:val="both"/>
      </w:pPr>
      <m:oMathPara>
        <m:oMathParaPr>
          <m:jc m:val="center"/>
        </m:oMathParaPr>
        <m:oMath>
          <m:r>
            <m:t>U</m:t>
          </m:r>
          <m:r>
            <m:rPr>
              <m:sty m:val="p"/>
            </m:rPr>
            <m:t>=</m:t>
          </m:r>
          <m:d>
            <m:dPr>
              <m:begChr m:val="["/>
              <m:endChr m:val="]"/>
              <m:sepChr m:val=""/>
              <m:grow/>
            </m:dPr>
            <m:e>
              <m:m>
                <m:mPr>
                  <m:baseJc m:val="center"/>
                  <m:plcHide m:val="on"/>
                  <m:mcs>
                    <m:mc>
                      <m:mcPr>
                        <m:mcJc m:val="center"/>
                        <m:count m:val="1"/>
                      </m:mcPr>
                    </m:mc>
                  </m:mcs>
                </m:mPr>
                <m:mr>
                  <m:e>
                    <m:sSub>
                      <m:e>
                        <m:r>
                          <m:t>U</m:t>
                        </m:r>
                      </m:e>
                      <m:sub>
                        <m:r>
                          <m:t>1</m:t>
                        </m:r>
                      </m:sub>
                    </m:sSub>
                  </m:e>
                </m:mr>
                <m:mr>
                  <m:e>
                    <m:r>
                      <m:rPr>
                        <m:sty m:val="p"/>
                      </m:rPr>
                      <m:t>⋮</m:t>
                    </m:r>
                  </m:e>
                </m:mr>
                <m:mr>
                  <m:e>
                    <m:sSub>
                      <m:e>
                        <m:r>
                          <m:t>U</m:t>
                        </m:r>
                      </m:e>
                      <m:sub>
                        <m:r>
                          <m:t>m</m:t>
                        </m:r>
                      </m:sub>
                    </m:sSub>
                  </m:e>
                </m:mr>
              </m:m>
            </m:e>
          </m:d>
          <m:r>
            <m:rPr>
              <m:sty m:val="p"/>
            </m:rPr>
            <m:t>∈</m:t>
          </m:r>
          <m:sSup>
            <m:e>
              <m:r>
                <m:rPr>
                  <m:sty m:val="p"/>
                  <m:scr m:val="double-struck"/>
                </m:rPr>
                <m:t>F</m:t>
              </m:r>
            </m:e>
            <m:sup>
              <m:r>
                <m:t>m</m:t>
              </m:r>
              <m:r>
                <m:rPr>
                  <m:sty m:val="p"/>
                </m:rPr>
                <m:t>×</m:t>
              </m:r>
              <m:r>
                <m:t>n</m:t>
              </m:r>
            </m:sup>
          </m:sSup>
          <m:r>
            <m:rPr>
              <m:sty m:val="p"/>
            </m:rPr>
            <m:t>,</m:t>
          </m:r>
          <m:r>
            <m:t>  </m:t>
          </m:r>
          <m:sSub>
            <m:e>
              <m:r>
                <m:t>U</m:t>
              </m:r>
            </m:e>
            <m:sub>
              <m:r>
                <m:t>i</m:t>
              </m:r>
            </m:sub>
          </m:sSub>
          <m:r>
            <m:rPr>
              <m:sty m:val="p"/>
            </m:rPr>
            <m:t>∈</m:t>
          </m:r>
          <m:r>
            <m:t>L</m:t>
          </m:r>
        </m:oMath>
      </m:oMathPara>
    </w:p>
    <w:p>
      <w:pPr>
        <w:pStyle w:val="FirstParagraph"/>
        <w:widowControl/>
        <w:jc w:val="both"/>
      </w:pPr>
      <w:r>
        <w:t xml:space="preserve">を</w:t>
      </w:r>
      <w:r>
        <w:t xml:space="preserve"> </w:t>
      </w:r>
      <m:oMath>
        <m:sSup>
          <m:e>
            <m:r>
              <m:t>L</m:t>
            </m:r>
          </m:e>
          <m:sup>
            <m:r>
              <m:t>m</m:t>
            </m:r>
          </m:sup>
        </m:sSup>
      </m:oMath>
      <w:r>
        <w:t xml:space="preserve"> </w:t>
      </w:r>
      <w:r>
        <w:t xml:space="preserve">の符号語とみなす。alphabetは列ベクトル</w:t>
      </w:r>
      <w:r>
        <w:t xml:space="preserve"> </w:t>
      </w:r>
      <m:oMath>
        <m:sSup>
          <m:e>
            <m:r>
              <m:rPr>
                <m:sty m:val="p"/>
                <m:scr m:val="double-struck"/>
              </m:rPr>
              <m:t>F</m:t>
            </m:r>
          </m:e>
          <m:sup>
            <m:r>
              <m:t>m</m:t>
            </m:r>
          </m:sup>
        </m:sSup>
      </m:oMath>
      <w:r>
        <w:t xml:space="preserve"> </w:t>
      </w:r>
      <w:r>
        <w:t xml:space="preserve">であり、Hamming距離は列単位で数える。すなわち、一列に一つでも誤りがあればその列全体を誤りと数える。この定義は、検証者が列をまとめてMerkle openする実装と一致する。</w:t>
      </w:r>
    </w:p>
    <w:p>
      <w:pPr>
        <w:pStyle w:val="CaptionedFigure"/>
        <w:keepNext/>
        <w:widowControl/>
        <w:spacing w:before="100" w:after="40"/>
        <w:jc w:val="center"/>
      </w:pPr>
      <w:r>
        <w:drawing>
          <wp:inline>
            <wp:extent cx="5806440" cy="3283403"/>
            <wp:effectExtent b="0" l="0" r="0" t="0"/>
            <wp:docPr descr="拡張witnessの行列化とRS符号化" title="" id="57" name="Picture"/>
            <a:graphic>
              <a:graphicData uri="http://schemas.openxmlformats.org/drawingml/2006/picture">
                <pic:pic>
                  <pic:nvPicPr>
                    <pic:cNvPr descr="assets/fig04_matrix_rs.png" id="58" name="Picture"/>
                    <pic:cNvPicPr>
                      <a:picLocks noChangeArrowheads="1" noChangeAspect="1"/>
                    </pic:cNvPicPr>
                  </pic:nvPicPr>
                  <pic:blipFill>
                    <a:blip r:embed="rId56"/>
                    <a:stretch>
                      <a:fillRect/>
                    </a:stretch>
                  </pic:blipFill>
                  <pic:spPr bwMode="auto">
                    <a:xfrm>
                      <a:off x="0" y="0"/>
                      <a:ext cx="5806440" cy="3283403"/>
                    </a:xfrm>
                    <a:prstGeom prst="rect">
                      <a:avLst/>
                    </a:prstGeom>
                    <a:noFill/>
                    <a:ln w="9525">
                      <a:noFill/>
                      <a:headEnd/>
                      <a:tailEnd/>
                    </a:ln>
                  </pic:spPr>
                </pic:pic>
              </a:graphicData>
            </a:graphic>
          </wp:inline>
        </w:drawing>
      </w:r>
    </w:p>
    <w:p>
      <w:pPr>
        <w:pStyle w:val="Caption"/>
        <w:keepNext w:val="0"/>
        <w:keepLines/>
        <w:widowControl/>
        <w:spacing w:before="40" w:after="140"/>
        <w:jc w:val="center"/>
      </w:pPr>
      <w:r>
        <w:rPr>
          <w:rFonts w:ascii="Noto Sans CJK JP" w:hAnsi="Noto Sans CJK JP" w:eastAsia="Noto Sans CJK JP" w:cs="Noto Sans CJK JP"/>
          <w:color w:val="59636E"/>
          <w:sz w:val="16"/>
        </w:rPr>
        <w:t xml:space="preserve">図3　</w:t>
      </w:r>
      <m:oMath>
        <m:r>
          <m:t>w</m:t>
        </m:r>
        <m:r>
          <m:rPr>
            <m:sty m:val="p"/>
          </m:rPr>
          <m:t>∈</m:t>
        </m:r>
        <m:sSup>
          <m:e>
            <m:r>
              <m:rPr>
                <m:sty m:val="p"/>
                <m:scr m:val="double-struck"/>
              </m:rPr>
              <m:t>F</m:t>
            </m:r>
          </m:e>
          <m:sup>
            <m:r>
              <m:t>m</m:t>
            </m:r>
            <m:r>
              <m:rPr>
                <m:sty m:val="p"/>
              </m:rPr>
              <m:t>ℓ</m:t>
            </m:r>
          </m:sup>
        </m:sSup>
      </m:oMath>
      <w:r>
        <w:rPr>
          <w:rFonts w:ascii="Noto Sans CJK JP" w:hAnsi="Noto Sans CJK JP" w:eastAsia="Noto Sans CJK JP" w:cs="Noto Sans CJK JP"/>
          <w:color w:val="59636E"/>
          <w:sz w:val="16"/>
        </w:rPr>
        <w:t xml:space="preserve"> </w:t>
      </w:r>
      <w:r>
        <w:rPr>
          <w:rFonts w:ascii="Noto Sans CJK JP" w:hAnsi="Noto Sans CJK JP" w:eastAsia="Noto Sans CJK JP" w:cs="Noto Sans CJK JP"/>
          <w:color w:val="59636E"/>
          <w:sz w:val="16"/>
        </w:rPr>
        <w:t xml:space="preserve">を</w:t>
      </w:r>
      <w:r>
        <w:rPr>
          <w:rFonts w:ascii="Noto Sans CJK JP" w:hAnsi="Noto Sans CJK JP" w:eastAsia="Noto Sans CJK JP" w:cs="Noto Sans CJK JP"/>
          <w:color w:val="59636E"/>
          <w:sz w:val="16"/>
        </w:rPr>
        <w:t xml:space="preserve"> </w:t>
      </w:r>
      <m:oMath>
        <m:r>
          <m:t>m</m:t>
        </m:r>
        <m:r>
          <m:rPr>
            <m:sty m:val="p"/>
          </m:rPr>
          <m:t>×</m:t>
        </m:r>
        <m:r>
          <m:rPr>
            <m:sty m:val="p"/>
          </m:rPr>
          <m:t>ℓ</m:t>
        </m:r>
      </m:oMath>
      <w:r>
        <w:rPr>
          <w:rFonts w:ascii="Noto Sans CJK JP" w:hAnsi="Noto Sans CJK JP" w:eastAsia="Noto Sans CJK JP" w:cs="Noto Sans CJK JP"/>
          <w:color w:val="59636E"/>
          <w:sz w:val="16"/>
        </w:rPr>
        <w:t xml:space="preserve"> </w:t>
      </w:r>
      <w:r>
        <w:rPr>
          <w:rFonts w:ascii="Noto Sans CJK JP" w:hAnsi="Noto Sans CJK JP" w:eastAsia="Noto Sans CJK JP" w:cs="Noto Sans CJK JP"/>
          <w:color w:val="59636E"/>
          <w:sz w:val="16"/>
        </w:rPr>
        <w:t xml:space="preserve">に配置し、各行を長さ</w:t>
      </w:r>
      <w:r>
        <w:rPr>
          <w:rFonts w:ascii="Noto Sans CJK JP" w:hAnsi="Noto Sans CJK JP" w:eastAsia="Noto Sans CJK JP" w:cs="Noto Sans CJK JP"/>
          <w:color w:val="59636E"/>
          <w:sz w:val="16"/>
        </w:rPr>
        <w:t xml:space="preserve"> </w:t>
      </w:r>
      <m:oMath>
        <m:r>
          <m:t>n</m:t>
        </m:r>
      </m:oMath>
      <w:r>
        <w:rPr>
          <w:rFonts w:ascii="Noto Sans CJK JP" w:hAnsi="Noto Sans CJK JP" w:eastAsia="Noto Sans CJK JP" w:cs="Noto Sans CJK JP"/>
          <w:color w:val="59636E"/>
          <w:sz w:val="16"/>
        </w:rPr>
        <w:t xml:space="preserve"> </w:t>
      </w:r>
      <w:r>
        <w:rPr>
          <w:rFonts w:ascii="Noto Sans CJK JP" w:hAnsi="Noto Sans CJK JP" w:eastAsia="Noto Sans CJK JP" w:cs="Noto Sans CJK JP"/>
          <w:color w:val="59636E"/>
          <w:sz w:val="16"/>
        </w:rPr>
        <w:t xml:space="preserve">のRS符号語へ延長する。</w:t>
      </w:r>
    </w:p>
    <w:bookmarkEnd w:id="59"/>
    <w:bookmarkStart w:id="60" w:name="距離近傍一意復号半径"/>
    <w:p>
      <w:pPr>
        <w:pStyle w:val="Heading2"/>
        <w:keepNext/>
      </w:pPr>
      <w:r>
        <w:rPr>
          <w:rFonts w:ascii="Noto Sans CJK JP" w:hAnsi="Noto Sans CJK JP" w:eastAsia="Noto Sans CJK JP" w:cs="Noto Sans CJK JP"/>
        </w:rPr>
        <w:t xml:space="preserve">2.3 距離・近傍・一意復号半径</w:t>
      </w:r>
    </w:p>
    <w:p>
      <w:pPr>
        <w:pStyle w:val="FirstParagraph"/>
        <w:widowControl/>
        <w:jc w:val="both"/>
      </w:pPr>
      <w:r>
        <w:t xml:space="preserve">ベクトル</w:t>
      </w:r>
      <w:r>
        <w:t xml:space="preserve"> </w:t>
      </w:r>
      <m:oMath>
        <m:r>
          <m:t>v</m:t>
        </m:r>
        <m:r>
          <m:rPr>
            <m:sty m:val="p"/>
          </m:rPr>
          <m:t>∈</m:t>
        </m:r>
        <m:sSup>
          <m:e>
            <m:r>
              <m:rPr>
                <m:sty m:val="p"/>
                <m:scr m:val="double-struck"/>
              </m:rPr>
              <m:t>F</m:t>
            </m:r>
          </m:e>
          <m:sup>
            <m:r>
              <m:t>n</m:t>
            </m:r>
          </m:sup>
        </m:sSup>
      </m:oMath>
      <w:r>
        <w:t xml:space="preserve"> </w:t>
      </w:r>
      <w:r>
        <w:t xml:space="preserve">と符号</w:t>
      </w:r>
      <w:r>
        <w:t xml:space="preserve"> </w:t>
      </w:r>
      <m:oMath>
        <m:r>
          <m:t>L</m:t>
        </m:r>
      </m:oMath>
      <w:r>
        <w:t xml:space="preserve"> </w:t>
      </w:r>
      <w:r>
        <w:t xml:space="preserve">の距離を</w:t>
      </w:r>
    </w:p>
    <w:p>
      <w:pPr>
        <w:pStyle w:val="BodyText"/>
        <w:widowControl/>
        <w:jc w:val="both"/>
      </w:pPr>
      <m:oMathPara>
        <m:oMathParaPr>
          <m:jc m:val="center"/>
        </m:oMathParaPr>
        <m:oMath>
          <m:r>
            <m:t>d</m:t>
          </m:r>
          <m:d>
            <m:dPr>
              <m:begChr m:val="("/>
              <m:endChr m:val=")"/>
              <m:sepChr m:val=""/>
              <m:grow/>
            </m:dPr>
            <m:e>
              <m:r>
                <m:t>v</m:t>
              </m:r>
              <m:r>
                <m:rPr>
                  <m:sty m:val="p"/>
                </m:rPr>
                <m:t>,</m:t>
              </m:r>
              <m:r>
                <m:t>L</m:t>
              </m:r>
            </m:e>
          </m:d>
          <m:r>
            <m:rPr>
              <m:sty m:val="p"/>
            </m:rPr>
            <m:t>=</m:t>
          </m:r>
          <m:limLow>
            <m:e>
              <m:r>
                <m:rPr>
                  <m:sty m:val="p"/>
                </m:rPr>
                <m:t>min</m:t>
              </m:r>
            </m:e>
            <m:lim>
              <m:r>
                <m:t>c</m:t>
              </m:r>
              <m:r>
                <m:rPr>
                  <m:sty m:val="p"/>
                </m:rPr>
                <m:t>∈</m:t>
              </m:r>
              <m:r>
                <m:t>L</m:t>
              </m:r>
            </m:lim>
          </m:limLow>
          <m:d>
            <m:dPr>
              <m:begChr m:val="|"/>
              <m:endChr m:val="|"/>
              <m:sepChr m:val=""/>
              <m:grow/>
            </m:dPr>
            <m:e>
              <m:r>
                <m:rPr>
                  <m:sty m:val="p"/>
                </m:rPr>
                <m:t>{</m:t>
              </m:r>
              <m:r>
                <m:t>j</m:t>
              </m:r>
              <m:r>
                <m:rPr>
                  <m:sty m:val="p"/>
                </m:rPr>
                <m:t>:</m:t>
              </m:r>
              <m:sSub>
                <m:e>
                  <m:r>
                    <m:t>v</m:t>
                  </m:r>
                </m:e>
                <m:sub>
                  <m:r>
                    <m:t>j</m:t>
                  </m:r>
                </m:sub>
              </m:sSub>
              <m:r>
                <m:rPr>
                  <m:sty m:val="p"/>
                </m:rPr>
                <m:t>≠</m:t>
              </m:r>
              <m:sSub>
                <m:e>
                  <m:r>
                    <m:t>c</m:t>
                  </m:r>
                </m:e>
                <m:sub>
                  <m:r>
                    <m:t>j</m:t>
                  </m:r>
                </m:sub>
              </m:sSub>
              <m:r>
                <m:rPr>
                  <m:sty m:val="p"/>
                </m:rPr>
                <m:t>}</m:t>
              </m:r>
            </m:e>
          </m:d>
        </m:oMath>
      </m:oMathPara>
    </w:p>
    <w:p>
      <w:pPr>
        <w:pStyle w:val="FirstParagraph"/>
        <w:widowControl/>
        <w:jc w:val="both"/>
      </w:pPr>
      <w:r>
        <w:t xml:space="preserve">とする。</w:t>
      </w:r>
      <m:oMath>
        <m:r>
          <m:t>e</m:t>
        </m:r>
        <m:r>
          <m:rPr>
            <m:sty m:val="p"/>
          </m:rPr>
          <m:t>&lt;</m:t>
        </m:r>
        <m:r>
          <m:t>d</m:t>
        </m:r>
        <m:r>
          <m:rPr>
            <m:sty m:val="p"/>
          </m:rPr>
          <m:t>/</m:t>
        </m:r>
        <m:r>
          <m:t>2</m:t>
        </m:r>
      </m:oMath>
      <w:r>
        <w:t xml:space="preserve"> </w:t>
      </w:r>
      <w:r>
        <w:t xml:space="preserve">なら、</w:t>
      </w:r>
      <m:oMath>
        <m:r>
          <m:t>e</m:t>
        </m:r>
      </m:oMath>
      <w:r>
        <w:t xml:space="preserve"> </w:t>
      </w:r>
      <w:r>
        <w:t xml:space="preserve">以内の符号語は一意である。Ligeroのsoundness解析は、「oracle行列が</w:t>
      </w:r>
      <w:r>
        <w:t xml:space="preserve"> </w:t>
      </w:r>
      <m:oMath>
        <m:sSup>
          <m:e>
            <m:r>
              <m:t>L</m:t>
            </m:r>
          </m:e>
          <m:sup>
            <m:r>
              <m:t>m</m:t>
            </m:r>
          </m:sup>
        </m:sSup>
      </m:oMath>
      <w:r>
        <w:t xml:space="preserve"> </w:t>
      </w:r>
      <w:r>
        <w:t xml:space="preserve">から</w:t>
      </w:r>
      <w:r>
        <w:t xml:space="preserve"> </w:t>
      </w:r>
      <m:oMath>
        <m:r>
          <m:t>e</m:t>
        </m:r>
      </m:oMath>
      <w:r>
        <w:t xml:space="preserve"> </w:t>
      </w:r>
      <w:r>
        <w:t xml:space="preserve">より遠い場合」と「</w:t>
      </w:r>
      <m:oMath>
        <m:r>
          <m:t>e</m:t>
        </m:r>
      </m:oMath>
      <w:r>
        <w:t xml:space="preserve"> </w:t>
      </w:r>
      <w:r>
        <w:t xml:space="preserve">以内に近い場合」に分ける。</w:t>
      </w:r>
    </w:p>
    <w:p>
      <w:pPr>
        <w:pStyle w:val="BodyText"/>
        <w:widowControl/>
        <w:jc w:val="both"/>
      </w:pPr>
      <w:r>
        <w:t xml:space="preserve">この分割は本質的である。遠い場合はinterleaved testで弾く。近い場合は、最寄りの正しい符号語行列が復号するmessageに対して、線形・二次制約が偽であることを検出する。</w:t>
      </w:r>
    </w:p>
    <w:bookmarkEnd w:id="60"/>
    <w:bookmarkStart w:id="61" w:name="ランダム線形結合の圧縮原理"/>
    <w:p>
      <w:pPr>
        <w:pStyle w:val="Heading2"/>
        <w:keepNext/>
      </w:pPr>
      <w:r>
        <w:rPr>
          <w:rFonts w:ascii="Noto Sans CJK JP" w:hAnsi="Noto Sans CJK JP" w:eastAsia="Noto Sans CJK JP" w:cs="Noto Sans CJK JP"/>
        </w:rPr>
        <w:t xml:space="preserve">2.4 ランダム線形結合の圧縮原理</w:t>
      </w:r>
    </w:p>
    <w:p>
      <w:pPr>
        <w:pStyle w:val="FirstParagraph"/>
        <w:widowControl/>
        <w:jc w:val="both"/>
      </w:pPr>
      <m:oMath>
        <m:r>
          <m:t>U</m:t>
        </m:r>
      </m:oMath>
      <w:r>
        <w:t xml:space="preserve"> </w:t>
      </w:r>
      <w:r>
        <w:t xml:space="preserve">の行に不正があるとする。ランダム</w:t>
      </w:r>
      <w:r>
        <w:t xml:space="preserve"> </w:t>
      </w:r>
      <m:oMath>
        <m:r>
          <m:t>r</m:t>
        </m:r>
        <m:r>
          <m:rPr>
            <m:sty m:val="p"/>
          </m:rPr>
          <m:t>∈</m:t>
        </m:r>
        <m:sSup>
          <m:e>
            <m:r>
              <m:rPr>
                <m:sty m:val="p"/>
                <m:scr m:val="double-struck"/>
              </m:rPr>
              <m:t>F</m:t>
            </m:r>
          </m:e>
          <m:sup>
            <m:r>
              <m:t>m</m:t>
            </m:r>
          </m:sup>
        </m:sSup>
      </m:oMath>
      <w:r>
        <w:t xml:space="preserve"> </w:t>
      </w:r>
      <w:r>
        <w:t xml:space="preserve">に対する</w:t>
      </w:r>
    </w:p>
    <w:p>
      <w:pPr>
        <w:pStyle w:val="BodyText"/>
        <w:widowControl/>
        <w:jc w:val="both"/>
      </w:pPr>
      <m:oMathPara>
        <m:oMathParaPr>
          <m:jc m:val="center"/>
        </m:oMathParaPr>
        <m:oMath>
          <m:r>
            <m:t>w</m:t>
          </m:r>
          <m:r>
            <m:rPr>
              <m:sty m:val="p"/>
            </m:rPr>
            <m:t>=</m:t>
          </m:r>
          <m:sSup>
            <m:e>
              <m:r>
                <m:t>r</m:t>
              </m:r>
            </m:e>
            <m:sup>
              <m:r>
                <m:rPr>
                  <m:sty m:val="p"/>
                </m:rPr>
                <m:t>⊤</m:t>
              </m:r>
            </m:sup>
          </m:sSup>
          <m:r>
            <m:t>U</m:t>
          </m:r>
          <m:r>
            <m:rPr>
              <m:sty m:val="p"/>
            </m:rPr>
            <m:t>=</m:t>
          </m:r>
          <m:nary>
            <m:naryPr>
              <m:chr m:val="∑"/>
              <m:limLoc m:val="undOvr"/>
              <m:subHide m:val="off"/>
              <m:supHide m:val="off"/>
            </m:naryPr>
            <m:sub>
              <m:r>
                <m:t>i</m:t>
              </m:r>
              <m:r>
                <m:rPr>
                  <m:sty m:val="p"/>
                </m:rPr>
                <m:t>=</m:t>
              </m:r>
              <m:r>
                <m:t>1</m:t>
              </m:r>
            </m:sub>
            <m:sup>
              <m:r>
                <m:t>m</m:t>
              </m:r>
            </m:sup>
            <m:e>
              <m:sSub>
                <m:e>
                  <m:r>
                    <m:t>r</m:t>
                  </m:r>
                </m:e>
                <m:sub>
                  <m:r>
                    <m:t>i</m:t>
                  </m:r>
                </m:sub>
              </m:sSub>
            </m:e>
          </m:nary>
          <m:sSub>
            <m:e>
              <m:r>
                <m:t>U</m:t>
              </m:r>
            </m:e>
            <m:sub>
              <m:r>
                <m:t>i</m:t>
              </m:r>
            </m:sub>
          </m:sSub>
        </m:oMath>
      </m:oMathPara>
    </w:p>
    <w:p>
      <w:pPr>
        <w:pStyle w:val="FirstParagraph"/>
        <w:widowControl/>
        <w:jc w:val="both"/>
      </w:pPr>
      <w:r>
        <w:t xml:space="preserve">が偶然「正しい符号語に近い」確率は小さい。直観的には、ある不正方向</w:t>
      </w:r>
      <w:r>
        <w:t xml:space="preserve"> </w:t>
      </w:r>
      <m:oMath>
        <m:sSup>
          <m:e>
            <m:r>
              <m:t>v</m:t>
            </m:r>
          </m:e>
          <m:sup>
            <m:r>
              <m:rPr>
                <m:sty m:val="p"/>
              </m:rPr>
              <m:t>*</m:t>
            </m:r>
          </m:sup>
        </m:sSup>
      </m:oMath>
      <w:r>
        <w:t xml:space="preserve"> </w:t>
      </w:r>
      <w:r>
        <w:t xml:space="preserve">に沿うaffine line</w:t>
      </w:r>
      <w:r>
        <w:t xml:space="preserve"> </w:t>
      </w:r>
      <m:oMath>
        <m:r>
          <m:t>x</m:t>
        </m:r>
        <m:r>
          <m:rPr>
            <m:sty m:val="p"/>
          </m:rPr>
          <m:t>+</m:t>
        </m:r>
        <m:r>
          <m:t>α</m:t>
        </m:r>
        <m:sSup>
          <m:e>
            <m:r>
              <m:t>v</m:t>
            </m:r>
          </m:e>
          <m:sup>
            <m:r>
              <m:rPr>
                <m:sty m:val="p"/>
              </m:rPr>
              <m:t>*</m:t>
            </m:r>
          </m:sup>
        </m:sSup>
      </m:oMath>
      <w:r>
        <w:t xml:space="preserve"> </w:t>
      </w:r>
      <w:r>
        <w:t xml:space="preserve">上で、符号の近傍球に入る</w:t>
      </w:r>
      <w:r>
        <w:t xml:space="preserve"> </w:t>
      </w:r>
      <m:oMath>
        <m:r>
          <m:t>α</m:t>
        </m:r>
      </m:oMath>
      <w:r>
        <w:t xml:space="preserve"> </w:t>
      </w:r>
      <w:r>
        <w:t xml:space="preserve">は少数しかない。これがLemma 4.2、4.5、4.6の幾何学的内容である。</w:t>
      </w:r>
    </w:p>
    <w:bookmarkEnd w:id="61"/>
    <w:bookmarkEnd w:id="62"/>
    <w:bookmarkStart w:id="70" w:name="ipcpiopmerklefiatshamir"/>
    <w:p>
      <w:pPr>
        <w:pStyle w:val="Heading1"/>
        <w:keepNext/>
        <w:pageBreakBefore/>
      </w:pPr>
      <w:r>
        <w:rPr>
          <w:rFonts w:ascii="Noto Sans CJK JP" w:hAnsi="Noto Sans CJK JP" w:eastAsia="Noto Sans CJK JP" w:cs="Noto Sans CJK JP"/>
        </w:rPr>
        <w:t xml:space="preserve">3　IPCP、IOP、Merkle、Fiat–Shamir</w:t>
      </w:r>
    </w:p>
    <w:bookmarkStart w:id="63" w:name="ipcpの構文"/>
    <w:p>
      <w:pPr>
        <w:pStyle w:val="Heading2"/>
        <w:keepNext/>
      </w:pPr>
      <w:r>
        <w:rPr>
          <w:rFonts w:ascii="Noto Sans CJK JP" w:hAnsi="Noto Sans CJK JP" w:eastAsia="Noto Sans CJK JP" w:cs="Noto Sans CJK JP"/>
        </w:rPr>
        <w:t xml:space="preserve">3.1 IPCPの構文</w:t>
      </w:r>
    </w:p>
    <w:p>
      <w:pPr>
        <w:pStyle w:val="FirstParagraph"/>
        <w:widowControl/>
        <w:jc w:val="both"/>
      </w:pPr>
      <w:r>
        <w:t xml:space="preserve">IPCPでは、証明者が最初に長いoracle</w:t>
      </w:r>
      <w:r>
        <w:t xml:space="preserve"> </w:t>
      </w:r>
      <m:oMath>
        <m:r>
          <m:t>π</m:t>
        </m:r>
      </m:oMath>
      <w:r>
        <w:t xml:space="preserve"> </w:t>
      </w:r>
      <w:r>
        <w:t xml:space="preserve">を固定し、その後、検証者と短いpublic-coin対話を行う。最後に検証者は</w:t>
      </w:r>
      <w:r>
        <w:t xml:space="preserve"> </w:t>
      </w:r>
      <m:oMath>
        <m:r>
          <m:t>π</m:t>
        </m:r>
      </m:oMath>
      <w:r>
        <w:t xml:space="preserve"> </w:t>
      </w:r>
      <w:r>
        <w:t xml:space="preserve">の少数位置を照会する。効率指標は次である。</w:t>
      </w:r>
    </w:p>
    <w:p>
      <w:pPr>
        <w:pStyle w:val="Compact"/>
        <w:widowControl/>
        <w:numPr>
          <w:ilvl w:val="0"/>
          <w:numId w:val="1012"/>
        </w:numPr>
        <w:jc w:val="both"/>
      </w:pPr>
      <w:r>
        <w:t xml:space="preserve">oracle length：情報理論的証明全体の長さ</w:t>
      </w:r>
    </w:p>
    <w:p>
      <w:pPr>
        <w:pStyle w:val="Compact"/>
        <w:widowControl/>
        <w:numPr>
          <w:ilvl w:val="0"/>
          <w:numId w:val="1012"/>
        </w:numPr>
        <w:jc w:val="both"/>
      </w:pPr>
      <w:r>
        <w:t xml:space="preserve">query complexity：読まれるoracle symbol数</w:t>
      </w:r>
    </w:p>
    <w:p>
      <w:pPr>
        <w:pStyle w:val="Compact"/>
        <w:widowControl/>
        <w:numPr>
          <w:ilvl w:val="0"/>
          <w:numId w:val="1012"/>
        </w:numPr>
        <w:jc w:val="both"/>
      </w:pPr>
      <w:r>
        <w:t xml:space="preserve">interaction communication：oracle以外の対話量</w:t>
      </w:r>
    </w:p>
    <w:p>
      <w:pPr>
        <w:pStyle w:val="Compact"/>
        <w:widowControl/>
        <w:numPr>
          <w:ilvl w:val="0"/>
          <w:numId w:val="1012"/>
        </w:numPr>
        <w:jc w:val="both"/>
      </w:pPr>
      <w:r>
        <w:t xml:space="preserve">round complexity</w:t>
      </w:r>
    </w:p>
    <w:p>
      <w:pPr>
        <w:pStyle w:val="Compact"/>
        <w:widowControl/>
        <w:numPr>
          <w:ilvl w:val="0"/>
          <w:numId w:val="1012"/>
        </w:numPr>
        <w:jc w:val="both"/>
      </w:pPr>
      <w:r>
        <w:t xml:space="preserve">prover/verifier time</w:t>
      </w:r>
    </w:p>
    <w:p>
      <w:pPr>
        <w:pStyle w:val="FirstParagraph"/>
        <w:widowControl/>
        <w:jc w:val="both"/>
      </w:pPr>
      <w:r>
        <w:t xml:space="preserve">LigeroのZKIPCPは、oracle長自体は線形だが、実用argumentではMerkle rootだけを送って必要列のみopenするため、実通信量が平方根になる。</w:t>
      </w:r>
    </w:p>
    <w:bookmarkEnd w:id="63"/>
    <w:bookmarkStart w:id="64" w:name="merkle-commitmentによるoracleの実現"/>
    <w:p>
      <w:pPr>
        <w:pStyle w:val="Heading2"/>
        <w:keepNext/>
      </w:pPr>
      <w:r>
        <w:rPr>
          <w:rFonts w:ascii="Noto Sans CJK JP" w:hAnsi="Noto Sans CJK JP" w:eastAsia="Noto Sans CJK JP" w:cs="Noto Sans CJK JP"/>
        </w:rPr>
        <w:t xml:space="preserve">3.2 Merkle commitmentによるoracleの実現</w:t>
      </w:r>
    </w:p>
    <w:p>
      <w:pPr>
        <w:pStyle w:val="FirstParagraph"/>
        <w:widowControl/>
        <w:jc w:val="both"/>
      </w:pPr>
      <w:r>
        <w:t xml:space="preserve">oracleの各列をleafとしてMerkle木へcommitする。検証者が列</w:t>
      </w:r>
      <w:r>
        <w:t xml:space="preserve"> </w:t>
      </w:r>
      <m:oMath>
        <m:r>
          <m:t>j</m:t>
        </m:r>
      </m:oMath>
      <w:r>
        <w:t xml:space="preserve"> </w:t>
      </w:r>
      <w:r>
        <w:t xml:space="preserve">を照会すると、証明者は列値とauthentication pathを返す。衝突困難性により、一度送ったrootに対して相矛盾する値を開くことは困難である。</w:t>
      </w:r>
    </w:p>
    <w:p>
      <w:pPr>
        <w:pStyle w:val="BodyText"/>
        <w:widowControl/>
        <w:jc w:val="both"/>
      </w:pPr>
      <w:r>
        <w:t xml:space="preserve">列単位でcommitする理由は、interleaved codeのalphabetが列</w:t>
      </w:r>
      <w:r>
        <w:t xml:space="preserve"> </w:t>
      </w:r>
      <m:oMath>
        <m:r>
          <m:t>U</m:t>
        </m:r>
        <m:d>
          <m:dPr>
            <m:begChr m:val="["/>
            <m:endChr m:val="]"/>
            <m:sepChr m:val=""/>
            <m:grow/>
          </m:dPr>
          <m:e>
            <m:r>
              <m:t>j</m:t>
            </m:r>
          </m:e>
        </m:d>
        <m:r>
          <m:rPr>
            <m:sty m:val="p"/>
          </m:rPr>
          <m:t>∈</m:t>
        </m:r>
        <m:sSup>
          <m:e>
            <m:r>
              <m:rPr>
                <m:sty m:val="p"/>
                <m:scr m:val="double-struck"/>
              </m:rPr>
              <m:t>F</m:t>
            </m:r>
          </m:e>
          <m:sup>
            <m:r>
              <m:t>m</m:t>
            </m:r>
          </m:sup>
        </m:sSup>
      </m:oMath>
      <w:r>
        <w:t xml:space="preserve"> </w:t>
      </w:r>
      <w:r>
        <w:t xml:space="preserve">だからである。一つのpathで、その列に含まれるwitness、線形像、blinding rowをまとめて認証できる。</w:t>
      </w:r>
    </w:p>
    <w:bookmarkEnd w:id="64"/>
    <w:bookmarkStart w:id="68" w:name="fiatshamirとbcs型変換"/>
    <w:p>
      <w:pPr>
        <w:pStyle w:val="Heading2"/>
        <w:keepNext/>
      </w:pPr>
      <w:r>
        <w:rPr>
          <w:rFonts w:ascii="Noto Sans CJK JP" w:hAnsi="Noto Sans CJK JP" w:eastAsia="Noto Sans CJK JP" w:cs="Noto Sans CJK JP"/>
        </w:rPr>
        <w:t xml:space="preserve">3.3 Fiat–ShamirとBCS型変換</w:t>
      </w:r>
    </w:p>
    <w:p>
      <w:pPr>
        <w:pStyle w:val="FirstParagraph"/>
        <w:widowControl/>
        <w:jc w:val="both"/>
      </w:pPr>
      <w:r>
        <w:t xml:space="preserve">public-coin IOP/IPCPの各verifier messageを、そこまでのtranscriptのハッシュ</w:t>
      </w:r>
    </w:p>
    <w:p>
      <w:pPr>
        <w:pStyle w:val="BodyText"/>
        <w:widowControl/>
        <w:jc w:val="both"/>
      </w:pPr>
      <m:oMathPara>
        <m:oMathParaPr>
          <m:jc m:val="center"/>
        </m:oMathParaPr>
        <m:oMath>
          <m:sSub>
            <m:e>
              <m:r>
                <m:t>r</m:t>
              </m:r>
            </m:e>
            <m:sub>
              <m:r>
                <m:t>i</m:t>
              </m:r>
            </m:sub>
          </m:sSub>
          <m:r>
            <m:rPr>
              <m:sty m:val="p"/>
            </m:rPr>
            <m:t>=</m:t>
          </m:r>
          <m:r>
            <m:t>H</m:t>
          </m:r>
          <m:d>
            <m:dPr>
              <m:begChr m:val="("/>
              <m:endChr m:val=")"/>
              <m:sepChr m:val=""/>
              <m:grow/>
            </m:dPr>
            <m:e>
              <m:r>
                <m:rPr>
                  <m:sty m:val="p"/>
                </m:rPr>
                <m:t>d</m:t>
              </m:r>
              <m:r>
                <m:rPr>
                  <m:sty m:val="p"/>
                </m:rPr>
                <m:t>o</m:t>
              </m:r>
              <m:r>
                <m:rPr>
                  <m:sty m:val="p"/>
                </m:rPr>
                <m:t>m</m:t>
              </m:r>
              <m:r>
                <m:rPr>
                  <m:sty m:val="p"/>
                </m:rPr>
                <m:t>a</m:t>
              </m:r>
              <m:r>
                <m:rPr>
                  <m:sty m:val="p"/>
                </m:rPr>
                <m:t>i</m:t>
              </m:r>
              <m:r>
                <m:rPr>
                  <m:sty m:val="p"/>
                </m:rPr>
                <m:t>n</m:t>
              </m:r>
              <m:r>
                <m:rPr>
                  <m:sty m:val="p"/>
                </m:rPr>
                <m:t>s</m:t>
              </m:r>
              <m:r>
                <m:rPr>
                  <m:sty m:val="p"/>
                </m:rPr>
                <m:t>e</m:t>
              </m:r>
              <m:r>
                <m:rPr>
                  <m:sty m:val="p"/>
                </m:rPr>
                <m:t>p</m:t>
              </m:r>
              <m:r>
                <m:rPr>
                  <m:sty m:val="p"/>
                </m:rPr>
                <m:t>∥</m:t>
              </m:r>
              <m:sSub>
                <m:e>
                  <m:r>
                    <m:rPr>
                      <m:sty m:val="p"/>
                    </m:rPr>
                    <m:t>t</m:t>
                  </m:r>
                  <m:r>
                    <m:rPr>
                      <m:sty m:val="p"/>
                    </m:rPr>
                    <m:t>r</m:t>
                  </m:r>
                  <m:r>
                    <m:rPr>
                      <m:sty m:val="p"/>
                    </m:rPr>
                    <m:t>a</m:t>
                  </m:r>
                  <m:r>
                    <m:rPr>
                      <m:sty m:val="p"/>
                    </m:rPr>
                    <m:t>n</m:t>
                  </m:r>
                  <m:r>
                    <m:rPr>
                      <m:sty m:val="p"/>
                    </m:rPr>
                    <m:t>s</m:t>
                  </m:r>
                  <m:r>
                    <m:rPr>
                      <m:sty m:val="p"/>
                    </m:rPr>
                    <m:t>c</m:t>
                  </m:r>
                  <m:r>
                    <m:rPr>
                      <m:sty m:val="p"/>
                    </m:rPr>
                    <m:t>r</m:t>
                  </m:r>
                  <m:r>
                    <m:rPr>
                      <m:sty m:val="p"/>
                    </m:rPr>
                    <m:t>i</m:t>
                  </m:r>
                  <m:r>
                    <m:rPr>
                      <m:sty m:val="p"/>
                    </m:rPr>
                    <m:t>p</m:t>
                  </m:r>
                  <m:r>
                    <m:rPr>
                      <m:sty m:val="p"/>
                    </m:rPr>
                    <m:t>t</m:t>
                  </m:r>
                </m:e>
                <m:sub>
                  <m:r>
                    <m:rPr>
                      <m:sty m:val="p"/>
                    </m:rPr>
                    <m:t>&lt;</m:t>
                  </m:r>
                  <m:r>
                    <m:t>i</m:t>
                  </m:r>
                </m:sub>
              </m:sSub>
            </m:e>
          </m:d>
        </m:oMath>
      </m:oMathPara>
    </w:p>
    <w:p>
      <w:pPr>
        <w:pStyle w:val="FirstParagraph"/>
        <w:widowControl/>
        <w:jc w:val="both"/>
      </w:pPr>
      <w:r>
        <w:t xml:space="preserve">から導出する。oracle messageはMerkle rootで置き換え、query位置もハッシュから導出する。これにより一つのproof messageになる。</w:t>
      </w:r>
    </w:p>
    <w:p>
      <w:pPr>
        <w:pStyle w:val="BodyText"/>
        <w:widowControl/>
        <w:jc w:val="both"/>
      </w:pPr>
      <w:r>
        <w:t xml:space="preserve">ただし、単純な「challengeをハッシュで置換すればよい」という説明だけでは不十分である。原論文はBCS16の解析を用い、state-restoration soundnessとrandom-oracle query collisionを考慮する。古典ROMでは、悪意あるproverのRO query数を</w:t>
      </w:r>
      <w:r>
        <w:t xml:space="preserve"> </w:t>
      </w:r>
      <m:oMath>
        <m:sSub>
          <m:e>
            <m:r>
              <m:t>q</m:t>
            </m:r>
          </m:e>
          <m:sub>
            <m:r>
              <m:t>H</m:t>
            </m:r>
          </m:sub>
        </m:sSub>
      </m:oMath>
      <w:r>
        <w:t xml:space="preserve">、ハッシュ出力長を</w:t>
      </w:r>
      <w:r>
        <w:t xml:space="preserve"> </w:t>
      </w:r>
      <m:oMath>
        <m:r>
          <m:t>κ</m:t>
        </m:r>
      </m:oMath>
      <w:r>
        <w:t xml:space="preserve"> </w:t>
      </w:r>
      <w:r>
        <w:t xml:space="preserve">とすると、変換に伴う追加損失は概ね</w:t>
      </w:r>
      <w:r>
        <w:t xml:space="preserve"> </w:t>
      </w:r>
      <m:oMath>
        <m:r>
          <m:t>O</m:t>
        </m:r>
        <m:d>
          <m:dPr>
            <m:begChr m:val="("/>
            <m:endChr m:val=")"/>
            <m:sepChr m:val=""/>
            <m:grow/>
          </m:dPr>
          <m:e>
            <m:sSubSup>
              <m:e>
                <m:r>
                  <m:t>q</m:t>
                </m:r>
              </m:e>
              <m:sub>
                <m:r>
                  <m:t>H</m:t>
                </m:r>
              </m:sub>
              <m:sup>
                <m:r>
                  <m:t>2</m:t>
                </m:r>
              </m:sup>
            </m:sSubSup>
            <m:sSup>
              <m:e>
                <m:r>
                  <m:t>2</m:t>
                </m:r>
              </m:e>
              <m:sup>
                <m:r>
                  <m:rPr>
                    <m:sty m:val="p"/>
                  </m:rPr>
                  <m:t>−</m:t>
                </m:r>
                <m:r>
                  <m:t>κ</m:t>
                </m:r>
              </m:sup>
            </m:sSup>
          </m:e>
        </m:d>
      </m:oMath>
      <w:r>
        <w:t xml:space="preserve"> </w:t>
      </w:r>
      <w:r>
        <w:t xml:space="preserve">型である。</w:t>
      </w:r>
    </w:p>
    <w:p>
      <w:pPr>
        <w:pStyle w:val="CaptionedFigure"/>
        <w:keepNext/>
        <w:widowControl/>
        <w:spacing w:before="100" w:after="40"/>
        <w:jc w:val="center"/>
      </w:pPr>
      <w:r>
        <w:drawing>
          <wp:inline>
            <wp:extent cx="5806440" cy="3283403"/>
            <wp:effectExtent b="0" l="0" r="0" t="0"/>
            <wp:docPr descr="ZKIPCPから実用argumentへのコンパイル" title="" id="66" name="Picture"/>
            <a:graphic>
              <a:graphicData uri="http://schemas.openxmlformats.org/drawingml/2006/picture">
                <pic:pic>
                  <pic:nvPicPr>
                    <pic:cNvPr descr="assets/fig09_merkle_fs.png" id="67" name="Picture"/>
                    <pic:cNvPicPr>
                      <a:picLocks noChangeArrowheads="1" noChangeAspect="1"/>
                    </pic:cNvPicPr>
                  </pic:nvPicPr>
                  <pic:blipFill>
                    <a:blip r:embed="rId65"/>
                    <a:stretch>
                      <a:fillRect/>
                    </a:stretch>
                  </pic:blipFill>
                  <pic:spPr bwMode="auto">
                    <a:xfrm>
                      <a:off x="0" y="0"/>
                      <a:ext cx="5806440" cy="3283403"/>
                    </a:xfrm>
                    <a:prstGeom prst="rect">
                      <a:avLst/>
                    </a:prstGeom>
                    <a:noFill/>
                    <a:ln w="9525">
                      <a:noFill/>
                      <a:headEnd/>
                      <a:tailEnd/>
                    </a:ln>
                  </pic:spPr>
                </pic:pic>
              </a:graphicData>
            </a:graphic>
          </wp:inline>
        </w:drawing>
      </w:r>
    </w:p>
    <w:p>
      <w:pPr>
        <w:pStyle w:val="Caption"/>
        <w:keepNext w:val="0"/>
        <w:keepLines/>
        <w:widowControl/>
        <w:spacing w:before="40" w:after="140"/>
        <w:jc w:val="center"/>
      </w:pPr>
      <w:r>
        <w:rPr>
          <w:rFonts w:ascii="Noto Sans CJK JP" w:hAnsi="Noto Sans CJK JP" w:eastAsia="Noto Sans CJK JP" w:cs="Noto Sans CJK JP"/>
          <w:color w:val="59636E"/>
          <w:sz w:val="16"/>
        </w:rPr>
        <w:t xml:space="preserve">図4　oracleをMerkle rootへ圧縮し、transcript hashでpublic coinとqueryを生成する。</w:t>
      </w:r>
    </w:p>
    <w:bookmarkEnd w:id="68"/>
    <w:bookmarkStart w:id="69" w:name="量子安全性についての厳密な言い方"/>
    <w:p>
      <w:pPr>
        <w:pStyle w:val="Heading2"/>
        <w:keepNext/>
      </w:pPr>
      <w:r>
        <w:rPr>
          <w:rFonts w:ascii="Noto Sans CJK JP" w:hAnsi="Noto Sans CJK JP" w:eastAsia="Noto Sans CJK JP" w:cs="Noto Sans CJK JP"/>
        </w:rPr>
        <w:t xml:space="preserve">3.4 量子安全性についての厳密な言い方</w:t>
      </w:r>
    </w:p>
    <w:p>
      <w:pPr>
        <w:pStyle w:val="FirstParagraph"/>
        <w:widowControl/>
        <w:jc w:val="both"/>
      </w:pPr>
      <w:r>
        <w:t xml:space="preserve">Ligeroの代数層は情報理論的であり、実用層はハッシュに依存する。したがって、離散対数・pairingに基づく方式よりも量子計算に対して有望である。しかし次を区別する必要がある。</w:t>
      </w:r>
    </w:p>
    <w:p>
      <w:pPr>
        <w:pStyle w:val="Compact"/>
        <w:widowControl/>
        <w:numPr>
          <w:ilvl w:val="0"/>
          <w:numId w:val="1013"/>
        </w:numPr>
        <w:jc w:val="both"/>
      </w:pPr>
      <w:r>
        <w:rPr>
          <w:b/>
          <w:bCs/>
        </w:rPr>
        <w:t xml:space="preserve">ハッシュの量子攻撃コスト</w:t>
      </w:r>
      <w:r>
        <w:t xml:space="preserve">：Grover探索によりpreimage securityは指数が半減し、collision searchにも量子加速がある。出力長を安全性目標に合わせて設定する必要がある。</w:t>
      </w:r>
    </w:p>
    <w:p>
      <w:pPr>
        <w:pStyle w:val="Compact"/>
        <w:widowControl/>
        <w:numPr>
          <w:ilvl w:val="0"/>
          <w:numId w:val="1013"/>
        </w:numPr>
        <w:jc w:val="both"/>
      </w:pPr>
      <w:r>
        <w:rPr>
          <w:b/>
          <w:bCs/>
        </w:rPr>
        <w:t xml:space="preserve">Fiat–Shamirの証明モデル</w:t>
      </w:r>
      <w:r>
        <w:t xml:space="preserve">：古典ROMでの変換定理とQROMでの証明は同一ではない。</w:t>
      </w:r>
    </w:p>
    <w:p>
      <w:pPr>
        <w:pStyle w:val="Compact"/>
        <w:widowControl/>
        <w:numPr>
          <w:ilvl w:val="0"/>
          <w:numId w:val="1013"/>
        </w:numPr>
        <w:jc w:val="both"/>
      </w:pPr>
      <w:r>
        <w:rPr>
          <w:b/>
          <w:bCs/>
        </w:rPr>
        <w:t xml:space="preserve">実装hashの構造</w:t>
      </w:r>
      <w:r>
        <w:t xml:space="preserve">：理想random oracleと具体hashの間には仮定がある。</w:t>
      </w:r>
    </w:p>
    <w:p>
      <w:pPr>
        <w:pStyle w:val="FirstParagraph"/>
        <w:widowControl/>
        <w:jc w:val="both"/>
      </w:pPr>
      <w:r>
        <w:t xml:space="preserve">したがって、本書では「ハッシュベースでplausibly post-quantum」と表現する。</w:t>
      </w:r>
    </w:p>
    <w:bookmarkEnd w:id="69"/>
    <w:bookmarkEnd w:id="70"/>
    <w:bookmarkStart w:id="71" w:name="part-ii-原論文の注釈付き網羅訳-1"/>
    <w:p>
      <w:pPr>
        <w:pStyle w:val="Heading1"/>
        <w:keepNext/>
        <w:pageBreakBefore/>
        <w:spacing w:before="600" w:after="360"/>
      </w:pPr>
      <w:r>
        <w:rPr>
          <w:rFonts w:ascii="Noto Sans CJK JP" w:hAnsi="Noto Sans CJK JP" w:eastAsia="Noto Sans CJK JP" w:cs="Noto Sans CJK JP"/>
        </w:rPr>
        <w:t xml:space="preserve">Part II　原論文の注釈付き網羅訳</w:t>
      </w:r>
    </w:p>
    <w:bookmarkEnd w:id="71"/>
    <w:bookmarkStart w:id="79" w:name="abstractintroductionour-results"/>
    <w:p>
      <w:pPr>
        <w:pStyle w:val="Heading1"/>
        <w:keepNext/>
        <w:pageBreakBefore/>
      </w:pPr>
      <w:r>
        <w:rPr>
          <w:rFonts w:ascii="Noto Sans CJK JP" w:hAnsi="Noto Sans CJK JP" w:eastAsia="Noto Sans CJK JP" w:cs="Noto Sans CJK JP"/>
        </w:rPr>
        <w:t xml:space="preserve">4　Abstract・Introduction・Our Results</w:t>
      </w:r>
    </w:p>
    <w:bookmarkStart w:id="73" w:name="abstractの注釈付き翻訳"/>
    <w:p>
      <w:pPr>
        <w:pStyle w:val="Heading2"/>
        <w:keepNext/>
      </w:pPr>
      <w:r>
        <w:rPr>
          <w:rFonts w:ascii="Noto Sans CJK JP" w:hAnsi="Noto Sans CJK JP" w:eastAsia="Noto Sans CJK JP" w:cs="Noto Sans CJK JP"/>
        </w:rPr>
        <w:t xml:space="preserve">4.1 Abstractの注釈付き翻訳</w:t>
      </w:r>
    </w:p>
    <w:p>
      <w:pPr>
        <w:pStyle w:val="FirstParagraph"/>
        <w:widowControl/>
        <w:jc w:val="both"/>
      </w:pPr>
      <w:r>
        <w:t xml:space="preserve">本論文は、NPに対する単純なzero-knowledge argument protocolを設計・実装する。その通信量は、witnessを検証する回路サイズの平方根に比例する。対話版は任意の衝突困難ハッシュ関数に基づける。また、ランダムオラクルモデルで非対話化でき、trusted setupもpublic-key cryptographyも不要な、具体的に効率のよいzk-SNARKを得る。</w:t>
      </w:r>
    </w:p>
    <w:p>
      <w:pPr>
        <w:pStyle w:val="BodyText"/>
        <w:widowControl/>
        <w:jc w:val="both"/>
      </w:pPr>
      <w:r>
        <w:t xml:space="preserve">プロトコルは、IshaiらのMPC-to-ZK変換を最適化し、Damgård–IshaiのMPC protocolの変種へ適用して得られる。別の見方をすれば、これは</w:t>
      </w:r>
      <w:r>
        <w:t xml:space="preserve"> </w:t>
      </w:r>
      <w:r>
        <w:rPr>
          <w:b/>
          <w:bCs/>
        </w:rPr>
        <w:t xml:space="preserve">interleaved Reed–Solomon code</w:t>
      </w:r>
      <w:r>
        <w:t xml:space="preserve"> </w:t>
      </w:r>
      <w:r>
        <w:t xml:space="preserve">に基づく単純なzero-knowledge interactive PCPである。</w:t>
      </w:r>
    </w:p>
    <w:p>
      <w:pPr>
        <w:pStyle w:val="BodyText"/>
        <w:widowControl/>
        <w:jc w:val="both"/>
      </w:pPr>
      <w:r>
        <w:t xml:space="preserve">2022年版はCCS 2017版の拡張であり、より鋭いsoundness解析、改善された実装、完全な形式的証明を含む。検証回路が大きい場合、Ligero proverは後続方式と比較しても競争力があり、同一回路で複数instanceを証明するamortized settingでは長所が増す。</w:t>
      </w:r>
    </w:p>
    <w:p>
      <w:pPr>
        <w:pStyle w:val="BodyText"/>
        <w:widowControl/>
        <w:jc w:val="both"/>
      </w:pPr>
      <w:r>
        <w:t xml:space="preserve">具体例として、soundness error</w:t>
      </w:r>
      <w:r>
        <w:t xml:space="preserve"> </w:t>
      </w:r>
      <m:oMath>
        <m:sSup>
          <m:e>
            <m:r>
              <m:t>2</m:t>
            </m:r>
          </m:e>
          <m:sup>
            <m:r>
              <m:rPr>
                <m:sty m:val="p"/>
              </m:rPr>
              <m:t>−</m:t>
            </m:r>
            <m:r>
              <m:t>40</m:t>
            </m:r>
          </m:sup>
        </m:sSup>
      </m:oMath>
      <w:r>
        <w:t xml:space="preserve"> </w:t>
      </w:r>
      <w:r>
        <w:t xml:space="preserve">でSHA-256 preimageを証明する通信量は約35 KBである。通信量は回路トポロジーではなくgate数に主として依存し、同じ安全性では約300万gate以上で回路サイズを下回る。改善された解析により、小規模から中規模の回路では、後続のpost-quantum ZK-SNARKよりproof lengthとprover timeが良好となる領域がある。</w:t>
      </w:r>
    </w:p>
    <w:bookmarkStart w:id="72" w:name="注釈"/>
    <w:p>
      <w:pPr>
        <w:pStyle w:val="Heading3"/>
        <w:keepNext/>
        <w:keepLines/>
      </w:pPr>
      <w:r>
        <w:rPr>
          <w:rFonts w:ascii="Noto Sans CJK JP" w:hAnsi="Noto Sans CJK JP" w:eastAsia="Noto Sans CJK JP" w:cs="Noto Sans CJK JP"/>
        </w:rPr>
        <w:t xml:space="preserve">注釈</w:t>
      </w:r>
    </w:p>
    <w:p>
      <w:pPr>
        <w:pStyle w:val="Compact"/>
        <w:widowControl/>
        <w:numPr>
          <w:ilvl w:val="0"/>
          <w:numId w:val="1014"/>
        </w:numPr>
        <w:jc w:val="both"/>
      </w:pPr>
      <w:r>
        <w:t xml:space="preserve">「任意のCRH」はblack-box利用を指し、hash内部を算術回路として証明する必要がない。</w:t>
      </w:r>
    </w:p>
    <w:p>
      <w:pPr>
        <w:pStyle w:val="Compact"/>
        <w:widowControl/>
        <w:numPr>
          <w:ilvl w:val="0"/>
          <w:numId w:val="1014"/>
        </w:numPr>
        <w:jc w:val="both"/>
      </w:pPr>
      <w:r>
        <w:t xml:space="preserve">「zk-SNARK」は当時の用語法であり、proofがsublinearという意味が強い。Ligeroのproofはpolylogarithmicではない。</w:t>
      </w:r>
    </w:p>
    <w:p>
      <w:pPr>
        <w:pStyle w:val="Compact"/>
        <w:widowControl/>
        <w:numPr>
          <w:ilvl w:val="0"/>
          <w:numId w:val="1014"/>
        </w:numPr>
        <w:jc w:val="both"/>
      </w:pPr>
      <w:r>
        <w:t xml:space="preserve">35 KBは2017/2022論文の特定parameterと実装に基づく歴史的値であり、128-bit安全性や別fieldでは増える。</w:t>
      </w:r>
    </w:p>
    <w:bookmarkEnd w:id="72"/>
    <w:bookmarkEnd w:id="73"/>
    <w:bookmarkStart w:id="74" w:name="introductionの翻訳と背景"/>
    <w:p>
      <w:pPr>
        <w:pStyle w:val="Heading2"/>
        <w:keepNext/>
      </w:pPr>
      <w:r>
        <w:rPr>
          <w:rFonts w:ascii="Noto Sans CJK JP" w:hAnsi="Noto Sans CJK JP" w:eastAsia="Noto Sans CJK JP" w:cs="Noto Sans CJK JP"/>
        </w:rPr>
        <w:t xml:space="preserve">4.2 Introductionの翻訳と背景</w:t>
      </w:r>
    </w:p>
    <w:p>
      <w:pPr>
        <w:pStyle w:val="FirstParagraph"/>
        <w:widowControl/>
        <w:jc w:val="both"/>
      </w:pPr>
      <w:r>
        <w:t xml:space="preserve">外部委託計算では、計算者が不正な結果を報告する誘因を持ち得る。Ligeroは、この計算完全性を、検証回路サイズの平方根に比例する通信量で保証する。得られるのは単なるargumentではなく、zero-knowledge argument of knowledgeであり、verifier messageはpublic coinのみである。したがってFiat–Shamirで非対話化できる。</w:t>
      </w:r>
    </w:p>
    <w:p>
      <w:pPr>
        <w:pStyle w:val="BodyText"/>
        <w:widowControl/>
        <w:jc w:val="both"/>
      </w:pPr>
      <w:r>
        <w:t xml:space="preserve">論文は既存研究を三群に整理する。</w:t>
      </w:r>
    </w:p>
    <w:p>
      <w:pPr>
        <w:pStyle w:val="Compact"/>
        <w:widowControl/>
        <w:numPr>
          <w:ilvl w:val="0"/>
          <w:numId w:val="1015"/>
        </w:numPr>
        <w:jc w:val="both"/>
      </w:pPr>
      <w:r>
        <w:rPr>
          <w:b/>
          <w:bCs/>
        </w:rPr>
        <w:t xml:space="preserve">doubly efficient IP</w:t>
      </w:r>
      <w:r>
        <w:t xml:space="preserve">：GKRに始まり、低深度計算に対して小通信・高速検証を達成する。</w:t>
      </w:r>
    </w:p>
    <w:p>
      <w:pPr>
        <w:pStyle w:val="Compact"/>
        <w:widowControl/>
        <w:numPr>
          <w:ilvl w:val="0"/>
          <w:numId w:val="1015"/>
        </w:numPr>
        <w:jc w:val="both"/>
      </w:pPr>
      <w:r>
        <w:rPr>
          <w:b/>
          <w:bCs/>
        </w:rPr>
        <w:t xml:space="preserve">PCP/IPCP/IOP</w:t>
      </w:r>
      <w:r>
        <w:t xml:space="preserve">：公開鍵暗号やtrusted setupを避け、post-quantum候補となるが、当時は具体効率が課題だった。</w:t>
      </w:r>
    </w:p>
    <w:p>
      <w:pPr>
        <w:pStyle w:val="Compact"/>
        <w:widowControl/>
        <w:numPr>
          <w:ilvl w:val="0"/>
          <w:numId w:val="1015"/>
        </w:numPr>
        <w:jc w:val="both"/>
      </w:pPr>
      <w:r>
        <w:rPr>
          <w:b/>
          <w:bCs/>
        </w:rPr>
        <w:t xml:space="preserve">linear PCP + homomorphic PKC</w:t>
      </w:r>
      <w:r>
        <w:t xml:space="preserve">：短いproofを実現する一方、proverの群演算負担とstructured CRSを要する。</w:t>
      </w:r>
    </w:p>
    <w:p>
      <w:pPr>
        <w:pStyle w:val="FirstParagraph"/>
        <w:widowControl/>
        <w:jc w:val="both"/>
      </w:pPr>
      <w:r>
        <w:t xml:space="preserve">Ligeroの目標は、setup、複雑なPCP machinery、高価な公開鍵演算なしに、単純・具体効率的・sublinear communicationのpublic-coin ZK argumentを得ることである。</w:t>
      </w:r>
    </w:p>
    <w:bookmarkEnd w:id="74"/>
    <w:bookmarkStart w:id="77" w:name="our-resultsの翻訳"/>
    <w:p>
      <w:pPr>
        <w:pStyle w:val="Heading2"/>
        <w:keepNext/>
      </w:pPr>
      <w:r>
        <w:rPr>
          <w:rFonts w:ascii="Noto Sans CJK JP" w:hAnsi="Noto Sans CJK JP" w:eastAsia="Noto Sans CJK JP" w:cs="Noto Sans CJK JP"/>
        </w:rPr>
        <w:t xml:space="preserve">4.3 Our Resultsの翻訳</w:t>
      </w:r>
    </w:p>
    <w:p>
      <w:pPr>
        <w:pStyle w:val="FirstParagraph"/>
        <w:widowControl/>
        <w:jc w:val="both"/>
      </w:pPr>
      <w:r>
        <w:t xml:space="preserve">主結果は次の特徴を同時に満たす。</w:t>
      </w:r>
    </w:p>
    <w:p>
      <w:pPr>
        <w:pStyle w:val="Compact"/>
        <w:widowControl/>
        <w:numPr>
          <w:ilvl w:val="0"/>
          <w:numId w:val="1016"/>
        </w:numPr>
        <w:jc w:val="both"/>
      </w:pPr>
      <w:r>
        <w:t xml:space="preserve">通信量は検証回路サイズのほぼ平方根。</w:t>
      </w:r>
    </w:p>
    <w:p>
      <w:pPr>
        <w:pStyle w:val="Compact"/>
        <w:widowControl/>
        <w:numPr>
          <w:ilvl w:val="0"/>
          <w:numId w:val="1016"/>
        </w:numPr>
        <w:jc w:val="both"/>
      </w:pPr>
      <w:r>
        <w:t xml:space="preserve">自己完結的に記述・解析できるほど単純。</w:t>
      </w:r>
    </w:p>
    <w:p>
      <w:pPr>
        <w:pStyle w:val="Compact"/>
        <w:widowControl/>
        <w:numPr>
          <w:ilvl w:val="0"/>
          <w:numId w:val="1016"/>
        </w:numPr>
        <w:jc w:val="both"/>
      </w:pPr>
      <w:r>
        <w:t xml:space="preserve">対称鍵primitive、具体的にはCRHをblack-box利用するだけ。</w:t>
      </w:r>
    </w:p>
    <w:p>
      <w:pPr>
        <w:pStyle w:val="Compact"/>
        <w:widowControl/>
        <w:numPr>
          <w:ilvl w:val="0"/>
          <w:numId w:val="1016"/>
        </w:numPr>
        <w:jc w:val="both"/>
      </w:pPr>
      <w:r>
        <w:t xml:space="preserve">public coinであり、ROMではFiat–Shamirにより公開検証可能な非対話proofとなる。</w:t>
      </w:r>
    </w:p>
    <w:p>
      <w:pPr>
        <w:pStyle w:val="Compact"/>
        <w:widowControl/>
        <w:numPr>
          <w:ilvl w:val="0"/>
          <w:numId w:val="1016"/>
        </w:numPr>
        <w:jc w:val="both"/>
      </w:pPr>
      <w:r>
        <w:t xml:space="preserve">非対話版を含めtrusted setup不要。</w:t>
      </w:r>
    </w:p>
    <w:p>
      <w:pPr>
        <w:pStyle w:val="Compact"/>
        <w:widowControl/>
        <w:numPr>
          <w:ilvl w:val="0"/>
          <w:numId w:val="1016"/>
        </w:numPr>
        <w:jc w:val="both"/>
      </w:pPr>
      <w:r>
        <w:t xml:space="preserve">実装により具体効率を示す。</w:t>
      </w:r>
    </w:p>
    <w:p>
      <w:pPr>
        <w:pStyle w:val="Compact"/>
        <w:widowControl/>
        <w:numPr>
          <w:ilvl w:val="0"/>
          <w:numId w:val="1016"/>
        </w:numPr>
        <w:jc w:val="both"/>
      </w:pPr>
      <w:r>
        <w:t xml:space="preserve">同一回路の複数instanceでは、amortized communicationとverificationを改善できる。</w:t>
      </w:r>
    </w:p>
    <w:p>
      <w:pPr>
        <w:pStyle w:val="FirstParagraph"/>
        <w:widowControl/>
        <w:jc w:val="both"/>
      </w:pPr>
      <w:r>
        <w:t xml:space="preserve">構成上の出発点はIKOS変換である。ただし、任意のhonest-majority MPCをそのまま使うのではなく、送信者</w:t>
      </w:r>
      <w:r>
        <w:t xml:space="preserve"> </w:t>
      </w:r>
      <m:oMath>
        <m:r>
          <m:t>S</m:t>
        </m:r>
      </m:oMath>
      <w:r>
        <w:t xml:space="preserve">、多数のserver</w:t>
      </w:r>
      <w:r>
        <w:t xml:space="preserve"> </w:t>
      </w:r>
      <m:oMath>
        <m:sSub>
          <m:e>
            <m:r>
              <m:t>s</m:t>
            </m:r>
          </m:e>
          <m:sub>
            <m:r>
              <m:t>1</m:t>
            </m:r>
          </m:sub>
        </m:sSub>
        <m:r>
          <m:rPr>
            <m:sty m:val="p"/>
          </m:rPr>
          <m:t>,</m:t>
        </m:r>
        <m:r>
          <m:rPr>
            <m:sty m:val="p"/>
          </m:rPr>
          <m:t>…</m:t>
        </m:r>
        <m:r>
          <m:rPr>
            <m:sty m:val="p"/>
          </m:rPr>
          <m:t>,</m:t>
        </m:r>
        <m:sSub>
          <m:e>
            <m:r>
              <m:t>s</m:t>
            </m:r>
          </m:e>
          <m:sub>
            <m:r>
              <m:t>n</m:t>
            </m:r>
          </m:sub>
        </m:sSub>
      </m:oMath>
      <w:r>
        <w:t xml:space="preserve">、受信者</w:t>
      </w:r>
      <w:r>
        <w:t xml:space="preserve"> </w:t>
      </w:r>
      <m:oMath>
        <m:r>
          <m:t>R</m:t>
        </m:r>
      </m:oMath>
      <w:r>
        <w:t xml:space="preserve"> </w:t>
      </w:r>
      <w:r>
        <w:t xml:space="preserve">からなる制限networkを使う。server間通信を除き、最初のinput配布と最後のoutput送信だけにする。Damgård–Ishai系MPCの総通信量はparty数にほぼ依存せず回路サイズに比例するため、party数を平方根に設定すると、一partyのviewも平方根サイズになる。</w:t>
      </w:r>
    </w:p>
    <w:bookmarkStart w:id="75" w:name="informal-theorem-1.1"/>
    <w:p>
      <w:pPr>
        <w:pStyle w:val="Heading3"/>
        <w:keepNext/>
      </w:pPr>
      <w:r>
        <w:rPr>
          <w:rFonts w:ascii="Noto Sans CJK JP" w:hAnsi="Noto Sans CJK JP" w:eastAsia="Noto Sans CJK JP" w:cs="Noto Sans CJK JP"/>
        </w:rPr>
        <w:t xml:space="preserve">Informal Theorem 1.1</w:t>
      </w:r>
    </w:p>
    <w:p>
      <w:pPr>
        <w:pStyle w:val="FirstParagraph"/>
        <w:widowControl/>
        <w:jc w:val="both"/>
      </w:pPr>
      <w:r>
        <w:t xml:space="preserve">衝突困難ハッシュが存在すると仮定する。すると回路</w:t>
      </w:r>
      <w:r>
        <w:t xml:space="preserve"> </w:t>
      </w:r>
      <m:oMath>
        <m:r>
          <m:t>C</m:t>
        </m:r>
      </m:oMath>
      <w:r>
        <w:t xml:space="preserve"> </w:t>
      </w:r>
      <w:r>
        <w:t xml:space="preserve">の充足可能性を証明するpublic-coin zero-knowledge argumentが存在し、その通信量は</w:t>
      </w:r>
    </w:p>
    <w:p>
      <w:pPr>
        <w:pStyle w:val="BodyText"/>
        <w:widowControl/>
        <w:jc w:val="both"/>
      </w:pPr>
      <m:oMathPara>
        <m:oMathParaPr>
          <m:jc m:val="center"/>
        </m:oMathParaPr>
        <m:oMath>
          <m:acc>
            <m:accPr>
              <m:chr m:val="̃"/>
            </m:accPr>
            <m:e>
              <m:r>
                <m:t>O</m:t>
              </m:r>
            </m:e>
          </m:acc>
          <m:d>
            <m:dPr>
              <m:begChr m:val="("/>
              <m:endChr m:val=")"/>
              <m:sepChr m:val=""/>
              <m:grow/>
            </m:dPr>
            <m:e>
              <m:rad>
                <m:radPr>
                  <m:degHide m:val="on"/>
                </m:radPr>
                <m:deg/>
                <m:e>
                  <m:d>
                    <m:dPr>
                      <m:begChr m:val="|"/>
                      <m:endChr m:val="|"/>
                      <m:sepChr m:val=""/>
                      <m:grow/>
                    </m:dPr>
                    <m:e>
                      <m:r>
                        <m:t>C</m:t>
                      </m:r>
                    </m:e>
                  </m:d>
                </m:e>
              </m:rad>
            </m:e>
          </m:d>
        </m:oMath>
      </m:oMathPara>
    </w:p>
    <w:p>
      <w:pPr>
        <w:pStyle w:val="FirstParagraph"/>
        <w:widowControl/>
        <w:jc w:val="both"/>
      </w:pPr>
      <w:r>
        <w:t xml:space="preserve">である。</w:t>
      </w:r>
    </w:p>
    <w:bookmarkEnd w:id="75"/>
    <w:bookmarkStart w:id="76" w:name="具体効率の主張"/>
    <w:p>
      <w:pPr>
        <w:pStyle w:val="Heading3"/>
        <w:keepNext/>
      </w:pPr>
      <w:r>
        <w:rPr>
          <w:rFonts w:ascii="Noto Sans CJK JP" w:hAnsi="Noto Sans CJK JP" w:eastAsia="Noto Sans CJK JP" w:cs="Noto Sans CJK JP"/>
        </w:rPr>
        <w:t xml:space="preserve">具体効率の主張</w:t>
      </w:r>
    </w:p>
    <w:p>
      <w:pPr>
        <w:pStyle w:val="FirstParagraph"/>
        <w:widowControl/>
        <w:jc w:val="both"/>
      </w:pPr>
      <w:r>
        <w:t xml:space="preserve">算術回路に対する通信量は、field size、安全性parameter、回路サイズを含む式で与えられ、大fieldでは概ね</w:t>
      </w:r>
    </w:p>
    <w:p>
      <w:pPr>
        <w:pStyle w:val="BodyText"/>
        <w:widowControl/>
        <w:jc w:val="both"/>
      </w:pPr>
      <m:oMathPara>
        <m:oMathParaPr>
          <m:jc m:val="center"/>
        </m:oMathParaPr>
        <m:oMath>
          <m:r>
            <m:t>O</m:t>
          </m:r>
          <m:r>
            <m:t>​</m:t>
          </m:r>
          <m:d>
            <m:dPr>
              <m:begChr m:val="("/>
              <m:endChr m:val=")"/>
              <m:sepChr m:val=""/>
              <m:grow/>
            </m:dPr>
            <m:e>
              <m:d>
                <m:dPr>
                  <m:begChr m:val="|"/>
                  <m:endChr m:val="|"/>
                  <m:sepChr m:val=""/>
                  <m:grow/>
                </m:dPr>
                <m:e>
                  <m:r>
                    <m:rPr>
                      <m:sty m:val="p"/>
                      <m:scr m:val="double-struck"/>
                    </m:rPr>
                    <m:t>F</m:t>
                  </m:r>
                </m:e>
              </m:d>
              <m:rad>
                <m:radPr>
                  <m:degHide m:val="on"/>
                </m:radPr>
                <m:deg/>
                <m:e>
                  <m:d>
                    <m:dPr>
                      <m:begChr m:val="|"/>
                      <m:endChr m:val="|"/>
                      <m:sepChr m:val=""/>
                      <m:grow/>
                    </m:dPr>
                    <m:e>
                      <m:r>
                        <m:t>C</m:t>
                      </m:r>
                    </m:e>
                  </m:d>
                  <m:r>
                    <m:t>κ</m:t>
                  </m:r>
                </m:e>
              </m:rad>
            </m:e>
          </m:d>
          <m:r>
            <m:rPr>
              <m:nor/>
              <m:sty m:val="p"/>
            </m:rPr>
            <m:t> bits</m:t>
          </m:r>
        </m:oMath>
      </m:oMathPara>
    </w:p>
    <w:p>
      <w:pPr>
        <w:pStyle w:val="FirstParagraph"/>
        <w:widowControl/>
        <w:jc w:val="both"/>
      </w:pPr>
      <w:r>
        <w:t xml:space="preserve">型、小fieldでは反復回数が増える。30-bit prime上では、40-bit soundnessで約260万gate、128-bitで約2000万gateを超えると、通信量が回路自体より小さくなると報告される。</w:t>
      </w:r>
    </w:p>
    <w:p>
      <w:pPr>
        <w:pStyle w:val="BodyText"/>
        <w:widowControl/>
        <w:jc w:val="both"/>
      </w:pPr>
      <w:r>
        <w:t xml:space="preserve">同一回路の</w:t>
      </w:r>
      <w:r>
        <w:t xml:space="preserve"> </w:t>
      </w:r>
      <m:oMath>
        <m:r>
          <m:t>N</m:t>
        </m:r>
      </m:oMath>
      <w:r>
        <w:t xml:space="preserve"> </w:t>
      </w:r>
      <w:r>
        <w:t xml:space="preserve">instanceでは、</w:t>
      </w:r>
      <m:oMath>
        <m:r>
          <m:t>N</m:t>
        </m:r>
        <m:r>
          <m:rPr>
            <m:sty m:val="p"/>
          </m:rPr>
          <m:t>=</m:t>
        </m:r>
        <m:r>
          <m:t>Ω</m:t>
        </m:r>
        <m:d>
          <m:dPr>
            <m:begChr m:val="("/>
            <m:endChr m:val=")"/>
            <m:sepChr m:val=""/>
            <m:grow/>
          </m:dPr>
          <m:e>
            <m:sSup>
              <m:e>
                <m:r>
                  <m:t>κ</m:t>
                </m:r>
              </m:e>
              <m:sup>
                <m:r>
                  <m:t>2</m:t>
                </m:r>
              </m:sup>
            </m:sSup>
          </m:e>
        </m:d>
      </m:oMath>
      <w:r>
        <w:t xml:space="preserve"> </w:t>
      </w:r>
      <w:r>
        <w:t xml:space="preserve">程度から一instance当たり通信量が回路サイズを下回り、総検証時間は</w:t>
      </w:r>
    </w:p>
    <w:p>
      <w:pPr>
        <w:pStyle w:val="BodyText"/>
        <w:widowControl/>
        <w:jc w:val="both"/>
      </w:pPr>
      <m:oMathPara>
        <m:oMathParaPr>
          <m:jc m:val="center"/>
        </m:oMathParaPr>
        <m:oMath>
          <m:r>
            <m:t>O</m:t>
          </m:r>
          <m:d>
            <m:dPr>
              <m:begChr m:val="("/>
              <m:endChr m:val=")"/>
              <m:sepChr m:val=""/>
              <m:grow/>
            </m:dPr>
            <m:e>
              <m:r>
                <m:t>s</m:t>
              </m:r>
              <m:r>
                <m:rPr>
                  <m:sty m:val="p"/>
                </m:rPr>
                <m:t>log</m:t>
              </m:r>
              <m:r>
                <m:t>s</m:t>
              </m:r>
              <m:r>
                <m:rPr>
                  <m:sty m:val="p"/>
                </m:rPr>
                <m:t>+</m:t>
              </m:r>
              <m:r>
                <m:t>N</m:t>
              </m:r>
              <m:r>
                <m:rPr>
                  <m:sty m:val="p"/>
                </m:rPr>
                <m:t>log</m:t>
              </m:r>
              <m:r>
                <m:t>N</m:t>
              </m:r>
            </m:e>
          </m:d>
        </m:oMath>
      </m:oMathPara>
    </w:p>
    <w:p>
      <w:pPr>
        <w:pStyle w:val="FirstParagraph"/>
        <w:widowControl/>
        <w:jc w:val="both"/>
      </w:pPr>
      <w:r>
        <w:t xml:space="preserve">field operationsへamortizeできる。</w:t>
      </w:r>
    </w:p>
    <w:bookmarkEnd w:id="76"/>
    <w:bookmarkEnd w:id="77"/>
    <w:bookmarkStart w:id="78" w:name="後続研究に関する2022年版の追記"/>
    <w:p>
      <w:pPr>
        <w:pStyle w:val="Heading2"/>
        <w:keepNext/>
      </w:pPr>
      <w:r>
        <w:rPr>
          <w:rFonts w:ascii="Noto Sans CJK JP" w:hAnsi="Noto Sans CJK JP" w:eastAsia="Noto Sans CJK JP" w:cs="Noto Sans CJK JP"/>
        </w:rPr>
        <w:t xml:space="preserve">4.4 後続研究に関する2022年版の追記</w:t>
      </w:r>
    </w:p>
    <w:p>
      <w:pPr>
        <w:pStyle w:val="FirstParagraph"/>
        <w:widowControl/>
        <w:jc w:val="both"/>
      </w:pPr>
      <w:r>
        <w:t xml:space="preserve">2022年版はAurora、GKR系transparent argument、LigeroとAuroraのhybrid、MPC-in-the-head signature、Brakedown/Shockwave系linear-time IOPなどを概観する。ここで重要なのは、Ligeroの設計点が後続方式に置き換えられたのではなく、</w:t>
      </w:r>
      <w:r>
        <w:rPr>
          <w:b/>
          <w:bCs/>
        </w:rPr>
        <w:t xml:space="preserve">proof size、prover overhead、verifier time、field flexibilityのtrade-off空間の一端</w:t>
      </w:r>
      <w:r>
        <w:t xml:space="preserve">として残っていることである。</w:t>
      </w:r>
    </w:p>
    <w:bookmarkEnd w:id="78"/>
    <w:bookmarkEnd w:id="79"/>
    <w:bookmarkStart w:id="86" w:name="preliminariesの注釈付き翻訳"/>
    <w:p>
      <w:pPr>
        <w:pStyle w:val="Heading1"/>
        <w:keepNext/>
        <w:pageBreakBefore/>
      </w:pPr>
      <w:r>
        <w:rPr>
          <w:rFonts w:ascii="Noto Sans CJK JP" w:hAnsi="Noto Sans CJK JP" w:eastAsia="Noto Sans CJK JP" w:cs="Noto Sans CJK JP"/>
        </w:rPr>
        <w:t xml:space="preserve">5　Preliminariesの注釈付き翻訳</w:t>
      </w:r>
    </w:p>
    <w:bookmarkStart w:id="80" w:name="記法"/>
    <w:p>
      <w:pPr>
        <w:pStyle w:val="Heading2"/>
        <w:keepNext/>
      </w:pPr>
      <w:r>
        <w:rPr>
          <w:rFonts w:ascii="Noto Sans CJK JP" w:hAnsi="Noto Sans CJK JP" w:eastAsia="Noto Sans CJK JP" w:cs="Noto Sans CJK JP"/>
        </w:rPr>
        <w:t xml:space="preserve">5.1 記法</w:t>
      </w:r>
    </w:p>
    <w:p>
      <w:pPr>
        <w:pStyle w:val="FirstParagraph"/>
        <w:widowControl/>
        <w:jc w:val="both"/>
      </w:pPr>
      <w:r>
        <w:t xml:space="preserve">security parameterを</w:t>
      </w:r>
      <w:r>
        <w:t xml:space="preserve"> </w:t>
      </w:r>
      <m:oMath>
        <m:r>
          <m:t>κ</m:t>
        </m:r>
      </m:oMath>
      <w:r>
        <w:t xml:space="preserve"> </w:t>
      </w:r>
      <w:r>
        <w:t xml:space="preserve">とする。NP関係</w:t>
      </w:r>
      <w:r>
        <w:t xml:space="preserve"> </w:t>
      </w:r>
      <m:oMath>
        <m:r>
          <m:t>R</m:t>
        </m:r>
      </m:oMath>
      <w:r>
        <w:t xml:space="preserve"> </w:t>
      </w:r>
      <w:r>
        <w:t xml:space="preserve">に対して</w:t>
      </w:r>
    </w:p>
    <w:p>
      <w:pPr>
        <w:pStyle w:val="BodyText"/>
        <w:widowControl/>
        <w:jc w:val="both"/>
      </w:pPr>
      <m:oMathPara>
        <m:oMathParaPr>
          <m:jc m:val="center"/>
        </m:oMathParaPr>
        <m:oMath>
          <m:sSub>
            <m:e>
              <m:r>
                <m:t>R</m:t>
              </m:r>
            </m:e>
            <m:sub>
              <m:r>
                <m:t>x</m:t>
              </m:r>
            </m:sub>
          </m:sSub>
          <m:r>
            <m:rPr>
              <m:sty m:val="p"/>
            </m:rPr>
            <m:t>=</m:t>
          </m:r>
          <m:r>
            <m:rPr>
              <m:sty m:val="p"/>
            </m:rPr>
            <m:t>{</m:t>
          </m:r>
          <m:r>
            <m:t>w</m:t>
          </m:r>
          <m:r>
            <m:rPr>
              <m:sty m:val="p"/>
            </m:rPr>
            <m:t>:</m:t>
          </m:r>
          <m:d>
            <m:dPr>
              <m:begChr m:val="("/>
              <m:endChr m:val=")"/>
              <m:sepChr m:val=""/>
              <m:grow/>
            </m:dPr>
            <m:e>
              <m:r>
                <m:t>x</m:t>
              </m:r>
              <m:r>
                <m:rPr>
                  <m:sty m:val="p"/>
                </m:rPr>
                <m:t>,</m:t>
              </m:r>
              <m:r>
                <m:t>w</m:t>
              </m:r>
            </m:e>
          </m:d>
          <m:r>
            <m:rPr>
              <m:sty m:val="p"/>
            </m:rPr>
            <m:t>∈</m:t>
          </m:r>
          <m:r>
            <m:t>R</m:t>
          </m:r>
          <m:r>
            <m:rPr>
              <m:sty m:val="p"/>
            </m:rPr>
            <m:t>}</m:t>
          </m:r>
          <m:r>
            <m:rPr>
              <m:sty m:val="p"/>
            </m:rPr>
            <m:t>,</m:t>
          </m:r>
          <m:r>
            <m:t>  </m:t>
          </m:r>
          <m:sSub>
            <m:e>
              <m:r>
                <m:t>L</m:t>
              </m:r>
            </m:e>
            <m:sub>
              <m:r>
                <m:t>R</m:t>
              </m:r>
            </m:sub>
          </m:sSub>
          <m:r>
            <m:rPr>
              <m:sty m:val="p"/>
            </m:rPr>
            <m:t>=</m:t>
          </m:r>
          <m:r>
            <m:rPr>
              <m:sty m:val="p"/>
            </m:rPr>
            <m:t>{</m:t>
          </m:r>
          <m:r>
            <m:t>x</m:t>
          </m:r>
          <m:r>
            <m:rPr>
              <m:sty m:val="p"/>
            </m:rPr>
            <m:t>:</m:t>
          </m:r>
          <m:r>
            <m:rPr>
              <m:sty m:val="p"/>
            </m:rPr>
            <m:t>∃</m:t>
          </m:r>
          <m:r>
            <m:t>w</m:t>
          </m:r>
          <m:r>
            <m:t> </m:t>
          </m:r>
          <m:d>
            <m:dPr>
              <m:begChr m:val="("/>
              <m:endChr m:val=")"/>
              <m:sepChr m:val=""/>
              <m:grow/>
            </m:dPr>
            <m:e>
              <m:r>
                <m:t>x</m:t>
              </m:r>
              <m:r>
                <m:rPr>
                  <m:sty m:val="p"/>
                </m:rPr>
                <m:t>,</m:t>
              </m:r>
              <m:r>
                <m:t>w</m:t>
              </m:r>
            </m:e>
          </m:d>
          <m:r>
            <m:rPr>
              <m:sty m:val="p"/>
            </m:rPr>
            <m:t>∈</m:t>
          </m:r>
          <m:r>
            <m:t>R</m:t>
          </m:r>
          <m:r>
            <m:rPr>
              <m:sty m:val="p"/>
            </m:rPr>
            <m:t>}</m:t>
          </m:r>
          <m:r>
            <m:rPr>
              <m:sty m:val="p"/>
            </m:rPr>
            <m:t>.</m:t>
          </m:r>
        </m:oMath>
      </m:oMathPara>
    </w:p>
    <w:p>
      <w:pPr>
        <w:pStyle w:val="FirstParagraph"/>
        <w:widowControl/>
        <w:jc w:val="both"/>
      </w:pPr>
      <w:r>
        <w:t xml:space="preserve">関数はBoolean回路または算術回路で表す。回路サイズ</w:t>
      </w:r>
      <w:r>
        <w:t xml:space="preserve"> </w:t>
      </w:r>
      <m:oMath>
        <m:d>
          <m:dPr>
            <m:begChr m:val="|"/>
            <m:endChr m:val="|"/>
            <m:sepChr m:val=""/>
            <m:grow/>
          </m:dPr>
          <m:e>
            <m:r>
              <m:t>C</m:t>
            </m:r>
          </m:e>
        </m:d>
      </m:oMath>
      <w:r>
        <w:t xml:space="preserve"> </w:t>
      </w:r>
      <w:r>
        <w:t xml:space="preserve">は、NOTを除くgateとinput gateの総数とする。</w:t>
      </w:r>
    </w:p>
    <w:bookmarkEnd w:id="80"/>
    <w:bookmarkStart w:id="82" w:name="collision-resistant-hashingとmerkle-tree"/>
    <w:p>
      <w:pPr>
        <w:pStyle w:val="Heading2"/>
        <w:keepNext/>
      </w:pPr>
      <w:r>
        <w:rPr>
          <w:rFonts w:ascii="Noto Sans CJK JP" w:hAnsi="Noto Sans CJK JP" w:eastAsia="Noto Sans CJK JP" w:cs="Noto Sans CJK JP"/>
        </w:rPr>
        <w:t xml:space="preserve">5.2 Collision-resistant hashingとMerkle tree</w:t>
      </w:r>
    </w:p>
    <w:p>
      <w:pPr>
        <w:pStyle w:val="FirstParagraph"/>
        <w:widowControl/>
        <w:jc w:val="both"/>
      </w:pPr>
      <w:r>
        <w:t xml:space="preserve">深さ</w:t>
      </w:r>
      <w:r>
        <w:t xml:space="preserve"> </w:t>
      </w:r>
      <m:oMath>
        <m:r>
          <m:t>d</m:t>
        </m:r>
      </m:oMath>
      <w:r>
        <w:t xml:space="preserve"> </w:t>
      </w:r>
      <w:r>
        <w:t xml:space="preserve">の二分Merkle木は</w:t>
      </w:r>
      <w:r>
        <w:t xml:space="preserve"> </w:t>
      </w:r>
      <m:oMath>
        <m:r>
          <m:rPr>
            <m:sty m:val="p"/>
          </m:rPr>
          <m:t>ℓ</m:t>
        </m:r>
        <m:r>
          <m:rPr>
            <m:sty m:val="p"/>
          </m:rPr>
          <m:t>=</m:t>
        </m:r>
        <m:sSup>
          <m:e>
            <m:r>
              <m:t>2</m:t>
            </m:r>
          </m:e>
          <m:sup>
            <m:r>
              <m:t>d</m:t>
            </m:r>
          </m:sup>
        </m:sSup>
      </m:oMath>
      <w:r>
        <w:t xml:space="preserve"> </w:t>
      </w:r>
      <w:r>
        <w:t xml:space="preserve">個のmessageを一つのroot</w:t>
      </w:r>
      <w:r>
        <w:t xml:space="preserve"> </w:t>
      </w:r>
      <m:oMath>
        <m:r>
          <m:t>h</m:t>
        </m:r>
      </m:oMath>
      <w:r>
        <w:t xml:space="preserve"> </w:t>
      </w:r>
      <w:r>
        <w:t xml:space="preserve">へcommitする。leaf</w:t>
      </w:r>
      <w:r>
        <w:t xml:space="preserve"> </w:t>
      </w:r>
      <m:oMath>
        <m:sSub>
          <m:e>
            <m:r>
              <m:t>m</m:t>
            </m:r>
          </m:e>
          <m:sub>
            <m:r>
              <m:t>i</m:t>
            </m:r>
          </m:sub>
        </m:sSub>
      </m:oMath>
      <w:r>
        <w:t xml:space="preserve"> </w:t>
      </w:r>
      <w:r>
        <w:t xml:space="preserve">を開くには、rootまでのpath上のsibling hashを示せばよく、開示量は</w:t>
      </w:r>
      <w:r>
        <w:t xml:space="preserve"> </w:t>
      </w:r>
      <m:oMath>
        <m:r>
          <m:t>O</m:t>
        </m:r>
        <m:d>
          <m:dPr>
            <m:begChr m:val="("/>
            <m:endChr m:val=")"/>
            <m:sepChr m:val=""/>
            <m:grow/>
          </m:dPr>
          <m:e>
            <m:r>
              <m:t>d</m:t>
            </m:r>
          </m:e>
        </m:d>
        <m:r>
          <m:rPr>
            <m:sty m:val="p"/>
          </m:rPr>
          <m:t>=</m:t>
        </m:r>
        <m:r>
          <m:t>O</m:t>
        </m:r>
        <m:d>
          <m:dPr>
            <m:begChr m:val="("/>
            <m:endChr m:val=")"/>
            <m:sepChr m:val=""/>
            <m:grow/>
          </m:dPr>
          <m:e>
            <m:r>
              <m:rPr>
                <m:sty m:val="p"/>
              </m:rPr>
              <m:t>log</m:t>
            </m:r>
            <m:r>
              <m:rPr>
                <m:sty m:val="p"/>
              </m:rPr>
              <m:t>ℓ</m:t>
            </m:r>
          </m:e>
        </m:d>
      </m:oMath>
      <w:r>
        <w:t xml:space="preserve"> </w:t>
      </w:r>
      <w:r>
        <w:t xml:space="preserve">である。</w:t>
      </w:r>
    </w:p>
    <w:p>
      <w:pPr>
        <w:pStyle w:val="BodyText"/>
        <w:widowControl/>
        <w:jc w:val="both"/>
      </w:pPr>
      <w:r>
        <w:t xml:space="preserve">bindingはhashのcollision resistanceへ帰着する。ROMではhashをrandom oracleに置き換え、collision発見の困難性からstatistical bindingを議論する。</w:t>
      </w:r>
    </w:p>
    <w:bookmarkStart w:id="81" w:name="ligeroでの役割"/>
    <w:p>
      <w:pPr>
        <w:pStyle w:val="Heading3"/>
        <w:keepNext/>
      </w:pPr>
      <w:r>
        <w:rPr>
          <w:rFonts w:ascii="Noto Sans CJK JP" w:hAnsi="Noto Sans CJK JP" w:eastAsia="Noto Sans CJK JP" w:cs="Noto Sans CJK JP"/>
        </w:rPr>
        <w:t xml:space="preserve">Ligeroでの役割</w:t>
      </w:r>
    </w:p>
    <w:p>
      <w:pPr>
        <w:pStyle w:val="Compact"/>
        <w:widowControl/>
        <w:numPr>
          <w:ilvl w:val="0"/>
          <w:numId w:val="1017"/>
        </w:numPr>
        <w:jc w:val="both"/>
      </w:pPr>
      <w:r>
        <w:t xml:space="preserve">leafは単一field elementではなく、同一列に属する複数field elementをまとめたsymbolにできる。</w:t>
      </w:r>
    </w:p>
    <w:p>
      <w:pPr>
        <w:pStyle w:val="Compact"/>
        <w:widowControl/>
        <w:numPr>
          <w:ilvl w:val="0"/>
          <w:numId w:val="1017"/>
        </w:numPr>
        <w:jc w:val="both"/>
      </w:pPr>
      <w:r>
        <w:t xml:space="preserve">proof sizeの一部は、開く列数</w:t>
      </w:r>
      <w:r>
        <w:t xml:space="preserve"> </w:t>
      </w:r>
      <m:oMath>
        <m:r>
          <m:t>t</m:t>
        </m:r>
      </m:oMath>
      <w:r>
        <w:t xml:space="preserve"> </w:t>
      </w:r>
      <w:r>
        <w:t xml:space="preserve">とtree depth</w:t>
      </w:r>
      <w:r>
        <w:t xml:space="preserve"> </w:t>
      </w:r>
      <m:oMath>
        <m:r>
          <m:rPr>
            <m:sty m:val="p"/>
          </m:rPr>
          <m:t>log</m:t>
        </m:r>
        <m:r>
          <m:t>n</m:t>
        </m:r>
      </m:oMath>
      <w:r>
        <w:t xml:space="preserve"> </w:t>
      </w:r>
      <w:r>
        <w:t xml:space="preserve">の積である。</w:t>
      </w:r>
    </w:p>
    <w:p>
      <w:pPr>
        <w:pStyle w:val="Compact"/>
        <w:widowControl/>
        <w:numPr>
          <w:ilvl w:val="0"/>
          <w:numId w:val="1017"/>
        </w:numPr>
        <w:jc w:val="both"/>
      </w:pPr>
      <w:r>
        <w:t xml:space="preserve">同じ列を三つのsubtestで共有するため、認証pathを共有できる。</w:t>
      </w:r>
    </w:p>
    <w:bookmarkEnd w:id="81"/>
    <w:bookmarkEnd w:id="82"/>
    <w:bookmarkStart w:id="83" w:name="interactive-argumentとzero-knowledge"/>
    <w:p>
      <w:pPr>
        <w:pStyle w:val="Heading2"/>
        <w:keepNext/>
      </w:pPr>
      <w:r>
        <w:rPr>
          <w:rFonts w:ascii="Noto Sans CJK JP" w:hAnsi="Noto Sans CJK JP" w:eastAsia="Noto Sans CJK JP" w:cs="Noto Sans CJK JP"/>
        </w:rPr>
        <w:t xml:space="preserve">5.3 Interactive argumentとzero knowledge</w:t>
      </w:r>
    </w:p>
    <w:p>
      <w:pPr>
        <w:pStyle w:val="FirstParagraph"/>
        <w:widowControl/>
        <w:jc w:val="both"/>
      </w:pPr>
      <w:r>
        <w:t xml:space="preserve">原論文は、PPT prover/verifierに対する計算量的soundnessと、auxiliary inputを許すcomputational ZKを定義する。直接構成のZKIPCPはhonest-verifier perfect ZKであり、その後のcommitment/Fiat–Shamir変換で一般のargumentへ移す。</w:t>
      </w:r>
    </w:p>
    <w:bookmarkEnd w:id="83"/>
    <w:bookmarkStart w:id="84" w:name="iopとipcp"/>
    <w:p>
      <w:pPr>
        <w:pStyle w:val="Heading2"/>
        <w:keepNext/>
      </w:pPr>
      <w:r>
        <w:rPr>
          <w:rFonts w:ascii="Noto Sans CJK JP" w:hAnsi="Noto Sans CJK JP" w:eastAsia="Noto Sans CJK JP" w:cs="Noto Sans CJK JP"/>
        </w:rPr>
        <w:t xml:space="preserve">5.4 IOPとIPCP</w:t>
      </w:r>
    </w:p>
    <w:p>
      <w:pPr>
        <w:pStyle w:val="FirstParagraph"/>
        <w:widowControl/>
        <w:jc w:val="both"/>
      </w:pPr>
      <w:r>
        <w:t xml:space="preserve">IOPの各roundでは、verifierが一様なpublic messageを送り、proverがoracle message</w:t>
      </w:r>
      <w:r>
        <w:t xml:space="preserve"> </w:t>
      </w:r>
      <m:oMath>
        <m:sSub>
          <m:e>
            <m:r>
              <m:t>π</m:t>
            </m:r>
          </m:e>
          <m:sub>
            <m:r>
              <m:t>i</m:t>
            </m:r>
          </m:sub>
        </m:sSub>
      </m:oMath>
      <w:r>
        <w:t xml:space="preserve"> </w:t>
      </w:r>
      <w:r>
        <w:t xml:space="preserve">を返す。全round後にverifierが各oracleの少数位置をqueryする。</w:t>
      </w:r>
    </w:p>
    <w:p>
      <w:pPr>
        <w:pStyle w:val="BodyText"/>
        <w:widowControl/>
        <w:jc w:val="both"/>
      </w:pPr>
      <w:r>
        <w:t xml:space="preserve">IPCPは、最初のroundにだけ長いproof oracleを送る特殊なIOPである。その後のprover messageは短い通常messageでよい。LigeroはこのIPCP構造を使うため、oracle全体は一度だけcommitされる。</w:t>
      </w:r>
    </w:p>
    <w:bookmarkEnd w:id="84"/>
    <w:bookmarkStart w:id="85" w:name="zero-knowledge-ipcp"/>
    <w:p>
      <w:pPr>
        <w:pStyle w:val="Heading2"/>
        <w:keepNext/>
      </w:pPr>
      <w:r>
        <w:rPr>
          <w:rFonts w:ascii="Noto Sans CJK JP" w:hAnsi="Noto Sans CJK JP" w:eastAsia="Noto Sans CJK JP" w:cs="Noto Sans CJK JP"/>
        </w:rPr>
        <w:t xml:space="preserve">5.5 Zero-knowledge IPCP</w:t>
      </w:r>
    </w:p>
    <w:p>
      <w:pPr>
        <w:pStyle w:val="FirstParagraph"/>
        <w:widowControl/>
        <w:jc w:val="both"/>
      </w:pPr>
      <w:r>
        <w:t xml:space="preserve">honest verifierのviewを、witnessなしで完全に同一分布として生成するexpected polynomial-time simulatorが存在することを要求する。Ligeroのsimulatorはrewindingを使わず、verifier randomness、query set、開示値、応答多項式を直接組み立てる。</w:t>
      </w:r>
    </w:p>
    <w:bookmarkEnd w:id="85"/>
    <w:bookmarkEnd w:id="86"/>
    <w:bookmarkStart w:id="101" w:name="from-mpc-to-zkipcp"/>
    <w:p>
      <w:pPr>
        <w:pStyle w:val="Heading1"/>
        <w:keepNext/>
        <w:pageBreakBefore/>
      </w:pPr>
      <w:r>
        <w:rPr>
          <w:rFonts w:ascii="Noto Sans CJK JP" w:hAnsi="Noto Sans CJK JP" w:eastAsia="Noto Sans CJK JP" w:cs="Noto Sans CJK JP"/>
        </w:rPr>
        <w:t xml:space="preserve">6　From MPC to ZKIPCP</w:t>
      </w:r>
    </w:p>
    <w:bookmarkStart w:id="87" w:name="制限mpc-model"/>
    <w:p>
      <w:pPr>
        <w:pStyle w:val="Heading2"/>
        <w:keepNext/>
      </w:pPr>
      <w:r>
        <w:rPr>
          <w:rFonts w:ascii="Noto Sans CJK JP" w:hAnsi="Noto Sans CJK JP" w:eastAsia="Noto Sans CJK JP" w:cs="Noto Sans CJK JP"/>
        </w:rPr>
        <w:t xml:space="preserve">6.1 制限MPC model</w:t>
      </w:r>
    </w:p>
    <w:p>
      <w:pPr>
        <w:pStyle w:val="FirstParagraph"/>
        <w:widowControl/>
        <w:jc w:val="both"/>
      </w:pPr>
      <w:r>
        <w:t xml:space="preserve">参加者は次の通りである。</w:t>
      </w:r>
    </w:p>
    <w:p>
      <w:pPr>
        <w:pStyle w:val="Compact"/>
        <w:widowControl/>
        <w:numPr>
          <w:ilvl w:val="0"/>
          <w:numId w:val="1018"/>
        </w:numPr>
        <w:jc w:val="both"/>
      </w:pPr>
      <w:r>
        <w:t xml:space="preserve">sender client</w:t>
      </w:r>
      <w:r>
        <w:t xml:space="preserve"> </w:t>
      </w:r>
      <m:oMath>
        <m:r>
          <m:t>S</m:t>
        </m:r>
      </m:oMath>
      <w:r>
        <w:t xml:space="preserve">：public statement</w:t>
      </w:r>
      <w:r>
        <w:t xml:space="preserve"> </w:t>
      </w:r>
      <m:oMath>
        <m:r>
          <m:t>x</m:t>
        </m:r>
      </m:oMath>
      <w:r>
        <w:t xml:space="preserve"> </w:t>
      </w:r>
      <w:r>
        <w:t xml:space="preserve">とwitness</w:t>
      </w:r>
      <w:r>
        <w:t xml:space="preserve"> </w:t>
      </w:r>
      <m:oMath>
        <m:r>
          <m:t>w</m:t>
        </m:r>
      </m:oMath>
      <w:r>
        <w:t xml:space="preserve"> </w:t>
      </w:r>
      <w:r>
        <w:t xml:space="preserve">を持つ。</w:t>
      </w:r>
    </w:p>
    <w:p>
      <w:pPr>
        <w:pStyle w:val="Compact"/>
        <w:widowControl/>
        <w:numPr>
          <w:ilvl w:val="0"/>
          <w:numId w:val="1018"/>
        </w:numPr>
        <w:jc w:val="both"/>
      </w:pPr>
      <m:oMath>
        <m:r>
          <m:t>n</m:t>
        </m:r>
      </m:oMath>
      <w:r>
        <w:t xml:space="preserve"> </w:t>
      </w:r>
      <w:r>
        <w:t xml:space="preserve">servers</w:t>
      </w:r>
      <w:r>
        <w:t xml:space="preserve"> </w:t>
      </w:r>
      <m:oMath>
        <m:sSub>
          <m:e>
            <m:r>
              <m:t>s</m:t>
            </m:r>
          </m:e>
          <m:sub>
            <m:r>
              <m:t>1</m:t>
            </m:r>
          </m:sub>
        </m:sSub>
        <m:r>
          <m:rPr>
            <m:sty m:val="p"/>
          </m:rPr>
          <m:t>,</m:t>
        </m:r>
        <m:r>
          <m:rPr>
            <m:sty m:val="p"/>
          </m:rPr>
          <m:t>…</m:t>
        </m:r>
        <m:r>
          <m:rPr>
            <m:sty m:val="p"/>
          </m:rPr>
          <m:t>,</m:t>
        </m:r>
        <m:sSub>
          <m:e>
            <m:r>
              <m:t>s</m:t>
            </m:r>
          </m:e>
          <m:sub>
            <m:r>
              <m:t>n</m:t>
            </m:r>
          </m:sub>
        </m:sSub>
      </m:oMath>
      <w:r>
        <w:t xml:space="preserve">：senderからshare/viewを受け、local computationを行う。</w:t>
      </w:r>
    </w:p>
    <w:p>
      <w:pPr>
        <w:pStyle w:val="Compact"/>
        <w:widowControl/>
        <w:numPr>
          <w:ilvl w:val="0"/>
          <w:numId w:val="1018"/>
        </w:numPr>
        <w:jc w:val="both"/>
      </w:pPr>
      <w:r>
        <w:t xml:space="preserve">receiver client</w:t>
      </w:r>
      <w:r>
        <w:t xml:space="preserve"> </w:t>
      </w:r>
      <m:oMath>
        <m:r>
          <m:t>R</m:t>
        </m:r>
      </m:oMath>
      <w:r>
        <w:t xml:space="preserve">：最終outputを受け取る。</w:t>
      </w:r>
    </w:p>
    <w:p>
      <w:pPr>
        <w:pStyle w:val="FirstParagraph"/>
        <w:widowControl/>
        <w:jc w:val="both"/>
      </w:pPr>
      <w:r>
        <w:t xml:space="preserve">networkは意図的に制限される。</w:t>
      </w:r>
    </w:p>
    <w:p>
      <w:pPr>
        <w:pStyle w:val="Compact"/>
        <w:widowControl/>
        <w:numPr>
          <w:ilvl w:val="0"/>
          <w:numId w:val="1019"/>
        </w:numPr>
        <w:jc w:val="both"/>
      </w:pPr>
      <w:r>
        <w:t xml:space="preserve">Phase 1の冒頭で</w:t>
      </w:r>
      <w:r>
        <w:t xml:space="preserve"> </w:t>
      </w:r>
      <m:oMath>
        <m:r>
          <m:t>S</m:t>
        </m:r>
      </m:oMath>
      <w:r>
        <w:t xml:space="preserve"> </w:t>
      </w:r>
      <w:r>
        <w:t xml:space="preserve">から各serverへ一回だけmessageを送る。</w:t>
      </w:r>
    </w:p>
    <w:p>
      <w:pPr>
        <w:pStyle w:val="Compact"/>
        <w:widowControl/>
        <w:numPr>
          <w:ilvl w:val="0"/>
          <w:numId w:val="1019"/>
        </w:numPr>
        <w:jc w:val="both"/>
      </w:pPr>
      <w:r>
        <w:t xml:space="preserve">server間通信はない。</w:t>
      </w:r>
    </w:p>
    <w:p>
      <w:pPr>
        <w:pStyle w:val="Compact"/>
        <w:widowControl/>
        <w:numPr>
          <w:ilvl w:val="0"/>
          <w:numId w:val="1019"/>
        </w:numPr>
        <w:jc w:val="both"/>
      </w:pPr>
      <w:r>
        <w:t xml:space="preserve">Phase 1後、全serverへpublic random string</w:t>
      </w:r>
      <w:r>
        <w:t xml:space="preserve"> </w:t>
      </w:r>
      <m:oMath>
        <m:r>
          <m:t>r</m:t>
        </m:r>
      </m:oMath>
      <w:r>
        <w:t xml:space="preserve"> </w:t>
      </w:r>
      <w:r>
        <w:t xml:space="preserve">がbroadcastされる。</w:t>
      </w:r>
    </w:p>
    <w:p>
      <w:pPr>
        <w:pStyle w:val="Compact"/>
        <w:widowControl/>
        <w:numPr>
          <w:ilvl w:val="0"/>
          <w:numId w:val="1019"/>
        </w:numPr>
        <w:jc w:val="both"/>
      </w:pPr>
      <w:r>
        <w:t xml:space="preserve">Phase 2の最後に各serverが</w:t>
      </w:r>
      <w:r>
        <w:t xml:space="preserve"> </w:t>
      </w:r>
      <m:oMath>
        <m:r>
          <m:t>R</m:t>
        </m:r>
      </m:oMath>
      <w:r>
        <w:t xml:space="preserve"> </w:t>
      </w:r>
      <w:r>
        <w:t xml:space="preserve">へ一回だけmessageを送る。</w:t>
      </w:r>
    </w:p>
    <w:p>
      <w:pPr>
        <w:pStyle w:val="FirstParagraph"/>
        <w:widowControl/>
        <w:jc w:val="both"/>
      </w:pPr>
      <w:r>
        <w:t xml:space="preserve">この形にすると、各server viewがほぼ独立なoracle symbolとなり、ランダムに一部を開くMPC-in-the-head検査へ直接変換できる。</w:t>
      </w:r>
    </w:p>
    <w:bookmarkEnd w:id="87"/>
    <w:bookmarkStart w:id="91" w:name="必要な安全性概念"/>
    <w:p>
      <w:pPr>
        <w:pStyle w:val="Heading2"/>
        <w:keepNext/>
      </w:pPr>
      <w:r>
        <w:rPr>
          <w:rFonts w:ascii="Noto Sans CJK JP" w:hAnsi="Noto Sans CJK JP" w:eastAsia="Noto Sans CJK JP" w:cs="Noto Sans CJK JP"/>
        </w:rPr>
        <w:t xml:space="preserve">6.2 必要な安全性概念</w:t>
      </w:r>
    </w:p>
    <w:bookmarkStart w:id="88" w:name="t_p-privacy"/>
    <w:p>
      <w:pPr>
        <w:pStyle w:val="Heading3"/>
        <w:keepNext/>
      </w:pPr>
      <m:oMath>
        <m:sSub>
          <m:e>
            <m:r>
              <m:t>t</m:t>
            </m:r>
          </m:e>
          <m:sub>
            <m:r>
              <m:t>p</m:t>
            </m:r>
          </m:sub>
        </m:sSub>
      </m:oMath>
      <w:r>
        <w:rPr>
          <w:rFonts w:ascii="Noto Sans CJK JP" w:hAnsi="Noto Sans CJK JP" w:eastAsia="Noto Sans CJK JP" w:cs="Noto Sans CJK JP"/>
        </w:rPr>
        <w:t xml:space="preserve">-privacy</w:t>
      </w:r>
    </w:p>
    <w:p>
      <w:pPr>
        <w:pStyle w:val="FirstParagraph"/>
        <w:widowControl/>
        <w:jc w:val="both"/>
      </w:pPr>
      <w:r>
        <w:t xml:space="preserve">受信者と高々</w:t>
      </w:r>
      <w:r>
        <w:t xml:space="preserve"> </w:t>
      </w:r>
      <m:oMath>
        <m:sSub>
          <m:e>
            <m:r>
              <m:t>t</m:t>
            </m:r>
          </m:e>
          <m:sub>
            <m:r>
              <m:t>p</m:t>
            </m:r>
          </m:sub>
        </m:sSub>
      </m:oMath>
      <w:r>
        <w:t xml:space="preserve"> </w:t>
      </w:r>
      <w:r>
        <w:t xml:space="preserve">serverがpassiveにcorruptされても、そのjoint viewは入力・出力からsimulatorが完全に再現できる。ZKはこのprivacyへ帰着する。</w:t>
      </w:r>
    </w:p>
    <w:bookmarkEnd w:id="88"/>
    <w:bookmarkStart w:id="89" w:name="statistical-t_r-robustness"/>
    <w:p>
      <w:pPr>
        <w:pStyle w:val="Heading3"/>
        <w:keepNext/>
      </w:pPr>
      <w:r>
        <w:rPr>
          <w:rFonts w:ascii="Noto Sans CJK JP" w:hAnsi="Noto Sans CJK JP" w:eastAsia="Noto Sans CJK JP" w:cs="Noto Sans CJK JP"/>
        </w:rPr>
        <w:t xml:space="preserve">statistical</w:t>
      </w:r>
      <w:r>
        <w:rPr>
          <w:rFonts w:ascii="Noto Sans CJK JP" w:hAnsi="Noto Sans CJK JP" w:eastAsia="Noto Sans CJK JP" w:cs="Noto Sans CJK JP"/>
        </w:rPr>
        <w:t xml:space="preserve"> </w:t>
      </w:r>
      <m:oMath>
        <m:sSub>
          <m:e>
            <m:r>
              <m:t>t</m:t>
            </m:r>
          </m:e>
          <m:sub>
            <m:r>
              <m:t>r</m:t>
            </m:r>
          </m:sub>
        </m:sSub>
      </m:oMath>
      <w:r>
        <w:rPr>
          <w:rFonts w:ascii="Noto Sans CJK JP" w:hAnsi="Noto Sans CJK JP" w:eastAsia="Noto Sans CJK JP" w:cs="Noto Sans CJK JP"/>
        </w:rPr>
        <w:t xml:space="preserve">-robustness</w:t>
      </w:r>
    </w:p>
    <w:p>
      <w:pPr>
        <w:pStyle w:val="FirstParagraph"/>
        <w:widowControl/>
        <w:jc w:val="both"/>
      </w:pPr>
      <w:r>
        <w:t xml:space="preserve">senderと高々</w:t>
      </w:r>
      <w:r>
        <w:t xml:space="preserve"> </w:t>
      </w:r>
      <m:oMath>
        <m:sSub>
          <m:e>
            <m:r>
              <m:t>t</m:t>
            </m:r>
          </m:e>
          <m:sub>
            <m:r>
              <m:t>r</m:t>
            </m:r>
          </m:sub>
        </m:sSub>
      </m:oMath>
      <w:r>
        <w:t xml:space="preserve"> </w:t>
      </w:r>
      <w:r>
        <w:t xml:space="preserve">serverがactiveかつadaptively corruptされても、真のwitnessが存在しないときreceiverが1を出す確率はnegligibleである。soundnessはこのrobustnessへ帰着する。</w:t>
      </w:r>
    </w:p>
    <w:bookmarkEnd w:id="89"/>
    <w:bookmarkStart w:id="90" w:name="consistent-views"/>
    <w:p>
      <w:pPr>
        <w:pStyle w:val="Heading3"/>
        <w:keepNext/>
      </w:pPr>
      <w:r>
        <w:rPr>
          <w:rFonts w:ascii="Noto Sans CJK JP" w:hAnsi="Noto Sans CJK JP" w:eastAsia="Noto Sans CJK JP" w:cs="Noto Sans CJK JP"/>
        </w:rPr>
        <w:t xml:space="preserve">consistent views</w:t>
      </w:r>
    </w:p>
    <w:p>
      <w:pPr>
        <w:pStyle w:val="FirstParagraph"/>
        <w:widowControl/>
        <w:jc w:val="both"/>
      </w:pPr>
      <w:r>
        <w:t xml:space="preserve">二つのview間で、片方のoutgoing messageと他方のincoming messageが一致すること。view consistency graphで不一致edgeを数える。</w:t>
      </w:r>
    </w:p>
    <w:bookmarkEnd w:id="90"/>
    <w:bookmarkEnd w:id="91"/>
    <w:bookmarkStart w:id="95" w:name="一般変換プロトコル-pi_mathrmzkipcp"/>
    <w:p>
      <w:pPr>
        <w:pStyle w:val="Heading2"/>
        <w:keepNext/>
      </w:pPr>
      <w:r>
        <w:rPr>
          <w:rFonts w:ascii="Noto Sans CJK JP" w:hAnsi="Noto Sans CJK JP" w:eastAsia="Noto Sans CJK JP" w:cs="Noto Sans CJK JP"/>
        </w:rPr>
        <w:t xml:space="preserve">6.3 一般変換プロトコル</w:t>
      </w:r>
      <w:r>
        <w:rPr>
          <w:rFonts w:ascii="Noto Sans CJK JP" w:hAnsi="Noto Sans CJK JP" w:eastAsia="Noto Sans CJK JP" w:cs="Noto Sans CJK JP"/>
        </w:rPr>
        <w:t xml:space="preserve"> </w:t>
      </w:r>
      <m:oMath>
        <m:sSub>
          <m:e>
            <m:r>
              <m:t>Π</m:t>
            </m:r>
          </m:e>
          <m:sub>
            <m:r>
              <m:rPr>
                <m:sty m:val="p"/>
              </m:rPr>
              <m:t>Z</m:t>
            </m:r>
            <m:r>
              <m:rPr>
                <m:sty m:val="p"/>
              </m:rPr>
              <m:t>K</m:t>
            </m:r>
            <m:r>
              <m:rPr>
                <m:sty m:val="p"/>
              </m:rPr>
              <m:t>I</m:t>
            </m:r>
            <m:r>
              <m:rPr>
                <m:sty m:val="p"/>
              </m:rPr>
              <m:t>P</m:t>
            </m:r>
            <m:r>
              <m:rPr>
                <m:sty m:val="p"/>
              </m:rPr>
              <m:t>C</m:t>
            </m:r>
            <m:r>
              <m:rPr>
                <m:sty m:val="p"/>
              </m:rPr>
              <m:t>P</m:t>
            </m:r>
          </m:sub>
        </m:sSub>
      </m:oMath>
    </w:p>
    <w:bookmarkStart w:id="92" w:name="oracle生成"/>
    <w:p>
      <w:pPr>
        <w:pStyle w:val="Heading3"/>
        <w:keepNext/>
      </w:pPr>
      <w:r>
        <w:rPr>
          <w:rFonts w:ascii="Noto Sans CJK JP" w:hAnsi="Noto Sans CJK JP" w:eastAsia="Noto Sans CJK JP" w:cs="Noto Sans CJK JP"/>
        </w:rPr>
        <w:t xml:space="preserve">Oracle生成</w:t>
      </w:r>
    </w:p>
    <w:p>
      <w:pPr>
        <w:pStyle w:val="FirstParagraph"/>
        <w:widowControl/>
        <w:jc w:val="both"/>
      </w:pPr>
      <w:r>
        <w:t xml:space="preserve">proverはMPCをhead内で実行し、Phase 1終了時点の各server view</w:t>
      </w:r>
    </w:p>
    <w:p>
      <w:pPr>
        <w:pStyle w:val="BodyText"/>
        <w:widowControl/>
        <w:jc w:val="both"/>
      </w:pPr>
      <m:oMathPara>
        <m:oMathParaPr>
          <m:jc m:val="center"/>
        </m:oMathParaPr>
        <m:oMath>
          <m:d>
            <m:dPr>
              <m:begChr m:val="("/>
              <m:endChr m:val=")"/>
              <m:sepChr m:val=""/>
              <m:grow/>
            </m:dPr>
            <m:e>
              <m:sSub>
                <m:e>
                  <m:r>
                    <m:t>V</m:t>
                  </m:r>
                </m:e>
                <m:sub>
                  <m:r>
                    <m:t>1</m:t>
                  </m:r>
                </m:sub>
              </m:sSub>
              <m:r>
                <m:rPr>
                  <m:sty m:val="p"/>
                </m:rPr>
                <m:t>,</m:t>
              </m:r>
              <m:r>
                <m:rPr>
                  <m:sty m:val="p"/>
                </m:rPr>
                <m:t>…</m:t>
              </m:r>
              <m:r>
                <m:rPr>
                  <m:sty m:val="p"/>
                </m:rPr>
                <m:t>,</m:t>
              </m:r>
              <m:sSub>
                <m:e>
                  <m:r>
                    <m:t>V</m:t>
                  </m:r>
                </m:e>
                <m:sub>
                  <m:r>
                    <m:t>n</m:t>
                  </m:r>
                </m:sub>
              </m:sSub>
            </m:e>
          </m:d>
        </m:oMath>
      </m:oMathPara>
    </w:p>
    <w:p>
      <w:pPr>
        <w:pStyle w:val="FirstParagraph"/>
        <w:widowControl/>
        <w:jc w:val="both"/>
      </w:pPr>
      <w:r>
        <w:t xml:space="preserve">をoracleの</w:t>
      </w:r>
      <w:r>
        <w:t xml:space="preserve"> </w:t>
      </w:r>
      <m:oMath>
        <m:r>
          <m:t>n</m:t>
        </m:r>
      </m:oMath>
      <w:r>
        <w:t xml:space="preserve"> </w:t>
      </w:r>
      <w:r>
        <w:t xml:space="preserve">symbolsとして固定する。</w:t>
      </w:r>
    </w:p>
    <w:bookmarkEnd w:id="92"/>
    <w:bookmarkStart w:id="93" w:name="対話"/>
    <w:p>
      <w:pPr>
        <w:pStyle w:val="Heading3"/>
        <w:keepNext/>
      </w:pPr>
      <w:r>
        <w:rPr>
          <w:rFonts w:ascii="Noto Sans CJK JP" w:hAnsi="Noto Sans CJK JP" w:eastAsia="Noto Sans CJK JP" w:cs="Noto Sans CJK JP"/>
        </w:rPr>
        <w:t xml:space="preserve">対話</w:t>
      </w:r>
    </w:p>
    <w:p>
      <w:pPr>
        <w:pStyle w:val="Compact"/>
        <w:widowControl/>
        <w:numPr>
          <w:ilvl w:val="0"/>
          <w:numId w:val="1020"/>
        </w:numPr>
        <w:jc w:val="both"/>
      </w:pPr>
      <w:r>
        <w:t xml:space="preserve">verifierはpublic random challenge</w:t>
      </w:r>
      <w:r>
        <w:t xml:space="preserve"> </w:t>
      </w:r>
      <m:oMath>
        <m:r>
          <m:t>r</m:t>
        </m:r>
      </m:oMath>
      <w:r>
        <w:t xml:space="preserve"> </w:t>
      </w:r>
      <w:r>
        <w:t xml:space="preserve">を送る。</w:t>
      </w:r>
    </w:p>
    <w:p>
      <w:pPr>
        <w:pStyle w:val="Compact"/>
        <w:widowControl/>
        <w:numPr>
          <w:ilvl w:val="0"/>
          <w:numId w:val="1020"/>
        </w:numPr>
        <w:jc w:val="both"/>
      </w:pPr>
      <w:r>
        <w:t xml:space="preserve">proverはreceiver</w:t>
      </w:r>
      <w:r>
        <w:t xml:space="preserve"> </w:t>
      </w:r>
      <m:oMath>
        <m:r>
          <m:t>R</m:t>
        </m:r>
      </m:oMath>
      <w:r>
        <w:t xml:space="preserve"> </w:t>
      </w:r>
      <w:r>
        <w:t xml:space="preserve">のviewを送る。</w:t>
      </w:r>
    </w:p>
    <w:p>
      <w:pPr>
        <w:pStyle w:val="Compact"/>
        <w:widowControl/>
        <w:numPr>
          <w:ilvl w:val="0"/>
          <w:numId w:val="1020"/>
        </w:numPr>
        <w:jc w:val="both"/>
      </w:pPr>
      <w:r>
        <w:t xml:space="preserve">verifierはreceiver outputがabortせず1であることを確認し、</w:t>
      </w:r>
      <m:oMath>
        <m:d>
          <m:dPr>
            <m:begChr m:val="["/>
            <m:endChr m:val="]"/>
            <m:sepChr m:val=""/>
            <m:grow/>
          </m:dPr>
          <m:e>
            <m:r>
              <m:t>n</m:t>
            </m:r>
          </m:e>
        </m:d>
      </m:oMath>
      <w:r>
        <w:t xml:space="preserve"> </w:t>
      </w:r>
      <w:r>
        <w:t xml:space="preserve">から</w:t>
      </w:r>
      <w:r>
        <w:t xml:space="preserve"> </w:t>
      </w:r>
      <m:oMath>
        <m:sSub>
          <m:e>
            <m:r>
              <m:t>t</m:t>
            </m:r>
          </m:e>
          <m:sub>
            <m:r>
              <m:t>p</m:t>
            </m:r>
          </m:sub>
        </m:sSub>
      </m:oMath>
      <w:r>
        <w:t xml:space="preserve"> </w:t>
      </w:r>
      <w:r>
        <w:t xml:space="preserve">個のserver indexをランダムに選ぶ。</w:t>
      </w:r>
    </w:p>
    <w:p>
      <w:pPr>
        <w:pStyle w:val="Compact"/>
        <w:widowControl/>
        <w:numPr>
          <w:ilvl w:val="0"/>
          <w:numId w:val="1020"/>
        </w:numPr>
        <w:jc w:val="both"/>
      </w:pPr>
      <w:r>
        <w:t xml:space="preserve">oracleから選択serverのviewを読む。</w:t>
      </w:r>
    </w:p>
    <w:p>
      <w:pPr>
        <w:pStyle w:val="Compact"/>
        <w:widowControl/>
        <w:numPr>
          <w:ilvl w:val="0"/>
          <w:numId w:val="1020"/>
        </w:numPr>
        <w:jc w:val="both"/>
      </w:pPr>
      <w:r>
        <w:t xml:space="preserve">receiver viewと各server viewが不整合ならrejectし、そうでなければacceptする。</w:t>
      </w:r>
    </w:p>
    <w:bookmarkEnd w:id="93"/>
    <w:bookmarkStart w:id="94" w:name="theorem-3.5"/>
    <w:p>
      <w:pPr>
        <w:pStyle w:val="Heading3"/>
        <w:keepNext/>
      </w:pPr>
      <w:r>
        <w:rPr>
          <w:rFonts w:ascii="Noto Sans CJK JP" w:hAnsi="Noto Sans CJK JP" w:eastAsia="Noto Sans CJK JP" w:cs="Noto Sans CJK JP"/>
        </w:rPr>
        <w:t xml:space="preserve">Theorem 3.5</w:t>
      </w:r>
    </w:p>
    <w:p>
      <w:pPr>
        <w:pStyle w:val="FirstParagraph"/>
        <w:widowControl/>
        <w:jc w:val="both"/>
      </w:pPr>
      <w:r>
        <w:t xml:space="preserve">基礎MPCがstatistical</w:t>
      </w:r>
      <w:r>
        <w:t xml:space="preserve"> </w:t>
      </w:r>
      <m:oMath>
        <m:sSub>
          <m:e>
            <m:r>
              <m:t>t</m:t>
            </m:r>
          </m:e>
          <m:sub>
            <m:r>
              <m:t>r</m:t>
            </m:r>
          </m:sub>
        </m:sSub>
      </m:oMath>
      <w:r>
        <w:t xml:space="preserve">-robustnessとperfect</w:t>
      </w:r>
      <w:r>
        <w:t xml:space="preserve"> </w:t>
      </w:r>
      <m:oMath>
        <m:sSub>
          <m:e>
            <m:r>
              <m:t>t</m:t>
            </m:r>
          </m:e>
          <m:sub>
            <m:r>
              <m:t>p</m:t>
            </m:r>
          </m:sub>
        </m:sSub>
      </m:oMath>
      <w:r>
        <w:t xml:space="preserve">-privacyを持つとき、上記はZKIPCPとなり、soundness errorは</w:t>
      </w:r>
    </w:p>
    <w:p>
      <w:pPr>
        <w:pStyle w:val="BodyText"/>
        <w:widowControl/>
        <w:jc w:val="both"/>
      </w:pPr>
      <m:oMathPara>
        <m:oMathParaPr>
          <m:jc m:val="center"/>
        </m:oMathParaPr>
        <m:oMath>
          <m:sSup>
            <m:e>
              <m:d>
                <m:dPr>
                  <m:begChr m:val="("/>
                  <m:endChr m:val=")"/>
                  <m:sepChr m:val=""/>
                  <m:grow/>
                </m:dPr>
                <m:e>
                  <m:r>
                    <m:t>1</m:t>
                  </m:r>
                  <m:r>
                    <m:rPr>
                      <m:sty m:val="p"/>
                    </m:rPr>
                    <m:t>−</m:t>
                  </m:r>
                  <m:f>
                    <m:fPr>
                      <m:type m:val="bar"/>
                    </m:fPr>
                    <m:num>
                      <m:sSub>
                        <m:e>
                          <m:r>
                            <m:t>t</m:t>
                          </m:r>
                        </m:e>
                        <m:sub>
                          <m:r>
                            <m:t>r</m:t>
                          </m:r>
                        </m:sub>
                      </m:sSub>
                    </m:num>
                    <m:den>
                      <m:r>
                        <m:t>n</m:t>
                      </m:r>
                    </m:den>
                  </m:f>
                </m:e>
              </m:d>
            </m:e>
            <m:sup>
              <m:sSub>
                <m:e>
                  <m:r>
                    <m:t>t</m:t>
                  </m:r>
                </m:e>
                <m:sub>
                  <m:r>
                    <m:t>p</m:t>
                  </m:r>
                </m:sub>
              </m:sSub>
            </m:sup>
          </m:sSup>
          <m:r>
            <m:rPr>
              <m:sty m:val="p"/>
            </m:rPr>
            <m:t>+</m:t>
          </m:r>
          <m:r>
            <m:t>δ</m:t>
          </m:r>
          <m:d>
            <m:dPr>
              <m:begChr m:val="("/>
              <m:endChr m:val=")"/>
              <m:sepChr m:val=""/>
              <m:grow/>
            </m:dPr>
            <m:e>
              <m:r>
                <m:t>κ</m:t>
              </m:r>
            </m:e>
          </m:d>
        </m:oMath>
      </m:oMathPara>
    </w:p>
    <w:p>
      <w:pPr>
        <w:pStyle w:val="FirstParagraph"/>
        <w:widowControl/>
        <w:jc w:val="both"/>
      </w:pPr>
      <w:r>
        <w:t xml:space="preserve">以下である。</w:t>
      </w:r>
      <m:oMath>
        <m:r>
          <m:t>δ</m:t>
        </m:r>
      </m:oMath>
      <w:r>
        <w:t xml:space="preserve"> </w:t>
      </w:r>
      <w:r>
        <w:t xml:space="preserve">はMPC robustness errorである。</w:t>
      </w:r>
    </w:p>
    <w:bookmarkEnd w:id="94"/>
    <w:bookmarkEnd w:id="95"/>
    <w:bookmarkStart w:id="98" w:name="soundness-proofinconsistency-graph"/>
    <w:p>
      <w:pPr>
        <w:pStyle w:val="Heading2"/>
        <w:keepNext/>
      </w:pPr>
      <w:r>
        <w:rPr>
          <w:rFonts w:ascii="Noto Sans CJK JP" w:hAnsi="Noto Sans CJK JP" w:eastAsia="Noto Sans CJK JP" w:cs="Noto Sans CJK JP"/>
        </w:rPr>
        <w:t xml:space="preserve">6.4 soundness proof：inconsistency graph</w:t>
      </w:r>
    </w:p>
    <w:p>
      <w:pPr>
        <w:pStyle w:val="FirstParagraph"/>
        <w:widowControl/>
        <w:jc w:val="both"/>
      </w:pPr>
      <w:r>
        <w:t xml:space="preserve">証明の要点はserverとreceiverをvertexとするgraph</w:t>
      </w:r>
      <w:r>
        <w:t xml:space="preserve"> </w:t>
      </w:r>
      <m:oMath>
        <m:r>
          <m:t>G</m:t>
        </m:r>
      </m:oMath>
      <w:r>
        <w:t xml:space="preserve"> </w:t>
      </w:r>
      <w:r>
        <w:t xml:space="preserve">である。不整合なview pairにedgeを張る。</w:t>
      </w:r>
    </w:p>
    <w:bookmarkStart w:id="96" w:name="case-1不整合edgeが-t_r-より多い"/>
    <w:p>
      <w:pPr>
        <w:pStyle w:val="Heading3"/>
        <w:keepNext/>
      </w:pPr>
      <w:r>
        <w:rPr>
          <w:rFonts w:ascii="Noto Sans CJK JP" w:hAnsi="Noto Sans CJK JP" w:eastAsia="Noto Sans CJK JP" w:cs="Noto Sans CJK JP"/>
        </w:rPr>
        <w:t xml:space="preserve">Case 1：不整合edgeが</w:t>
      </w:r>
      <w:r>
        <w:rPr>
          <w:rFonts w:ascii="Noto Sans CJK JP" w:hAnsi="Noto Sans CJK JP" w:eastAsia="Noto Sans CJK JP" w:cs="Noto Sans CJK JP"/>
        </w:rPr>
        <w:t xml:space="preserve"> </w:t>
      </w:r>
      <m:oMath>
        <m:sSub>
          <m:e>
            <m:r>
              <m:t>t</m:t>
            </m:r>
          </m:e>
          <m:sub>
            <m:r>
              <m:t>r</m:t>
            </m:r>
          </m:sub>
        </m:sSub>
      </m:oMath>
      <w:r>
        <w:rPr>
          <w:rFonts w:ascii="Noto Sans CJK JP" w:hAnsi="Noto Sans CJK JP" w:eastAsia="Noto Sans CJK JP" w:cs="Noto Sans CJK JP"/>
        </w:rPr>
        <w:t xml:space="preserve"> </w:t>
      </w:r>
      <w:r>
        <w:rPr>
          <w:rFonts w:ascii="Noto Sans CJK JP" w:hAnsi="Noto Sans CJK JP" w:eastAsia="Noto Sans CJK JP" w:cs="Noto Sans CJK JP"/>
        </w:rPr>
        <w:t xml:space="preserve">より多い</w:t>
      </w:r>
    </w:p>
    <w:p>
      <w:pPr>
        <w:pStyle w:val="FirstParagraph"/>
        <w:widowControl/>
        <w:jc w:val="both"/>
      </w:pPr>
      <w:r>
        <w:t xml:space="preserve">receiver viewは常に検証者へ見えているため、不整合に関与するserverを一つでも開けばrejectする。</w:t>
      </w:r>
      <m:oMath>
        <m:sSub>
          <m:e>
            <m:r>
              <m:t>t</m:t>
            </m:r>
          </m:e>
          <m:sub>
            <m:r>
              <m:t>p</m:t>
            </m:r>
          </m:sub>
        </m:sSub>
      </m:oMath>
      <w:r>
        <w:t xml:space="preserve"> </w:t>
      </w:r>
      <w:r>
        <w:t xml:space="preserve">回の抽出がすべて不整合serverを外す確率は高々</w:t>
      </w:r>
    </w:p>
    <w:p>
      <w:pPr>
        <w:pStyle w:val="BodyText"/>
        <w:widowControl/>
        <w:jc w:val="both"/>
      </w:pPr>
      <m:oMathPara>
        <m:oMathParaPr>
          <m:jc m:val="center"/>
        </m:oMathParaPr>
        <m:oMath>
          <m:sSup>
            <m:e>
              <m:d>
                <m:dPr>
                  <m:begChr m:val="("/>
                  <m:endChr m:val=")"/>
                  <m:sepChr m:val=""/>
                  <m:grow/>
                </m:dPr>
                <m:e>
                  <m:r>
                    <m:t>1</m:t>
                  </m:r>
                  <m:r>
                    <m:rPr>
                      <m:sty m:val="p"/>
                    </m:rPr>
                    <m:t>−</m:t>
                  </m:r>
                  <m:f>
                    <m:fPr>
                      <m:type m:val="bar"/>
                    </m:fPr>
                    <m:num>
                      <m:sSub>
                        <m:e>
                          <m:r>
                            <m:t>t</m:t>
                          </m:r>
                        </m:e>
                        <m:sub>
                          <m:r>
                            <m:t>r</m:t>
                          </m:r>
                        </m:sub>
                      </m:sSub>
                    </m:num>
                    <m:den>
                      <m:r>
                        <m:t>n</m:t>
                      </m:r>
                    </m:den>
                  </m:f>
                </m:e>
              </m:d>
            </m:e>
            <m:sup>
              <m:sSub>
                <m:e>
                  <m:r>
                    <m:t>t</m:t>
                  </m:r>
                </m:e>
                <m:sub>
                  <m:r>
                    <m:t>p</m:t>
                  </m:r>
                </m:sub>
              </m:sSub>
            </m:sup>
          </m:sSup>
          <m:r>
            <m:rPr>
              <m:sty m:val="p"/>
            </m:rPr>
            <m:t>.</m:t>
          </m:r>
        </m:oMath>
      </m:oMathPara>
    </w:p>
    <w:bookmarkEnd w:id="96"/>
    <w:bookmarkStart w:id="97" w:name="case-2不整合edgeが-t_r-以下"/>
    <w:p>
      <w:pPr>
        <w:pStyle w:val="Heading3"/>
        <w:keepNext/>
      </w:pPr>
      <w:r>
        <w:rPr>
          <w:rFonts w:ascii="Noto Sans CJK JP" w:hAnsi="Noto Sans CJK JP" w:eastAsia="Noto Sans CJK JP" w:cs="Noto Sans CJK JP"/>
        </w:rPr>
        <w:t xml:space="preserve">Case 2：不整合edgeが</w:t>
      </w:r>
      <w:r>
        <w:rPr>
          <w:rFonts w:ascii="Noto Sans CJK JP" w:hAnsi="Noto Sans CJK JP" w:eastAsia="Noto Sans CJK JP" w:cs="Noto Sans CJK JP"/>
        </w:rPr>
        <w:t xml:space="preserve"> </w:t>
      </w:r>
      <m:oMath>
        <m:sSub>
          <m:e>
            <m:r>
              <m:t>t</m:t>
            </m:r>
          </m:e>
          <m:sub>
            <m:r>
              <m:t>r</m:t>
            </m:r>
          </m:sub>
        </m:sSub>
      </m:oMath>
      <w:r>
        <w:rPr>
          <w:rFonts w:ascii="Noto Sans CJK JP" w:hAnsi="Noto Sans CJK JP" w:eastAsia="Noto Sans CJK JP" w:cs="Noto Sans CJK JP"/>
        </w:rPr>
        <w:t xml:space="preserve"> </w:t>
      </w:r>
      <w:r>
        <w:rPr>
          <w:rFonts w:ascii="Noto Sans CJK JP" w:hAnsi="Noto Sans CJK JP" w:eastAsia="Noto Sans CJK JP" w:cs="Noto Sans CJK JP"/>
        </w:rPr>
        <w:t xml:space="preserve">以下</w:t>
      </w:r>
    </w:p>
    <w:p>
      <w:pPr>
        <w:pStyle w:val="FirstParagraph"/>
        <w:widowControl/>
        <w:jc w:val="both"/>
      </w:pPr>
      <w:r>
        <w:t xml:space="preserve">cheating proverを用いて、MPCに対するactive adversaryを構成する。adversaryはsenderをcorruptし、proverがoracleに固定したserver inputを外部MPCへ注入する。receiver viewと食い違うserverだけを最後にadaptively corruptし、そのmessageを置換する。不整合server数は</w:t>
      </w:r>
      <w:r>
        <w:t xml:space="preserve"> </w:t>
      </w:r>
      <m:oMath>
        <m:sSub>
          <m:e>
            <m:r>
              <m:t>t</m:t>
            </m:r>
          </m:e>
          <m:sub>
            <m:r>
              <m:t>r</m:t>
            </m:r>
          </m:sub>
        </m:sSub>
      </m:oMath>
      <w:r>
        <w:t xml:space="preserve"> </w:t>
      </w:r>
      <w:r>
        <w:t xml:space="preserve">以下なので、MPC robustnessによりfalse statementでreceiverが1を出す確率は</w:t>
      </w:r>
      <w:r>
        <w:t xml:space="preserve"> </w:t>
      </w:r>
      <m:oMath>
        <m:r>
          <m:t>δ</m:t>
        </m:r>
        <m:d>
          <m:dPr>
            <m:begChr m:val="("/>
            <m:endChr m:val=")"/>
            <m:sepChr m:val=""/>
            <m:grow/>
          </m:dPr>
          <m:e>
            <m:r>
              <m:t>κ</m:t>
            </m:r>
          </m:e>
        </m:d>
      </m:oMath>
      <w:r>
        <w:t xml:space="preserve"> </w:t>
      </w:r>
      <w:r>
        <w:t xml:space="preserve">以下である。</w:t>
      </w:r>
    </w:p>
    <w:p>
      <w:pPr>
        <w:pStyle w:val="BodyText"/>
        <w:widowControl/>
        <w:jc w:val="both"/>
      </w:pPr>
      <w:r>
        <w:t xml:space="preserve">この二caseをunion boundして定理を得る。</w:t>
      </w:r>
    </w:p>
    <w:bookmarkEnd w:id="97"/>
    <w:bookmarkEnd w:id="98"/>
    <w:bookmarkStart w:id="99" w:name="zero-knowledge-proof"/>
    <w:p>
      <w:pPr>
        <w:pStyle w:val="Heading2"/>
        <w:keepNext/>
      </w:pPr>
      <w:r>
        <w:rPr>
          <w:rFonts w:ascii="Noto Sans CJK JP" w:hAnsi="Noto Sans CJK JP" w:eastAsia="Noto Sans CJK JP" w:cs="Noto Sans CJK JP"/>
        </w:rPr>
        <w:t xml:space="preserve">6.5 zero knowledge proof</w:t>
      </w:r>
    </w:p>
    <w:p>
      <w:pPr>
        <w:pStyle w:val="FirstParagraph"/>
        <w:widowControl/>
        <w:jc w:val="both"/>
      </w:pPr>
      <w:r>
        <w:t xml:space="preserve">verifierが見るのはreceiver viewと</w:t>
      </w:r>
      <w:r>
        <w:t xml:space="preserve"> </w:t>
      </w:r>
      <m:oMath>
        <m:sSub>
          <m:e>
            <m:r>
              <m:t>t</m:t>
            </m:r>
          </m:e>
          <m:sub>
            <m:r>
              <m:t>p</m:t>
            </m:r>
          </m:sub>
        </m:sSub>
      </m:oMath>
      <w:r>
        <w:t xml:space="preserve"> </w:t>
      </w:r>
      <w:r>
        <w:t xml:space="preserve">server viewだけである。基礎MPCの</w:t>
      </w:r>
      <w:r>
        <w:t xml:space="preserve"> </w:t>
      </w:r>
      <m:oMath>
        <m:sSub>
          <m:e>
            <m:r>
              <m:t>t</m:t>
            </m:r>
          </m:e>
          <m:sub>
            <m:r>
              <m:t>p</m:t>
            </m:r>
          </m:sub>
        </m:sSub>
      </m:oMath>
      <w:r>
        <w:t xml:space="preserve">-privacy simulatorに、receiverおよび選択serverをcorruptさせれば、witnessなしで同一分布のviewを生成できる。</w:t>
      </w:r>
    </w:p>
    <w:bookmarkEnd w:id="99"/>
    <w:bookmarkStart w:id="100" w:name="通信量の最適化"/>
    <w:p>
      <w:pPr>
        <w:pStyle w:val="Heading2"/>
        <w:keepNext/>
      </w:pPr>
      <w:r>
        <w:rPr>
          <w:rFonts w:ascii="Noto Sans CJK JP" w:hAnsi="Noto Sans CJK JP" w:eastAsia="Noto Sans CJK JP" w:cs="Noto Sans CJK JP"/>
        </w:rPr>
        <w:t xml:space="preserve">6.6 通信量の最適化</w:t>
      </w:r>
    </w:p>
    <w:p>
      <w:pPr>
        <w:pStyle w:val="FirstParagraph"/>
        <w:widowControl/>
        <w:jc w:val="both"/>
      </w:pPr>
      <w:r>
        <w:t xml:space="preserve">一server viewの最大長を</w:t>
      </w:r>
      <w:r>
        <w:t xml:space="preserve"> </w:t>
      </w:r>
      <m:oMath>
        <m:sSub>
          <m:e>
            <m:r>
              <m:t>v</m:t>
            </m:r>
          </m:e>
          <m:sub>
            <m:r>
              <m:rPr>
                <m:sty m:val="p"/>
              </m:rPr>
              <m:t>s</m:t>
            </m:r>
            <m:r>
              <m:rPr>
                <m:sty m:val="p"/>
              </m:rPr>
              <m:t>i</m:t>
            </m:r>
            <m:r>
              <m:rPr>
                <m:sty m:val="p"/>
              </m:rPr>
              <m:t>z</m:t>
            </m:r>
            <m:r>
              <m:rPr>
                <m:sty m:val="p"/>
              </m:rPr>
              <m:t>e</m:t>
            </m:r>
          </m:sub>
        </m:sSub>
      </m:oMath>
      <w:r>
        <w:t xml:space="preserve">、receiver viewを</w:t>
      </w:r>
      <w:r>
        <w:t xml:space="preserve"> </w:t>
      </w:r>
      <m:oMath>
        <m:sSub>
          <m:e>
            <m:r>
              <m:t>v</m:t>
            </m:r>
          </m:e>
          <m:sub>
            <m:r>
              <m:t>R</m:t>
            </m:r>
          </m:sub>
        </m:sSub>
      </m:oMath>
      <w:r>
        <w:t xml:space="preserve"> </w:t>
      </w:r>
      <w:r>
        <w:t xml:space="preserve">とするとprover communicationは</w:t>
      </w:r>
    </w:p>
    <w:p>
      <w:pPr>
        <w:pStyle w:val="BodyText"/>
        <w:widowControl/>
        <w:jc w:val="both"/>
      </w:pPr>
      <m:oMathPara>
        <m:oMathParaPr>
          <m:jc m:val="center"/>
        </m:oMathParaPr>
        <m:oMath>
          <m:sSub>
            <m:e>
              <m:r>
                <m:t>t</m:t>
              </m:r>
            </m:e>
            <m:sub>
              <m:r>
                <m:t>p</m:t>
              </m:r>
            </m:sub>
          </m:sSub>
          <m:sSub>
            <m:e>
              <m:r>
                <m:t>v</m:t>
              </m:r>
            </m:e>
            <m:sub>
              <m:r>
                <m:rPr>
                  <m:sty m:val="p"/>
                </m:rPr>
                <m:t>s</m:t>
              </m:r>
              <m:r>
                <m:rPr>
                  <m:sty m:val="p"/>
                </m:rPr>
                <m:t>i</m:t>
              </m:r>
              <m:r>
                <m:rPr>
                  <m:sty m:val="p"/>
                </m:rPr>
                <m:t>z</m:t>
              </m:r>
              <m:r>
                <m:rPr>
                  <m:sty m:val="p"/>
                </m:rPr>
                <m:t>e</m:t>
              </m:r>
            </m:sub>
          </m:sSub>
          <m:r>
            <m:rPr>
              <m:sty m:val="p"/>
            </m:rPr>
            <m:t>+</m:t>
          </m:r>
          <m:sSub>
            <m:e>
              <m:r>
                <m:t>v</m:t>
              </m:r>
            </m:e>
            <m:sub>
              <m:r>
                <m:t>R</m:t>
              </m:r>
            </m:sub>
          </m:sSub>
          <m:r>
            <m:rPr>
              <m:sty m:val="p"/>
            </m:rPr>
            <m:t>.</m:t>
          </m:r>
        </m:oMath>
      </m:oMathPara>
    </w:p>
    <w:p>
      <w:pPr>
        <w:pStyle w:val="FirstParagraph"/>
        <w:widowControl/>
        <w:jc w:val="both"/>
      </w:pPr>
      <w:r>
        <w:t xml:space="preserve">基礎MPCの設計により</w:t>
      </w:r>
    </w:p>
    <w:p>
      <w:pPr>
        <w:pStyle w:val="BodyText"/>
        <w:widowControl/>
        <w:jc w:val="both"/>
      </w:pPr>
      <m:oMathPara>
        <m:oMathParaPr>
          <m:jc m:val="center"/>
        </m:oMathParaPr>
        <m:oMath>
          <m:sSub>
            <m:e>
              <m:r>
                <m:t>v</m:t>
              </m:r>
            </m:e>
            <m:sub>
              <m:r>
                <m:rPr>
                  <m:sty m:val="p"/>
                </m:rPr>
                <m:t>s</m:t>
              </m:r>
              <m:r>
                <m:rPr>
                  <m:sty m:val="p"/>
                </m:rPr>
                <m:t>i</m:t>
              </m:r>
              <m:r>
                <m:rPr>
                  <m:sty m:val="p"/>
                </m:rPr>
                <m:t>z</m:t>
              </m:r>
              <m:r>
                <m:rPr>
                  <m:sty m:val="p"/>
                </m:rPr>
                <m:t>e</m:t>
              </m:r>
            </m:sub>
          </m:sSub>
          <m:sSub>
            <m:e>
              <m:r>
                <m:t>v</m:t>
              </m:r>
            </m:e>
            <m:sub>
              <m:r>
                <m:t>R</m:t>
              </m:r>
            </m:sub>
          </m:sSub>
          <m:r>
            <m:rPr>
              <m:sty m:val="p"/>
            </m:rPr>
            <m:t>=</m:t>
          </m:r>
          <m:r>
            <m:t>O</m:t>
          </m:r>
          <m:d>
            <m:dPr>
              <m:begChr m:val="("/>
              <m:endChr m:val=")"/>
              <m:sepChr m:val=""/>
              <m:grow/>
            </m:dPr>
            <m:e>
              <m:d>
                <m:dPr>
                  <m:begChr m:val="|"/>
                  <m:endChr m:val="|"/>
                  <m:sepChr m:val=""/>
                  <m:grow/>
                </m:dPr>
                <m:e>
                  <m:r>
                    <m:t>C</m:t>
                  </m:r>
                </m:e>
              </m:d>
            </m:e>
          </m:d>
        </m:oMath>
      </m:oMathPara>
    </w:p>
    <w:p>
      <w:pPr>
        <w:pStyle w:val="FirstParagraph"/>
        <w:widowControl/>
        <w:jc w:val="both"/>
      </w:pPr>
      <w:r>
        <w:t xml:space="preserve">となるようparameterを選べる。二項を同程度にすると平方根が得られる。直接ZKIPCP構成は、この抽象的なMPC viewをRS符号語行列として具体化したものである。</w:t>
      </w:r>
    </w:p>
    <w:bookmarkEnd w:id="100"/>
    <w:bookmarkEnd w:id="101"/>
    <w:bookmarkStart w:id="140" w:name="a-direct-zkipcp-construction"/>
    <w:p>
      <w:pPr>
        <w:pStyle w:val="Heading1"/>
        <w:keepNext/>
        <w:pageBreakBefore/>
      </w:pPr>
      <w:r>
        <w:rPr>
          <w:rFonts w:ascii="Noto Sans CJK JP" w:hAnsi="Noto Sans CJK JP" w:eastAsia="Noto Sans CJK JP" w:cs="Noto Sans CJK JP"/>
        </w:rPr>
        <w:t xml:space="preserve">7　A Direct ZKIPCP Construction</w:t>
      </w:r>
    </w:p>
    <w:bookmarkStart w:id="102" w:name="高水準の構成"/>
    <w:p>
      <w:pPr>
        <w:pStyle w:val="Heading2"/>
        <w:keepNext/>
      </w:pPr>
      <w:r>
        <w:rPr>
          <w:rFonts w:ascii="Noto Sans CJK JP" w:hAnsi="Noto Sans CJK JP" w:eastAsia="Noto Sans CJK JP" w:cs="Noto Sans CJK JP"/>
        </w:rPr>
        <w:t xml:space="preserve">7.1 高水準の構成</w:t>
      </w:r>
    </w:p>
    <w:p>
      <w:pPr>
        <w:pStyle w:val="FirstParagraph"/>
        <w:widowControl/>
        <w:jc w:val="both"/>
      </w:pPr>
      <w:r>
        <w:t xml:space="preserve">回路のinputと各gate outputを並べたextended witnessを</w:t>
      </w:r>
    </w:p>
    <w:p>
      <w:pPr>
        <w:pStyle w:val="BodyText"/>
        <w:widowControl/>
        <w:jc w:val="both"/>
      </w:pPr>
      <m:oMathPara>
        <m:oMathParaPr>
          <m:jc m:val="center"/>
        </m:oMathParaPr>
        <m:oMath>
          <m:r>
            <m:t>w</m:t>
          </m:r>
          <m:r>
            <m:rPr>
              <m:sty m:val="p"/>
            </m:rPr>
            <m:t>∈</m:t>
          </m:r>
          <m:sSup>
            <m:e>
              <m:r>
                <m:rPr>
                  <m:sty m:val="p"/>
                  <m:scr m:val="double-struck"/>
                </m:rPr>
                <m:t>F</m:t>
              </m:r>
            </m:e>
            <m:sup>
              <m:r>
                <m:t>m</m:t>
              </m:r>
              <m:r>
                <m:rPr>
                  <m:sty m:val="p"/>
                </m:rPr>
                <m:t>ℓ</m:t>
              </m:r>
            </m:sup>
          </m:sSup>
          <m:r>
            <m:rPr>
              <m:sty m:val="p"/>
            </m:rPr>
            <m:t>,</m:t>
          </m:r>
          <m:r>
            <m:t>  </m:t>
          </m:r>
          <m:r>
            <m:t>m</m:t>
          </m:r>
          <m:r>
            <m:rPr>
              <m:sty m:val="p"/>
            </m:rPr>
            <m:t>ℓ</m:t>
          </m:r>
          <m:r>
            <m:rPr>
              <m:sty m:val="p"/>
            </m:rPr>
            <m:t>&gt;</m:t>
          </m:r>
          <m:sSub>
            <m:e>
              <m:r>
                <m:t>n</m:t>
              </m:r>
            </m:e>
            <m:sub>
              <m:r>
                <m:t>i</m:t>
              </m:r>
            </m:sub>
          </m:sSub>
          <m:r>
            <m:rPr>
              <m:sty m:val="p"/>
            </m:rPr>
            <m:t>+</m:t>
          </m:r>
          <m:r>
            <m:t>s</m:t>
          </m:r>
        </m:oMath>
      </m:oMathPara>
    </w:p>
    <w:p>
      <w:pPr>
        <w:pStyle w:val="FirstParagraph"/>
        <w:widowControl/>
        <w:jc w:val="both"/>
      </w:pPr>
      <w:r>
        <w:t xml:space="preserve">として、</w:t>
      </w:r>
      <m:oMath>
        <m:r>
          <m:t>m</m:t>
        </m:r>
        <m:r>
          <m:rPr>
            <m:sty m:val="p"/>
          </m:rPr>
          <m:t>×</m:t>
        </m:r>
        <m:r>
          <m:rPr>
            <m:sty m:val="p"/>
          </m:rPr>
          <m:t>ℓ</m:t>
        </m:r>
      </m:oMath>
      <w:r>
        <w:t xml:space="preserve"> </w:t>
      </w:r>
      <w:r>
        <w:t xml:space="preserve">行列へ配置する。各行をmessageとし、RS符号</w:t>
      </w:r>
      <w:r>
        <w:t xml:space="preserve"> </w:t>
      </w:r>
      <m:oMath>
        <m:r>
          <m:t>L</m:t>
        </m:r>
        <m:r>
          <m:rPr>
            <m:sty m:val="p"/>
          </m:rPr>
          <m:t>=</m:t>
        </m:r>
        <m:sSub>
          <m:e>
            <m:r>
              <m:rPr>
                <m:sty m:val="p"/>
              </m:rPr>
              <m:t>R</m:t>
            </m:r>
            <m:r>
              <m:rPr>
                <m:sty m:val="p"/>
              </m:rPr>
              <m:t>S</m:t>
            </m:r>
          </m:e>
          <m:sub>
            <m:r>
              <m:rPr>
                <m:sty m:val="p"/>
                <m:scr m:val="double-struck"/>
              </m:rPr>
              <m:t>F</m:t>
            </m:r>
            <m:r>
              <m:rPr>
                <m:sty m:val="p"/>
              </m:rPr>
              <m:t>,</m:t>
            </m:r>
            <m:r>
              <m:t>n</m:t>
            </m:r>
            <m:r>
              <m:rPr>
                <m:sty m:val="p"/>
              </m:rPr>
              <m:t>,</m:t>
            </m:r>
            <m:r>
              <m:t>k</m:t>
            </m:r>
            <m:r>
              <m:rPr>
                <m:sty m:val="p"/>
              </m:rPr>
              <m:t>,</m:t>
            </m:r>
            <m:r>
              <m:t>η</m:t>
            </m:r>
          </m:sub>
        </m:sSub>
      </m:oMath>
      <w:r>
        <w:t xml:space="preserve"> </w:t>
      </w:r>
      <w:r>
        <w:t xml:space="preserve">で長さ</w:t>
      </w:r>
      <w:r>
        <w:t xml:space="preserve"> </w:t>
      </w:r>
      <m:oMath>
        <m:r>
          <m:t>n</m:t>
        </m:r>
      </m:oMath>
      <w:r>
        <w:t xml:space="preserve"> </w:t>
      </w:r>
      <w:r>
        <w:t xml:space="preserve">へ符号化する。得られる</w:t>
      </w:r>
      <w:r>
        <w:t xml:space="preserve"> </w:t>
      </w:r>
      <m:oMath>
        <m:r>
          <m:t>m</m:t>
        </m:r>
        <m:r>
          <m:rPr>
            <m:sty m:val="p"/>
          </m:rPr>
          <m:t>×</m:t>
        </m:r>
        <m:r>
          <m:t>n</m:t>
        </m:r>
      </m:oMath>
      <w:r>
        <w:t xml:space="preserve"> </w:t>
      </w:r>
      <w:r>
        <w:t xml:space="preserve">行列がoracleである。</w:t>
      </w:r>
    </w:p>
    <w:p>
      <w:pPr>
        <w:pStyle w:val="BodyText"/>
        <w:widowControl/>
        <w:jc w:val="both"/>
      </w:pPr>
      <w:r>
        <w:t xml:space="preserve">検証はbottom-upに三層へ分かれる。</w:t>
      </w:r>
    </w:p>
    <w:p>
      <w:pPr>
        <w:pStyle w:val="Compact"/>
        <w:widowControl/>
        <w:numPr>
          <w:ilvl w:val="0"/>
          <w:numId w:val="1021"/>
        </w:numPr>
        <w:jc w:val="both"/>
      </w:pPr>
      <w:r>
        <w:t xml:space="preserve">各行が同じRS符号に属するか。</w:t>
      </w:r>
    </w:p>
    <w:p>
      <w:pPr>
        <w:pStyle w:val="Compact"/>
        <w:widowControl/>
        <w:numPr>
          <w:ilvl w:val="0"/>
          <w:numId w:val="1021"/>
        </w:numPr>
        <w:jc w:val="both"/>
      </w:pPr>
      <w:r>
        <w:t xml:space="preserve">復号messageが配線・複製・加算という線形制約を満たすか。</w:t>
      </w:r>
    </w:p>
    <w:p>
      <w:pPr>
        <w:pStyle w:val="Compact"/>
        <w:widowControl/>
        <w:numPr>
          <w:ilvl w:val="0"/>
          <w:numId w:val="1021"/>
        </w:numPr>
        <w:jc w:val="both"/>
      </w:pPr>
      <w:r>
        <w:t xml:space="preserve">復号messageが乗算という二次制約を満たすか。</w:t>
      </w:r>
    </w:p>
    <w:p>
      <w:pPr>
        <w:pStyle w:val="FirstParagraph"/>
        <w:widowControl/>
        <w:jc w:val="both"/>
      </w:pPr>
      <w:r>
        <w:t xml:space="preserve">三testは同じ</w:t>
      </w:r>
      <w:r>
        <w:t xml:space="preserve"> </w:t>
      </w:r>
      <m:oMath>
        <m:r>
          <m:t>t</m:t>
        </m:r>
      </m:oMath>
      <w:r>
        <w:t xml:space="preserve"> </w:t>
      </w:r>
      <w:r>
        <w:t xml:space="preserve">列を開き、authentication costを共有する。</w:t>
      </w:r>
    </w:p>
    <w:bookmarkEnd w:id="102"/>
    <w:bookmarkStart w:id="110" w:name="test-interleaved"/>
    <w:p>
      <w:pPr>
        <w:pStyle w:val="Heading2"/>
        <w:keepNext/>
      </w:pPr>
      <w:r>
        <w:rPr>
          <w:rFonts w:ascii="Noto Sans CJK JP" w:hAnsi="Noto Sans CJK JP" w:eastAsia="Noto Sans CJK JP" w:cs="Noto Sans CJK JP"/>
        </w:rPr>
        <w:t xml:space="preserve">7.2 Test-Interleaved</w:t>
      </w:r>
    </w:p>
    <w:bookmarkStart w:id="106" w:name="protocol"/>
    <w:p>
      <w:pPr>
        <w:pStyle w:val="Heading3"/>
        <w:keepNext/>
      </w:pPr>
      <w:r>
        <w:rPr>
          <w:rFonts w:ascii="Noto Sans CJK JP" w:hAnsi="Noto Sans CJK JP" w:eastAsia="Noto Sans CJK JP" w:cs="Noto Sans CJK JP"/>
        </w:rPr>
        <w:t xml:space="preserve">Protocol</w:t>
      </w:r>
    </w:p>
    <w:p>
      <w:pPr>
        <w:pStyle w:val="FirstParagraph"/>
        <w:widowControl/>
        <w:jc w:val="both"/>
      </w:pPr>
      <w:r>
        <w:t xml:space="preserve">oracleを</w:t>
      </w:r>
      <w:r>
        <w:t xml:space="preserve"> </w:t>
      </w:r>
      <m:oMath>
        <m:r>
          <m:t>U</m:t>
        </m:r>
        <m:r>
          <m:rPr>
            <m:sty m:val="p"/>
          </m:rPr>
          <m:t>∈</m:t>
        </m:r>
        <m:sSup>
          <m:e>
            <m:r>
              <m:rPr>
                <m:sty m:val="p"/>
                <m:scr m:val="double-struck"/>
              </m:rPr>
              <m:t>F</m:t>
            </m:r>
          </m:e>
          <m:sup>
            <m:r>
              <m:t>m</m:t>
            </m:r>
            <m:r>
              <m:rPr>
                <m:sty m:val="p"/>
              </m:rPr>
              <m:t>×</m:t>
            </m:r>
            <m:r>
              <m:t>n</m:t>
            </m:r>
          </m:sup>
        </m:sSup>
      </m:oMath>
      <w:r>
        <w:t xml:space="preserve"> </w:t>
      </w:r>
      <w:r>
        <w:t xml:space="preserve">とする。</w:t>
      </w:r>
    </w:p>
    <w:p>
      <w:pPr>
        <w:pStyle w:val="Compact"/>
        <w:widowControl/>
        <w:numPr>
          <w:ilvl w:val="0"/>
          <w:numId w:val="1022"/>
        </w:numPr>
        <w:jc w:val="both"/>
      </w:pPr>
      <m:oMath>
        <m:r>
          <m:t>V</m:t>
        </m:r>
      </m:oMath>
      <w:r>
        <w:t xml:space="preserve"> </w:t>
      </w:r>
      <w:r>
        <w:t xml:space="preserve">は</w:t>
      </w:r>
      <w:r>
        <w:t xml:space="preserve"> </w:t>
      </w:r>
      <m:oMath>
        <m:r>
          <m:t>r</m:t>
        </m:r>
        <m:r>
          <m:rPr>
            <m:sty m:val="p"/>
          </m:rPr>
          <m:t>←</m:t>
        </m:r>
        <m:sSup>
          <m:e>
            <m:r>
              <m:rPr>
                <m:sty m:val="p"/>
                <m:scr m:val="double-struck"/>
              </m:rPr>
              <m:t>F</m:t>
            </m:r>
          </m:e>
          <m:sup>
            <m:r>
              <m:t>m</m:t>
            </m:r>
          </m:sup>
        </m:sSup>
      </m:oMath>
      <w:r>
        <w:t xml:space="preserve"> </w:t>
      </w:r>
      <w:r>
        <w:t xml:space="preserve">を送る。</w:t>
      </w:r>
    </w:p>
    <w:p>
      <w:pPr>
        <w:pStyle w:val="Compact"/>
        <w:widowControl/>
        <w:numPr>
          <w:ilvl w:val="0"/>
          <w:numId w:val="1022"/>
        </w:numPr>
        <w:jc w:val="both"/>
      </w:pPr>
      <m:oMath>
        <m:r>
          <m:t>P</m:t>
        </m:r>
      </m:oMath>
      <w:r>
        <w:t xml:space="preserve"> </w:t>
      </w:r>
      <w:r>
        <w:t xml:space="preserve">は</w:t>
      </w:r>
      <w:r>
        <w:t xml:space="preserve"> </w:t>
      </w:r>
      <m:oMath>
        <m:r>
          <m:t>w</m:t>
        </m:r>
        <m:r>
          <m:rPr>
            <m:sty m:val="p"/>
          </m:rPr>
          <m:t>=</m:t>
        </m:r>
        <m:sSup>
          <m:e>
            <m:r>
              <m:t>r</m:t>
            </m:r>
          </m:e>
          <m:sup>
            <m:r>
              <m:rPr>
                <m:sty m:val="p"/>
              </m:rPr>
              <m:t>⊤</m:t>
            </m:r>
          </m:sup>
        </m:sSup>
        <m:r>
          <m:t>U</m:t>
        </m:r>
        <m:r>
          <m:rPr>
            <m:sty m:val="p"/>
          </m:rPr>
          <m:t>∈</m:t>
        </m:r>
        <m:sSup>
          <m:e>
            <m:r>
              <m:rPr>
                <m:sty m:val="p"/>
                <m:scr m:val="double-struck"/>
              </m:rPr>
              <m:t>F</m:t>
            </m:r>
          </m:e>
          <m:sup>
            <m:r>
              <m:t>n</m:t>
            </m:r>
          </m:sup>
        </m:sSup>
      </m:oMath>
      <w:r>
        <w:t xml:space="preserve"> </w:t>
      </w:r>
      <w:r>
        <w:t xml:space="preserve">を返す。</w:t>
      </w:r>
    </w:p>
    <w:p>
      <w:pPr>
        <w:pStyle w:val="Compact"/>
        <w:widowControl/>
        <w:numPr>
          <w:ilvl w:val="0"/>
          <w:numId w:val="1022"/>
        </w:numPr>
        <w:jc w:val="both"/>
      </w:pPr>
      <m:oMath>
        <m:r>
          <m:t>V</m:t>
        </m:r>
      </m:oMath>
      <w:r>
        <w:t xml:space="preserve"> </w:t>
      </w:r>
      <w:r>
        <w:t xml:space="preserve">は一様なquery set</w:t>
      </w:r>
      <w:r>
        <w:t xml:space="preserve"> </w:t>
      </w:r>
      <m:oMath>
        <m:r>
          <m:t>Q</m:t>
        </m:r>
        <m:r>
          <m:rPr>
            <m:sty m:val="p"/>
          </m:rPr>
          <m:t>⊂</m:t>
        </m:r>
        <m:d>
          <m:dPr>
            <m:begChr m:val="["/>
            <m:endChr m:val="]"/>
            <m:sepChr m:val=""/>
            <m:grow/>
          </m:dPr>
          <m:e>
            <m:r>
              <m:t>n</m:t>
            </m:r>
          </m:e>
        </m:d>
      </m:oMath>
      <w:r>
        <w:t xml:space="preserve">,</w:t>
      </w:r>
      <w:r>
        <w:t xml:space="preserve"> </w:t>
      </w:r>
      <m:oMath>
        <m:d>
          <m:dPr>
            <m:begChr m:val="|"/>
            <m:endChr m:val="|"/>
            <m:sepChr m:val=""/>
            <m:grow/>
          </m:dPr>
          <m:e>
            <m:r>
              <m:t>Q</m:t>
            </m:r>
          </m:e>
        </m:d>
        <m:r>
          <m:rPr>
            <m:sty m:val="p"/>
          </m:rPr>
          <m:t>=</m:t>
        </m:r>
        <m:r>
          <m:t>t</m:t>
        </m:r>
      </m:oMath>
      <w:r>
        <w:t xml:space="preserve"> </w:t>
      </w:r>
      <w:r>
        <w:t xml:space="preserve">を選び、</w:t>
      </w:r>
      <m:oMath>
        <m:r>
          <m:t>U</m:t>
        </m:r>
        <m:d>
          <m:dPr>
            <m:begChr m:val="["/>
            <m:endChr m:val="]"/>
            <m:sepChr m:val=""/>
            <m:grow/>
          </m:dPr>
          <m:e>
            <m:r>
              <m:t>j</m:t>
            </m:r>
          </m:e>
        </m:d>
      </m:oMath>
      <w:r>
        <w:t xml:space="preserve"> </w:t>
      </w:r>
      <w:r>
        <w:t xml:space="preserve">を読む。</w:t>
      </w:r>
    </w:p>
    <w:p>
      <w:pPr>
        <w:pStyle w:val="Compact"/>
        <w:widowControl/>
        <w:numPr>
          <w:ilvl w:val="0"/>
          <w:numId w:val="1022"/>
        </w:numPr>
        <w:jc w:val="both"/>
      </w:pPr>
      <m:oMath>
        <m:r>
          <m:t>w</m:t>
        </m:r>
        <m:r>
          <m:rPr>
            <m:sty m:val="p"/>
          </m:rPr>
          <m:t>∈</m:t>
        </m:r>
        <m:r>
          <m:t>L</m:t>
        </m:r>
      </m:oMath>
      <w:r>
        <w:t xml:space="preserve"> </w:t>
      </w:r>
      <w:r>
        <w:t xml:space="preserve">かつ全</w:t>
      </w:r>
      <w:r>
        <w:t xml:space="preserve"> </w:t>
      </w:r>
      <m:oMath>
        <m:r>
          <m:t>j</m:t>
        </m:r>
        <m:r>
          <m:rPr>
            <m:sty m:val="p"/>
          </m:rPr>
          <m:t>∈</m:t>
        </m:r>
        <m:r>
          <m:t>Q</m:t>
        </m:r>
      </m:oMath>
      <w:r>
        <w:t xml:space="preserve"> </w:t>
      </w:r>
      <w:r>
        <w:t xml:space="preserve">で</w:t>
      </w:r>
    </w:p>
    <w:p>
      <w:pPr>
        <w:pStyle w:val="FirstParagraph"/>
        <w:widowControl/>
        <w:jc w:val="both"/>
      </w:pPr>
      <m:oMathPara>
        <m:oMathParaPr>
          <m:jc m:val="center"/>
        </m:oMathParaPr>
        <m:oMath>
          <m:sSub>
            <m:e>
              <m:r>
                <m:t>w</m:t>
              </m:r>
            </m:e>
            <m:sub>
              <m:r>
                <m:t>j</m:t>
              </m:r>
            </m:sub>
          </m:sSub>
          <m:r>
            <m:rPr>
              <m:sty m:val="p"/>
            </m:rPr>
            <m:t>=</m:t>
          </m:r>
          <m:nary>
            <m:naryPr>
              <m:chr m:val="∑"/>
              <m:limLoc m:val="undOvr"/>
              <m:subHide m:val="off"/>
              <m:supHide m:val="off"/>
            </m:naryPr>
            <m:sub>
              <m:r>
                <m:t>i</m:t>
              </m:r>
              <m:r>
                <m:rPr>
                  <m:sty m:val="p"/>
                </m:rPr>
                <m:t>=</m:t>
              </m:r>
              <m:r>
                <m:t>1</m:t>
              </m:r>
            </m:sub>
            <m:sup>
              <m:r>
                <m:t>m</m:t>
              </m:r>
            </m:sup>
            <m:e>
              <m:sSub>
                <m:e>
                  <m:r>
                    <m:t>r</m:t>
                  </m:r>
                </m:e>
                <m:sub>
                  <m:r>
                    <m:t>i</m:t>
                  </m:r>
                </m:sub>
              </m:sSub>
            </m:e>
          </m:nary>
          <m:sSub>
            <m:e>
              <m:r>
                <m:t>U</m:t>
              </m:r>
            </m:e>
            <m:sub>
              <m:r>
                <m:t>i</m:t>
              </m:r>
              <m:r>
                <m:rPr>
                  <m:sty m:val="p"/>
                </m:rPr>
                <m:t>,</m:t>
              </m:r>
              <m:r>
                <m:t>j</m:t>
              </m:r>
            </m:sub>
          </m:sSub>
        </m:oMath>
      </m:oMathPara>
    </w:p>
    <w:p>
      <w:pPr>
        <w:pStyle w:val="FirstParagraph"/>
        <w:widowControl/>
        <w:jc w:val="both"/>
      </w:pPr>
      <w:r>
        <w:t xml:space="preserve">ならacceptする。</w:t>
      </w:r>
    </w:p>
    <w:p>
      <w:pPr>
        <w:pStyle w:val="CaptionedFigure"/>
        <w:keepNext/>
        <w:widowControl/>
        <w:spacing w:before="100" w:after="40"/>
        <w:jc w:val="center"/>
      </w:pPr>
      <w:r>
        <w:drawing>
          <wp:inline>
            <wp:extent cx="5806440" cy="3283403"/>
            <wp:effectExtent b="0" l="0" r="0" t="0"/>
            <wp:docPr descr="interleaved code test" title="" id="104" name="Picture"/>
            <a:graphic>
              <a:graphicData uri="http://schemas.openxmlformats.org/drawingml/2006/picture">
                <pic:pic>
                  <pic:nvPicPr>
                    <pic:cNvPr descr="assets/fig05_interleaved_test.png" id="105" name="Picture"/>
                    <pic:cNvPicPr>
                      <a:picLocks noChangeArrowheads="1" noChangeAspect="1"/>
                    </pic:cNvPicPr>
                  </pic:nvPicPr>
                  <pic:blipFill>
                    <a:blip r:embed="rId103"/>
                    <a:stretch>
                      <a:fillRect/>
                    </a:stretch>
                  </pic:blipFill>
                  <pic:spPr bwMode="auto">
                    <a:xfrm>
                      <a:off x="0" y="0"/>
                      <a:ext cx="5806440" cy="3283403"/>
                    </a:xfrm>
                    <a:prstGeom prst="rect">
                      <a:avLst/>
                    </a:prstGeom>
                    <a:noFill/>
                    <a:ln w="9525">
                      <a:noFill/>
                      <a:headEnd/>
                      <a:tailEnd/>
                    </a:ln>
                  </pic:spPr>
                </pic:pic>
              </a:graphicData>
            </a:graphic>
          </wp:inline>
        </w:drawing>
      </w:r>
    </w:p>
    <w:p>
      <w:pPr>
        <w:pStyle w:val="Caption"/>
        <w:keepNext w:val="0"/>
        <w:keepLines/>
        <w:widowControl/>
        <w:spacing w:before="40" w:after="140"/>
        <w:jc w:val="center"/>
      </w:pPr>
      <w:r>
        <w:rPr>
          <w:rFonts w:ascii="Noto Sans CJK JP" w:hAnsi="Noto Sans CJK JP" w:eastAsia="Noto Sans CJK JP" w:cs="Noto Sans CJK JP"/>
          <w:color w:val="59636E"/>
          <w:sz w:val="16"/>
        </w:rPr>
        <w:t xml:space="preserve">図5　多数行のRS所属を一つのランダム線形結合へ圧縮し、少数列でoracleとの整合性を確認する。</w:t>
      </w:r>
    </w:p>
    <w:bookmarkEnd w:id="106"/>
    <w:bookmarkStart w:id="107" w:name="completeness"/>
    <w:p>
      <w:pPr>
        <w:pStyle w:val="Heading3"/>
        <w:keepNext/>
      </w:pPr>
      <w:r>
        <w:rPr>
          <w:rFonts w:ascii="Noto Sans CJK JP" w:hAnsi="Noto Sans CJK JP" w:eastAsia="Noto Sans CJK JP" w:cs="Noto Sans CJK JP"/>
        </w:rPr>
        <w:t xml:space="preserve">Completeness</w:t>
      </w:r>
    </w:p>
    <w:p>
      <w:pPr>
        <w:pStyle w:val="FirstParagraph"/>
        <w:widowControl/>
        <w:jc w:val="both"/>
      </w:pPr>
      <m:oMath>
        <m:r>
          <m:t>U</m:t>
        </m:r>
        <m:r>
          <m:rPr>
            <m:sty m:val="p"/>
          </m:rPr>
          <m:t>∈</m:t>
        </m:r>
        <m:sSup>
          <m:e>
            <m:r>
              <m:t>L</m:t>
            </m:r>
          </m:e>
          <m:sup>
            <m:r>
              <m:t>m</m:t>
            </m:r>
          </m:sup>
        </m:sSup>
      </m:oMath>
      <w:r>
        <w:t xml:space="preserve"> </w:t>
      </w:r>
      <w:r>
        <w:t xml:space="preserve">なら線形性により</w:t>
      </w:r>
      <w:r>
        <w:t xml:space="preserve"> </w:t>
      </w:r>
      <m:oMath>
        <m:sSup>
          <m:e>
            <m:r>
              <m:t>r</m:t>
            </m:r>
          </m:e>
          <m:sup>
            <m:r>
              <m:rPr>
                <m:sty m:val="p"/>
              </m:rPr>
              <m:t>⊤</m:t>
            </m:r>
          </m:sup>
        </m:sSup>
        <m:r>
          <m:t>U</m:t>
        </m:r>
        <m:r>
          <m:rPr>
            <m:sty m:val="p"/>
          </m:rPr>
          <m:t>∈</m:t>
        </m:r>
        <m:r>
          <m:t>L</m:t>
        </m:r>
      </m:oMath>
      <w:r>
        <w:t xml:space="preserve"> </w:t>
      </w:r>
      <w:r>
        <w:t xml:space="preserve">であり、全列で等式が成り立つ。</w:t>
      </w:r>
    </w:p>
    <w:bookmarkEnd w:id="107"/>
    <w:bookmarkStart w:id="108" w:name="lemma-4.2の内容"/>
    <w:p>
      <w:pPr>
        <w:pStyle w:val="Heading3"/>
        <w:keepNext/>
      </w:pPr>
      <w:r>
        <w:rPr>
          <w:rFonts w:ascii="Noto Sans CJK JP" w:hAnsi="Noto Sans CJK JP" w:eastAsia="Noto Sans CJK JP" w:cs="Noto Sans CJK JP"/>
        </w:rPr>
        <w:t xml:space="preserve">Lemma 4.2の内容</w:t>
      </w:r>
    </w:p>
    <w:p>
      <w:pPr>
        <w:pStyle w:val="FirstParagraph"/>
        <w:widowControl/>
        <w:jc w:val="both"/>
      </w:pPr>
      <m:oMath>
        <m:r>
          <m:t>e</m:t>
        </m:r>
        <m:r>
          <m:rPr>
            <m:sty m:val="p"/>
          </m:rPr>
          <m:t>&lt;</m:t>
        </m:r>
        <m:r>
          <m:t>d</m:t>
        </m:r>
        <m:r>
          <m:rPr>
            <m:sty m:val="p"/>
          </m:rPr>
          <m:t>/</m:t>
        </m:r>
        <m:r>
          <m:t>4</m:t>
        </m:r>
      </m:oMath>
      <w:r>
        <w:t xml:space="preserve"> </w:t>
      </w:r>
      <w:r>
        <w:t xml:space="preserve">かつ</w:t>
      </w:r>
      <w:r>
        <w:t xml:space="preserve"> </w:t>
      </w:r>
      <m:oMath>
        <m:r>
          <m:t>d</m:t>
        </m:r>
        <m:d>
          <m:dPr>
            <m:begChr m:val="("/>
            <m:endChr m:val=")"/>
            <m:sepChr m:val=""/>
            <m:grow/>
          </m:dPr>
          <m:e>
            <m:sSup>
              <m:e>
                <m:r>
                  <m:t>U</m:t>
                </m:r>
              </m:e>
              <m:sup>
                <m:r>
                  <m:rPr>
                    <m:sty m:val="p"/>
                  </m:rPr>
                  <m:t>*</m:t>
                </m:r>
              </m:sup>
            </m:sSup>
            <m:r>
              <m:rPr>
                <m:sty m:val="p"/>
              </m:rPr>
              <m:t>,</m:t>
            </m:r>
            <m:sSup>
              <m:e>
                <m:r>
                  <m:t>L</m:t>
                </m:r>
              </m:e>
              <m:sup>
                <m:r>
                  <m:t>m</m:t>
                </m:r>
              </m:sup>
            </m:sSup>
          </m:e>
        </m:d>
        <m:r>
          <m:rPr>
            <m:sty m:val="p"/>
          </m:rPr>
          <m:t>&gt;</m:t>
        </m:r>
        <m:r>
          <m:t>e</m:t>
        </m:r>
      </m:oMath>
      <w:r>
        <w:t xml:space="preserve"> </w:t>
      </w:r>
      <w:r>
        <w:t xml:space="preserve">とする。</w:t>
      </w:r>
      <m:oMath>
        <m:sSup>
          <m:e>
            <m:r>
              <m:t>U</m:t>
            </m:r>
          </m:e>
          <m:sup>
            <m:r>
              <m:rPr>
                <m:sty m:val="p"/>
              </m:rPr>
              <m:t>*</m:t>
            </m:r>
          </m:sup>
        </m:sSup>
      </m:oMath>
      <w:r>
        <w:t xml:space="preserve"> </w:t>
      </w:r>
      <w:r>
        <w:t xml:space="preserve">のrow spanから一様に選んだ</w:t>
      </w:r>
      <w:r>
        <w:t xml:space="preserve"> </w:t>
      </w:r>
      <m:oMath>
        <m:sSup>
          <m:e>
            <m:r>
              <m:t>w</m:t>
            </m:r>
          </m:e>
          <m:sup>
            <m:r>
              <m:rPr>
                <m:sty m:val="p"/>
              </m:rPr>
              <m:t>*</m:t>
            </m:r>
          </m:sup>
        </m:sSup>
      </m:oMath>
      <w:r>
        <w:t xml:space="preserve"> </w:t>
      </w:r>
      <w:r>
        <w:t xml:space="preserve">が</w:t>
      </w:r>
      <w:r>
        <w:t xml:space="preserve"> </w:t>
      </w:r>
      <m:oMath>
        <m:r>
          <m:t>L</m:t>
        </m:r>
      </m:oMath>
      <w:r>
        <w:t xml:space="preserve"> </w:t>
      </w:r>
      <w:r>
        <w:t xml:space="preserve">から</w:t>
      </w:r>
      <w:r>
        <w:t xml:space="preserve"> </w:t>
      </w:r>
      <m:oMath>
        <m:r>
          <m:t>e</m:t>
        </m:r>
      </m:oMath>
      <w:r>
        <w:t xml:space="preserve"> </w:t>
      </w:r>
      <w:r>
        <w:t xml:space="preserve">以内となる確率は</w:t>
      </w:r>
    </w:p>
    <w:p>
      <w:pPr>
        <w:pStyle w:val="BodyText"/>
        <w:widowControl/>
        <w:jc w:val="both"/>
      </w:pPr>
      <m:oMathPara>
        <m:oMathParaPr>
          <m:jc m:val="center"/>
        </m:oMathParaPr>
        <m:oMath>
          <m:r>
            <m:rPr>
              <m:sty m:val="p"/>
            </m:rPr>
            <m:t>Pr</m:t>
          </m:r>
          <m:d>
            <m:dPr>
              <m:begChr m:val="["/>
              <m:endChr m:val="]"/>
              <m:sepChr m:val=""/>
              <m:grow/>
            </m:dPr>
            <m:e>
              <m:r>
                <m:t>d</m:t>
              </m:r>
              <m:d>
                <m:dPr>
                  <m:begChr m:val="("/>
                  <m:endChr m:val=")"/>
                  <m:sepChr m:val=""/>
                  <m:grow/>
                </m:dPr>
                <m:e>
                  <m:sSup>
                    <m:e>
                      <m:r>
                        <m:t>w</m:t>
                      </m:r>
                    </m:e>
                    <m:sup>
                      <m:r>
                        <m:rPr>
                          <m:sty m:val="p"/>
                        </m:rPr>
                        <m:t>*</m:t>
                      </m:r>
                    </m:sup>
                  </m:sSup>
                  <m:r>
                    <m:rPr>
                      <m:sty m:val="p"/>
                    </m:rPr>
                    <m:t>,</m:t>
                  </m:r>
                  <m:r>
                    <m:t>L</m:t>
                  </m:r>
                </m:e>
              </m:d>
              <m:r>
                <m:rPr>
                  <m:sty m:val="p"/>
                </m:rPr>
                <m:t>≤</m:t>
              </m:r>
              <m:r>
                <m:t>e</m:t>
              </m:r>
            </m:e>
          </m:d>
          <m:r>
            <m:rPr>
              <m:sty m:val="p"/>
            </m:rPr>
            <m:t>≤</m:t>
          </m:r>
          <m:f>
            <m:fPr>
              <m:type m:val="bar"/>
            </m:fPr>
            <m:num>
              <m:r>
                <m:t>e</m:t>
              </m:r>
              <m:r>
                <m:rPr>
                  <m:sty m:val="p"/>
                </m:rPr>
                <m:t>+</m:t>
              </m:r>
              <m:r>
                <m:t>1</m:t>
              </m:r>
            </m:num>
            <m:den>
              <m:d>
                <m:dPr>
                  <m:begChr m:val="|"/>
                  <m:endChr m:val="|"/>
                  <m:sepChr m:val=""/>
                  <m:grow/>
                </m:dPr>
                <m:e>
                  <m:r>
                    <m:rPr>
                      <m:sty m:val="p"/>
                      <m:scr m:val="double-struck"/>
                    </m:rPr>
                    <m:t>F</m:t>
                  </m:r>
                </m:e>
              </m:d>
            </m:den>
          </m:f>
          <m:r>
            <m:rPr>
              <m:sty m:val="p"/>
            </m:rPr>
            <m:t>.</m:t>
          </m:r>
        </m:oMath>
      </m:oMathPara>
    </w:p>
    <w:p>
      <w:pPr>
        <w:pStyle w:val="FirstParagraph"/>
        <w:widowControl/>
        <w:jc w:val="both"/>
      </w:pPr>
      <w:r>
        <w:t xml:space="preserve">証明は二caseに分かれる。</w:t>
      </w:r>
    </w:p>
    <w:p>
      <w:pPr>
        <w:pStyle w:val="Compact"/>
        <w:widowControl/>
        <w:numPr>
          <w:ilvl w:val="0"/>
          <w:numId w:val="1023"/>
        </w:numPr>
        <w:jc w:val="both"/>
      </w:pPr>
      <w:r>
        <w:t xml:space="preserve">row spanに</w:t>
      </w:r>
      <w:r>
        <w:t xml:space="preserve"> </w:t>
      </w:r>
      <m:oMath>
        <m:r>
          <m:t>L</m:t>
        </m:r>
      </m:oMath>
      <w:r>
        <w:t xml:space="preserve"> </w:t>
      </w:r>
      <w:r>
        <w:t xml:space="preserve">から</w:t>
      </w:r>
      <w:r>
        <w:t xml:space="preserve"> </w:t>
      </w:r>
      <m:oMath>
        <m:r>
          <m:t>2</m:t>
        </m:r>
        <m:r>
          <m:t>e</m:t>
        </m:r>
      </m:oMath>
      <w:r>
        <w:t xml:space="preserve"> </w:t>
      </w:r>
      <w:r>
        <w:t xml:space="preserve">より遠い方向</w:t>
      </w:r>
      <w:r>
        <w:t xml:space="preserve"> </w:t>
      </w:r>
      <m:oMath>
        <m:sSup>
          <m:e>
            <m:r>
              <m:t>v</m:t>
            </m:r>
          </m:e>
          <m:sup>
            <m:r>
              <m:rPr>
                <m:sty m:val="p"/>
              </m:rPr>
              <m:t>*</m:t>
            </m:r>
          </m:sup>
        </m:sSup>
      </m:oMath>
      <w:r>
        <w:t xml:space="preserve"> </w:t>
      </w:r>
      <w:r>
        <w:t xml:space="preserve">がある。</w:t>
      </w:r>
      <m:oMath>
        <m:sSup>
          <m:e>
            <m:r>
              <m:t>w</m:t>
            </m:r>
          </m:e>
          <m:sup>
            <m:r>
              <m:rPr>
                <m:sty m:val="p"/>
              </m:rPr>
              <m:t>*</m:t>
            </m:r>
          </m:sup>
        </m:sSup>
        <m:r>
          <m:rPr>
            <m:sty m:val="p"/>
          </m:rPr>
          <m:t>=</m:t>
        </m:r>
        <m:r>
          <m:t>x</m:t>
        </m:r>
        <m:r>
          <m:rPr>
            <m:sty m:val="p"/>
          </m:rPr>
          <m:t>+</m:t>
        </m:r>
        <m:r>
          <m:t>α</m:t>
        </m:r>
        <m:sSup>
          <m:e>
            <m:r>
              <m:t>v</m:t>
            </m:r>
          </m:e>
          <m:sup>
            <m:r>
              <m:rPr>
                <m:sty m:val="p"/>
              </m:rPr>
              <m:t>*</m:t>
            </m:r>
          </m:sup>
        </m:sSup>
      </m:oMath>
      <w:r>
        <w:t xml:space="preserve"> </w:t>
      </w:r>
      <w:r>
        <w:t xml:space="preserve">と書くと、</w:t>
      </w:r>
      <m:oMath>
        <m:r>
          <m:t>e</m:t>
        </m:r>
      </m:oMath>
      <w:r>
        <w:t xml:space="preserve">-近傍へ入る</w:t>
      </w:r>
      <w:r>
        <w:t xml:space="preserve"> </w:t>
      </w:r>
      <m:oMath>
        <m:r>
          <m:t>α</m:t>
        </m:r>
      </m:oMath>
      <w:r>
        <w:t xml:space="preserve"> </w:t>
      </w:r>
      <w:r>
        <w:t xml:space="preserve">は高々一つ。二つあれば差</w:t>
      </w:r>
      <w:r>
        <w:t xml:space="preserve"> </w:t>
      </w:r>
      <m:oMath>
        <m:d>
          <m:dPr>
            <m:begChr m:val="("/>
            <m:endChr m:val=")"/>
            <m:sepChr m:val=""/>
            <m:grow/>
          </m:dPr>
          <m:e>
            <m:r>
              <m:t>α</m:t>
            </m:r>
            <m:r>
              <m:rPr>
                <m:sty m:val="p"/>
              </m:rPr>
              <m:t>−</m:t>
            </m:r>
            <m:r>
              <m:t>α</m:t>
            </m:r>
            <m:r>
              <m:rPr>
                <m:sty m:val="p"/>
              </m:rPr>
              <m:t>′</m:t>
            </m:r>
          </m:e>
        </m:d>
        <m:sSup>
          <m:e>
            <m:r>
              <m:t>v</m:t>
            </m:r>
          </m:e>
          <m:sup>
            <m:r>
              <m:rPr>
                <m:sty m:val="p"/>
              </m:rPr>
              <m:t>*</m:t>
            </m:r>
          </m:sup>
        </m:sSup>
      </m:oMath>
      <w:r>
        <w:t xml:space="preserve"> </w:t>
      </w:r>
      <w:r>
        <w:t xml:space="preserve">が</w:t>
      </w:r>
      <w:r>
        <w:t xml:space="preserve"> </w:t>
      </w:r>
      <m:oMath>
        <m:r>
          <m:t>2</m:t>
        </m:r>
        <m:r>
          <m:t>e</m:t>
        </m:r>
      </m:oMath>
      <w:r>
        <w:t xml:space="preserve">-近傍に入り矛盾する。</w:t>
      </w:r>
    </w:p>
    <w:p>
      <w:pPr>
        <w:pStyle w:val="Compact"/>
        <w:widowControl/>
        <w:numPr>
          <w:ilvl w:val="0"/>
          <w:numId w:val="1023"/>
        </w:numPr>
        <w:jc w:val="both"/>
      </w:pPr>
      <w:r>
        <w:t xml:space="preserve">row spanの全ベクトルが</w:t>
      </w:r>
      <w:r>
        <w:t xml:space="preserve"> </w:t>
      </w:r>
      <m:oMath>
        <m:r>
          <m:t>2</m:t>
        </m:r>
        <m:r>
          <m:t>e</m:t>
        </m:r>
      </m:oMath>
      <w:r>
        <w:t xml:space="preserve"> </w:t>
      </w:r>
      <w:r>
        <w:t xml:space="preserve">以内。各行の誤りsupportを合併した集合</w:t>
      </w:r>
      <w:r>
        <w:t xml:space="preserve"> </w:t>
      </w:r>
      <m:oMath>
        <m:r>
          <m:t>E</m:t>
        </m:r>
      </m:oMath>
      <w:r>
        <w:t xml:space="preserve"> </w:t>
      </w:r>
      <w:r>
        <w:t xml:space="preserve">は</w:t>
      </w:r>
      <w:r>
        <w:t xml:space="preserve"> </w:t>
      </w:r>
      <m:oMath>
        <m:r>
          <m:t>e</m:t>
        </m:r>
      </m:oMath>
      <w:r>
        <w:t xml:space="preserve"> </w:t>
      </w:r>
      <w:r>
        <w:t xml:space="preserve">より大きい。</w:t>
      </w:r>
      <m:oMath>
        <m:r>
          <m:t>E</m:t>
        </m:r>
      </m:oMath>
      <w:r>
        <w:t xml:space="preserve"> </w:t>
      </w:r>
      <w:r>
        <w:t xml:space="preserve">の先頭</w:t>
      </w:r>
      <w:r>
        <w:t xml:space="preserve"> </w:t>
      </w:r>
      <m:oMath>
        <m:r>
          <m:t>e</m:t>
        </m:r>
        <m:r>
          <m:rPr>
            <m:sty m:val="p"/>
          </m:rPr>
          <m:t>+</m:t>
        </m:r>
        <m:r>
          <m:t>1</m:t>
        </m:r>
      </m:oMath>
      <w:r>
        <w:t xml:space="preserve"> </w:t>
      </w:r>
      <w:r>
        <w:t xml:space="preserve">座標について、誤りが相殺される係数は各座標高々一つなのでunion boundする。</w:t>
      </w:r>
    </w:p>
    <w:bookmarkEnd w:id="108"/>
    <w:bookmarkStart w:id="109" w:name="theorem-4.4"/>
    <w:p>
      <w:pPr>
        <w:pStyle w:val="Heading3"/>
        <w:keepNext/>
      </w:pPr>
      <w:r>
        <w:rPr>
          <w:rFonts w:ascii="Noto Sans CJK JP" w:hAnsi="Noto Sans CJK JP" w:eastAsia="Noto Sans CJK JP" w:cs="Noto Sans CJK JP"/>
        </w:rPr>
        <w:t xml:space="preserve">Theorem 4.4</w:t>
      </w:r>
    </w:p>
    <w:p>
      <w:pPr>
        <w:pStyle w:val="FirstParagraph"/>
        <w:widowControl/>
        <w:jc w:val="both"/>
      </w:pPr>
      <w:r>
        <w:t xml:space="preserve">遠いoracleがacceptされる確率は</w:t>
      </w:r>
    </w:p>
    <w:p>
      <w:pPr>
        <w:pStyle w:val="BodyText"/>
        <w:widowControl/>
        <w:jc w:val="both"/>
      </w:pPr>
      <m:oMathPara>
        <m:oMathParaPr>
          <m:jc m:val="center"/>
        </m:oMathParaPr>
        <m:oMath>
          <m:sSup>
            <m:e>
              <m:d>
                <m:dPr>
                  <m:begChr m:val="("/>
                  <m:endChr m:val=")"/>
                  <m:sepChr m:val=""/>
                  <m:grow/>
                </m:dPr>
                <m:e>
                  <m:r>
                    <m:t>1</m:t>
                  </m:r>
                  <m:r>
                    <m:rPr>
                      <m:sty m:val="p"/>
                    </m:rPr>
                    <m:t>−</m:t>
                  </m:r>
                  <m:f>
                    <m:fPr>
                      <m:type m:val="bar"/>
                    </m:fPr>
                    <m:num>
                      <m:r>
                        <m:t>e</m:t>
                      </m:r>
                    </m:num>
                    <m:den>
                      <m:r>
                        <m:t>n</m:t>
                      </m:r>
                    </m:den>
                  </m:f>
                </m:e>
              </m:d>
            </m:e>
            <m:sup>
              <m:r>
                <m:t>t</m:t>
              </m:r>
            </m:sup>
          </m:sSup>
          <m:r>
            <m:rPr>
              <m:sty m:val="p"/>
            </m:rPr>
            <m:t>+</m:t>
          </m:r>
          <m:f>
            <m:fPr>
              <m:type m:val="bar"/>
            </m:fPr>
            <m:num>
              <m:r>
                <m:t>e</m:t>
              </m:r>
              <m:r>
                <m:rPr>
                  <m:sty m:val="p"/>
                </m:rPr>
                <m:t>+</m:t>
              </m:r>
              <m:r>
                <m:t>1</m:t>
              </m:r>
            </m:num>
            <m:den>
              <m:d>
                <m:dPr>
                  <m:begChr m:val="|"/>
                  <m:endChr m:val="|"/>
                  <m:sepChr m:val=""/>
                  <m:grow/>
                </m:dPr>
                <m:e>
                  <m:r>
                    <m:rPr>
                      <m:sty m:val="p"/>
                      <m:scr m:val="double-struck"/>
                    </m:rPr>
                    <m:t>F</m:t>
                  </m:r>
                </m:e>
              </m:d>
            </m:den>
          </m:f>
        </m:oMath>
      </m:oMathPara>
    </w:p>
    <w:p>
      <w:pPr>
        <w:pStyle w:val="FirstParagraph"/>
        <w:widowControl/>
        <w:jc w:val="both"/>
      </w:pPr>
      <w:r>
        <w:t xml:space="preserve">以下である。第一項は</w:t>
      </w:r>
      <w:r>
        <w:t xml:space="preserve"> </w:t>
      </w:r>
      <m:oMath>
        <m:r>
          <m:t>e</m:t>
        </m:r>
      </m:oMath>
      <w:r>
        <w:t xml:space="preserve"> </w:t>
      </w:r>
      <w:r>
        <w:t xml:space="preserve">個以上ある不整合列をすべて外す確率、第二項はランダム線形結合が偶然近い符号語に落ちる確率である。</w:t>
      </w:r>
    </w:p>
    <w:bookmarkEnd w:id="109"/>
    <w:bookmarkEnd w:id="110"/>
    <w:bookmarkStart w:id="112" w:name="改善解析ed3さらに-ed2"/>
    <w:p>
      <w:pPr>
        <w:pStyle w:val="Heading2"/>
        <w:keepNext/>
      </w:pPr>
      <w:r>
        <w:rPr>
          <w:rFonts w:ascii="Noto Sans CJK JP" w:hAnsi="Noto Sans CJK JP" w:eastAsia="Noto Sans CJK JP" w:cs="Noto Sans CJK JP"/>
        </w:rPr>
        <w:t xml:space="preserve">7.3 改善解析：</w:t>
      </w:r>
      <m:oMath>
        <m:r>
          <m:t>e</m:t>
        </m:r>
        <m:r>
          <m:rPr>
            <m:sty m:val="p"/>
          </m:rPr>
          <m:t>&lt;</m:t>
        </m:r>
        <m:r>
          <m:t>d</m:t>
        </m:r>
        <m:r>
          <m:rPr>
            <m:sty m:val="p"/>
          </m:rPr>
          <m:t>/</m:t>
        </m:r>
        <m:r>
          <m:t>3</m:t>
        </m:r>
      </m:oMath>
      <w:r>
        <w:rPr>
          <w:rFonts w:ascii="Noto Sans CJK JP" w:hAnsi="Noto Sans CJK JP" w:eastAsia="Noto Sans CJK JP" w:cs="Noto Sans CJK JP"/>
        </w:rPr>
        <w:t xml:space="preserve">、さらに</w:t>
      </w:r>
      <w:r>
        <w:rPr>
          <w:rFonts w:ascii="Noto Sans CJK JP" w:hAnsi="Noto Sans CJK JP" w:eastAsia="Noto Sans CJK JP" w:cs="Noto Sans CJK JP"/>
        </w:rPr>
        <w:t xml:space="preserve"> </w:t>
      </w:r>
      <m:oMath>
        <m:r>
          <m:t>e</m:t>
        </m:r>
        <m:r>
          <m:rPr>
            <m:sty m:val="p"/>
          </m:rPr>
          <m:t>&lt;</m:t>
        </m:r>
        <m:r>
          <m:t>d</m:t>
        </m:r>
        <m:r>
          <m:rPr>
            <m:sty m:val="p"/>
          </m:rPr>
          <m:t>/</m:t>
        </m:r>
        <m:r>
          <m:t>2</m:t>
        </m:r>
      </m:oMath>
    </w:p>
    <w:p>
      <w:pPr>
        <w:pStyle w:val="FirstParagraph"/>
        <w:widowControl/>
        <w:jc w:val="both"/>
      </w:pPr>
      <w:r>
        <w:t xml:space="preserve">CCS 2017版は</w:t>
      </w:r>
      <w:r>
        <w:t xml:space="preserve"> </w:t>
      </w:r>
      <m:oMath>
        <m:r>
          <m:t>e</m:t>
        </m:r>
        <m:r>
          <m:rPr>
            <m:sty m:val="p"/>
          </m:rPr>
          <m:t>&lt;</m:t>
        </m:r>
        <m:r>
          <m:t>d</m:t>
        </m:r>
        <m:r>
          <m:rPr>
            <m:sty m:val="p"/>
          </m:rPr>
          <m:t>/</m:t>
        </m:r>
        <m:r>
          <m:t>4</m:t>
        </m:r>
      </m:oMath>
      <w:r>
        <w:t xml:space="preserve"> </w:t>
      </w:r>
      <w:r>
        <w:t xml:space="preserve">を用いた。2022年版ではRoth–Zémorのaffine-line補題を取り込み、RS符号について</w:t>
      </w:r>
      <w:r>
        <w:t xml:space="preserve"> </w:t>
      </w:r>
      <m:oMath>
        <m:r>
          <m:t>e</m:t>
        </m:r>
        <m:r>
          <m:rPr>
            <m:sty m:val="p"/>
          </m:rPr>
          <m:t>&lt;</m:t>
        </m:r>
        <m:r>
          <m:t>d</m:t>
        </m:r>
        <m:r>
          <m:rPr>
            <m:sty m:val="p"/>
          </m:rPr>
          <m:t>/</m:t>
        </m:r>
        <m:r>
          <m:t>3</m:t>
        </m:r>
      </m:oMath>
      <w:r>
        <w:t xml:space="preserve"> </w:t>
      </w:r>
      <w:r>
        <w:t xml:space="preserve">へ改善する。</w:t>
      </w:r>
    </w:p>
    <w:bookmarkStart w:id="111" w:name="lemma-4.4affine-line"/>
    <w:p>
      <w:pPr>
        <w:pStyle w:val="Heading3"/>
        <w:keepNext/>
      </w:pPr>
      <w:r>
        <w:rPr>
          <w:rFonts w:ascii="Noto Sans CJK JP" w:hAnsi="Noto Sans CJK JP" w:eastAsia="Noto Sans CJK JP" w:cs="Noto Sans CJK JP"/>
        </w:rPr>
        <w:t xml:space="preserve">Lemma 4.4（affine line）</w:t>
      </w:r>
    </w:p>
    <w:p>
      <w:pPr>
        <w:pStyle w:val="FirstParagraph"/>
        <w:widowControl/>
        <w:jc w:val="both"/>
      </w:pPr>
      <w:r>
        <w:t xml:space="preserve">RS符号</w:t>
      </w:r>
      <w:r>
        <w:t xml:space="preserve"> </w:t>
      </w:r>
      <m:oMath>
        <m:r>
          <m:t>L</m:t>
        </m:r>
      </m:oMath>
      <w:r>
        <w:t xml:space="preserve"> </w:t>
      </w:r>
      <w:r>
        <w:t xml:space="preserve">とaffine line</w:t>
      </w:r>
    </w:p>
    <w:p>
      <w:pPr>
        <w:pStyle w:val="BodyText"/>
        <w:widowControl/>
        <w:jc w:val="both"/>
      </w:pPr>
      <m:oMathPara>
        <m:oMathParaPr>
          <m:jc m:val="center"/>
        </m:oMathParaPr>
        <m:oMath>
          <m:sSub>
            <m:e>
              <m:r>
                <m:rPr>
                  <m:sty m:val="p"/>
                </m:rPr>
                <m:t>ℓ</m:t>
              </m:r>
            </m:e>
            <m:sub>
              <m:r>
                <m:t>u</m:t>
              </m:r>
              <m:r>
                <m:rPr>
                  <m:sty m:val="p"/>
                </m:rPr>
                <m:t>,</m:t>
              </m:r>
              <m:r>
                <m:t>v</m:t>
              </m:r>
            </m:sub>
          </m:sSub>
          <m:r>
            <m:rPr>
              <m:sty m:val="p"/>
            </m:rPr>
            <m:t>=</m:t>
          </m:r>
          <m:r>
            <m:rPr>
              <m:sty m:val="p"/>
            </m:rPr>
            <m:t>{</m:t>
          </m:r>
          <m:r>
            <m:t>u</m:t>
          </m:r>
          <m:r>
            <m:rPr>
              <m:sty m:val="p"/>
            </m:rPr>
            <m:t>+</m:t>
          </m:r>
          <m:r>
            <m:t>α</m:t>
          </m:r>
          <m:r>
            <m:t>v</m:t>
          </m:r>
          <m:r>
            <m:rPr>
              <m:sty m:val="p"/>
            </m:rPr>
            <m:t>:</m:t>
          </m:r>
          <m:r>
            <m:t>α</m:t>
          </m:r>
          <m:r>
            <m:rPr>
              <m:sty m:val="p"/>
            </m:rPr>
            <m:t>∈</m:t>
          </m:r>
          <m:r>
            <m:rPr>
              <m:sty m:val="p"/>
              <m:scr m:val="double-struck"/>
            </m:rPr>
            <m:t>F</m:t>
          </m:r>
          <m:r>
            <m:rPr>
              <m:sty m:val="p"/>
            </m:rPr>
            <m:t>}</m:t>
          </m:r>
        </m:oMath>
      </m:oMathPara>
    </w:p>
    <w:p>
      <w:pPr>
        <w:pStyle w:val="FirstParagraph"/>
        <w:widowControl/>
        <w:jc w:val="both"/>
      </w:pPr>
      <w:r>
        <w:t xml:space="preserve">を考える。</w:t>
      </w:r>
      <m:oMath>
        <m:r>
          <m:t>e</m:t>
        </m:r>
        <m:r>
          <m:rPr>
            <m:sty m:val="p"/>
          </m:rPr>
          <m:t>&lt;</m:t>
        </m:r>
        <m:r>
          <m:t>d</m:t>
        </m:r>
        <m:r>
          <m:rPr>
            <m:sty m:val="p"/>
          </m:rPr>
          <m:t>/</m:t>
        </m:r>
        <m:r>
          <m:t>3</m:t>
        </m:r>
      </m:oMath>
      <w:r>
        <w:t xml:space="preserve"> </w:t>
      </w:r>
      <w:r>
        <w:t xml:space="preserve">なら、</w:t>
      </w:r>
    </w:p>
    <w:p>
      <w:pPr>
        <w:pStyle w:val="Compact"/>
        <w:widowControl/>
        <w:numPr>
          <w:ilvl w:val="0"/>
          <w:numId w:val="1024"/>
        </w:numPr>
        <w:jc w:val="both"/>
      </w:pPr>
      <w:r>
        <w:t xml:space="preserve">line上の全点が</w:t>
      </w:r>
      <w:r>
        <w:t xml:space="preserve"> </w:t>
      </w:r>
      <m:oMath>
        <m:r>
          <m:t>L</m:t>
        </m:r>
      </m:oMath>
      <w:r>
        <w:t xml:space="preserve"> </w:t>
      </w:r>
      <w:r>
        <w:t xml:space="preserve">から</w:t>
      </w:r>
      <w:r>
        <w:t xml:space="preserve"> </w:t>
      </w:r>
      <m:oMath>
        <m:r>
          <m:t>e</m:t>
        </m:r>
      </m:oMath>
      <w:r>
        <w:t xml:space="preserve"> </w:t>
      </w:r>
      <w:r>
        <w:t xml:space="preserve">以内、または</w:t>
      </w:r>
    </w:p>
    <w:p>
      <w:pPr>
        <w:pStyle w:val="Compact"/>
        <w:widowControl/>
        <w:numPr>
          <w:ilvl w:val="0"/>
          <w:numId w:val="1024"/>
        </w:numPr>
        <w:jc w:val="both"/>
      </w:pPr>
      <m:oMath>
        <m:r>
          <m:t>e</m:t>
        </m:r>
      </m:oMath>
      <w:r>
        <w:t xml:space="preserve"> </w:t>
      </w:r>
      <w:r>
        <w:t xml:space="preserve">以内の点は高々</w:t>
      </w:r>
      <w:r>
        <w:t xml:space="preserve"> </w:t>
      </w:r>
      <m:oMath>
        <m:r>
          <m:t>d</m:t>
        </m:r>
      </m:oMath>
      <w:r>
        <w:t xml:space="preserve"> </w:t>
      </w:r>
      <w:r>
        <w:t xml:space="preserve">個</w:t>
      </w:r>
    </w:p>
    <w:p>
      <w:pPr>
        <w:pStyle w:val="FirstParagraph"/>
        <w:widowControl/>
        <w:jc w:val="both"/>
      </w:pPr>
      <w:r>
        <w:t xml:space="preserve">のどちらかである。</w:t>
      </w:r>
    </w:p>
    <w:p>
      <w:pPr>
        <w:pStyle w:val="BodyText"/>
        <w:widowControl/>
        <w:jc w:val="both"/>
      </w:pPr>
      <w:r>
        <w:t xml:space="preserve">これにより</w:t>
      </w:r>
    </w:p>
    <w:p>
      <w:pPr>
        <w:pStyle w:val="BodyText"/>
        <w:widowControl/>
        <w:jc w:val="both"/>
      </w:pPr>
      <m:oMathPara>
        <m:oMathParaPr>
          <m:jc m:val="center"/>
        </m:oMathParaPr>
        <m:oMath>
          <m:r>
            <m:rPr>
              <m:sty m:val="p"/>
            </m:rPr>
            <m:t>Pr</m:t>
          </m:r>
          <m:d>
            <m:dPr>
              <m:begChr m:val="["/>
              <m:endChr m:val="]"/>
              <m:sepChr m:val=""/>
              <m:grow/>
            </m:dPr>
            <m:e>
              <m:r>
                <m:t>d</m:t>
              </m:r>
              <m:d>
                <m:dPr>
                  <m:begChr m:val="("/>
                  <m:endChr m:val=")"/>
                  <m:sepChr m:val=""/>
                  <m:grow/>
                </m:dPr>
                <m:e>
                  <m:sSup>
                    <m:e>
                      <m:r>
                        <m:t>w</m:t>
                      </m:r>
                    </m:e>
                    <m:sup>
                      <m:r>
                        <m:rPr>
                          <m:sty m:val="p"/>
                        </m:rPr>
                        <m:t>*</m:t>
                      </m:r>
                    </m:sup>
                  </m:sSup>
                  <m:r>
                    <m:rPr>
                      <m:sty m:val="p"/>
                    </m:rPr>
                    <m:t>,</m:t>
                  </m:r>
                  <m:r>
                    <m:t>L</m:t>
                  </m:r>
                </m:e>
              </m:d>
              <m:r>
                <m:rPr>
                  <m:sty m:val="p"/>
                </m:rPr>
                <m:t>≤</m:t>
              </m:r>
              <m:r>
                <m:t>e</m:t>
              </m:r>
            </m:e>
          </m:d>
          <m:r>
            <m:rPr>
              <m:sty m:val="p"/>
            </m:rPr>
            <m:t>≤</m:t>
          </m:r>
          <m:f>
            <m:fPr>
              <m:type m:val="bar"/>
            </m:fPr>
            <m:num>
              <m:r>
                <m:t>d</m:t>
              </m:r>
            </m:num>
            <m:den>
              <m:d>
                <m:dPr>
                  <m:begChr m:val="|"/>
                  <m:endChr m:val="|"/>
                  <m:sepChr m:val=""/>
                  <m:grow/>
                </m:dPr>
                <m:e>
                  <m:r>
                    <m:rPr>
                      <m:sty m:val="p"/>
                      <m:scr m:val="double-struck"/>
                    </m:rPr>
                    <m:t>F</m:t>
                  </m:r>
                </m:e>
              </m:d>
            </m:den>
          </m:f>
        </m:oMath>
      </m:oMathPara>
    </w:p>
    <w:p>
      <w:pPr>
        <w:pStyle w:val="FirstParagraph"/>
        <w:widowControl/>
        <w:jc w:val="both"/>
      </w:pPr>
      <w:r>
        <w:t xml:space="preserve">となり、interleaved testのerrorは</w:t>
      </w:r>
    </w:p>
    <w:p>
      <w:pPr>
        <w:pStyle w:val="BodyText"/>
        <w:widowControl/>
        <w:jc w:val="both"/>
      </w:pPr>
      <m:oMathPara>
        <m:oMathParaPr>
          <m:jc m:val="center"/>
        </m:oMathParaPr>
        <m:oMath>
          <m:sSup>
            <m:e>
              <m:d>
                <m:dPr>
                  <m:begChr m:val="("/>
                  <m:endChr m:val=")"/>
                  <m:sepChr m:val=""/>
                  <m:grow/>
                </m:dPr>
                <m:e>
                  <m:r>
                    <m:t>1</m:t>
                  </m:r>
                  <m:r>
                    <m:rPr>
                      <m:sty m:val="p"/>
                    </m:rPr>
                    <m:t>−</m:t>
                  </m:r>
                  <m:f>
                    <m:fPr>
                      <m:type m:val="bar"/>
                    </m:fPr>
                    <m:num>
                      <m:r>
                        <m:t>e</m:t>
                      </m:r>
                    </m:num>
                    <m:den>
                      <m:r>
                        <m:t>n</m:t>
                      </m:r>
                    </m:den>
                  </m:f>
                </m:e>
              </m:d>
            </m:e>
            <m:sup>
              <m:r>
                <m:t>t</m:t>
              </m:r>
            </m:sup>
          </m:sSup>
          <m:r>
            <m:rPr>
              <m:sty m:val="p"/>
            </m:rPr>
            <m:t>+</m:t>
          </m:r>
          <m:f>
            <m:fPr>
              <m:type m:val="bar"/>
            </m:fPr>
            <m:num>
              <m:r>
                <m:t>d</m:t>
              </m:r>
            </m:num>
            <m:den>
              <m:d>
                <m:dPr>
                  <m:begChr m:val="|"/>
                  <m:endChr m:val="|"/>
                  <m:sepChr m:val=""/>
                  <m:grow/>
                </m:dPr>
                <m:e>
                  <m:r>
                    <m:rPr>
                      <m:sty m:val="p"/>
                      <m:scr m:val="double-struck"/>
                    </m:rPr>
                    <m:t>F</m:t>
                  </m:r>
                </m:e>
              </m:d>
            </m:den>
          </m:f>
        </m:oMath>
      </m:oMathPara>
    </w:p>
    <w:p>
      <w:pPr>
        <w:pStyle w:val="FirstParagraph"/>
        <w:widowControl/>
        <w:jc w:val="both"/>
      </w:pPr>
      <w:r>
        <w:t xml:space="preserve">へ改善される。</w:t>
      </w:r>
    </w:p>
    <w:p>
      <w:pPr>
        <w:pStyle w:val="BodyText"/>
        <w:widowControl/>
        <w:jc w:val="both"/>
      </w:pPr>
      <w:r>
        <w:t xml:space="preserve">後続のBCI+20解析では一意復号半径</w:t>
      </w:r>
      <w:r>
        <w:t xml:space="preserve"> </w:t>
      </w:r>
      <m:oMath>
        <m:r>
          <m:t>e</m:t>
        </m:r>
        <m:r>
          <m:rPr>
            <m:sty m:val="p"/>
          </m:rPr>
          <m:t>&lt;</m:t>
        </m:r>
        <m:r>
          <m:t>d</m:t>
        </m:r>
        <m:r>
          <m:rPr>
            <m:sty m:val="p"/>
          </m:rPr>
          <m:t>/</m:t>
        </m:r>
        <m:r>
          <m:t>2</m:t>
        </m:r>
      </m:oMath>
      <w:r>
        <w:t xml:space="preserve"> </w:t>
      </w:r>
      <w:r>
        <w:t xml:space="preserve">まで拡張し、field項を</w:t>
      </w:r>
      <w:r>
        <w:t xml:space="preserve"> </w:t>
      </w:r>
      <m:oMath>
        <m:r>
          <m:t>n</m:t>
        </m:r>
        <m:r>
          <m:rPr>
            <m:sty m:val="p"/>
          </m:rPr>
          <m:t>/</m:t>
        </m:r>
        <m:d>
          <m:dPr>
            <m:begChr m:val="|"/>
            <m:endChr m:val="|"/>
            <m:sepChr m:val=""/>
            <m:grow/>
          </m:dPr>
          <m:e>
            <m:r>
              <m:rPr>
                <m:sty m:val="p"/>
                <m:scr m:val="double-struck"/>
              </m:rPr>
              <m:t>F</m:t>
            </m:r>
          </m:e>
        </m:d>
      </m:oMath>
      <w:r>
        <w:t xml:space="preserve"> </w:t>
      </w:r>
      <w:r>
        <w:t xml:space="preserve">とする。fieldが十分大きければ、より高rateのRS符号を使えるためproofが短くなる。</w:t>
      </w:r>
    </w:p>
    <w:bookmarkEnd w:id="111"/>
    <w:bookmarkEnd w:id="112"/>
    <w:bookmarkStart w:id="113" w:name="linear-constraint-test"/>
    <w:p>
      <w:pPr>
        <w:pStyle w:val="Heading2"/>
        <w:keepNext/>
      </w:pPr>
      <w:r>
        <w:rPr>
          <w:rFonts w:ascii="Noto Sans CJK JP" w:hAnsi="Noto Sans CJK JP" w:eastAsia="Noto Sans CJK JP" w:cs="Noto Sans CJK JP"/>
        </w:rPr>
        <w:t xml:space="preserve">7.4 Linear constraint test</w:t>
      </w:r>
    </w:p>
    <w:bookmarkEnd w:id="113"/>
    <w:bookmarkStart w:id="114" w:name="問題設定"/>
    <w:p>
      <w:pPr>
        <w:pStyle w:val="Heading2"/>
        <w:keepNext/>
      </w:pPr>
      <w:r>
        <w:rPr>
          <w:rFonts w:ascii="Noto Sans CJK JP" w:hAnsi="Noto Sans CJK JP" w:eastAsia="Noto Sans CJK JP" w:cs="Noto Sans CJK JP"/>
        </w:rPr>
        <w:t xml:space="preserve">7.4.1 問題設定</w:t>
      </w:r>
    </w:p>
    <w:p>
      <w:pPr>
        <w:pStyle w:val="FirstParagraph"/>
        <w:widowControl/>
        <w:jc w:val="both"/>
      </w:pPr>
      <m:oMath>
        <m:r>
          <m:t>U</m:t>
        </m:r>
        <m:r>
          <m:rPr>
            <m:sty m:val="p"/>
          </m:rPr>
          <m:t>∈</m:t>
        </m:r>
        <m:sSup>
          <m:e>
            <m:r>
              <m:t>L</m:t>
            </m:r>
          </m:e>
          <m:sup>
            <m:r>
              <m:t>m</m:t>
            </m:r>
          </m:sup>
        </m:sSup>
      </m:oMath>
      <w:r>
        <w:t xml:space="preserve"> </w:t>
      </w:r>
      <w:r>
        <w:t xml:space="preserve">がmessage</w:t>
      </w:r>
      <w:r>
        <w:t xml:space="preserve"> </w:t>
      </w:r>
      <m:oMath>
        <m:r>
          <m:t>x</m:t>
        </m:r>
        <m:r>
          <m:rPr>
            <m:sty m:val="p"/>
          </m:rPr>
          <m:t>∈</m:t>
        </m:r>
        <m:sSup>
          <m:e>
            <m:r>
              <m:rPr>
                <m:sty m:val="p"/>
                <m:scr m:val="double-struck"/>
              </m:rPr>
              <m:t>F</m:t>
            </m:r>
          </m:e>
          <m:sup>
            <m:r>
              <m:t>m</m:t>
            </m:r>
            <m:r>
              <m:rPr>
                <m:sty m:val="p"/>
              </m:rPr>
              <m:t>ℓ</m:t>
            </m:r>
          </m:sup>
        </m:sSup>
      </m:oMath>
      <w:r>
        <w:t xml:space="preserve"> </w:t>
      </w:r>
      <w:r>
        <w:t xml:space="preserve">を符号化しているとする。既知のsparse matrix</w:t>
      </w:r>
      <w:r>
        <w:t xml:space="preserve"> </w:t>
      </w:r>
      <m:oMath>
        <m:r>
          <m:t>A</m:t>
        </m:r>
      </m:oMath>
      <w:r>
        <w:t xml:space="preserve"> </w:t>
      </w:r>
      <w:r>
        <w:t xml:space="preserve">とvector</w:t>
      </w:r>
      <w:r>
        <w:t xml:space="preserve"> </w:t>
      </w:r>
      <m:oMath>
        <m:r>
          <m:t>b</m:t>
        </m:r>
      </m:oMath>
      <w:r>
        <w:t xml:space="preserve"> </w:t>
      </w:r>
      <w:r>
        <w:t xml:space="preserve">に対して</w:t>
      </w:r>
    </w:p>
    <w:p>
      <w:pPr>
        <w:pStyle w:val="BodyText"/>
        <w:widowControl/>
        <w:jc w:val="both"/>
      </w:pPr>
      <m:oMathPara>
        <m:oMathParaPr>
          <m:jc m:val="center"/>
        </m:oMathParaPr>
        <m:oMath>
          <m:r>
            <m:t>A</m:t>
          </m:r>
          <m:r>
            <m:t>x</m:t>
          </m:r>
          <m:r>
            <m:rPr>
              <m:sty m:val="p"/>
            </m:rPr>
            <m:t>=</m:t>
          </m:r>
          <m:r>
            <m:t>b</m:t>
          </m:r>
        </m:oMath>
      </m:oMathPara>
    </w:p>
    <w:p>
      <w:pPr>
        <w:pStyle w:val="FirstParagraph"/>
        <w:widowControl/>
        <w:jc w:val="both"/>
      </w:pPr>
      <w:r>
        <w:t xml:space="preserve">を検査したい。全制約を直接読む代わりに、ランダム</w:t>
      </w:r>
      <w:r>
        <w:t xml:space="preserve"> </w:t>
      </w:r>
      <m:oMath>
        <m:r>
          <m:t>r</m:t>
        </m:r>
        <m:r>
          <m:rPr>
            <m:sty m:val="p"/>
          </m:rPr>
          <m:t>∈</m:t>
        </m:r>
        <m:sSup>
          <m:e>
            <m:r>
              <m:rPr>
                <m:sty m:val="p"/>
                <m:scr m:val="double-struck"/>
              </m:rPr>
              <m:t>F</m:t>
            </m:r>
          </m:e>
          <m:sup>
            <m:r>
              <m:t>m</m:t>
            </m:r>
            <m:r>
              <m:rPr>
                <m:sty m:val="p"/>
              </m:rPr>
              <m:t>ℓ</m:t>
            </m:r>
          </m:sup>
        </m:sSup>
      </m:oMath>
      <w:r>
        <w:t xml:space="preserve"> </w:t>
      </w:r>
      <w:r>
        <w:t xml:space="preserve">で</w:t>
      </w:r>
    </w:p>
    <w:p>
      <w:pPr>
        <w:pStyle w:val="BodyText"/>
        <w:widowControl/>
        <w:jc w:val="both"/>
      </w:pPr>
      <m:oMathPara>
        <m:oMathParaPr>
          <m:jc m:val="center"/>
        </m:oMathParaPr>
        <m:oMath>
          <m:sSup>
            <m:e>
              <m:r>
                <m:t>r</m:t>
              </m:r>
            </m:e>
            <m:sup>
              <m:r>
                <m:rPr>
                  <m:sty m:val="p"/>
                </m:rPr>
                <m:t>⊤</m:t>
              </m:r>
            </m:sup>
          </m:sSup>
          <m:r>
            <m:t>A</m:t>
          </m:r>
          <m:r>
            <m:t>x</m:t>
          </m:r>
          <m:r>
            <m:rPr>
              <m:sty m:val="p"/>
            </m:rPr>
            <m:t>=</m:t>
          </m:r>
          <m:sSup>
            <m:e>
              <m:r>
                <m:t>r</m:t>
              </m:r>
            </m:e>
            <m:sup>
              <m:r>
                <m:rPr>
                  <m:sty m:val="p"/>
                </m:rPr>
                <m:t>⊤</m:t>
              </m:r>
            </m:sup>
          </m:sSup>
          <m:r>
            <m:t>b</m:t>
          </m:r>
        </m:oMath>
      </m:oMathPara>
    </w:p>
    <w:p>
      <w:pPr>
        <w:pStyle w:val="FirstParagraph"/>
        <w:widowControl/>
        <w:jc w:val="both"/>
      </w:pPr>
      <w:r>
        <w:t xml:space="preserve">を検査する。</w:t>
      </w:r>
      <m:oMath>
        <m:r>
          <m:t>A</m:t>
        </m:r>
        <m:r>
          <m:t>x</m:t>
        </m:r>
        <m:r>
          <m:rPr>
            <m:sty m:val="p"/>
          </m:rPr>
          <m:t>≠</m:t>
        </m:r>
        <m:r>
          <m:t>b</m:t>
        </m:r>
      </m:oMath>
      <w:r>
        <w:t xml:space="preserve"> </w:t>
      </w:r>
      <w:r>
        <w:t xml:space="preserve">なら、これは確率</w:t>
      </w:r>
      <w:r>
        <w:t xml:space="preserve"> </w:t>
      </w:r>
      <m:oMath>
        <m:r>
          <m:t>1</m:t>
        </m:r>
        <m:r>
          <m:rPr>
            <m:sty m:val="p"/>
          </m:rPr>
          <m:t>/</m:t>
        </m:r>
        <m:d>
          <m:dPr>
            <m:begChr m:val="|"/>
            <m:endChr m:val="|"/>
            <m:sepChr m:val=""/>
            <m:grow/>
          </m:dPr>
          <m:e>
            <m:r>
              <m:rPr>
                <m:sty m:val="p"/>
                <m:scr m:val="double-struck"/>
              </m:rPr>
              <m:t>F</m:t>
            </m:r>
          </m:e>
        </m:d>
      </m:oMath>
      <w:r>
        <w:t xml:space="preserve"> </w:t>
      </w:r>
      <w:r>
        <w:t xml:space="preserve">でしか成立しない。</w:t>
      </w:r>
    </w:p>
    <w:bookmarkEnd w:id="114"/>
    <w:bookmarkStart w:id="118" w:name="多項式化"/>
    <w:p>
      <w:pPr>
        <w:pStyle w:val="Heading2"/>
        <w:keepNext/>
      </w:pPr>
      <w:r>
        <w:rPr>
          <w:rFonts w:ascii="Noto Sans CJK JP" w:hAnsi="Noto Sans CJK JP" w:eastAsia="Noto Sans CJK JP" w:cs="Noto Sans CJK JP"/>
        </w:rPr>
        <w:t xml:space="preserve">7.4.2 多項式化</w:t>
      </w:r>
    </w:p>
    <w:p>
      <w:pPr>
        <w:pStyle w:val="FirstParagraph"/>
        <w:widowControl/>
        <w:jc w:val="both"/>
      </w:pPr>
      <m:oMath>
        <m:sSup>
          <m:e>
            <m:r>
              <m:t>r</m:t>
            </m:r>
          </m:e>
          <m:sup>
            <m:r>
              <m:rPr>
                <m:sty m:val="p"/>
              </m:rPr>
              <m:t>⊤</m:t>
            </m:r>
          </m:sup>
        </m:sSup>
        <m:r>
          <m:t>A</m:t>
        </m:r>
      </m:oMath>
      <w:r>
        <w:t xml:space="preserve"> </w:t>
      </w:r>
      <w:r>
        <w:t xml:space="preserve">を</w:t>
      </w:r>
      <w:r>
        <w:t xml:space="preserve"> </w:t>
      </w:r>
      <m:oMath>
        <m:r>
          <m:t>m</m:t>
        </m:r>
      </m:oMath>
      <w:r>
        <w:t xml:space="preserve"> </w:t>
      </w:r>
      <w:r>
        <w:t xml:space="preserve">block、各block</w:t>
      </w:r>
      <w:r>
        <w:t xml:space="preserve"> </w:t>
      </w:r>
      <m:oMath>
        <m:r>
          <m:rPr>
            <m:sty m:val="p"/>
          </m:rPr>
          <m:t>ℓ</m:t>
        </m:r>
      </m:oMath>
      <w:r>
        <w:t xml:space="preserve"> </w:t>
      </w:r>
      <w:r>
        <w:t xml:space="preserve">個へ分ける。block</w:t>
      </w:r>
      <w:r>
        <w:t xml:space="preserve"> </w:t>
      </w:r>
      <m:oMath>
        <m:r>
          <m:t>i</m:t>
        </m:r>
      </m:oMath>
      <w:r>
        <w:t xml:space="preserve"> </w:t>
      </w:r>
      <w:r>
        <w:t xml:space="preserve">の係数を、</w:t>
      </w:r>
      <m:oMath>
        <m:sSub>
          <m:e>
            <m:r>
              <m:t>ζ</m:t>
            </m:r>
          </m:e>
          <m:sub>
            <m:r>
              <m:t>1</m:t>
            </m:r>
          </m:sub>
        </m:sSub>
        <m:r>
          <m:rPr>
            <m:sty m:val="p"/>
          </m:rPr>
          <m:t>,</m:t>
        </m:r>
        <m:r>
          <m:rPr>
            <m:sty m:val="p"/>
          </m:rPr>
          <m:t>…</m:t>
        </m:r>
        <m:r>
          <m:rPr>
            <m:sty m:val="p"/>
          </m:rPr>
          <m:t>,</m:t>
        </m:r>
        <m:sSub>
          <m:e>
            <m:r>
              <m:t>ζ</m:t>
            </m:r>
          </m:e>
          <m:sub>
            <m:r>
              <m:rPr>
                <m:sty m:val="p"/>
              </m:rPr>
              <m:t>ℓ</m:t>
            </m:r>
          </m:sub>
        </m:sSub>
      </m:oMath>
      <w:r>
        <w:t xml:space="preserve"> </w:t>
      </w:r>
      <w:r>
        <w:t xml:space="preserve">上で補間する次数</w:t>
      </w:r>
      <w:r>
        <w:t xml:space="preserve"> </w:t>
      </w:r>
      <m:oMath>
        <m:r>
          <m:rPr>
            <m:sty m:val="p"/>
          </m:rPr>
          <m:t>&lt;</m:t>
        </m:r>
        <m:r>
          <m:rPr>
            <m:sty m:val="p"/>
          </m:rPr>
          <m:t>ℓ</m:t>
        </m:r>
      </m:oMath>
      <w:r>
        <w:t xml:space="preserve"> </w:t>
      </w:r>
      <w:r>
        <w:t xml:space="preserve">多項式</w:t>
      </w:r>
      <w:r>
        <w:t xml:space="preserve"> </w:t>
      </w:r>
      <m:oMath>
        <m:sSub>
          <m:e>
            <m:r>
              <m:t>r</m:t>
            </m:r>
          </m:e>
          <m:sub>
            <m:r>
              <m:t>i</m:t>
            </m:r>
          </m:sub>
        </m:sSub>
        <m:d>
          <m:dPr>
            <m:begChr m:val="("/>
            <m:endChr m:val=")"/>
            <m:sepChr m:val=""/>
            <m:grow/>
          </m:dPr>
          <m:e>
            <m:r>
              <m:t>X</m:t>
            </m:r>
          </m:e>
        </m:d>
      </m:oMath>
      <w:r>
        <w:t xml:space="preserve"> </w:t>
      </w:r>
      <w:r>
        <w:t xml:space="preserve">とする。</w:t>
      </w:r>
      <m:oMath>
        <m:sSub>
          <m:e>
            <m:r>
              <m:t>U</m:t>
            </m:r>
          </m:e>
          <m:sub>
            <m:r>
              <m:t>i</m:t>
            </m:r>
          </m:sub>
        </m:sSub>
      </m:oMath>
      <w:r>
        <w:t xml:space="preserve"> </w:t>
      </w:r>
      <w:r>
        <w:t xml:space="preserve">に対応する次数</w:t>
      </w:r>
      <w:r>
        <w:t xml:space="preserve"> </w:t>
      </w:r>
      <m:oMath>
        <m:r>
          <m:rPr>
            <m:sty m:val="p"/>
          </m:rPr>
          <m:t>&lt;</m:t>
        </m:r>
        <m:r>
          <m:t>k</m:t>
        </m:r>
      </m:oMath>
      <w:r>
        <w:t xml:space="preserve"> </w:t>
      </w:r>
      <w:r>
        <w:t xml:space="preserve">多項式を</w:t>
      </w:r>
      <w:r>
        <w:t xml:space="preserve"> </w:t>
      </w:r>
      <m:oMath>
        <m:sSub>
          <m:e>
            <m:r>
              <m:t>p</m:t>
            </m:r>
          </m:e>
          <m:sub>
            <m:r>
              <m:t>i</m:t>
            </m:r>
          </m:sub>
        </m:sSub>
        <m:d>
          <m:dPr>
            <m:begChr m:val="("/>
            <m:endChr m:val=")"/>
            <m:sepChr m:val=""/>
            <m:grow/>
          </m:dPr>
          <m:e>
            <m:r>
              <m:t>X</m:t>
            </m:r>
          </m:e>
        </m:d>
      </m:oMath>
      <w:r>
        <w:t xml:space="preserve"> </w:t>
      </w:r>
      <w:r>
        <w:t xml:space="preserve">とすると、</w:t>
      </w:r>
    </w:p>
    <w:p>
      <w:pPr>
        <w:pStyle w:val="BodyText"/>
        <w:widowControl/>
        <w:jc w:val="both"/>
      </w:pPr>
      <m:oMathPara>
        <m:oMathParaPr>
          <m:jc m:val="center"/>
        </m:oMathParaPr>
        <m:oMath>
          <m:r>
            <m:t>q</m:t>
          </m:r>
          <m:d>
            <m:dPr>
              <m:begChr m:val="("/>
              <m:endChr m:val=")"/>
              <m:sepChr m:val=""/>
              <m:grow/>
            </m:dPr>
            <m:e>
              <m:r>
                <m:t>X</m:t>
              </m:r>
            </m:e>
          </m:d>
          <m:r>
            <m:rPr>
              <m:sty m:val="p"/>
            </m:rPr>
            <m:t>=</m:t>
          </m:r>
          <m:nary>
            <m:naryPr>
              <m:chr m:val="∑"/>
              <m:limLoc m:val="undOvr"/>
              <m:subHide m:val="off"/>
              <m:supHide m:val="off"/>
            </m:naryPr>
            <m:sub>
              <m:r>
                <m:t>i</m:t>
              </m:r>
              <m:r>
                <m:rPr>
                  <m:sty m:val="p"/>
                </m:rPr>
                <m:t>=</m:t>
              </m:r>
              <m:r>
                <m:t>1</m:t>
              </m:r>
            </m:sub>
            <m:sup>
              <m:r>
                <m:t>m</m:t>
              </m:r>
            </m:sup>
            <m:e>
              <m:sSub>
                <m:e>
                  <m:r>
                    <m:t>r</m:t>
                  </m:r>
                </m:e>
                <m:sub>
                  <m:r>
                    <m:t>i</m:t>
                  </m:r>
                </m:sub>
              </m:sSub>
            </m:e>
          </m:nary>
          <m:d>
            <m:dPr>
              <m:begChr m:val="("/>
              <m:endChr m:val=")"/>
              <m:sepChr m:val=""/>
              <m:grow/>
            </m:dPr>
            <m:e>
              <m:r>
                <m:t>X</m:t>
              </m:r>
            </m:e>
          </m:d>
          <m:sSub>
            <m:e>
              <m:r>
                <m:t>p</m:t>
              </m:r>
            </m:e>
            <m:sub>
              <m:r>
                <m:t>i</m:t>
              </m:r>
            </m:sub>
          </m:sSub>
          <m:d>
            <m:dPr>
              <m:begChr m:val="("/>
              <m:endChr m:val=")"/>
              <m:sepChr m:val=""/>
              <m:grow/>
            </m:dPr>
            <m:e>
              <m:r>
                <m:t>X</m:t>
              </m:r>
            </m:e>
          </m:d>
        </m:oMath>
      </m:oMathPara>
    </w:p>
    <w:p>
      <w:pPr>
        <w:pStyle w:val="FirstParagraph"/>
        <w:widowControl/>
        <w:jc w:val="both"/>
      </w:pPr>
      <w:r>
        <w:t xml:space="preserve">は次数</w:t>
      </w:r>
      <w:r>
        <w:t xml:space="preserve"> </w:t>
      </w:r>
      <m:oMath>
        <m:r>
          <m:rPr>
            <m:sty m:val="p"/>
          </m:rPr>
          <m:t>&lt;</m:t>
        </m:r>
        <m:r>
          <m:t>k</m:t>
        </m:r>
        <m:r>
          <m:rPr>
            <m:sty m:val="p"/>
          </m:rPr>
          <m:t>+</m:t>
        </m:r>
        <m:r>
          <m:rPr>
            <m:sty m:val="p"/>
          </m:rPr>
          <m:t>ℓ</m:t>
        </m:r>
        <m:r>
          <m:rPr>
            <m:sty m:val="p"/>
          </m:rPr>
          <m:t>−</m:t>
        </m:r>
        <m:r>
          <m:t>1</m:t>
        </m:r>
      </m:oMath>
      <w:r>
        <w:t xml:space="preserve"> </w:t>
      </w:r>
      <w:r>
        <w:t xml:space="preserve">である。</w:t>
      </w:r>
    </w:p>
    <w:p>
      <w:pPr>
        <w:pStyle w:val="BodyText"/>
        <w:widowControl/>
        <w:jc w:val="both"/>
      </w:pPr>
      <m:oMath>
        <m:sSub>
          <m:e>
            <m:r>
              <m:t>ζ</m:t>
            </m:r>
          </m:e>
          <m:sub>
            <m:r>
              <m:t>c</m:t>
            </m:r>
          </m:sub>
        </m:sSub>
      </m:oMath>
      <w:r>
        <w:t xml:space="preserve"> </w:t>
      </w:r>
      <w:r>
        <w:t xml:space="preserve">で評価すると</w:t>
      </w:r>
    </w:p>
    <w:p>
      <w:pPr>
        <w:pStyle w:val="BodyText"/>
        <w:widowControl/>
        <w:jc w:val="both"/>
      </w:pPr>
      <m:oMathPara>
        <m:oMathParaPr>
          <m:jc m:val="center"/>
        </m:oMathParaPr>
        <m:oMath>
          <m:nary>
            <m:naryPr>
              <m:chr m:val="∑"/>
              <m:limLoc m:val="undOvr"/>
              <m:subHide m:val="off"/>
              <m:supHide m:val="off"/>
            </m:naryPr>
            <m:sub>
              <m:r>
                <m:t>c</m:t>
              </m:r>
              <m:r>
                <m:rPr>
                  <m:sty m:val="p"/>
                </m:rPr>
                <m:t>=</m:t>
              </m:r>
              <m:r>
                <m:t>1</m:t>
              </m:r>
            </m:sub>
            <m:sup>
              <m:r>
                <m:rPr>
                  <m:sty m:val="p"/>
                </m:rPr>
                <m:t>ℓ</m:t>
              </m:r>
            </m:sup>
            <m:e>
              <m:r>
                <m:t>q</m:t>
              </m:r>
            </m:e>
          </m:nary>
          <m:d>
            <m:dPr>
              <m:begChr m:val="("/>
              <m:endChr m:val=")"/>
              <m:sepChr m:val=""/>
              <m:grow/>
            </m:dPr>
            <m:e>
              <m:sSub>
                <m:e>
                  <m:r>
                    <m:t>ζ</m:t>
                  </m:r>
                </m:e>
                <m:sub>
                  <m:r>
                    <m:t>c</m:t>
                  </m:r>
                </m:sub>
              </m:sSub>
            </m:e>
          </m:d>
          <m:r>
            <m:rPr>
              <m:sty m:val="p"/>
            </m:rPr>
            <m:t>=</m:t>
          </m:r>
          <m:d>
            <m:dPr>
              <m:begChr m:val="("/>
              <m:endChr m:val=")"/>
              <m:sepChr m:val=""/>
              <m:grow/>
            </m:dPr>
            <m:e>
              <m:sSup>
                <m:e>
                  <m:r>
                    <m:t>r</m:t>
                  </m:r>
                </m:e>
                <m:sup>
                  <m:r>
                    <m:rPr>
                      <m:sty m:val="p"/>
                    </m:rPr>
                    <m:t>⊤</m:t>
                  </m:r>
                </m:sup>
              </m:sSup>
              <m:r>
                <m:t>A</m:t>
              </m:r>
            </m:e>
          </m:d>
          <m:r>
            <m:t>x</m:t>
          </m:r>
          <m:r>
            <m:rPr>
              <m:sty m:val="p"/>
            </m:rPr>
            <m:t>.</m:t>
          </m:r>
        </m:oMath>
      </m:oMathPara>
    </w:p>
    <w:p>
      <w:pPr>
        <w:pStyle w:val="FirstParagraph"/>
        <w:widowControl/>
        <w:jc w:val="both"/>
      </w:pPr>
      <w:r>
        <w:t xml:space="preserve">したがって、proverは</w:t>
      </w:r>
      <w:r>
        <w:t xml:space="preserve"> </w:t>
      </w:r>
      <m:oMath>
        <m:r>
          <m:t>q</m:t>
        </m:r>
      </m:oMath>
      <w:r>
        <w:t xml:space="preserve"> </w:t>
      </w:r>
      <w:r>
        <w:t xml:space="preserve">の係数を送り、verifierは</w:t>
      </w:r>
    </w:p>
    <w:p>
      <w:pPr>
        <w:pStyle w:val="BodyText"/>
        <w:widowControl/>
        <w:jc w:val="both"/>
      </w:pPr>
      <m:oMathPara>
        <m:oMathParaPr>
          <m:jc m:val="center"/>
        </m:oMathParaPr>
        <m:oMath>
          <m:nary>
            <m:naryPr>
              <m:chr m:val="∑"/>
              <m:limLoc m:val="undOvr"/>
              <m:subHide m:val="off"/>
              <m:supHide m:val="on"/>
            </m:naryPr>
            <m:sub>
              <m:r>
                <m:t>c</m:t>
              </m:r>
            </m:sub>
            <m:sup>
              <m:r>
                <m:t>​</m:t>
              </m:r>
            </m:sup>
            <m:e>
              <m:r>
                <m:t>q</m:t>
              </m:r>
            </m:e>
          </m:nary>
          <m:d>
            <m:dPr>
              <m:begChr m:val="("/>
              <m:endChr m:val=")"/>
              <m:sepChr m:val=""/>
              <m:grow/>
            </m:dPr>
            <m:e>
              <m:sSub>
                <m:e>
                  <m:r>
                    <m:t>ζ</m:t>
                  </m:r>
                </m:e>
                <m:sub>
                  <m:r>
                    <m:t>c</m:t>
                  </m:r>
                </m:sub>
              </m:sSub>
            </m:e>
          </m:d>
          <m:r>
            <m:rPr>
              <m:sty m:val="p"/>
            </m:rPr>
            <m:t>=</m:t>
          </m:r>
          <m:sSup>
            <m:e>
              <m:r>
                <m:t>r</m:t>
              </m:r>
            </m:e>
            <m:sup>
              <m:r>
                <m:rPr>
                  <m:sty m:val="p"/>
                </m:rPr>
                <m:t>⊤</m:t>
              </m:r>
            </m:sup>
          </m:sSup>
          <m:r>
            <m:t>b</m:t>
          </m:r>
        </m:oMath>
      </m:oMathPara>
    </w:p>
    <w:p>
      <w:pPr>
        <w:pStyle w:val="FirstParagraph"/>
        <w:widowControl/>
        <w:jc w:val="both"/>
      </w:pPr>
      <w:r>
        <w:t xml:space="preserve">と、random query列で</w:t>
      </w:r>
    </w:p>
    <w:p>
      <w:pPr>
        <w:pStyle w:val="BodyText"/>
        <w:widowControl/>
        <w:jc w:val="both"/>
      </w:pPr>
      <m:oMathPara>
        <m:oMathParaPr>
          <m:jc m:val="center"/>
        </m:oMathParaPr>
        <m:oMath>
          <m:r>
            <m:t>q</m:t>
          </m:r>
          <m:d>
            <m:dPr>
              <m:begChr m:val="("/>
              <m:endChr m:val=")"/>
              <m:sepChr m:val=""/>
              <m:grow/>
            </m:dPr>
            <m:e>
              <m:sSub>
                <m:e>
                  <m:r>
                    <m:t>η</m:t>
                  </m:r>
                </m:e>
                <m:sub>
                  <m:r>
                    <m:t>j</m:t>
                  </m:r>
                </m:sub>
              </m:sSub>
            </m:e>
          </m:d>
          <m:r>
            <m:rPr>
              <m:sty m:val="p"/>
            </m:rPr>
            <m:t>=</m:t>
          </m:r>
          <m:nary>
            <m:naryPr>
              <m:chr m:val="∑"/>
              <m:limLoc m:val="undOvr"/>
              <m:subHide m:val="off"/>
              <m:supHide m:val="on"/>
            </m:naryPr>
            <m:sub>
              <m:r>
                <m:t>i</m:t>
              </m:r>
            </m:sub>
            <m:sup>
              <m:r>
                <m:t>​</m:t>
              </m:r>
            </m:sup>
            <m:e>
              <m:sSub>
                <m:e>
                  <m:r>
                    <m:t>r</m:t>
                  </m:r>
                </m:e>
                <m:sub>
                  <m:r>
                    <m:t>i</m:t>
                  </m:r>
                </m:sub>
              </m:sSub>
            </m:e>
          </m:nary>
          <m:d>
            <m:dPr>
              <m:begChr m:val="("/>
              <m:endChr m:val=")"/>
              <m:sepChr m:val=""/>
              <m:grow/>
            </m:dPr>
            <m:e>
              <m:sSub>
                <m:e>
                  <m:r>
                    <m:t>η</m:t>
                  </m:r>
                </m:e>
                <m:sub>
                  <m:r>
                    <m:t>j</m:t>
                  </m:r>
                </m:sub>
              </m:sSub>
            </m:e>
          </m:d>
          <m:sSub>
            <m:e>
              <m:r>
                <m:t>U</m:t>
              </m:r>
            </m:e>
            <m:sub>
              <m:r>
                <m:t>i</m:t>
              </m:r>
              <m:r>
                <m:rPr>
                  <m:sty m:val="p"/>
                </m:rPr>
                <m:t>,</m:t>
              </m:r>
              <m:r>
                <m:t>j</m:t>
              </m:r>
            </m:sub>
          </m:sSub>
        </m:oMath>
      </m:oMathPara>
    </w:p>
    <w:p>
      <w:pPr>
        <w:pStyle w:val="FirstParagraph"/>
        <w:widowControl/>
        <w:jc w:val="both"/>
      </w:pPr>
      <w:r>
        <w:t xml:space="preserve">を確認する。</w:t>
      </w:r>
    </w:p>
    <w:p>
      <w:pPr>
        <w:pStyle w:val="CaptionedFigure"/>
        <w:keepNext/>
        <w:widowControl/>
        <w:spacing w:before="100" w:after="40"/>
        <w:jc w:val="center"/>
      </w:pPr>
      <w:r>
        <w:drawing>
          <wp:inline>
            <wp:extent cx="5806440" cy="3283403"/>
            <wp:effectExtent b="0" l="0" r="0" t="0"/>
            <wp:docPr descr="線形制約テスト" title="" id="116" name="Picture"/>
            <a:graphic>
              <a:graphicData uri="http://schemas.openxmlformats.org/drawingml/2006/picture">
                <pic:pic>
                  <pic:nvPicPr>
                    <pic:cNvPr descr="assets/fig06_linear_test.png" id="117" name="Picture"/>
                    <pic:cNvPicPr>
                      <a:picLocks noChangeArrowheads="1" noChangeAspect="1"/>
                    </pic:cNvPicPr>
                  </pic:nvPicPr>
                  <pic:blipFill>
                    <a:blip r:embed="rId115"/>
                    <a:stretch>
                      <a:fillRect/>
                    </a:stretch>
                  </pic:blipFill>
                  <pic:spPr bwMode="auto">
                    <a:xfrm>
                      <a:off x="0" y="0"/>
                      <a:ext cx="5806440" cy="3283403"/>
                    </a:xfrm>
                    <a:prstGeom prst="rect">
                      <a:avLst/>
                    </a:prstGeom>
                    <a:noFill/>
                    <a:ln w="9525">
                      <a:noFill/>
                      <a:headEnd/>
                      <a:tailEnd/>
                    </a:ln>
                  </pic:spPr>
                </pic:pic>
              </a:graphicData>
            </a:graphic>
          </wp:inline>
        </w:drawing>
      </w:r>
    </w:p>
    <w:p>
      <w:pPr>
        <w:pStyle w:val="Caption"/>
        <w:keepNext w:val="0"/>
        <w:keepLines/>
        <w:widowControl/>
        <w:spacing w:before="40" w:after="140"/>
        <w:jc w:val="center"/>
      </w:pPr>
      <w:r>
        <w:rPr>
          <w:rFonts w:ascii="Noto Sans CJK JP" w:hAnsi="Noto Sans CJK JP" w:eastAsia="Noto Sans CJK JP" w:cs="Noto Sans CJK JP"/>
          <w:color w:val="59636E"/>
          <w:sz w:val="16"/>
        </w:rPr>
        <w:t xml:space="preserve">図6　多数の線形制約をランダム線形結合し、低次数多項式</w:t>
      </w:r>
      <w:r>
        <w:rPr>
          <w:rFonts w:ascii="Noto Sans CJK JP" w:hAnsi="Noto Sans CJK JP" w:eastAsia="Noto Sans CJK JP" w:cs="Noto Sans CJK JP"/>
          <w:color w:val="59636E"/>
          <w:sz w:val="16"/>
        </w:rPr>
        <w:t xml:space="preserve"> </w:t>
      </w:r>
      <m:oMath>
        <m:r>
          <m:t>q</m:t>
        </m:r>
      </m:oMath>
      <w:r>
        <w:rPr>
          <w:rFonts w:ascii="Noto Sans CJK JP" w:hAnsi="Noto Sans CJK JP" w:eastAsia="Noto Sans CJK JP" w:cs="Noto Sans CJK JP"/>
          <w:color w:val="59636E"/>
          <w:sz w:val="16"/>
        </w:rPr>
        <w:t xml:space="preserve"> </w:t>
      </w:r>
      <w:r>
        <w:rPr>
          <w:rFonts w:ascii="Noto Sans CJK JP" w:hAnsi="Noto Sans CJK JP" w:eastAsia="Noto Sans CJK JP" w:cs="Noto Sans CJK JP"/>
          <w:color w:val="59636E"/>
          <w:sz w:val="16"/>
        </w:rPr>
        <w:t xml:space="preserve">のglobal sumと局所列整合性へ変換する。</w:t>
      </w:r>
    </w:p>
    <w:bookmarkEnd w:id="118"/>
    <w:bookmarkStart w:id="119" w:name="soundness"/>
    <w:p>
      <w:pPr>
        <w:pStyle w:val="Heading2"/>
        <w:keepNext/>
      </w:pPr>
      <w:r>
        <w:rPr>
          <w:rFonts w:ascii="Noto Sans CJK JP" w:hAnsi="Noto Sans CJK JP" w:eastAsia="Noto Sans CJK JP" w:cs="Noto Sans CJK JP"/>
        </w:rPr>
        <w:t xml:space="preserve">7.4.3 soundness</w:t>
      </w:r>
    </w:p>
    <w:p>
      <w:pPr>
        <w:pStyle w:val="FirstParagraph"/>
        <w:widowControl/>
        <w:jc w:val="both"/>
      </w:pPr>
      <m:oMath>
        <m:sSup>
          <m:e>
            <m:r>
              <m:t>U</m:t>
            </m:r>
          </m:e>
          <m:sup>
            <m:r>
              <m:rPr>
                <m:sty m:val="p"/>
              </m:rPr>
              <m:t>*</m:t>
            </m:r>
          </m:sup>
        </m:sSup>
      </m:oMath>
      <w:r>
        <w:t xml:space="preserve"> </w:t>
      </w:r>
      <w:r>
        <w:t xml:space="preserve">が正しいcodeword</w:t>
      </w:r>
      <w:r>
        <w:t xml:space="preserve"> </w:t>
      </w:r>
      <m:oMath>
        <m:r>
          <m:t>U</m:t>
        </m:r>
      </m:oMath>
      <w:r>
        <w:t xml:space="preserve"> </w:t>
      </w:r>
      <w:r>
        <w:t xml:space="preserve">から高々</w:t>
      </w:r>
      <w:r>
        <w:t xml:space="preserve"> </w:t>
      </w:r>
      <m:oMath>
        <m:r>
          <m:t>e</m:t>
        </m:r>
      </m:oMath>
      <w:r>
        <w:t xml:space="preserve"> </w:t>
      </w:r>
      <w:r>
        <w:t xml:space="preserve">列ずれ、</w:t>
      </w:r>
      <m:oMath>
        <m:r>
          <m:t>U</m:t>
        </m:r>
      </m:oMath>
      <w:r>
        <w:t xml:space="preserve"> </w:t>
      </w:r>
      <w:r>
        <w:t xml:space="preserve">が復号する</w:t>
      </w:r>
      <w:r>
        <w:t xml:space="preserve"> </w:t>
      </w:r>
      <m:oMath>
        <m:r>
          <m:t>x</m:t>
        </m:r>
      </m:oMath>
      <w:r>
        <w:t xml:space="preserve"> </w:t>
      </w:r>
      <w:r>
        <w:t xml:space="preserve">は</w:t>
      </w:r>
      <w:r>
        <w:t xml:space="preserve"> </w:t>
      </w:r>
      <m:oMath>
        <m:r>
          <m:t>A</m:t>
        </m:r>
        <m:r>
          <m:t>x</m:t>
        </m:r>
        <m:r>
          <m:rPr>
            <m:sty m:val="p"/>
          </m:rPr>
          <m:t>≠</m:t>
        </m:r>
        <m:r>
          <m:t>b</m:t>
        </m:r>
      </m:oMath>
      <w:r>
        <w:t xml:space="preserve"> </w:t>
      </w:r>
      <w:r>
        <w:t xml:space="preserve">とする。悪意あるproverがacceptされる確率は</w:t>
      </w:r>
    </w:p>
    <w:p>
      <w:pPr>
        <w:pStyle w:val="BodyText"/>
        <w:widowControl/>
        <w:jc w:val="both"/>
      </w:pPr>
      <m:oMathPara>
        <m:oMathParaPr>
          <m:jc m:val="center"/>
        </m:oMathParaPr>
        <m:oMath>
          <m:f>
            <m:fPr>
              <m:type m:val="bar"/>
            </m:fPr>
            <m:num>
              <m:r>
                <m:t>1</m:t>
              </m:r>
            </m:num>
            <m:den>
              <m:d>
                <m:dPr>
                  <m:begChr m:val="|"/>
                  <m:endChr m:val="|"/>
                  <m:sepChr m:val=""/>
                  <m:grow/>
                </m:dPr>
                <m:e>
                  <m:r>
                    <m:rPr>
                      <m:sty m:val="p"/>
                      <m:scr m:val="double-struck"/>
                    </m:rPr>
                    <m:t>F</m:t>
                  </m:r>
                </m:e>
              </m:d>
            </m:den>
          </m:f>
          <m:r>
            <m:rPr>
              <m:sty m:val="p"/>
            </m:rPr>
            <m:t>+</m:t>
          </m:r>
          <m:sSup>
            <m:e>
              <m:d>
                <m:dPr>
                  <m:begChr m:val="("/>
                  <m:endChr m:val=")"/>
                  <m:sepChr m:val=""/>
                  <m:grow/>
                </m:dPr>
                <m:e>
                  <m:f>
                    <m:fPr>
                      <m:type m:val="bar"/>
                    </m:fPr>
                    <m:num>
                      <m:r>
                        <m:t>e</m:t>
                      </m:r>
                      <m:r>
                        <m:rPr>
                          <m:sty m:val="p"/>
                        </m:rPr>
                        <m:t>+</m:t>
                      </m:r>
                      <m:r>
                        <m:t>k</m:t>
                      </m:r>
                      <m:r>
                        <m:rPr>
                          <m:sty m:val="p"/>
                        </m:rPr>
                        <m:t>+</m:t>
                      </m:r>
                      <m:r>
                        <m:rPr>
                          <m:sty m:val="p"/>
                        </m:rPr>
                        <m:t>ℓ</m:t>
                      </m:r>
                    </m:num>
                    <m:den>
                      <m:r>
                        <m:t>n</m:t>
                      </m:r>
                    </m:den>
                  </m:f>
                </m:e>
              </m:d>
            </m:e>
            <m:sup>
              <m:r>
                <m:t>t</m:t>
              </m:r>
            </m:sup>
          </m:sSup>
        </m:oMath>
      </m:oMathPara>
    </w:p>
    <w:p>
      <w:pPr>
        <w:pStyle w:val="FirstParagraph"/>
        <w:widowControl/>
        <w:jc w:val="both"/>
      </w:pPr>
      <w:r>
        <w:t xml:space="preserve">以下である。</w:t>
      </w:r>
    </w:p>
    <w:p>
      <w:pPr>
        <w:pStyle w:val="Compact"/>
        <w:widowControl/>
        <w:numPr>
          <w:ilvl w:val="0"/>
          <w:numId w:val="1025"/>
        </w:numPr>
        <w:jc w:val="both"/>
      </w:pPr>
      <m:oMath>
        <m:r>
          <m:t>1</m:t>
        </m:r>
        <m:r>
          <m:rPr>
            <m:sty m:val="p"/>
          </m:rPr>
          <m:t>/</m:t>
        </m:r>
        <m:d>
          <m:dPr>
            <m:begChr m:val="|"/>
            <m:endChr m:val="|"/>
            <m:sepChr m:val=""/>
            <m:grow/>
          </m:dPr>
          <m:e>
            <m:r>
              <m:rPr>
                <m:sty m:val="p"/>
                <m:scr m:val="double-struck"/>
              </m:rPr>
              <m:t>F</m:t>
            </m:r>
          </m:e>
        </m:d>
      </m:oMath>
      <w:r>
        <w:t xml:space="preserve">：偽の線形関係がランダム圧縮で消える確率。</w:t>
      </w:r>
    </w:p>
    <w:p>
      <w:pPr>
        <w:pStyle w:val="Compact"/>
        <w:widowControl/>
        <w:numPr>
          <w:ilvl w:val="0"/>
          <w:numId w:val="1025"/>
        </w:numPr>
        <w:jc w:val="both"/>
      </w:pPr>
      <w:r>
        <w:t xml:space="preserve">第二項：偽の</w:t>
      </w:r>
      <w:r>
        <w:t xml:space="preserve"> </w:t>
      </w:r>
      <m:oMath>
        <m:r>
          <m:t>q</m:t>
        </m:r>
        <m:r>
          <m:rPr>
            <m:sty m:val="p"/>
          </m:rPr>
          <m:t>′</m:t>
        </m:r>
      </m:oMath>
      <w:r>
        <w:t xml:space="preserve"> </w:t>
      </w:r>
      <w:r>
        <w:t xml:space="preserve">と正しい</w:t>
      </w:r>
      <w:r>
        <w:t xml:space="preserve"> </w:t>
      </w:r>
      <m:oMath>
        <m:r>
          <m:t>q</m:t>
        </m:r>
      </m:oMath>
      <w:r>
        <w:t xml:space="preserve"> </w:t>
      </w:r>
      <w:r>
        <w:t xml:space="preserve">が一致し得る高々</w:t>
      </w:r>
      <w:r>
        <w:t xml:space="preserve"> </w:t>
      </w:r>
      <m:oMath>
        <m:r>
          <m:t>k</m:t>
        </m:r>
        <m:r>
          <m:rPr>
            <m:sty m:val="p"/>
          </m:rPr>
          <m:t>+</m:t>
        </m:r>
        <m:r>
          <m:rPr>
            <m:sty m:val="p"/>
          </m:rPr>
          <m:t>ℓ</m:t>
        </m:r>
        <m:r>
          <m:rPr>
            <m:sty m:val="p"/>
          </m:rPr>
          <m:t>−</m:t>
        </m:r>
        <m:r>
          <m:t>2</m:t>
        </m:r>
      </m:oMath>
      <w:r>
        <w:t xml:space="preserve"> </w:t>
      </w:r>
      <w:r>
        <w:t xml:space="preserve">点と、oracleの</w:t>
      </w:r>
      <w:r>
        <w:t xml:space="preserve"> </w:t>
      </w:r>
      <m:oMath>
        <m:r>
          <m:t>e</m:t>
        </m:r>
      </m:oMath>
      <w:r>
        <w:t xml:space="preserve"> </w:t>
      </w:r>
      <w:r>
        <w:t xml:space="preserve">誤り列のunionから、全queryを選んでしまう確率。</w:t>
      </w:r>
    </w:p>
    <w:p>
      <w:pPr>
        <w:pStyle w:val="FirstParagraph"/>
        <w:widowControl/>
        <w:jc w:val="both"/>
      </w:pPr>
      <w:r>
        <w:t xml:space="preserve">Appendix Cのjoint analysisでは、interleaved testが誤り列を引いていないと条件付けることで</w:t>
      </w:r>
      <w:r>
        <w:t xml:space="preserve"> </w:t>
      </w:r>
      <m:oMath>
        <m:r>
          <m:t>e</m:t>
        </m:r>
      </m:oMath>
      <w:r>
        <w:t xml:space="preserve"> </w:t>
      </w:r>
      <w:r>
        <w:t xml:space="preserve">を除き、</w:t>
      </w:r>
    </w:p>
    <w:p>
      <w:pPr>
        <w:pStyle w:val="BodyText"/>
        <w:widowControl/>
        <w:jc w:val="both"/>
      </w:pPr>
      <m:oMathPara>
        <m:oMathParaPr>
          <m:jc m:val="center"/>
        </m:oMathParaPr>
        <m:oMath>
          <m:f>
            <m:fPr>
              <m:type m:val="bar"/>
            </m:fPr>
            <m:num>
              <m:r>
                <m:t>1</m:t>
              </m:r>
            </m:num>
            <m:den>
              <m:d>
                <m:dPr>
                  <m:begChr m:val="|"/>
                  <m:endChr m:val="|"/>
                  <m:sepChr m:val=""/>
                  <m:grow/>
                </m:dPr>
                <m:e>
                  <m:r>
                    <m:rPr>
                      <m:sty m:val="p"/>
                      <m:scr m:val="double-struck"/>
                    </m:rPr>
                    <m:t>F</m:t>
                  </m:r>
                </m:e>
              </m:d>
            </m:den>
          </m:f>
          <m:r>
            <m:rPr>
              <m:sty m:val="p"/>
            </m:rPr>
            <m:t>+</m:t>
          </m:r>
          <m:sSup>
            <m:e>
              <m:d>
                <m:dPr>
                  <m:begChr m:val="("/>
                  <m:endChr m:val=")"/>
                  <m:sepChr m:val=""/>
                  <m:grow/>
                </m:dPr>
                <m:e>
                  <m:f>
                    <m:fPr>
                      <m:type m:val="bar"/>
                    </m:fPr>
                    <m:num>
                      <m:r>
                        <m:t>k</m:t>
                      </m:r>
                      <m:r>
                        <m:rPr>
                          <m:sty m:val="p"/>
                        </m:rPr>
                        <m:t>+</m:t>
                      </m:r>
                      <m:r>
                        <m:rPr>
                          <m:sty m:val="p"/>
                        </m:rPr>
                        <m:t>ℓ</m:t>
                      </m:r>
                    </m:num>
                    <m:den>
                      <m:r>
                        <m:t>n</m:t>
                      </m:r>
                    </m:den>
                  </m:f>
                </m:e>
              </m:d>
            </m:e>
            <m:sup>
              <m:r>
                <m:t>t</m:t>
              </m:r>
            </m:sup>
          </m:sSup>
        </m:oMath>
      </m:oMathPara>
    </w:p>
    <w:p>
      <w:pPr>
        <w:pStyle w:val="FirstParagraph"/>
        <w:widowControl/>
        <w:jc w:val="both"/>
      </w:pPr>
      <w:r>
        <w:t xml:space="preserve">へ改善する。</w:t>
      </w:r>
    </w:p>
    <w:bookmarkEnd w:id="119"/>
    <w:bookmarkStart w:id="120" w:name="quadratic-constraint-test"/>
    <w:p>
      <w:pPr>
        <w:pStyle w:val="Heading2"/>
        <w:keepNext/>
      </w:pPr>
      <w:r>
        <w:rPr>
          <w:rFonts w:ascii="Noto Sans CJK JP" w:hAnsi="Noto Sans CJK JP" w:eastAsia="Noto Sans CJK JP" w:cs="Noto Sans CJK JP"/>
        </w:rPr>
        <w:t xml:space="preserve">7.5 Quadratic constraint test</w:t>
      </w:r>
    </w:p>
    <w:bookmarkEnd w:id="120"/>
    <w:bookmarkStart w:id="124" w:name="問題設定-1"/>
    <w:p>
      <w:pPr>
        <w:pStyle w:val="Heading2"/>
        <w:keepNext/>
      </w:pPr>
      <w:r>
        <w:rPr>
          <w:rFonts w:ascii="Noto Sans CJK JP" w:hAnsi="Noto Sans CJK JP" w:eastAsia="Noto Sans CJK JP" w:cs="Noto Sans CJK JP"/>
        </w:rPr>
        <w:t xml:space="preserve">7.5.1 問題設定</w:t>
      </w:r>
    </w:p>
    <w:p>
      <w:pPr>
        <w:pStyle w:val="FirstParagraph"/>
        <w:widowControl/>
        <w:jc w:val="both"/>
      </w:pPr>
      <w:r>
        <w:t xml:space="preserve">三message</w:t>
      </w:r>
      <w:r>
        <w:t xml:space="preserve"> </w:t>
      </w:r>
      <m:oMath>
        <m:r>
          <m:t>x</m:t>
        </m:r>
        <m:r>
          <m:rPr>
            <m:sty m:val="p"/>
          </m:rPr>
          <m:t>,</m:t>
        </m:r>
        <m:r>
          <m:t>y</m:t>
        </m:r>
        <m:r>
          <m:rPr>
            <m:sty m:val="p"/>
          </m:rPr>
          <m:t>,</m:t>
        </m:r>
        <m:r>
          <m:t>z</m:t>
        </m:r>
        <m:r>
          <m:rPr>
            <m:sty m:val="p"/>
          </m:rPr>
          <m:t>∈</m:t>
        </m:r>
        <m:sSup>
          <m:e>
            <m:r>
              <m:rPr>
                <m:sty m:val="p"/>
                <m:scr m:val="double-struck"/>
              </m:rPr>
              <m:t>F</m:t>
            </m:r>
          </m:e>
          <m:sup>
            <m:r>
              <m:t>m</m:t>
            </m:r>
            <m:r>
              <m:rPr>
                <m:sty m:val="p"/>
              </m:rPr>
              <m:t>ℓ</m:t>
            </m:r>
          </m:sup>
        </m:sSup>
      </m:oMath>
      <w:r>
        <w:t xml:space="preserve"> </w:t>
      </w:r>
      <w:r>
        <w:t xml:space="preserve">が</w:t>
      </w:r>
    </w:p>
    <w:p>
      <w:pPr>
        <w:pStyle w:val="BodyText"/>
        <w:widowControl/>
        <w:jc w:val="both"/>
      </w:pPr>
      <m:oMathPara>
        <m:oMathParaPr>
          <m:jc m:val="center"/>
        </m:oMathParaPr>
        <m:oMath>
          <m:r>
            <m:t>x</m:t>
          </m:r>
          <m:r>
            <m:rPr>
              <m:sty m:val="p"/>
            </m:rPr>
            <m:t>∘</m:t>
          </m:r>
          <m:r>
            <m:t>y</m:t>
          </m:r>
          <m:r>
            <m:rPr>
              <m:sty m:val="p"/>
            </m:rPr>
            <m:t>+</m:t>
          </m:r>
          <m:r>
            <m:t>a</m:t>
          </m:r>
          <m:r>
            <m:rPr>
              <m:sty m:val="p"/>
            </m:rPr>
            <m:t>∘</m:t>
          </m:r>
          <m:r>
            <m:t>z</m:t>
          </m:r>
          <m:r>
            <m:rPr>
              <m:sty m:val="p"/>
            </m:rPr>
            <m:t>=</m:t>
          </m:r>
          <m:r>
            <m:t>b</m:t>
          </m:r>
        </m:oMath>
      </m:oMathPara>
    </w:p>
    <w:p>
      <w:pPr>
        <w:pStyle w:val="FirstParagraph"/>
        <w:widowControl/>
        <w:jc w:val="both"/>
      </w:pPr>
      <w:r>
        <w:t xml:space="preserve">を満たすか検査する。</w:t>
      </w:r>
      <m:oMath>
        <m:r>
          <m:t>a</m:t>
        </m:r>
        <m:r>
          <m:rPr>
            <m:sty m:val="p"/>
          </m:rPr>
          <m:t>,</m:t>
        </m:r>
        <m:r>
          <m:t>b</m:t>
        </m:r>
      </m:oMath>
      <w:r>
        <w:t xml:space="preserve"> </w:t>
      </w:r>
      <w:r>
        <w:t xml:space="preserve">はpublicで、</w:t>
      </w:r>
      <m:oMath>
        <m:r>
          <m:rPr>
            <m:sty m:val="p"/>
          </m:rPr>
          <m:t>∘</m:t>
        </m:r>
      </m:oMath>
      <w:r>
        <w:t xml:space="preserve"> </w:t>
      </w:r>
      <w:r>
        <w:t xml:space="preserve">は成分ごとの積である。</w:t>
      </w:r>
    </w:p>
    <w:p>
      <w:pPr>
        <w:pStyle w:val="BodyText"/>
        <w:widowControl/>
        <w:jc w:val="both"/>
      </w:pPr>
      <w:r>
        <w:t xml:space="preserve">各row</w:t>
      </w:r>
      <w:r>
        <w:t xml:space="preserve"> </w:t>
      </w:r>
      <m:oMath>
        <m:r>
          <m:t>i</m:t>
        </m:r>
      </m:oMath>
      <w:r>
        <w:t xml:space="preserve"> </w:t>
      </w:r>
      <w:r>
        <w:t xml:space="preserve">の多項式を</w:t>
      </w:r>
      <w:r>
        <w:t xml:space="preserve"> </w:t>
      </w:r>
      <m:oMath>
        <m:sSubSup>
          <m:e>
            <m:r>
              <m:t>p</m:t>
            </m:r>
          </m:e>
          <m:sub>
            <m:r>
              <m:t>i</m:t>
            </m:r>
          </m:sub>
          <m:sup>
            <m:r>
              <m:t>x</m:t>
            </m:r>
          </m:sup>
        </m:sSubSup>
        <m:r>
          <m:rPr>
            <m:sty m:val="p"/>
          </m:rPr>
          <m:t>,</m:t>
        </m:r>
        <m:sSubSup>
          <m:e>
            <m:r>
              <m:t>p</m:t>
            </m:r>
          </m:e>
          <m:sub>
            <m:r>
              <m:t>i</m:t>
            </m:r>
          </m:sub>
          <m:sup>
            <m:r>
              <m:t>y</m:t>
            </m:r>
          </m:sup>
        </m:sSubSup>
        <m:r>
          <m:rPr>
            <m:sty m:val="p"/>
          </m:rPr>
          <m:t>,</m:t>
        </m:r>
        <m:sSubSup>
          <m:e>
            <m:r>
              <m:t>p</m:t>
            </m:r>
          </m:e>
          <m:sub>
            <m:r>
              <m:t>i</m:t>
            </m:r>
          </m:sub>
          <m:sup>
            <m:r>
              <m:t>z</m:t>
            </m:r>
          </m:sup>
        </m:sSubSup>
      </m:oMath>
      <w:r>
        <w:t xml:space="preserve">、public vectorの符号多項式を</w:t>
      </w:r>
      <w:r>
        <w:t xml:space="preserve"> </w:t>
      </w:r>
      <m:oMath>
        <m:sSubSup>
          <m:e>
            <m:r>
              <m:t>p</m:t>
            </m:r>
          </m:e>
          <m:sub>
            <m:r>
              <m:t>i</m:t>
            </m:r>
          </m:sub>
          <m:sup>
            <m:r>
              <m:t>a</m:t>
            </m:r>
          </m:sup>
        </m:sSubSup>
        <m:r>
          <m:rPr>
            <m:sty m:val="p"/>
          </m:rPr>
          <m:t>,</m:t>
        </m:r>
        <m:sSubSup>
          <m:e>
            <m:r>
              <m:t>p</m:t>
            </m:r>
          </m:e>
          <m:sub>
            <m:r>
              <m:t>i</m:t>
            </m:r>
          </m:sub>
          <m:sup>
            <m:r>
              <m:t>b</m:t>
            </m:r>
          </m:sup>
        </m:sSubSup>
      </m:oMath>
      <w:r>
        <w:t xml:space="preserve"> </w:t>
      </w:r>
      <w:r>
        <w:t xml:space="preserve">とすると</w:t>
      </w:r>
    </w:p>
    <w:p>
      <w:pPr>
        <w:pStyle w:val="BodyText"/>
        <w:widowControl/>
        <w:jc w:val="both"/>
      </w:pPr>
      <m:oMathPara>
        <m:oMathParaPr>
          <m:jc m:val="center"/>
        </m:oMathParaPr>
        <m:oMath>
          <m:sSub>
            <m:e>
              <m:r>
                <m:t>p</m:t>
              </m:r>
            </m:e>
            <m:sub>
              <m:r>
                <m:t>i</m:t>
              </m:r>
            </m:sub>
          </m:sSub>
          <m:d>
            <m:dPr>
              <m:begChr m:val="("/>
              <m:endChr m:val=")"/>
              <m:sepChr m:val=""/>
              <m:grow/>
            </m:dPr>
            <m:e>
              <m:r>
                <m:t>X</m:t>
              </m:r>
            </m:e>
          </m:d>
          <m:r>
            <m:rPr>
              <m:sty m:val="p"/>
            </m:rPr>
            <m:t>=</m:t>
          </m:r>
          <m:sSubSup>
            <m:e>
              <m:r>
                <m:t>p</m:t>
              </m:r>
            </m:e>
            <m:sub>
              <m:r>
                <m:t>i</m:t>
              </m:r>
            </m:sub>
            <m:sup>
              <m:r>
                <m:t>x</m:t>
              </m:r>
            </m:sup>
          </m:sSubSup>
          <m:d>
            <m:dPr>
              <m:begChr m:val="("/>
              <m:endChr m:val=")"/>
              <m:sepChr m:val=""/>
              <m:grow/>
            </m:dPr>
            <m:e>
              <m:r>
                <m:t>X</m:t>
              </m:r>
            </m:e>
          </m:d>
          <m:sSubSup>
            <m:e>
              <m:r>
                <m:t>p</m:t>
              </m:r>
            </m:e>
            <m:sub>
              <m:r>
                <m:t>i</m:t>
              </m:r>
            </m:sub>
            <m:sup>
              <m:r>
                <m:t>y</m:t>
              </m:r>
            </m:sup>
          </m:sSubSup>
          <m:d>
            <m:dPr>
              <m:begChr m:val="("/>
              <m:endChr m:val=")"/>
              <m:sepChr m:val=""/>
              <m:grow/>
            </m:dPr>
            <m:e>
              <m:r>
                <m:t>X</m:t>
              </m:r>
            </m:e>
          </m:d>
          <m:r>
            <m:rPr>
              <m:sty m:val="p"/>
            </m:rPr>
            <m:t>+</m:t>
          </m:r>
          <m:sSubSup>
            <m:e>
              <m:r>
                <m:t>p</m:t>
              </m:r>
            </m:e>
            <m:sub>
              <m:r>
                <m:t>i</m:t>
              </m:r>
            </m:sub>
            <m:sup>
              <m:r>
                <m:t>a</m:t>
              </m:r>
            </m:sup>
          </m:sSubSup>
          <m:d>
            <m:dPr>
              <m:begChr m:val="("/>
              <m:endChr m:val=")"/>
              <m:sepChr m:val=""/>
              <m:grow/>
            </m:dPr>
            <m:e>
              <m:r>
                <m:t>X</m:t>
              </m:r>
            </m:e>
          </m:d>
          <m:sSubSup>
            <m:e>
              <m:r>
                <m:t>p</m:t>
              </m:r>
            </m:e>
            <m:sub>
              <m:r>
                <m:t>i</m:t>
              </m:r>
            </m:sub>
            <m:sup>
              <m:r>
                <m:t>z</m:t>
              </m:r>
            </m:sup>
          </m:sSubSup>
          <m:d>
            <m:dPr>
              <m:begChr m:val="("/>
              <m:endChr m:val=")"/>
              <m:sepChr m:val=""/>
              <m:grow/>
            </m:dPr>
            <m:e>
              <m:r>
                <m:t>X</m:t>
              </m:r>
            </m:e>
          </m:d>
          <m:r>
            <m:rPr>
              <m:sty m:val="p"/>
            </m:rPr>
            <m:t>−</m:t>
          </m:r>
          <m:sSubSup>
            <m:e>
              <m:r>
                <m:t>p</m:t>
              </m:r>
            </m:e>
            <m:sub>
              <m:r>
                <m:t>i</m:t>
              </m:r>
            </m:sub>
            <m:sup>
              <m:r>
                <m:t>b</m:t>
              </m:r>
            </m:sup>
          </m:sSubSup>
          <m:d>
            <m:dPr>
              <m:begChr m:val="("/>
              <m:endChr m:val=")"/>
              <m:sepChr m:val=""/>
              <m:grow/>
            </m:dPr>
            <m:e>
              <m:r>
                <m:t>X</m:t>
              </m:r>
            </m:e>
          </m:d>
        </m:oMath>
      </m:oMathPara>
    </w:p>
    <w:p>
      <w:pPr>
        <w:pStyle w:val="FirstParagraph"/>
        <w:widowControl/>
        <w:jc w:val="both"/>
      </w:pPr>
      <w:r>
        <w:t xml:space="preserve">は次数</w:t>
      </w:r>
      <w:r>
        <w:t xml:space="preserve"> </w:t>
      </w:r>
      <m:oMath>
        <m:r>
          <m:rPr>
            <m:sty m:val="p"/>
          </m:rPr>
          <m:t>&lt;</m:t>
        </m:r>
        <m:r>
          <m:t>2</m:t>
        </m:r>
        <m:r>
          <m:t>k</m:t>
        </m:r>
        <m:r>
          <m:rPr>
            <m:sty m:val="p"/>
          </m:rPr>
          <m:t>−</m:t>
        </m:r>
        <m:r>
          <m:t>1</m:t>
        </m:r>
      </m:oMath>
      <w:r>
        <w:t xml:space="preserve"> </w:t>
      </w:r>
      <w:r>
        <w:t xml:space="preserve">である。ランダム</w:t>
      </w:r>
      <w:r>
        <w:t xml:space="preserve"> </w:t>
      </w:r>
      <m:oMath>
        <m:r>
          <m:t>r</m:t>
        </m:r>
        <m:r>
          <m:rPr>
            <m:sty m:val="p"/>
          </m:rPr>
          <m:t>∈</m:t>
        </m:r>
        <m:sSup>
          <m:e>
            <m:r>
              <m:rPr>
                <m:sty m:val="p"/>
                <m:scr m:val="double-struck"/>
              </m:rPr>
              <m:t>F</m:t>
            </m:r>
          </m:e>
          <m:sup>
            <m:r>
              <m:t>m</m:t>
            </m:r>
          </m:sup>
        </m:sSup>
      </m:oMath>
      <w:r>
        <w:t xml:space="preserve"> </w:t>
      </w:r>
      <w:r>
        <w:t xml:space="preserve">により</w:t>
      </w:r>
    </w:p>
    <w:p>
      <w:pPr>
        <w:pStyle w:val="BodyText"/>
        <w:widowControl/>
        <w:jc w:val="both"/>
      </w:pPr>
      <m:oMathPara>
        <m:oMathParaPr>
          <m:jc m:val="center"/>
        </m:oMathParaPr>
        <m:oMath>
          <m:sSub>
            <m:e>
              <m:r>
                <m:t>p</m:t>
              </m:r>
            </m:e>
            <m:sub>
              <m:r>
                <m:t>0</m:t>
              </m:r>
            </m:sub>
          </m:sSub>
          <m:d>
            <m:dPr>
              <m:begChr m:val="("/>
              <m:endChr m:val=")"/>
              <m:sepChr m:val=""/>
              <m:grow/>
            </m:dPr>
            <m:e>
              <m:r>
                <m:t>X</m:t>
              </m:r>
            </m:e>
          </m:d>
          <m:r>
            <m:rPr>
              <m:sty m:val="p"/>
            </m:rPr>
            <m:t>=</m:t>
          </m:r>
          <m:nary>
            <m:naryPr>
              <m:chr m:val="∑"/>
              <m:limLoc m:val="undOvr"/>
              <m:subHide m:val="off"/>
              <m:supHide m:val="off"/>
            </m:naryPr>
            <m:sub>
              <m:r>
                <m:t>i</m:t>
              </m:r>
              <m:r>
                <m:rPr>
                  <m:sty m:val="p"/>
                </m:rPr>
                <m:t>=</m:t>
              </m:r>
              <m:r>
                <m:t>1</m:t>
              </m:r>
            </m:sub>
            <m:sup>
              <m:r>
                <m:t>m</m:t>
              </m:r>
            </m:sup>
            <m:e>
              <m:sSub>
                <m:e>
                  <m:r>
                    <m:t>r</m:t>
                  </m:r>
                </m:e>
                <m:sub>
                  <m:r>
                    <m:t>i</m:t>
                  </m:r>
                </m:sub>
              </m:sSub>
            </m:e>
          </m:nary>
          <m:sSub>
            <m:e>
              <m:r>
                <m:t>p</m:t>
              </m:r>
            </m:e>
            <m:sub>
              <m:r>
                <m:t>i</m:t>
              </m:r>
            </m:sub>
          </m:sSub>
          <m:d>
            <m:dPr>
              <m:begChr m:val="("/>
              <m:endChr m:val=")"/>
              <m:sepChr m:val=""/>
              <m:grow/>
            </m:dPr>
            <m:e>
              <m:r>
                <m:t>X</m:t>
              </m:r>
            </m:e>
          </m:d>
        </m:oMath>
      </m:oMathPara>
    </w:p>
    <w:p>
      <w:pPr>
        <w:pStyle w:val="FirstParagraph"/>
        <w:widowControl/>
        <w:jc w:val="both"/>
      </w:pPr>
      <w:r>
        <w:t xml:space="preserve">を作る。制約が真なら、全message point</w:t>
      </w:r>
      <w:r>
        <w:t xml:space="preserve"> </w:t>
      </w:r>
      <m:oMath>
        <m:sSub>
          <m:e>
            <m:r>
              <m:t>ζ</m:t>
            </m:r>
          </m:e>
          <m:sub>
            <m:r>
              <m:t>c</m:t>
            </m:r>
          </m:sub>
        </m:sSub>
      </m:oMath>
      <w:r>
        <w:t xml:space="preserve"> </w:t>
      </w:r>
      <w:r>
        <w:t xml:space="preserve">で</w:t>
      </w:r>
      <w:r>
        <w:t xml:space="preserve"> </w:t>
      </w:r>
      <m:oMath>
        <m:sSub>
          <m:e>
            <m:r>
              <m:t>p</m:t>
            </m:r>
          </m:e>
          <m:sub>
            <m:r>
              <m:t>0</m:t>
            </m:r>
          </m:sub>
        </m:sSub>
        <m:d>
          <m:dPr>
            <m:begChr m:val="("/>
            <m:endChr m:val=")"/>
            <m:sepChr m:val=""/>
            <m:grow/>
          </m:dPr>
          <m:e>
            <m:sSub>
              <m:e>
                <m:r>
                  <m:t>ζ</m:t>
                </m:r>
              </m:e>
              <m:sub>
                <m:r>
                  <m:t>c</m:t>
                </m:r>
              </m:sub>
            </m:sSub>
          </m:e>
        </m:d>
        <m:r>
          <m:rPr>
            <m:sty m:val="p"/>
          </m:rPr>
          <m:t>=</m:t>
        </m:r>
        <m:r>
          <m:t>0</m:t>
        </m:r>
      </m:oMath>
      <w:r>
        <w:t xml:space="preserve"> </w:t>
      </w:r>
      <w:r>
        <w:t xml:space="preserve">である。</w:t>
      </w:r>
    </w:p>
    <w:p>
      <w:pPr>
        <w:pStyle w:val="CaptionedFigure"/>
        <w:keepNext/>
        <w:widowControl/>
        <w:spacing w:before="100" w:after="40"/>
        <w:jc w:val="center"/>
      </w:pPr>
      <w:r>
        <w:drawing>
          <wp:inline>
            <wp:extent cx="5806440" cy="3283403"/>
            <wp:effectExtent b="0" l="0" r="0" t="0"/>
            <wp:docPr descr="二次制約テスト" title="" id="122" name="Picture"/>
            <a:graphic>
              <a:graphicData uri="http://schemas.openxmlformats.org/drawingml/2006/picture">
                <pic:pic>
                  <pic:nvPicPr>
                    <pic:cNvPr descr="assets/fig07_quadratic_test.png" id="123" name="Picture"/>
                    <pic:cNvPicPr>
                      <a:picLocks noChangeArrowheads="1" noChangeAspect="1"/>
                    </pic:cNvPicPr>
                  </pic:nvPicPr>
                  <pic:blipFill>
                    <a:blip r:embed="rId121"/>
                    <a:stretch>
                      <a:fillRect/>
                    </a:stretch>
                  </pic:blipFill>
                  <pic:spPr bwMode="auto">
                    <a:xfrm>
                      <a:off x="0" y="0"/>
                      <a:ext cx="5806440" cy="3283403"/>
                    </a:xfrm>
                    <a:prstGeom prst="rect">
                      <a:avLst/>
                    </a:prstGeom>
                    <a:noFill/>
                    <a:ln w="9525">
                      <a:noFill/>
                      <a:headEnd/>
                      <a:tailEnd/>
                    </a:ln>
                  </pic:spPr>
                </pic:pic>
              </a:graphicData>
            </a:graphic>
          </wp:inline>
        </w:drawing>
      </w:r>
    </w:p>
    <w:p>
      <w:pPr>
        <w:pStyle w:val="Caption"/>
        <w:keepNext w:val="0"/>
        <w:keepLines/>
        <w:widowControl/>
        <w:spacing w:before="40" w:after="140"/>
        <w:jc w:val="center"/>
      </w:pPr>
      <w:r>
        <w:rPr>
          <w:rFonts w:ascii="Noto Sans CJK JP" w:hAnsi="Noto Sans CJK JP" w:eastAsia="Noto Sans CJK JP" w:cs="Noto Sans CJK JP"/>
          <w:color w:val="59636E"/>
          <w:sz w:val="16"/>
        </w:rPr>
        <w:t xml:space="preserve">図7　Hadamard積制約を次数</w:t>
      </w:r>
      <w:r>
        <w:rPr>
          <w:rFonts w:ascii="Noto Sans CJK JP" w:hAnsi="Noto Sans CJK JP" w:eastAsia="Noto Sans CJK JP" w:cs="Noto Sans CJK JP"/>
          <w:color w:val="59636E"/>
          <w:sz w:val="16"/>
        </w:rPr>
        <w:t xml:space="preserve"> </w:t>
      </w:r>
      <m:oMath>
        <m:r>
          <m:rPr>
            <m:sty m:val="p"/>
          </m:rPr>
          <m:t>&lt;</m:t>
        </m:r>
        <m:r>
          <m:t>2</m:t>
        </m:r>
        <m:r>
          <m:t>k</m:t>
        </m:r>
        <m:r>
          <m:rPr>
            <m:sty m:val="p"/>
          </m:rPr>
          <m:t>−</m:t>
        </m:r>
        <m:r>
          <m:t>1</m:t>
        </m:r>
      </m:oMath>
      <w:r>
        <w:rPr>
          <w:rFonts w:ascii="Noto Sans CJK JP" w:hAnsi="Noto Sans CJK JP" w:eastAsia="Noto Sans CJK JP" w:cs="Noto Sans CJK JP"/>
          <w:color w:val="59636E"/>
          <w:sz w:val="16"/>
        </w:rPr>
        <w:t xml:space="preserve"> </w:t>
      </w:r>
      <w:r>
        <w:rPr>
          <w:rFonts w:ascii="Noto Sans CJK JP" w:hAnsi="Noto Sans CJK JP" w:eastAsia="Noto Sans CJK JP" w:cs="Noto Sans CJK JP"/>
          <w:color w:val="59636E"/>
          <w:sz w:val="16"/>
        </w:rPr>
        <w:t xml:space="preserve">の一つのランダム多項式へ圧縮する。</w:t>
      </w:r>
    </w:p>
    <w:bookmarkEnd w:id="124"/>
    <w:bookmarkStart w:id="125" w:name="protocol-1"/>
    <w:p>
      <w:pPr>
        <w:pStyle w:val="Heading2"/>
        <w:keepNext/>
      </w:pPr>
      <w:r>
        <w:rPr>
          <w:rFonts w:ascii="Noto Sans CJK JP" w:hAnsi="Noto Sans CJK JP" w:eastAsia="Noto Sans CJK JP" w:cs="Noto Sans CJK JP"/>
        </w:rPr>
        <w:t xml:space="preserve">7.5.2 protocol</w:t>
      </w:r>
    </w:p>
    <w:p>
      <w:pPr>
        <w:pStyle w:val="Compact"/>
        <w:widowControl/>
        <w:numPr>
          <w:ilvl w:val="0"/>
          <w:numId w:val="1026"/>
        </w:numPr>
        <w:jc w:val="both"/>
      </w:pPr>
      <w:r>
        <w:t xml:space="preserve">verifierが</w:t>
      </w:r>
      <w:r>
        <w:t xml:space="preserve"> </w:t>
      </w:r>
      <m:oMath>
        <m:r>
          <m:t>r</m:t>
        </m:r>
        <m:r>
          <m:rPr>
            <m:sty m:val="p"/>
          </m:rPr>
          <m:t>←</m:t>
        </m:r>
        <m:sSup>
          <m:e>
            <m:r>
              <m:rPr>
                <m:sty m:val="p"/>
                <m:scr m:val="double-struck"/>
              </m:rPr>
              <m:t>F</m:t>
            </m:r>
          </m:e>
          <m:sup>
            <m:r>
              <m:t>m</m:t>
            </m:r>
          </m:sup>
        </m:sSup>
      </m:oMath>
      <w:r>
        <w:t xml:space="preserve"> </w:t>
      </w:r>
      <w:r>
        <w:t xml:space="preserve">を送る。</w:t>
      </w:r>
    </w:p>
    <w:p>
      <w:pPr>
        <w:pStyle w:val="Compact"/>
        <w:widowControl/>
        <w:numPr>
          <w:ilvl w:val="0"/>
          <w:numId w:val="1026"/>
        </w:numPr>
        <w:jc w:val="both"/>
      </w:pPr>
      <w:r>
        <w:t xml:space="preserve">proverが</w:t>
      </w:r>
      <w:r>
        <w:t xml:space="preserve"> </w:t>
      </w:r>
      <m:oMath>
        <m:sSub>
          <m:e>
            <m:r>
              <m:t>p</m:t>
            </m:r>
          </m:e>
          <m:sub>
            <m:r>
              <m:t>0</m:t>
            </m:r>
          </m:sub>
        </m:sSub>
      </m:oMath>
      <w:r>
        <w:t xml:space="preserve"> </w:t>
      </w:r>
      <w:r>
        <w:t xml:space="preserve">の</w:t>
      </w:r>
      <w:r>
        <w:t xml:space="preserve"> </w:t>
      </w:r>
      <m:oMath>
        <m:r>
          <m:t>2</m:t>
        </m:r>
        <m:r>
          <m:t>k</m:t>
        </m:r>
        <m:r>
          <m:rPr>
            <m:sty m:val="p"/>
          </m:rPr>
          <m:t>−</m:t>
        </m:r>
        <m:r>
          <m:t>1</m:t>
        </m:r>
      </m:oMath>
      <w:r>
        <w:t xml:space="preserve"> </w:t>
      </w:r>
      <w:r>
        <w:t xml:space="preserve">個の係数を送る。</w:t>
      </w:r>
    </w:p>
    <w:p>
      <w:pPr>
        <w:pStyle w:val="Compact"/>
        <w:widowControl/>
        <w:numPr>
          <w:ilvl w:val="0"/>
          <w:numId w:val="1026"/>
        </w:numPr>
        <w:jc w:val="both"/>
      </w:pPr>
      <w:r>
        <w:t xml:space="preserve">verifierが同じquery set</w:t>
      </w:r>
      <w:r>
        <w:t xml:space="preserve"> </w:t>
      </w:r>
      <m:oMath>
        <m:r>
          <m:t>Q</m:t>
        </m:r>
      </m:oMath>
      <w:r>
        <w:t xml:space="preserve"> </w:t>
      </w:r>
      <w:r>
        <w:t xml:space="preserve">の列を開く。</w:t>
      </w:r>
    </w:p>
    <w:p>
      <w:pPr>
        <w:pStyle w:val="Compact"/>
        <w:widowControl/>
        <w:numPr>
          <w:ilvl w:val="0"/>
          <w:numId w:val="1026"/>
        </w:numPr>
        <w:jc w:val="both"/>
      </w:pPr>
      <w:r>
        <w:t xml:space="preserve">全</w:t>
      </w:r>
      <w:r>
        <w:t xml:space="preserve"> </w:t>
      </w:r>
      <m:oMath>
        <m:r>
          <m:t>c</m:t>
        </m:r>
        <m:r>
          <m:rPr>
            <m:sty m:val="p"/>
          </m:rPr>
          <m:t>∈</m:t>
        </m:r>
        <m:d>
          <m:dPr>
            <m:begChr m:val="["/>
            <m:endChr m:val="]"/>
            <m:sepChr m:val=""/>
            <m:grow/>
          </m:dPr>
          <m:e>
            <m:r>
              <m:rPr>
                <m:sty m:val="p"/>
              </m:rPr>
              <m:t>ℓ</m:t>
            </m:r>
          </m:e>
        </m:d>
      </m:oMath>
      <w:r>
        <w:t xml:space="preserve"> </w:t>
      </w:r>
      <w:r>
        <w:t xml:space="preserve">で</w:t>
      </w:r>
      <w:r>
        <w:t xml:space="preserve"> </w:t>
      </w:r>
      <m:oMath>
        <m:sSub>
          <m:e>
            <m:r>
              <m:t>p</m:t>
            </m:r>
          </m:e>
          <m:sub>
            <m:r>
              <m:t>0</m:t>
            </m:r>
          </m:sub>
        </m:sSub>
        <m:d>
          <m:dPr>
            <m:begChr m:val="("/>
            <m:endChr m:val=")"/>
            <m:sepChr m:val=""/>
            <m:grow/>
          </m:dPr>
          <m:e>
            <m:sSub>
              <m:e>
                <m:r>
                  <m:t>ζ</m:t>
                </m:r>
              </m:e>
              <m:sub>
                <m:r>
                  <m:t>c</m:t>
                </m:r>
              </m:sub>
            </m:sSub>
          </m:e>
        </m:d>
        <m:r>
          <m:rPr>
            <m:sty m:val="p"/>
          </m:rPr>
          <m:t>=</m:t>
        </m:r>
        <m:r>
          <m:t>0</m:t>
        </m:r>
      </m:oMath>
      <w:r>
        <w:t xml:space="preserve">、全</w:t>
      </w:r>
      <w:r>
        <w:t xml:space="preserve"> </w:t>
      </w:r>
      <m:oMath>
        <m:r>
          <m:t>j</m:t>
        </m:r>
        <m:r>
          <m:rPr>
            <m:sty m:val="p"/>
          </m:rPr>
          <m:t>∈</m:t>
        </m:r>
        <m:r>
          <m:t>Q</m:t>
        </m:r>
      </m:oMath>
      <w:r>
        <w:t xml:space="preserve"> </w:t>
      </w:r>
      <w:r>
        <w:t xml:space="preserve">で</w:t>
      </w:r>
    </w:p>
    <w:p>
      <w:pPr>
        <w:pStyle w:val="FirstParagraph"/>
        <w:widowControl/>
        <w:jc w:val="both"/>
      </w:pPr>
      <m:oMathPara>
        <m:oMathParaPr>
          <m:jc m:val="center"/>
        </m:oMathParaPr>
        <m:oMath>
          <m:sSub>
            <m:e>
              <m:r>
                <m:t>p</m:t>
              </m:r>
            </m:e>
            <m:sub>
              <m:r>
                <m:t>0</m:t>
              </m:r>
            </m:sub>
          </m:sSub>
          <m:d>
            <m:dPr>
              <m:begChr m:val="("/>
              <m:endChr m:val=")"/>
              <m:sepChr m:val=""/>
              <m:grow/>
            </m:dPr>
            <m:e>
              <m:sSub>
                <m:e>
                  <m:r>
                    <m:t>η</m:t>
                  </m:r>
                </m:e>
                <m:sub>
                  <m:r>
                    <m:t>j</m:t>
                  </m:r>
                </m:sub>
              </m:sSub>
            </m:e>
          </m:d>
          <m:r>
            <m:rPr>
              <m:sty m:val="p"/>
            </m:rPr>
            <m:t>=</m:t>
          </m:r>
          <m:nary>
            <m:naryPr>
              <m:chr m:val="∑"/>
              <m:limLoc m:val="undOvr"/>
              <m:subHide m:val="off"/>
              <m:supHide m:val="on"/>
            </m:naryPr>
            <m:sub>
              <m:r>
                <m:t>i</m:t>
              </m:r>
            </m:sub>
            <m:sup>
              <m:r>
                <m:t>​</m:t>
              </m:r>
            </m:sup>
            <m:e>
              <m:sSub>
                <m:e>
                  <m:r>
                    <m:t>r</m:t>
                  </m:r>
                </m:e>
                <m:sub>
                  <m:r>
                    <m:t>i</m:t>
                  </m:r>
                </m:sub>
              </m:sSub>
            </m:e>
          </m:nary>
          <m:d>
            <m:dPr>
              <m:begChr m:val="("/>
              <m:endChr m:val=")"/>
              <m:sepChr m:val=""/>
              <m:grow/>
            </m:dPr>
            <m:e>
              <m:sSubSup>
                <m:e>
                  <m:r>
                    <m:t>U</m:t>
                  </m:r>
                </m:e>
                <m:sub>
                  <m:r>
                    <m:t>i</m:t>
                  </m:r>
                  <m:r>
                    <m:rPr>
                      <m:sty m:val="p"/>
                    </m:rPr>
                    <m:t>,</m:t>
                  </m:r>
                  <m:r>
                    <m:t>j</m:t>
                  </m:r>
                </m:sub>
                <m:sup>
                  <m:r>
                    <m:t>x</m:t>
                  </m:r>
                </m:sup>
              </m:sSubSup>
              <m:sSubSup>
                <m:e>
                  <m:r>
                    <m:t>U</m:t>
                  </m:r>
                </m:e>
                <m:sub>
                  <m:r>
                    <m:t>i</m:t>
                  </m:r>
                  <m:r>
                    <m:rPr>
                      <m:sty m:val="p"/>
                    </m:rPr>
                    <m:t>,</m:t>
                  </m:r>
                  <m:r>
                    <m:t>j</m:t>
                  </m:r>
                </m:sub>
                <m:sup>
                  <m:r>
                    <m:t>y</m:t>
                  </m:r>
                </m:sup>
              </m:sSubSup>
              <m:r>
                <m:rPr>
                  <m:sty m:val="p"/>
                </m:rPr>
                <m:t>+</m:t>
              </m:r>
              <m:sSubSup>
                <m:e>
                  <m:r>
                    <m:t>U</m:t>
                  </m:r>
                </m:e>
                <m:sub>
                  <m:r>
                    <m:t>i</m:t>
                  </m:r>
                  <m:r>
                    <m:rPr>
                      <m:sty m:val="p"/>
                    </m:rPr>
                    <m:t>,</m:t>
                  </m:r>
                  <m:r>
                    <m:t>j</m:t>
                  </m:r>
                </m:sub>
                <m:sup>
                  <m:r>
                    <m:t>a</m:t>
                  </m:r>
                </m:sup>
              </m:sSubSup>
              <m:sSubSup>
                <m:e>
                  <m:r>
                    <m:t>U</m:t>
                  </m:r>
                </m:e>
                <m:sub>
                  <m:r>
                    <m:t>i</m:t>
                  </m:r>
                  <m:r>
                    <m:rPr>
                      <m:sty m:val="p"/>
                    </m:rPr>
                    <m:t>,</m:t>
                  </m:r>
                  <m:r>
                    <m:t>j</m:t>
                  </m:r>
                </m:sub>
                <m:sup>
                  <m:r>
                    <m:t>z</m:t>
                  </m:r>
                </m:sup>
              </m:sSubSup>
              <m:r>
                <m:rPr>
                  <m:sty m:val="p"/>
                </m:rPr>
                <m:t>−</m:t>
              </m:r>
              <m:sSubSup>
                <m:e>
                  <m:r>
                    <m:t>U</m:t>
                  </m:r>
                </m:e>
                <m:sub>
                  <m:r>
                    <m:t>i</m:t>
                  </m:r>
                  <m:r>
                    <m:rPr>
                      <m:sty m:val="p"/>
                    </m:rPr>
                    <m:t>,</m:t>
                  </m:r>
                  <m:r>
                    <m:t>j</m:t>
                  </m:r>
                </m:sub>
                <m:sup>
                  <m:r>
                    <m:t>b</m:t>
                  </m:r>
                </m:sup>
              </m:sSubSup>
            </m:e>
          </m:d>
        </m:oMath>
      </m:oMathPara>
    </w:p>
    <w:p>
      <w:pPr>
        <w:pStyle w:val="FirstParagraph"/>
        <w:widowControl/>
        <w:jc w:val="both"/>
      </w:pPr>
      <w:r>
        <w:t xml:space="preserve">を確認する。</w:t>
      </w:r>
    </w:p>
    <w:bookmarkEnd w:id="125"/>
    <w:bookmarkStart w:id="126" w:name="soundness-1"/>
    <w:p>
      <w:pPr>
        <w:pStyle w:val="Heading2"/>
        <w:keepNext/>
      </w:pPr>
      <w:r>
        <w:rPr>
          <w:rFonts w:ascii="Noto Sans CJK JP" w:hAnsi="Noto Sans CJK JP" w:eastAsia="Noto Sans CJK JP" w:cs="Noto Sans CJK JP"/>
        </w:rPr>
        <w:t xml:space="preserve">7.5.3 soundness</w:t>
      </w:r>
    </w:p>
    <w:p>
      <w:pPr>
        <w:pStyle w:val="FirstParagraph"/>
        <w:widowControl/>
        <w:jc w:val="both"/>
      </w:pPr>
      <w:r>
        <w:t xml:space="preserve">近い正しいcodewordが復号する</w:t>
      </w:r>
      <w:r>
        <w:t xml:space="preserve"> </w:t>
      </w:r>
      <m:oMath>
        <m:r>
          <m:t>x</m:t>
        </m:r>
        <m:r>
          <m:rPr>
            <m:sty m:val="p"/>
          </m:rPr>
          <m:t>,</m:t>
        </m:r>
        <m:r>
          <m:t>y</m:t>
        </m:r>
        <m:r>
          <m:rPr>
            <m:sty m:val="p"/>
          </m:rPr>
          <m:t>,</m:t>
        </m:r>
        <m:r>
          <m:t>z</m:t>
        </m:r>
      </m:oMath>
      <w:r>
        <w:t xml:space="preserve"> </w:t>
      </w:r>
      <w:r>
        <w:t xml:space="preserve">が制約を破るとき、accept確率は</w:t>
      </w:r>
    </w:p>
    <w:p>
      <w:pPr>
        <w:pStyle w:val="BodyText"/>
        <w:widowControl/>
        <w:jc w:val="both"/>
      </w:pPr>
      <m:oMathPara>
        <m:oMathParaPr>
          <m:jc m:val="center"/>
        </m:oMathParaPr>
        <m:oMath>
          <m:f>
            <m:fPr>
              <m:type m:val="bar"/>
            </m:fPr>
            <m:num>
              <m:r>
                <m:t>1</m:t>
              </m:r>
            </m:num>
            <m:den>
              <m:d>
                <m:dPr>
                  <m:begChr m:val="|"/>
                  <m:endChr m:val="|"/>
                  <m:sepChr m:val=""/>
                  <m:grow/>
                </m:dPr>
                <m:e>
                  <m:r>
                    <m:rPr>
                      <m:sty m:val="p"/>
                      <m:scr m:val="double-struck"/>
                    </m:rPr>
                    <m:t>F</m:t>
                  </m:r>
                </m:e>
              </m:d>
            </m:den>
          </m:f>
          <m:r>
            <m:rPr>
              <m:sty m:val="p"/>
            </m:rPr>
            <m:t>+</m:t>
          </m:r>
          <m:sSup>
            <m:e>
              <m:d>
                <m:dPr>
                  <m:begChr m:val="("/>
                  <m:endChr m:val=")"/>
                  <m:sepChr m:val=""/>
                  <m:grow/>
                </m:dPr>
                <m:e>
                  <m:f>
                    <m:fPr>
                      <m:type m:val="bar"/>
                    </m:fPr>
                    <m:num>
                      <m:r>
                        <m:t>e</m:t>
                      </m:r>
                      <m:r>
                        <m:rPr>
                          <m:sty m:val="p"/>
                        </m:rPr>
                        <m:t>+</m:t>
                      </m:r>
                      <m:r>
                        <m:t>2</m:t>
                      </m:r>
                      <m:r>
                        <m:t>k</m:t>
                      </m:r>
                    </m:num>
                    <m:den>
                      <m:r>
                        <m:t>n</m:t>
                      </m:r>
                    </m:den>
                  </m:f>
                </m:e>
              </m:d>
            </m:e>
            <m:sup>
              <m:r>
                <m:t>t</m:t>
              </m:r>
            </m:sup>
          </m:sSup>
        </m:oMath>
      </m:oMathPara>
    </w:p>
    <w:p>
      <w:pPr>
        <w:pStyle w:val="FirstParagraph"/>
        <w:widowControl/>
        <w:jc w:val="both"/>
      </w:pPr>
      <w:r>
        <w:t xml:space="preserve">以下である。Appendix Cのjoint analysisでは</w:t>
      </w:r>
    </w:p>
    <w:p>
      <w:pPr>
        <w:pStyle w:val="BodyText"/>
        <w:widowControl/>
        <w:jc w:val="both"/>
      </w:pPr>
      <m:oMathPara>
        <m:oMathParaPr>
          <m:jc m:val="center"/>
        </m:oMathParaPr>
        <m:oMath>
          <m:f>
            <m:fPr>
              <m:type m:val="bar"/>
            </m:fPr>
            <m:num>
              <m:r>
                <m:t>1</m:t>
              </m:r>
            </m:num>
            <m:den>
              <m:d>
                <m:dPr>
                  <m:begChr m:val="|"/>
                  <m:endChr m:val="|"/>
                  <m:sepChr m:val=""/>
                  <m:grow/>
                </m:dPr>
                <m:e>
                  <m:r>
                    <m:rPr>
                      <m:sty m:val="p"/>
                      <m:scr m:val="double-struck"/>
                    </m:rPr>
                    <m:t>F</m:t>
                  </m:r>
                </m:e>
              </m:d>
            </m:den>
          </m:f>
          <m:r>
            <m:rPr>
              <m:sty m:val="p"/>
            </m:rPr>
            <m:t>+</m:t>
          </m:r>
          <m:sSup>
            <m:e>
              <m:d>
                <m:dPr>
                  <m:begChr m:val="("/>
                  <m:endChr m:val=")"/>
                  <m:sepChr m:val=""/>
                  <m:grow/>
                </m:dPr>
                <m:e>
                  <m:f>
                    <m:fPr>
                      <m:type m:val="bar"/>
                    </m:fPr>
                    <m:num>
                      <m:r>
                        <m:t>2</m:t>
                      </m:r>
                      <m:r>
                        <m:t>k</m:t>
                      </m:r>
                    </m:num>
                    <m:den>
                      <m:r>
                        <m:t>n</m:t>
                      </m:r>
                    </m:den>
                  </m:f>
                </m:e>
              </m:d>
            </m:e>
            <m:sup>
              <m:r>
                <m:t>t</m:t>
              </m:r>
            </m:sup>
          </m:sSup>
        </m:oMath>
      </m:oMathPara>
    </w:p>
    <w:p>
      <w:pPr>
        <w:pStyle w:val="FirstParagraph"/>
        <w:widowControl/>
        <w:jc w:val="both"/>
      </w:pPr>
      <w:r>
        <w:t xml:space="preserve">へ改善される。</w:t>
      </w:r>
    </w:p>
    <w:bookmarkEnd w:id="126"/>
    <w:bookmarkStart w:id="128" w:name="算術回路への合成"/>
    <w:p>
      <w:pPr>
        <w:pStyle w:val="Heading2"/>
        <w:keepNext/>
      </w:pPr>
      <w:r>
        <w:rPr>
          <w:rFonts w:ascii="Noto Sans CJK JP" w:hAnsi="Noto Sans CJK JP" w:eastAsia="Noto Sans CJK JP" w:cs="Noto Sans CJK JP"/>
        </w:rPr>
        <w:t xml:space="preserve">7.6 算術回路への合成</w:t>
      </w:r>
    </w:p>
    <w:p>
      <w:pPr>
        <w:pStyle w:val="FirstParagraph"/>
        <w:widowControl/>
        <w:jc w:val="both"/>
      </w:pPr>
      <w:r>
        <w:t xml:space="preserve">回路</w:t>
      </w:r>
      <w:r>
        <w:t xml:space="preserve"> </w:t>
      </w:r>
      <m:oMath>
        <m:r>
          <m:t>C</m:t>
        </m:r>
        <m:r>
          <m:rPr>
            <m:sty m:val="p"/>
          </m:rPr>
          <m:t>:</m:t>
        </m:r>
        <m:sSup>
          <m:e>
            <m:r>
              <m:rPr>
                <m:sty m:val="p"/>
                <m:scr m:val="double-struck"/>
              </m:rPr>
              <m:t>F</m:t>
            </m:r>
          </m:e>
          <m:sup>
            <m:sSub>
              <m:e>
                <m:r>
                  <m:t>n</m:t>
                </m:r>
              </m:e>
              <m:sub>
                <m:r>
                  <m:t>i</m:t>
                </m:r>
              </m:sub>
            </m:sSub>
          </m:sup>
        </m:sSup>
        <m:r>
          <m:rPr>
            <m:sty m:val="p"/>
          </m:rPr>
          <m:t>→</m:t>
        </m:r>
        <m:r>
          <m:rPr>
            <m:sty m:val="p"/>
            <m:scr m:val="double-struck"/>
          </m:rPr>
          <m:t>F</m:t>
        </m:r>
      </m:oMath>
      <w:r>
        <w:t xml:space="preserve"> </w:t>
      </w:r>
      <w:r>
        <w:t xml:space="preserve">のinput</w:t>
      </w:r>
      <w:r>
        <w:t xml:space="preserve"> </w:t>
      </w:r>
      <m:oMath>
        <m:r>
          <m:t>α</m:t>
        </m:r>
      </m:oMath>
      <w:r>
        <w:t xml:space="preserve"> </w:t>
      </w:r>
      <w:r>
        <w:t xml:space="preserve">と全gate output</w:t>
      </w:r>
      <w:r>
        <w:t xml:space="preserve"> </w:t>
      </w:r>
      <m:oMath>
        <m:sSub>
          <m:e>
            <m:r>
              <m:t>β</m:t>
            </m:r>
          </m:e>
          <m:sub>
            <m:r>
              <m:t>1</m:t>
            </m:r>
          </m:sub>
        </m:sSub>
        <m:r>
          <m:rPr>
            <m:sty m:val="p"/>
          </m:rPr>
          <m:t>,</m:t>
        </m:r>
        <m:r>
          <m:rPr>
            <m:sty m:val="p"/>
          </m:rPr>
          <m:t>…</m:t>
        </m:r>
        <m:r>
          <m:rPr>
            <m:sty m:val="p"/>
          </m:rPr>
          <m:t>,</m:t>
        </m:r>
        <m:sSub>
          <m:e>
            <m:r>
              <m:t>β</m:t>
            </m:r>
          </m:e>
          <m:sub>
            <m:r>
              <m:t>s</m:t>
            </m:r>
          </m:sub>
        </m:sSub>
      </m:oMath>
      <w:r>
        <w:t xml:space="preserve"> </w:t>
      </w:r>
      <w:r>
        <w:t xml:space="preserve">をextended witness</w:t>
      </w:r>
      <w:r>
        <w:t xml:space="preserve"> </w:t>
      </w:r>
      <m:oMath>
        <m:r>
          <m:t>w</m:t>
        </m:r>
      </m:oMath>
      <w:r>
        <w:t xml:space="preserve"> </w:t>
      </w:r>
      <w:r>
        <w:t xml:space="preserve">に入れる。</w:t>
      </w:r>
    </w:p>
    <w:p>
      <w:pPr>
        <w:pStyle w:val="BodyText"/>
        <w:widowControl/>
        <w:jc w:val="both"/>
      </w:pPr>
      <w:r>
        <w:t xml:space="preserve">各multiplication gateについて入力値・出力値を集めたvectorを</w:t>
      </w:r>
      <w:r>
        <w:t xml:space="preserve"> </w:t>
      </w:r>
      <m:oMath>
        <m:r>
          <m:t>x</m:t>
        </m:r>
        <m:r>
          <m:rPr>
            <m:sty m:val="p"/>
          </m:rPr>
          <m:t>,</m:t>
        </m:r>
        <m:r>
          <m:t>y</m:t>
        </m:r>
        <m:r>
          <m:rPr>
            <m:sty m:val="p"/>
          </m:rPr>
          <m:t>,</m:t>
        </m:r>
        <m:r>
          <m:t>z</m:t>
        </m:r>
      </m:oMath>
      <w:r>
        <w:t xml:space="preserve"> </w:t>
      </w:r>
      <w:r>
        <w:t xml:space="preserve">とし、selection matrix</w:t>
      </w:r>
      <w:r>
        <w:t xml:space="preserve"> </w:t>
      </w:r>
      <m:oMath>
        <m:sSub>
          <m:e>
            <m:r>
              <m:t>P</m:t>
            </m:r>
          </m:e>
          <m:sub>
            <m:r>
              <m:t>x</m:t>
            </m:r>
          </m:sub>
        </m:sSub>
        <m:r>
          <m:rPr>
            <m:sty m:val="p"/>
          </m:rPr>
          <m:t>,</m:t>
        </m:r>
        <m:sSub>
          <m:e>
            <m:r>
              <m:t>P</m:t>
            </m:r>
          </m:e>
          <m:sub>
            <m:r>
              <m:t>y</m:t>
            </m:r>
          </m:sub>
        </m:sSub>
        <m:r>
          <m:rPr>
            <m:sty m:val="p"/>
          </m:rPr>
          <m:t>,</m:t>
        </m:r>
        <m:sSub>
          <m:e>
            <m:r>
              <m:t>P</m:t>
            </m:r>
          </m:e>
          <m:sub>
            <m:r>
              <m:t>z</m:t>
            </m:r>
          </m:sub>
        </m:sSub>
      </m:oMath>
      <w:r>
        <w:t xml:space="preserve"> </w:t>
      </w:r>
      <w:r>
        <w:t xml:space="preserve">で</w:t>
      </w:r>
    </w:p>
    <w:p>
      <w:pPr>
        <w:pStyle w:val="BodyText"/>
        <w:widowControl/>
        <w:jc w:val="both"/>
      </w:pPr>
      <m:oMathPara>
        <m:oMathParaPr>
          <m:jc m:val="center"/>
        </m:oMathParaPr>
        <m:oMath>
          <m:r>
            <m:t>x</m:t>
          </m:r>
          <m:r>
            <m:rPr>
              <m:sty m:val="p"/>
            </m:rPr>
            <m:t>=</m:t>
          </m:r>
          <m:sSub>
            <m:e>
              <m:r>
                <m:t>P</m:t>
              </m:r>
            </m:e>
            <m:sub>
              <m:r>
                <m:t>x</m:t>
              </m:r>
            </m:sub>
          </m:sSub>
          <m:r>
            <m:t>w</m:t>
          </m:r>
          <m:r>
            <m:rPr>
              <m:sty m:val="p"/>
            </m:rPr>
            <m:t>,</m:t>
          </m:r>
          <m:r>
            <m:t> </m:t>
          </m:r>
          <m:r>
            <m:t>y</m:t>
          </m:r>
          <m:r>
            <m:rPr>
              <m:sty m:val="p"/>
            </m:rPr>
            <m:t>=</m:t>
          </m:r>
          <m:sSub>
            <m:e>
              <m:r>
                <m:t>P</m:t>
              </m:r>
            </m:e>
            <m:sub>
              <m:r>
                <m:t>y</m:t>
              </m:r>
            </m:sub>
          </m:sSub>
          <m:r>
            <m:t>w</m:t>
          </m:r>
          <m:r>
            <m:rPr>
              <m:sty m:val="p"/>
            </m:rPr>
            <m:t>,</m:t>
          </m:r>
          <m:r>
            <m:t> </m:t>
          </m:r>
          <m:r>
            <m:t>z</m:t>
          </m:r>
          <m:r>
            <m:rPr>
              <m:sty m:val="p"/>
            </m:rPr>
            <m:t>=</m:t>
          </m:r>
          <m:sSub>
            <m:e>
              <m:r>
                <m:t>P</m:t>
              </m:r>
            </m:e>
            <m:sub>
              <m:r>
                <m:t>z</m:t>
              </m:r>
            </m:sub>
          </m:sSub>
          <m:r>
            <m:t>w</m:t>
          </m:r>
        </m:oMath>
      </m:oMathPara>
    </w:p>
    <w:p>
      <w:pPr>
        <w:pStyle w:val="FirstParagraph"/>
        <w:widowControl/>
        <w:jc w:val="both"/>
      </w:pPr>
      <w:r>
        <w:t xml:space="preserve">と書く。加算gateは</w:t>
      </w:r>
      <w:r>
        <w:t xml:space="preserve"> </w:t>
      </w:r>
      <m:oMath>
        <m:sSub>
          <m:e>
            <m:r>
              <m:t>P</m:t>
            </m:r>
          </m:e>
          <m:sub>
            <m:r>
              <m:rPr>
                <m:sty m:val="p"/>
              </m:rPr>
              <m:t>a</m:t>
            </m:r>
            <m:r>
              <m:rPr>
                <m:sty m:val="p"/>
              </m:rPr>
              <m:t>d</m:t>
            </m:r>
            <m:r>
              <m:rPr>
                <m:sty m:val="p"/>
              </m:rPr>
              <m:t>d</m:t>
            </m:r>
          </m:sub>
        </m:sSub>
        <m:r>
          <m:t>w</m:t>
        </m:r>
        <m:r>
          <m:rPr>
            <m:sty m:val="p"/>
          </m:rPr>
          <m:t>=</m:t>
        </m:r>
        <m:r>
          <m:t>0</m:t>
        </m:r>
      </m:oMath>
      <w:r>
        <w:t xml:space="preserve"> </w:t>
      </w:r>
      <w:r>
        <w:t xml:space="preserve">へまとめる。乗算は</w:t>
      </w:r>
    </w:p>
    <w:p>
      <w:pPr>
        <w:pStyle w:val="BodyText"/>
        <w:widowControl/>
        <w:jc w:val="both"/>
      </w:pPr>
      <m:oMathPara>
        <m:oMathParaPr>
          <m:jc m:val="center"/>
        </m:oMathParaPr>
        <m:oMath>
          <m:r>
            <m:t>x</m:t>
          </m:r>
          <m:r>
            <m:rPr>
              <m:sty m:val="p"/>
            </m:rPr>
            <m:t>∘</m:t>
          </m:r>
          <m:r>
            <m:t>y</m:t>
          </m:r>
          <m:r>
            <m:rPr>
              <m:sty m:val="p"/>
            </m:rPr>
            <m:t>−</m:t>
          </m:r>
          <m:r>
            <m:t>z</m:t>
          </m:r>
          <m:r>
            <m:rPr>
              <m:sty m:val="p"/>
            </m:rPr>
            <m:t>=</m:t>
          </m:r>
          <m:r>
            <m:t>0</m:t>
          </m:r>
        </m:oMath>
      </m:oMathPara>
    </w:p>
    <w:p>
      <w:pPr>
        <w:pStyle w:val="FirstParagraph"/>
        <w:widowControl/>
        <w:jc w:val="both"/>
      </w:pPr>
      <w:r>
        <w:t xml:space="preserve">である。</w:t>
      </w:r>
    </w:p>
    <w:p>
      <w:pPr>
        <w:pStyle w:val="BodyText"/>
        <w:widowControl/>
        <w:jc w:val="both"/>
      </w:pPr>
      <w:r>
        <w:t xml:space="preserve">proverは</w:t>
      </w:r>
      <w:r>
        <w:t xml:space="preserve"> </w:t>
      </w:r>
      <m:oMath>
        <m:r>
          <m:t>w</m:t>
        </m:r>
        <m:r>
          <m:rPr>
            <m:sty m:val="p"/>
          </m:rPr>
          <m:t>,</m:t>
        </m:r>
        <m:r>
          <m:t>x</m:t>
        </m:r>
        <m:r>
          <m:rPr>
            <m:sty m:val="p"/>
          </m:rPr>
          <m:t>,</m:t>
        </m:r>
        <m:r>
          <m:t>y</m:t>
        </m:r>
        <m:r>
          <m:rPr>
            <m:sty m:val="p"/>
          </m:rPr>
          <m:t>,</m:t>
        </m:r>
        <m:r>
          <m:t>z</m:t>
        </m:r>
      </m:oMath>
      <w:r>
        <w:t xml:space="preserve"> </w:t>
      </w:r>
      <w:r>
        <w:t xml:space="preserve">の符号行列</w:t>
      </w:r>
      <w:r>
        <w:t xml:space="preserve"> </w:t>
      </w:r>
      <m:oMath>
        <m:sSup>
          <m:e>
            <m:r>
              <m:t>U</m:t>
            </m:r>
          </m:e>
          <m:sup>
            <m:r>
              <m:t>w</m:t>
            </m:r>
          </m:sup>
        </m:sSup>
        <m:r>
          <m:rPr>
            <m:sty m:val="p"/>
          </m:rPr>
          <m:t>,</m:t>
        </m:r>
        <m:sSup>
          <m:e>
            <m:r>
              <m:t>U</m:t>
            </m:r>
          </m:e>
          <m:sup>
            <m:r>
              <m:t>x</m:t>
            </m:r>
          </m:sup>
        </m:sSup>
        <m:r>
          <m:rPr>
            <m:sty m:val="p"/>
          </m:rPr>
          <m:t>,</m:t>
        </m:r>
        <m:sSup>
          <m:e>
            <m:r>
              <m:t>U</m:t>
            </m:r>
          </m:e>
          <m:sup>
            <m:r>
              <m:t>y</m:t>
            </m:r>
          </m:sup>
        </m:sSup>
        <m:r>
          <m:rPr>
            <m:sty m:val="p"/>
          </m:rPr>
          <m:t>,</m:t>
        </m:r>
        <m:sSup>
          <m:e>
            <m:r>
              <m:t>U</m:t>
            </m:r>
          </m:e>
          <m:sup>
            <m:r>
              <m:t>z</m:t>
            </m:r>
          </m:sup>
        </m:sSup>
      </m:oMath>
      <w:r>
        <w:t xml:space="preserve"> </w:t>
      </w:r>
      <w:r>
        <w:t xml:space="preserve">を縦に連結し、次を並列実行する。</w:t>
      </w:r>
    </w:p>
    <w:p>
      <w:pPr>
        <w:pStyle w:val="Compact"/>
        <w:widowControl/>
        <w:numPr>
          <w:ilvl w:val="0"/>
          <w:numId w:val="1027"/>
        </w:numPr>
        <w:jc w:val="both"/>
      </w:pPr>
      <w:r>
        <w:t xml:space="preserve">Test-Interleaved：全行の符号所属。</w:t>
      </w:r>
    </w:p>
    <w:p>
      <w:pPr>
        <w:pStyle w:val="Compact"/>
        <w:widowControl/>
        <w:numPr>
          <w:ilvl w:val="0"/>
          <w:numId w:val="1027"/>
        </w:numPr>
        <w:jc w:val="both"/>
      </w:pPr>
      <w:r>
        <w:t xml:space="preserve">Linear-Constraints：</w:t>
      </w:r>
      <m:oMath>
        <m:r>
          <m:t>x</m:t>
        </m:r>
        <m:r>
          <m:rPr>
            <m:sty m:val="p"/>
          </m:rPr>
          <m:t>=</m:t>
        </m:r>
        <m:sSub>
          <m:e>
            <m:r>
              <m:t>P</m:t>
            </m:r>
          </m:e>
          <m:sub>
            <m:r>
              <m:t>x</m:t>
            </m:r>
          </m:sub>
        </m:sSub>
        <m:r>
          <m:t>w</m:t>
        </m:r>
        <m:r>
          <m:rPr>
            <m:sty m:val="p"/>
          </m:rPr>
          <m:t>,</m:t>
        </m:r>
        <m:r>
          <m:t>y</m:t>
        </m:r>
        <m:r>
          <m:rPr>
            <m:sty m:val="p"/>
          </m:rPr>
          <m:t>=</m:t>
        </m:r>
        <m:sSub>
          <m:e>
            <m:r>
              <m:t>P</m:t>
            </m:r>
          </m:e>
          <m:sub>
            <m:r>
              <m:t>y</m:t>
            </m:r>
          </m:sub>
        </m:sSub>
        <m:r>
          <m:t>w</m:t>
        </m:r>
        <m:r>
          <m:rPr>
            <m:sty m:val="p"/>
          </m:rPr>
          <m:t>,</m:t>
        </m:r>
        <m:r>
          <m:t>z</m:t>
        </m:r>
        <m:r>
          <m:rPr>
            <m:sty m:val="p"/>
          </m:rPr>
          <m:t>=</m:t>
        </m:r>
        <m:sSub>
          <m:e>
            <m:r>
              <m:t>P</m:t>
            </m:r>
          </m:e>
          <m:sub>
            <m:r>
              <m:t>z</m:t>
            </m:r>
          </m:sub>
        </m:sSub>
        <m:r>
          <m:t>w</m:t>
        </m:r>
        <m:r>
          <m:rPr>
            <m:sty m:val="p"/>
          </m:rPr>
          <m:t>,</m:t>
        </m:r>
        <m:sSub>
          <m:e>
            <m:r>
              <m:t>P</m:t>
            </m:r>
          </m:e>
          <m:sub>
            <m:r>
              <m:rPr>
                <m:sty m:val="p"/>
              </m:rPr>
              <m:t>a</m:t>
            </m:r>
            <m:r>
              <m:rPr>
                <m:sty m:val="p"/>
              </m:rPr>
              <m:t>d</m:t>
            </m:r>
            <m:r>
              <m:rPr>
                <m:sty m:val="p"/>
              </m:rPr>
              <m:t>d</m:t>
            </m:r>
          </m:sub>
        </m:sSub>
        <m:r>
          <m:t>w</m:t>
        </m:r>
        <m:r>
          <m:rPr>
            <m:sty m:val="p"/>
          </m:rPr>
          <m:t>=</m:t>
        </m:r>
        <m:r>
          <m:t>0</m:t>
        </m:r>
      </m:oMath>
      <w:r>
        <w:t xml:space="preserve">。</w:t>
      </w:r>
    </w:p>
    <w:p>
      <w:pPr>
        <w:pStyle w:val="Compact"/>
        <w:widowControl/>
        <w:numPr>
          <w:ilvl w:val="0"/>
          <w:numId w:val="1027"/>
        </w:numPr>
        <w:jc w:val="both"/>
      </w:pPr>
      <w:r>
        <w:t xml:space="preserve">Quadratic-Constraints：</w:t>
      </w:r>
      <m:oMath>
        <m:r>
          <m:t>x</m:t>
        </m:r>
        <m:r>
          <m:rPr>
            <m:sty m:val="p"/>
          </m:rPr>
          <m:t>∘</m:t>
        </m:r>
        <m:r>
          <m:t>y</m:t>
        </m:r>
        <m:r>
          <m:rPr>
            <m:sty m:val="p"/>
          </m:rPr>
          <m:t>−</m:t>
        </m:r>
        <m:r>
          <m:t>z</m:t>
        </m:r>
        <m:r>
          <m:rPr>
            <m:sty m:val="p"/>
          </m:rPr>
          <m:t>=</m:t>
        </m:r>
        <m:r>
          <m:t>0</m:t>
        </m:r>
      </m:oMath>
      <w:r>
        <w:t xml:space="preserve">。</w:t>
      </w:r>
    </w:p>
    <w:bookmarkStart w:id="127" w:name="lemma-4.12-theorem-4.6"/>
    <w:p>
      <w:pPr>
        <w:pStyle w:val="Heading3"/>
        <w:keepNext/>
      </w:pPr>
      <w:r>
        <w:rPr>
          <w:rFonts w:ascii="Noto Sans CJK JP" w:hAnsi="Noto Sans CJK JP" w:eastAsia="Noto Sans CJK JP" w:cs="Noto Sans CJK JP"/>
        </w:rPr>
        <w:t xml:space="preserve">Lemma 4.12 / Theorem 4.6</w:t>
      </w:r>
    </w:p>
    <w:p>
      <w:pPr>
        <w:pStyle w:val="FirstParagraph"/>
        <w:widowControl/>
        <w:jc w:val="both"/>
      </w:pPr>
      <w:r>
        <w:t xml:space="preserve">false circuitに対するbasic IPCPのsoundness errorは、</w:t>
      </w:r>
      <m:oMath>
        <m:r>
          <m:t>e</m:t>
        </m:r>
        <m:r>
          <m:rPr>
            <m:sty m:val="p"/>
          </m:rPr>
          <m:t>&lt;</m:t>
        </m:r>
        <m:r>
          <m:t>d</m:t>
        </m:r>
        <m:r>
          <m:rPr>
            <m:sty m:val="p"/>
          </m:rPr>
          <m:t>/</m:t>
        </m:r>
        <m:r>
          <m:t>3</m:t>
        </m:r>
      </m:oMath>
      <w:r>
        <w:t xml:space="preserve"> </w:t>
      </w:r>
      <w:r>
        <w:t xml:space="preserve">の解析では</w:t>
      </w:r>
    </w:p>
    <w:p>
      <w:pPr>
        <w:pStyle w:val="BodyText"/>
        <w:widowControl/>
        <w:jc w:val="both"/>
      </w:pPr>
      <m:oMathPara>
        <m:oMathParaPr>
          <m:jc m:val="center"/>
        </m:oMathParaPr>
        <m:oMath>
          <m:f>
            <m:fPr>
              <m:type m:val="bar"/>
            </m:fPr>
            <m:num>
              <m:r>
                <m:t>d</m:t>
              </m:r>
              <m:r>
                <m:rPr>
                  <m:sty m:val="p"/>
                </m:rPr>
                <m:t>+</m:t>
              </m:r>
              <m:r>
                <m:t>2</m:t>
              </m:r>
            </m:num>
            <m:den>
              <m:d>
                <m:dPr>
                  <m:begChr m:val="|"/>
                  <m:endChr m:val="|"/>
                  <m:sepChr m:val=""/>
                  <m:grow/>
                </m:dPr>
                <m:e>
                  <m:r>
                    <m:rPr>
                      <m:sty m:val="p"/>
                      <m:scr m:val="double-struck"/>
                    </m:rPr>
                    <m:t>F</m:t>
                  </m:r>
                </m:e>
              </m:d>
            </m:den>
          </m:f>
          <m:r>
            <m:rPr>
              <m:sty m:val="p"/>
            </m:rPr>
            <m:t>+</m:t>
          </m:r>
          <m:sSup>
            <m:e>
              <m:d>
                <m:dPr>
                  <m:begChr m:val="("/>
                  <m:endChr m:val=")"/>
                  <m:sepChr m:val=""/>
                  <m:grow/>
                </m:dPr>
                <m:e>
                  <m:r>
                    <m:t>1</m:t>
                  </m:r>
                  <m:r>
                    <m:rPr>
                      <m:sty m:val="p"/>
                    </m:rPr>
                    <m:t>−</m:t>
                  </m:r>
                  <m:f>
                    <m:fPr>
                      <m:type m:val="bar"/>
                    </m:fPr>
                    <m:num>
                      <m:r>
                        <m:t>e</m:t>
                      </m:r>
                    </m:num>
                    <m:den>
                      <m:r>
                        <m:t>n</m:t>
                      </m:r>
                    </m:den>
                  </m:f>
                </m:e>
              </m:d>
            </m:e>
            <m:sup>
              <m:r>
                <m:t>t</m:t>
              </m:r>
            </m:sup>
          </m:sSup>
          <m:r>
            <m:rPr>
              <m:sty m:val="p"/>
            </m:rPr>
            <m:t>+</m:t>
          </m:r>
          <m:r>
            <m:t>2</m:t>
          </m:r>
          <m:sSup>
            <m:e>
              <m:d>
                <m:dPr>
                  <m:begChr m:val="("/>
                  <m:endChr m:val=")"/>
                  <m:sepChr m:val=""/>
                  <m:grow/>
                </m:dPr>
                <m:e>
                  <m:f>
                    <m:fPr>
                      <m:type m:val="bar"/>
                    </m:fPr>
                    <m:num>
                      <m:r>
                        <m:t>e</m:t>
                      </m:r>
                      <m:r>
                        <m:rPr>
                          <m:sty m:val="p"/>
                        </m:rPr>
                        <m:t>+</m:t>
                      </m:r>
                      <m:r>
                        <m:t>2</m:t>
                      </m:r>
                      <m:r>
                        <m:t>k</m:t>
                      </m:r>
                    </m:num>
                    <m:den>
                      <m:r>
                        <m:t>n</m:t>
                      </m:r>
                    </m:den>
                  </m:f>
                </m:e>
              </m:d>
            </m:e>
            <m:sup>
              <m:r>
                <m:t>t</m:t>
              </m:r>
            </m:sup>
          </m:sSup>
        </m:oMath>
      </m:oMathPara>
    </w:p>
    <w:p>
      <w:pPr>
        <w:pStyle w:val="FirstParagraph"/>
        <w:widowControl/>
        <w:jc w:val="both"/>
      </w:pPr>
      <w:r>
        <w:t xml:space="preserve">で上から抑えられる。通信されるfield element数は、interleaved応答</w:t>
      </w:r>
      <w:r>
        <w:t xml:space="preserve"> </w:t>
      </w:r>
      <m:oMath>
        <m:r>
          <m:t>k</m:t>
        </m:r>
      </m:oMath>
      <w:r>
        <w:t xml:space="preserve">、linear応答</w:t>
      </w:r>
      <w:r>
        <w:t xml:space="preserve"> </w:t>
      </w:r>
      <m:oMath>
        <m:r>
          <m:t>k</m:t>
        </m:r>
        <m:r>
          <m:rPr>
            <m:sty m:val="p"/>
          </m:rPr>
          <m:t>+</m:t>
        </m:r>
        <m:r>
          <m:rPr>
            <m:sty m:val="p"/>
          </m:rPr>
          <m:t>ℓ</m:t>
        </m:r>
        <m:r>
          <m:rPr>
            <m:sty m:val="p"/>
          </m:rPr>
          <m:t>−</m:t>
        </m:r>
        <m:r>
          <m:t>1</m:t>
        </m:r>
      </m:oMath>
      <w:r>
        <w:t xml:space="preserve">、quadratic応答</w:t>
      </w:r>
      <w:r>
        <w:t xml:space="preserve"> </w:t>
      </w:r>
      <m:oMath>
        <m:r>
          <m:t>2</m:t>
        </m:r>
        <m:r>
          <m:t>k</m:t>
        </m:r>
        <m:r>
          <m:rPr>
            <m:sty m:val="p"/>
          </m:rPr>
          <m:t>−</m:t>
        </m:r>
        <m:r>
          <m:t>1</m:t>
        </m:r>
      </m:oMath>
      <w:r>
        <w:t xml:space="preserve"> </w:t>
      </w:r>
      <w:r>
        <w:t xml:space="preserve">の和である。oracleからは</w:t>
      </w:r>
      <w:r>
        <w:t xml:space="preserve"> </w:t>
      </w:r>
      <m:oMath>
        <m:r>
          <m:t>t</m:t>
        </m:r>
      </m:oMath>
      <w:r>
        <w:t xml:space="preserve"> </w:t>
      </w:r>
      <w:r>
        <w:t xml:space="preserve">列を読む。</w:t>
      </w:r>
    </w:p>
    <w:bookmarkEnd w:id="127"/>
    <w:bookmarkEnd w:id="128"/>
    <w:bookmarkStart w:id="129" w:name="boolean回路への適用"/>
    <w:p>
      <w:pPr>
        <w:pStyle w:val="Heading2"/>
        <w:keepNext/>
      </w:pPr>
      <w:r>
        <w:rPr>
          <w:rFonts w:ascii="Noto Sans CJK JP" w:hAnsi="Noto Sans CJK JP" w:eastAsia="Noto Sans CJK JP" w:cs="Noto Sans CJK JP"/>
        </w:rPr>
        <w:t xml:space="preserve">7.7 Boolean回路への適用</w:t>
      </w:r>
    </w:p>
    <w:p>
      <w:pPr>
        <w:pStyle w:val="FirstParagraph"/>
        <w:widowControl/>
        <w:jc w:val="both"/>
      </w:pPr>
      <w:r>
        <w:t xml:space="preserve">Boolean bit</w:t>
      </w:r>
      <w:r>
        <w:t xml:space="preserve"> </w:t>
      </w:r>
      <m:oMath>
        <m:r>
          <m:t>β</m:t>
        </m:r>
      </m:oMath>
      <w:r>
        <w:t xml:space="preserve"> </w:t>
      </w:r>
      <w:r>
        <w:t xml:space="preserve">をfield elementとして表し、</w:t>
      </w:r>
    </w:p>
    <w:p>
      <w:pPr>
        <w:pStyle w:val="BodyText"/>
        <w:widowControl/>
        <w:jc w:val="both"/>
      </w:pPr>
      <m:oMathPara>
        <m:oMathParaPr>
          <m:jc m:val="center"/>
        </m:oMathParaPr>
        <m:oMath>
          <m:sSup>
            <m:e>
              <m:r>
                <m:t>β</m:t>
              </m:r>
            </m:e>
            <m:sup>
              <m:r>
                <m:t>2</m:t>
              </m:r>
            </m:sup>
          </m:sSup>
          <m:r>
            <m:rPr>
              <m:sty m:val="p"/>
            </m:rPr>
            <m:t>−</m:t>
          </m:r>
          <m:r>
            <m:t>β</m:t>
          </m:r>
          <m:r>
            <m:rPr>
              <m:sty m:val="p"/>
            </m:rPr>
            <m:t>=</m:t>
          </m:r>
          <m:r>
            <m:t>0</m:t>
          </m:r>
        </m:oMath>
      </m:oMathPara>
    </w:p>
    <w:p>
      <w:pPr>
        <w:pStyle w:val="FirstParagraph"/>
        <w:widowControl/>
        <w:jc w:val="both"/>
      </w:pPr>
      <w:r>
        <w:t xml:space="preserve">で</w:t>
      </w:r>
      <w:r>
        <w:t xml:space="preserve"> </w:t>
      </w:r>
      <m:oMath>
        <m:r>
          <m:t>β</m:t>
        </m:r>
        <m:r>
          <m:rPr>
            <m:sty m:val="p"/>
          </m:rPr>
          <m:t>∈</m:t>
        </m:r>
        <m:r>
          <m:rPr>
            <m:sty m:val="p"/>
          </m:rPr>
          <m:t>{</m:t>
        </m:r>
        <m:r>
          <m:t>0</m:t>
        </m:r>
        <m:r>
          <m:rPr>
            <m:sty m:val="p"/>
          </m:rPr>
          <m:t>,</m:t>
        </m:r>
        <m:r>
          <m:t>1</m:t>
        </m:r>
        <m:r>
          <m:rPr>
            <m:sty m:val="p"/>
          </m:rPr>
          <m:t>}</m:t>
        </m:r>
      </m:oMath>
      <w:r>
        <w:t xml:space="preserve"> </w:t>
      </w:r>
      <w:r>
        <w:t xml:space="preserve">を強制する。</w:t>
      </w:r>
    </w:p>
    <w:p>
      <w:pPr>
        <w:pStyle w:val="BodyText"/>
        <w:widowControl/>
        <w:jc w:val="both"/>
      </w:pPr>
      <w:r>
        <w:t xml:space="preserve">XORとANDは補助bit</w:t>
      </w:r>
      <w:r>
        <w:t xml:space="preserve"> </w:t>
      </w:r>
      <m:oMath>
        <m:r>
          <m:t>d</m:t>
        </m:r>
      </m:oMath>
      <w:r>
        <w:t xml:space="preserve"> </w:t>
      </w:r>
      <w:r>
        <w:t xml:space="preserve">を使って線形化できる。</w:t>
      </w:r>
    </w:p>
    <w:p>
      <w:pPr>
        <w:pStyle w:val="Compact"/>
        <w:widowControl/>
        <w:numPr>
          <w:ilvl w:val="0"/>
          <w:numId w:val="1028"/>
        </w:numPr>
        <w:jc w:val="both"/>
      </w:pPr>
      <m:oMath>
        <m:sSub>
          <m:e>
            <m:r>
              <m:t>b</m:t>
            </m:r>
          </m:e>
          <m:sub>
            <m:r>
              <m:t>3</m:t>
            </m:r>
          </m:sub>
        </m:sSub>
        <m:r>
          <m:rPr>
            <m:sty m:val="p"/>
          </m:rPr>
          <m:t>=</m:t>
        </m:r>
        <m:sSub>
          <m:e>
            <m:r>
              <m:t>b</m:t>
            </m:r>
          </m:e>
          <m:sub>
            <m:r>
              <m:t>1</m:t>
            </m:r>
          </m:sub>
        </m:sSub>
        <m:r>
          <m:rPr>
            <m:sty m:val="p"/>
          </m:rPr>
          <m:t>⊕</m:t>
        </m:r>
        <m:sSub>
          <m:e>
            <m:r>
              <m:t>b</m:t>
            </m:r>
          </m:e>
          <m:sub>
            <m:r>
              <m:t>2</m:t>
            </m:r>
          </m:sub>
        </m:sSub>
      </m:oMath>
      <w:r>
        <w:t xml:space="preserve">：</w:t>
      </w:r>
    </w:p>
    <w:p>
      <w:pPr>
        <w:pStyle w:val="FirstParagraph"/>
        <w:widowControl/>
        <w:jc w:val="both"/>
      </w:pPr>
      <m:oMathPara>
        <m:oMathParaPr>
          <m:jc m:val="center"/>
        </m:oMathParaPr>
        <m:oMath>
          <m:sSub>
            <m:e>
              <m:r>
                <m:t>b</m:t>
              </m:r>
            </m:e>
            <m:sub>
              <m:r>
                <m:t>1</m:t>
              </m:r>
            </m:sub>
          </m:sSub>
          <m:r>
            <m:rPr>
              <m:sty m:val="p"/>
            </m:rPr>
            <m:t>+</m:t>
          </m:r>
          <m:sSub>
            <m:e>
              <m:r>
                <m:t>b</m:t>
              </m:r>
            </m:e>
            <m:sub>
              <m:r>
                <m:t>2</m:t>
              </m:r>
            </m:sub>
          </m:sSub>
          <m:r>
            <m:rPr>
              <m:sty m:val="p"/>
            </m:rPr>
            <m:t>=</m:t>
          </m:r>
          <m:sSub>
            <m:e>
              <m:r>
                <m:t>b</m:t>
              </m:r>
            </m:e>
            <m:sub>
              <m:r>
                <m:t>3</m:t>
              </m:r>
            </m:sub>
          </m:sSub>
          <m:r>
            <m:rPr>
              <m:sty m:val="p"/>
            </m:rPr>
            <m:t>+</m:t>
          </m:r>
          <m:r>
            <m:t>2</m:t>
          </m:r>
          <m:r>
            <m:t>d</m:t>
          </m:r>
          <m:r>
            <m:rPr>
              <m:sty m:val="p"/>
            </m:rPr>
            <m:t>.</m:t>
          </m:r>
        </m:oMath>
      </m:oMathPara>
    </w:p>
    <w:p>
      <w:pPr>
        <w:pStyle w:val="Compact"/>
        <w:widowControl/>
        <w:numPr>
          <w:ilvl w:val="0"/>
          <w:numId w:val="1029"/>
        </w:numPr>
        <w:jc w:val="both"/>
      </w:pPr>
      <m:oMath>
        <m:sSub>
          <m:e>
            <m:r>
              <m:t>b</m:t>
            </m:r>
          </m:e>
          <m:sub>
            <m:r>
              <m:t>3</m:t>
            </m:r>
          </m:sub>
        </m:sSub>
        <m:r>
          <m:rPr>
            <m:sty m:val="p"/>
          </m:rPr>
          <m:t>=</m:t>
        </m:r>
        <m:sSub>
          <m:e>
            <m:r>
              <m:t>b</m:t>
            </m:r>
          </m:e>
          <m:sub>
            <m:r>
              <m:t>1</m:t>
            </m:r>
          </m:sub>
        </m:sSub>
        <m:r>
          <m:rPr>
            <m:sty m:val="p"/>
          </m:rPr>
          <m:t>∧</m:t>
        </m:r>
        <m:sSub>
          <m:e>
            <m:r>
              <m:t>b</m:t>
            </m:r>
          </m:e>
          <m:sub>
            <m:r>
              <m:t>2</m:t>
            </m:r>
          </m:sub>
        </m:sSub>
      </m:oMath>
      <w:r>
        <w:t xml:space="preserve">：</w:t>
      </w:r>
    </w:p>
    <w:p>
      <w:pPr>
        <w:pStyle w:val="FirstParagraph"/>
        <w:widowControl/>
        <w:jc w:val="both"/>
      </w:pPr>
      <m:oMathPara>
        <m:oMathParaPr>
          <m:jc m:val="center"/>
        </m:oMathParaPr>
        <m:oMath>
          <m:sSub>
            <m:e>
              <m:r>
                <m:t>b</m:t>
              </m:r>
            </m:e>
            <m:sub>
              <m:r>
                <m:t>1</m:t>
              </m:r>
            </m:sub>
          </m:sSub>
          <m:r>
            <m:rPr>
              <m:sty m:val="p"/>
            </m:rPr>
            <m:t>+</m:t>
          </m:r>
          <m:sSub>
            <m:e>
              <m:r>
                <m:t>b</m:t>
              </m:r>
            </m:e>
            <m:sub>
              <m:r>
                <m:t>2</m:t>
              </m:r>
            </m:sub>
          </m:sSub>
          <m:r>
            <m:rPr>
              <m:sty m:val="p"/>
            </m:rPr>
            <m:t>=</m:t>
          </m:r>
          <m:r>
            <m:t>d</m:t>
          </m:r>
          <m:r>
            <m:rPr>
              <m:sty m:val="p"/>
            </m:rPr>
            <m:t>+</m:t>
          </m:r>
          <m:r>
            <m:t>2</m:t>
          </m:r>
          <m:sSub>
            <m:e>
              <m:r>
                <m:t>b</m:t>
              </m:r>
            </m:e>
            <m:sub>
              <m:r>
                <m:t>3</m:t>
              </m:r>
            </m:sub>
          </m:sSub>
          <m:r>
            <m:rPr>
              <m:sty m:val="p"/>
            </m:rPr>
            <m:t>.</m:t>
          </m:r>
        </m:oMath>
      </m:oMathPara>
    </w:p>
    <w:p>
      <w:pPr>
        <w:pStyle w:val="FirstParagraph"/>
        <w:widowControl/>
        <w:jc w:val="both"/>
      </w:pPr>
      <w:r>
        <w:t xml:space="preserve">すべての変数がbitである限り、これらは整数として正しい。十分大きいcharacteristicのprime fieldで検査すればよい。</w:t>
      </w:r>
    </w:p>
    <w:p>
      <w:pPr>
        <w:pStyle w:val="BodyText"/>
        <w:widowControl/>
        <w:jc w:val="both"/>
      </w:pPr>
      <w:r>
        <w:t xml:space="preserve">32-bit加算</w:t>
      </w:r>
      <w:r>
        <w:t xml:space="preserve"> </w:t>
      </w:r>
      <m:oMath>
        <m:r>
          <m:t>a</m:t>
        </m:r>
        <m:r>
          <m:rPr>
            <m:sty m:val="p"/>
          </m:rPr>
          <m:t>+</m:t>
        </m:r>
        <m:r>
          <m:t>b</m:t>
        </m:r>
        <m:r>
          <m:rPr>
            <m:sty m:val="p"/>
          </m:rPr>
          <m:t>=</m:t>
        </m:r>
        <m:r>
          <m:t>c</m:t>
        </m:r>
        <m:r>
          <m:t> </m:t>
        </m:r>
        <m:r>
          <m:rPr>
            <m:sty m:val="p"/>
          </m:rPr>
          <m:t>(</m:t>
        </m:r>
        <m:r>
          <m:rPr>
            <m:sty m:val="p"/>
          </m:rPr>
          <m:t>mod</m:t>
        </m:r>
        <m:r>
          <m:t> </m:t>
        </m:r>
        <m:sSup>
          <m:e>
            <m:r>
              <m:t>2</m:t>
            </m:r>
          </m:e>
          <m:sup>
            <m:r>
              <m:t>32</m:t>
            </m:r>
          </m:sup>
        </m:sSup>
        <m:r>
          <m:rPr>
            <m:sty m:val="p"/>
          </m:rPr>
          <m:t>)</m:t>
        </m:r>
      </m:oMath>
      <w:r>
        <w:t xml:space="preserve"> </w:t>
      </w:r>
      <w:r>
        <w:t xml:space="preserve">もcarry bit</w:t>
      </w:r>
      <w:r>
        <w:t xml:space="preserve"> </w:t>
      </w:r>
      <m:oMath>
        <m:r>
          <m:t>d</m:t>
        </m:r>
      </m:oMath>
      <w:r>
        <w:t xml:space="preserve"> </w:t>
      </w:r>
      <w:r>
        <w:t xml:space="preserve">を用いて</w:t>
      </w:r>
    </w:p>
    <w:p>
      <w:pPr>
        <w:pStyle w:val="BodyText"/>
        <w:widowControl/>
        <w:jc w:val="both"/>
      </w:pPr>
      <m:oMathPara>
        <m:oMathParaPr>
          <m:jc m:val="center"/>
        </m:oMathParaPr>
        <m:oMath>
          <m:nary>
            <m:naryPr>
              <m:chr m:val="∑"/>
              <m:limLoc m:val="undOvr"/>
              <m:subHide m:val="off"/>
              <m:supHide m:val="off"/>
            </m:naryPr>
            <m:sub>
              <m:r>
                <m:t>i</m:t>
              </m:r>
              <m:r>
                <m:rPr>
                  <m:sty m:val="p"/>
                </m:rPr>
                <m:t>=</m:t>
              </m:r>
              <m:r>
                <m:t>0</m:t>
              </m:r>
            </m:sub>
            <m:sup>
              <m:r>
                <m:t>31</m:t>
              </m:r>
            </m:sup>
            <m:e>
              <m:sSup>
                <m:e>
                  <m:r>
                    <m:t>2</m:t>
                  </m:r>
                </m:e>
                <m:sup>
                  <m:r>
                    <m:t>i</m:t>
                  </m:r>
                </m:sup>
              </m:sSup>
            </m:e>
          </m:nary>
          <m:sSub>
            <m:e>
              <m:r>
                <m:t>a</m:t>
              </m:r>
            </m:e>
            <m:sub>
              <m:r>
                <m:t>i</m:t>
              </m:r>
            </m:sub>
          </m:sSub>
          <m:r>
            <m:rPr>
              <m:sty m:val="p"/>
            </m:rPr>
            <m:t>+</m:t>
          </m:r>
          <m:nary>
            <m:naryPr>
              <m:chr m:val="∑"/>
              <m:limLoc m:val="undOvr"/>
              <m:subHide m:val="off"/>
              <m:supHide m:val="off"/>
            </m:naryPr>
            <m:sub>
              <m:r>
                <m:t>i</m:t>
              </m:r>
              <m:r>
                <m:rPr>
                  <m:sty m:val="p"/>
                </m:rPr>
                <m:t>=</m:t>
              </m:r>
              <m:r>
                <m:t>0</m:t>
              </m:r>
            </m:sub>
            <m:sup>
              <m:r>
                <m:t>31</m:t>
              </m:r>
            </m:sup>
            <m:e>
              <m:sSup>
                <m:e>
                  <m:r>
                    <m:t>2</m:t>
                  </m:r>
                </m:e>
                <m:sup>
                  <m:r>
                    <m:t>i</m:t>
                  </m:r>
                </m:sup>
              </m:sSup>
            </m:e>
          </m:nary>
          <m:sSub>
            <m:e>
              <m:r>
                <m:t>b</m:t>
              </m:r>
            </m:e>
            <m:sub>
              <m:r>
                <m:t>i</m:t>
              </m:r>
            </m:sub>
          </m:sSub>
          <m:r>
            <m:rPr>
              <m:sty m:val="p"/>
            </m:rPr>
            <m:t>=</m:t>
          </m:r>
          <m:sSup>
            <m:e>
              <m:r>
                <m:t>2</m:t>
              </m:r>
            </m:e>
            <m:sup>
              <m:r>
                <m:t>32</m:t>
              </m:r>
            </m:sup>
          </m:sSup>
          <m:r>
            <m:t>d</m:t>
          </m:r>
          <m:r>
            <m:rPr>
              <m:sty m:val="p"/>
            </m:rPr>
            <m:t>+</m:t>
          </m:r>
          <m:nary>
            <m:naryPr>
              <m:chr m:val="∑"/>
              <m:limLoc m:val="undOvr"/>
              <m:subHide m:val="off"/>
              <m:supHide m:val="off"/>
            </m:naryPr>
            <m:sub>
              <m:r>
                <m:t>i</m:t>
              </m:r>
              <m:r>
                <m:rPr>
                  <m:sty m:val="p"/>
                </m:rPr>
                <m:t>=</m:t>
              </m:r>
              <m:r>
                <m:t>0</m:t>
              </m:r>
            </m:sub>
            <m:sup>
              <m:r>
                <m:t>31</m:t>
              </m:r>
            </m:sup>
            <m:e>
              <m:sSup>
                <m:e>
                  <m:r>
                    <m:t>2</m:t>
                  </m:r>
                </m:e>
                <m:sup>
                  <m:r>
                    <m:t>i</m:t>
                  </m:r>
                </m:sup>
              </m:sSup>
            </m:e>
          </m:nary>
          <m:sSub>
            <m:e>
              <m:r>
                <m:t>c</m:t>
              </m:r>
            </m:e>
            <m:sub>
              <m:r>
                <m:t>i</m:t>
              </m:r>
            </m:sub>
          </m:sSub>
        </m:oMath>
      </m:oMathPara>
    </w:p>
    <w:p>
      <w:pPr>
        <w:pStyle w:val="FirstParagraph"/>
        <w:widowControl/>
        <w:jc w:val="both"/>
      </w:pPr>
      <w:r>
        <w:t xml:space="preserve">と線形化できる。ただしwraparoundを避けるためcharacteristic</w:t>
      </w:r>
      <w:r>
        <w:t xml:space="preserve"> </w:t>
      </w:r>
      <m:oMath>
        <m:r>
          <m:rPr>
            <m:sty m:val="p"/>
          </m:rPr>
          <m:t>&gt;</m:t>
        </m:r>
        <m:sSup>
          <m:e>
            <m:r>
              <m:t>2</m:t>
            </m:r>
          </m:e>
          <m:sup>
            <m:r>
              <m:t>33</m:t>
            </m:r>
          </m:sup>
        </m:sSup>
      </m:oMath>
      <w:r>
        <w:t xml:space="preserve"> </w:t>
      </w:r>
      <w:r>
        <w:t xml:space="preserve">が必要である。</w:t>
      </w:r>
    </w:p>
    <w:bookmarkEnd w:id="129"/>
    <w:bookmarkStart w:id="135" w:name="achieving-zero-knowledge"/>
    <w:p>
      <w:pPr>
        <w:pStyle w:val="Heading2"/>
        <w:keepNext/>
      </w:pPr>
      <w:r>
        <w:rPr>
          <w:rFonts w:ascii="Noto Sans CJK JP" w:hAnsi="Noto Sans CJK JP" w:eastAsia="Noto Sans CJK JP" w:cs="Noto Sans CJK JP"/>
        </w:rPr>
        <w:t xml:space="preserve">7.8 Achieving Zero-Knowledge</w:t>
      </w:r>
    </w:p>
    <w:p>
      <w:pPr>
        <w:pStyle w:val="FirstParagraph"/>
        <w:widowControl/>
        <w:jc w:val="both"/>
      </w:pPr>
      <w:r>
        <w:t xml:space="preserve">basic IPCPは二種類の情報を漏らす。</w:t>
      </w:r>
    </w:p>
    <w:p>
      <w:pPr>
        <w:pStyle w:val="Compact"/>
        <w:widowControl/>
        <w:numPr>
          <w:ilvl w:val="0"/>
          <w:numId w:val="1030"/>
        </w:numPr>
        <w:jc w:val="both"/>
      </w:pPr>
      <m:oMath>
        <m:sSup>
          <m:e>
            <m:r>
              <m:t>r</m:t>
            </m:r>
          </m:e>
          <m:sup>
            <m:r>
              <m:rPr>
                <m:sty m:val="p"/>
              </m:rPr>
              <m:t>⊤</m:t>
            </m:r>
          </m:sup>
        </m:sSup>
        <m:r>
          <m:t>U</m:t>
        </m:r>
      </m:oMath>
      <w:r>
        <w:t xml:space="preserve"> </w:t>
      </w:r>
      <w:r>
        <w:t xml:space="preserve">のようなcodewordの線形結合。</w:t>
      </w:r>
    </w:p>
    <w:p>
      <w:pPr>
        <w:pStyle w:val="Compact"/>
        <w:widowControl/>
        <w:numPr>
          <w:ilvl w:val="0"/>
          <w:numId w:val="1030"/>
        </w:numPr>
        <w:jc w:val="both"/>
      </w:pPr>
      <w:r>
        <w:t xml:space="preserve">query列の局所値。</w:t>
      </w:r>
    </w:p>
    <w:p>
      <w:pPr>
        <w:pStyle w:val="FirstParagraph"/>
        <w:widowControl/>
        <w:jc w:val="both"/>
      </w:pPr>
      <w:r>
        <w:t xml:space="preserve">局所値は</w:t>
      </w:r>
      <w:r>
        <w:t xml:space="preserve"> </w:t>
      </w:r>
      <w:r>
        <w:rPr>
          <w:b/>
          <w:bCs/>
        </w:rPr>
        <w:t xml:space="preserve">randomized encoding</w:t>
      </w:r>
      <w:r>
        <w:t xml:space="preserve"> </w:t>
      </w:r>
      <w:r>
        <w:t xml:space="preserve">で隠す。message評価点</w:t>
      </w:r>
      <w:r>
        <w:t xml:space="preserve"> </w:t>
      </w:r>
      <m:oMath>
        <m:r>
          <m:t>ζ</m:t>
        </m:r>
      </m:oMath>
      <w:r>
        <w:t xml:space="preserve"> </w:t>
      </w:r>
      <w:r>
        <w:t xml:space="preserve">で固定値を取りつつ、次数</w:t>
      </w:r>
      <w:r>
        <w:t xml:space="preserve"> </w:t>
      </w:r>
      <m:oMath>
        <m:r>
          <m:rPr>
            <m:sty m:val="p"/>
          </m:rPr>
          <m:t>&lt;</m:t>
        </m:r>
        <m:r>
          <m:t>k</m:t>
        </m:r>
      </m:oMath>
      <w:r>
        <w:t xml:space="preserve"> </w:t>
      </w:r>
      <w:r>
        <w:t xml:space="preserve">の残り自由係数を一様に選ぶ。</w:t>
      </w:r>
      <m:oMath>
        <m:r>
          <m:t>k</m:t>
        </m:r>
        <m:r>
          <m:rPr>
            <m:sty m:val="p"/>
          </m:rPr>
          <m:t>&gt;</m:t>
        </m:r>
        <m:r>
          <m:rPr>
            <m:sty m:val="p"/>
          </m:rPr>
          <m:t>ℓ</m:t>
        </m:r>
        <m:r>
          <m:rPr>
            <m:sty m:val="p"/>
          </m:rPr>
          <m:t>+</m:t>
        </m:r>
        <m:r>
          <m:t>t</m:t>
        </m:r>
      </m:oMath>
      <w:r>
        <w:t xml:space="preserve"> </w:t>
      </w:r>
      <w:r>
        <w:t xml:space="preserve">なら、</w:t>
      </w:r>
      <m:oMath>
        <m:r>
          <m:t>L</m:t>
        </m:r>
      </m:oMath>
      <w:r>
        <w:t xml:space="preserve"> </w:t>
      </w:r>
      <w:r>
        <w:t xml:space="preserve">上の任意の</w:t>
      </w:r>
      <w:r>
        <w:t xml:space="preserve"> </w:t>
      </w:r>
      <m:oMath>
        <m:r>
          <m:t>t</m:t>
        </m:r>
      </m:oMath>
      <w:r>
        <w:t xml:space="preserve"> </w:t>
      </w:r>
      <w:r>
        <w:t xml:space="preserve">評価は一様かつmessageから独立になる。</w:t>
      </w:r>
    </w:p>
    <w:p>
      <w:pPr>
        <w:pStyle w:val="BodyText"/>
        <w:widowControl/>
        <w:jc w:val="both"/>
      </w:pPr>
      <w:r>
        <w:t xml:space="preserve">線形結合は</w:t>
      </w:r>
      <w:r>
        <w:t xml:space="preserve"> </w:t>
      </w:r>
      <w:r>
        <w:rPr>
          <w:b/>
          <w:bCs/>
        </w:rPr>
        <w:t xml:space="preserve">affine blinding</w:t>
      </w:r>
      <w:r>
        <w:t xml:space="preserve"> </w:t>
      </w:r>
      <w:r>
        <w:t xml:space="preserve">で隠す。例えばinterleaved testの応答を</w:t>
      </w:r>
    </w:p>
    <w:p>
      <w:pPr>
        <w:pStyle w:val="BodyText"/>
        <w:widowControl/>
        <w:jc w:val="both"/>
      </w:pPr>
      <m:oMathPara>
        <m:oMathParaPr>
          <m:jc m:val="center"/>
        </m:oMathParaPr>
        <m:oMath>
          <m:r>
            <m:t>v</m:t>
          </m:r>
          <m:r>
            <m:rPr>
              <m:sty m:val="p"/>
            </m:rPr>
            <m:t>=</m:t>
          </m:r>
          <m:sSup>
            <m:e>
              <m:r>
                <m:t>r</m:t>
              </m:r>
            </m:e>
            <m:sup>
              <m:r>
                <m:rPr>
                  <m:sty m:val="p"/>
                </m:rPr>
                <m:t>⊤</m:t>
              </m:r>
            </m:sup>
          </m:sSup>
          <m:r>
            <m:t>U</m:t>
          </m:r>
          <m:r>
            <m:rPr>
              <m:sty m:val="p"/>
            </m:rPr>
            <m:t>+</m:t>
          </m:r>
          <m:sSup>
            <m:e>
              <m:r>
                <m:t>u</m:t>
              </m:r>
            </m:e>
            <m:sup>
              <m:r>
                <m:t>0</m:t>
              </m:r>
            </m:sup>
          </m:sSup>
        </m:oMath>
      </m:oMathPara>
    </w:p>
    <w:p>
      <w:pPr>
        <w:pStyle w:val="FirstParagraph"/>
        <w:widowControl/>
        <w:jc w:val="both"/>
      </w:pPr>
      <w:r>
        <w:t xml:space="preserve">とし、</w:t>
      </w:r>
      <m:oMath>
        <m:sSup>
          <m:e>
            <m:r>
              <m:t>u</m:t>
            </m:r>
          </m:e>
          <m:sup>
            <m:r>
              <m:t>0</m:t>
            </m:r>
          </m:sup>
        </m:sSup>
      </m:oMath>
      <w:r>
        <w:t xml:space="preserve"> </w:t>
      </w:r>
      <w:r>
        <w:t xml:space="preserve">を適切なmessageを符号化するランダムcodewordにする。係数をランダムに掛けるのではなく固定係数1で加えることで、blindingが消える事象を避ける。</w:t>
      </w:r>
    </w:p>
    <w:p>
      <w:pPr>
        <w:pStyle w:val="CaptionedFigure"/>
        <w:keepNext/>
        <w:widowControl/>
        <w:spacing w:before="100" w:after="40"/>
        <w:jc w:val="center"/>
      </w:pPr>
      <w:r>
        <w:drawing>
          <wp:inline>
            <wp:extent cx="5806440" cy="3170182"/>
            <wp:effectExtent b="0" l="0" r="0" t="0"/>
            <wp:docPr descr="完全ZKを支える二つの遮蔽" title="" id="131" name="Picture"/>
            <a:graphic>
              <a:graphicData uri="http://schemas.openxmlformats.org/drawingml/2006/picture">
                <pic:pic>
                  <pic:nvPicPr>
                    <pic:cNvPr descr="assets/fig08_zk_masking.png" id="132" name="Picture"/>
                    <pic:cNvPicPr>
                      <a:picLocks noChangeArrowheads="1" noChangeAspect="1"/>
                    </pic:cNvPicPr>
                  </pic:nvPicPr>
                  <pic:blipFill>
                    <a:blip r:embed="rId130"/>
                    <a:stretch>
                      <a:fillRect/>
                    </a:stretch>
                  </pic:blipFill>
                  <pic:spPr bwMode="auto">
                    <a:xfrm>
                      <a:off x="0" y="0"/>
                      <a:ext cx="5806440" cy="3170182"/>
                    </a:xfrm>
                    <a:prstGeom prst="rect">
                      <a:avLst/>
                    </a:prstGeom>
                    <a:noFill/>
                    <a:ln w="9525">
                      <a:noFill/>
                      <a:headEnd/>
                      <a:tailEnd/>
                    </a:ln>
                  </pic:spPr>
                </pic:pic>
              </a:graphicData>
            </a:graphic>
          </wp:inline>
        </w:drawing>
      </w:r>
    </w:p>
    <w:p>
      <w:pPr>
        <w:pStyle w:val="Caption"/>
        <w:keepNext w:val="0"/>
        <w:keepLines/>
        <w:widowControl/>
        <w:spacing w:before="40" w:after="140"/>
        <w:jc w:val="center"/>
      </w:pPr>
      <w:r>
        <w:rPr>
          <w:rFonts w:ascii="Noto Sans CJK JP" w:hAnsi="Noto Sans CJK JP" w:eastAsia="Noto Sans CJK JP" w:cs="Noto Sans CJK JP"/>
          <w:color w:val="59636E"/>
          <w:sz w:val="16"/>
        </w:rPr>
        <w:t xml:space="preserve">図8　randomized encodingが局所queryを隠し、affine blindingがglobal linear responseを隠す。</w:t>
      </w:r>
    </w:p>
    <w:bookmarkStart w:id="133" w:name="linear-testのblind"/>
    <w:p>
      <w:pPr>
        <w:pStyle w:val="Heading3"/>
        <w:keepNext/>
      </w:pPr>
      <w:r>
        <w:rPr>
          <w:rFonts w:ascii="Noto Sans CJK JP" w:hAnsi="Noto Sans CJK JP" w:eastAsia="Noto Sans CJK JP" w:cs="Noto Sans CJK JP"/>
        </w:rPr>
        <w:t xml:space="preserve">Linear testのblind</w:t>
      </w:r>
    </w:p>
    <w:p>
      <w:pPr>
        <w:pStyle w:val="FirstParagraph"/>
        <w:widowControl/>
        <w:jc w:val="both"/>
      </w:pPr>
      <w:r>
        <w:t xml:space="preserve">追加row</w:t>
      </w:r>
      <w:r>
        <w:t xml:space="preserve"> </w:t>
      </w:r>
      <m:oMath>
        <m:sSup>
          <m:e>
            <m:r>
              <m:t>u</m:t>
            </m:r>
          </m:e>
          <m:sup>
            <m:r>
              <m:rPr>
                <m:sty m:val="p"/>
              </m:rPr>
              <m:t>a</m:t>
            </m:r>
            <m:r>
              <m:rPr>
                <m:sty m:val="p"/>
              </m:rPr>
              <m:t>d</m:t>
            </m:r>
            <m:r>
              <m:rPr>
                <m:sty m:val="p"/>
              </m:rPr>
              <m:t>d</m:t>
            </m:r>
          </m:sup>
        </m:sSup>
      </m:oMath>
      <w:r>
        <w:t xml:space="preserve"> </w:t>
      </w:r>
      <w:r>
        <w:t xml:space="preserve">は、message</w:t>
      </w:r>
      <w:r>
        <w:t xml:space="preserve"> </w:t>
      </w:r>
      <m:oMath>
        <m:d>
          <m:dPr>
            <m:begChr m:val="("/>
            <m:endChr m:val=")"/>
            <m:sepChr m:val=""/>
            <m:grow/>
          </m:dPr>
          <m:e>
            <m:sSub>
              <m:e>
                <m:r>
                  <m:t>γ</m:t>
                </m:r>
              </m:e>
              <m:sub>
                <m:r>
                  <m:t>1</m:t>
                </m:r>
              </m:sub>
            </m:sSub>
            <m:r>
              <m:rPr>
                <m:sty m:val="p"/>
              </m:rPr>
              <m:t>,</m:t>
            </m:r>
            <m:r>
              <m:rPr>
                <m:sty m:val="p"/>
              </m:rPr>
              <m:t>…</m:t>
            </m:r>
            <m:r>
              <m:rPr>
                <m:sty m:val="p"/>
              </m:rPr>
              <m:t>,</m:t>
            </m:r>
            <m:sSub>
              <m:e>
                <m:r>
                  <m:t>γ</m:t>
                </m:r>
              </m:e>
              <m:sub>
                <m:r>
                  <m:rPr>
                    <m:sty m:val="p"/>
                  </m:rPr>
                  <m:t>ℓ</m:t>
                </m:r>
              </m:sub>
            </m:sSub>
          </m:e>
        </m:d>
      </m:oMath>
      <w:r>
        <w:t xml:space="preserve"> </w:t>
      </w:r>
      <w:r>
        <w:t xml:space="preserve">が</w:t>
      </w:r>
    </w:p>
    <w:p>
      <w:pPr>
        <w:pStyle w:val="BodyText"/>
        <w:widowControl/>
        <w:jc w:val="both"/>
      </w:pPr>
      <m:oMathPara>
        <m:oMathParaPr>
          <m:jc m:val="center"/>
        </m:oMathParaPr>
        <m:oMath>
          <m:nary>
            <m:naryPr>
              <m:chr m:val="∑"/>
              <m:limLoc m:val="undOvr"/>
              <m:subHide m:val="off"/>
              <m:supHide m:val="off"/>
            </m:naryPr>
            <m:sub>
              <m:r>
                <m:t>c</m:t>
              </m:r>
              <m:r>
                <m:rPr>
                  <m:sty m:val="p"/>
                </m:rPr>
                <m:t>=</m:t>
              </m:r>
              <m:r>
                <m:t>1</m:t>
              </m:r>
            </m:sub>
            <m:sup>
              <m:r>
                <m:rPr>
                  <m:sty m:val="p"/>
                </m:rPr>
                <m:t>ℓ</m:t>
              </m:r>
            </m:sup>
            <m:e>
              <m:sSub>
                <m:e>
                  <m:r>
                    <m:t>γ</m:t>
                  </m:r>
                </m:e>
                <m:sub>
                  <m:r>
                    <m:t>c</m:t>
                  </m:r>
                </m:sub>
              </m:sSub>
            </m:e>
          </m:nary>
          <m:r>
            <m:rPr>
              <m:sty m:val="p"/>
            </m:rPr>
            <m:t>=</m:t>
          </m:r>
          <m:r>
            <m:t>0</m:t>
          </m:r>
        </m:oMath>
      </m:oMathPara>
    </w:p>
    <w:p>
      <w:pPr>
        <w:pStyle w:val="FirstParagraph"/>
        <w:widowControl/>
        <w:jc w:val="both"/>
      </w:pPr>
      <w:r>
        <w:t xml:space="preserve">を満たすよう一様に選ぶ。応答多項式へ</w:t>
      </w:r>
      <w:r>
        <w:t xml:space="preserve"> </w:t>
      </w:r>
      <m:oMath>
        <m:sSubSup>
          <m:e>
            <m:r>
              <m:t>r</m:t>
            </m:r>
          </m:e>
          <m:sub>
            <m:r>
              <m:rPr>
                <m:sty m:val="p"/>
              </m:rPr>
              <m:t>B</m:t>
            </m:r>
            <m:r>
              <m:rPr>
                <m:sty m:val="p"/>
              </m:rPr>
              <m:t>l</m:t>
            </m:r>
            <m:r>
              <m:rPr>
                <m:sty m:val="p"/>
              </m:rPr>
              <m:t>i</m:t>
            </m:r>
            <m:r>
              <m:rPr>
                <m:sty m:val="p"/>
              </m:rPr>
              <m:t>n</m:t>
            </m:r>
            <m:r>
              <m:rPr>
                <m:sty m:val="p"/>
              </m:rPr>
              <m:t>d</m:t>
            </m:r>
          </m:sub>
          <m:sup>
            <m:r>
              <m:rPr>
                <m:sty m:val="p"/>
              </m:rPr>
              <m:t>a</m:t>
            </m:r>
            <m:r>
              <m:rPr>
                <m:sty m:val="p"/>
              </m:rPr>
              <m:t>d</m:t>
            </m:r>
            <m:r>
              <m:rPr>
                <m:sty m:val="p"/>
              </m:rPr>
              <m:t>d</m:t>
            </m:r>
          </m:sup>
        </m:sSubSup>
        <m:d>
          <m:dPr>
            <m:begChr m:val="("/>
            <m:endChr m:val=")"/>
            <m:sepChr m:val=""/>
            <m:grow/>
          </m:dPr>
          <m:e>
            <m:r>
              <m:t>X</m:t>
            </m:r>
          </m:e>
        </m:d>
      </m:oMath>
      <w:r>
        <w:t xml:space="preserve"> </w:t>
      </w:r>
      <w:r>
        <w:t xml:space="preserve">を加えてもglobal sumは変わらないが、個々の</w:t>
      </w:r>
      <w:r>
        <w:t xml:space="preserve"> </w:t>
      </w:r>
      <m:oMath>
        <m:r>
          <m:t>q</m:t>
        </m:r>
        <m:d>
          <m:dPr>
            <m:begChr m:val="("/>
            <m:endChr m:val=")"/>
            <m:sepChr m:val=""/>
            <m:grow/>
          </m:dPr>
          <m:e>
            <m:sSub>
              <m:e>
                <m:r>
                  <m:t>ζ</m:t>
                </m:r>
              </m:e>
              <m:sub>
                <m:r>
                  <m:t>c</m:t>
                </m:r>
              </m:sub>
            </m:sSub>
          </m:e>
        </m:d>
      </m:oMath>
      <w:r>
        <w:t xml:space="preserve"> </w:t>
      </w:r>
      <w:r>
        <w:t xml:space="preserve">は隠れる。</w:t>
      </w:r>
    </w:p>
    <w:bookmarkEnd w:id="133"/>
    <w:bookmarkStart w:id="134" w:name="quadratic-testのblind"/>
    <w:p>
      <w:pPr>
        <w:pStyle w:val="Heading3"/>
        <w:keepNext/>
      </w:pPr>
      <w:r>
        <w:rPr>
          <w:rFonts w:ascii="Noto Sans CJK JP" w:hAnsi="Noto Sans CJK JP" w:eastAsia="Noto Sans CJK JP" w:cs="Noto Sans CJK JP"/>
        </w:rPr>
        <w:t xml:space="preserve">Quadratic testのblind</w:t>
      </w:r>
    </w:p>
    <w:p>
      <w:pPr>
        <w:pStyle w:val="FirstParagraph"/>
        <w:widowControl/>
        <w:jc w:val="both"/>
      </w:pPr>
      <w:r>
        <w:t xml:space="preserve">追加row</w:t>
      </w:r>
      <w:r>
        <w:t xml:space="preserve"> </w:t>
      </w:r>
      <m:oMath>
        <m:sSup>
          <m:e>
            <m:r>
              <m:t>u</m:t>
            </m:r>
          </m:e>
          <m:sup>
            <m:r>
              <m:t>0</m:t>
            </m:r>
          </m:sup>
        </m:sSup>
      </m:oMath>
      <w:r>
        <w:t xml:space="preserve"> </w:t>
      </w:r>
      <w:r>
        <w:t xml:space="preserve">はzero messageを符号化し、その対応多項式を</w:t>
      </w:r>
      <w:r>
        <w:t xml:space="preserve"> </w:t>
      </w:r>
      <m:oMath>
        <m:sSub>
          <m:e>
            <m:r>
              <m:t>p</m:t>
            </m:r>
          </m:e>
          <m:sub>
            <m:r>
              <m:t>0</m:t>
            </m:r>
          </m:sub>
        </m:sSub>
      </m:oMath>
      <w:r>
        <w:t xml:space="preserve"> </w:t>
      </w:r>
      <w:r>
        <w:t xml:space="preserve">へ加える。message点で0なので制約検査を変えず、codeword上では応答をランダム化する。</w:t>
      </w:r>
    </w:p>
    <w:bookmarkEnd w:id="134"/>
    <w:bookmarkEnd w:id="135"/>
    <w:bookmarkStart w:id="139" w:name="final-zkipcp"/>
    <w:p>
      <w:pPr>
        <w:pStyle w:val="Heading2"/>
        <w:keepNext/>
      </w:pPr>
      <w:r>
        <w:rPr>
          <w:rFonts w:ascii="Noto Sans CJK JP" w:hAnsi="Noto Sans CJK JP" w:eastAsia="Noto Sans CJK JP" w:cs="Noto Sans CJK JP"/>
        </w:rPr>
        <w:t xml:space="preserve">7.9 Final ZKIPCP</w:t>
      </w:r>
    </w:p>
    <w:p>
      <w:pPr>
        <w:pStyle w:val="FirstParagraph"/>
        <w:widowControl/>
        <w:jc w:val="both"/>
      </w:pPr>
      <w:r>
        <w:t xml:space="preserve">soundnessを小fieldでも下げるため、</w:t>
      </w:r>
      <m:oMath>
        <m:r>
          <m:t>σ</m:t>
        </m:r>
      </m:oMath>
      <w:r>
        <w:t xml:space="preserve"> </w:t>
      </w:r>
      <w:r>
        <w:t xml:space="preserve">個のランダム線形結合を並列に行う。各</w:t>
      </w:r>
      <w:r>
        <w:t xml:space="preserve"> </w:t>
      </w:r>
      <m:oMath>
        <m:r>
          <m:t>h</m:t>
        </m:r>
        <m:r>
          <m:rPr>
            <m:sty m:val="p"/>
          </m:rPr>
          <m:t>∈</m:t>
        </m:r>
        <m:d>
          <m:dPr>
            <m:begChr m:val="["/>
            <m:endChr m:val="]"/>
            <m:sepChr m:val=""/>
            <m:grow/>
          </m:dPr>
          <m:e>
            <m:r>
              <m:t>σ</m:t>
            </m:r>
          </m:e>
        </m:d>
      </m:oMath>
      <w:r>
        <w:t xml:space="preserve"> </w:t>
      </w:r>
      <w:r>
        <w:t xml:space="preserve">について、interleaved、linear、quadraticのchallengeとblind rowを生成する。すべて同じquery set</w:t>
      </w:r>
      <w:r>
        <w:t xml:space="preserve"> </w:t>
      </w:r>
      <m:oMath>
        <m:r>
          <m:t>Q</m:t>
        </m:r>
      </m:oMath>
      <w:r>
        <w:t xml:space="preserve"> </w:t>
      </w:r>
      <w:r>
        <w:t xml:space="preserve">を使う。</w:t>
      </w:r>
    </w:p>
    <w:bookmarkStart w:id="136" w:name="lemma-4.14"/>
    <w:p>
      <w:pPr>
        <w:pStyle w:val="Heading3"/>
        <w:keepNext/>
      </w:pPr>
      <w:r>
        <w:rPr>
          <w:rFonts w:ascii="Noto Sans CJK JP" w:hAnsi="Noto Sans CJK JP" w:eastAsia="Noto Sans CJK JP" w:cs="Noto Sans CJK JP"/>
        </w:rPr>
        <w:t xml:space="preserve">Lemma 4.14</w:t>
      </w:r>
    </w:p>
    <w:p>
      <w:pPr>
        <w:pStyle w:val="FirstParagraph"/>
        <w:widowControl/>
        <w:jc w:val="both"/>
      </w:pPr>
      <w:r>
        <w:t xml:space="preserve">false circuitに対するaccept確率はbasic解析で</w:t>
      </w:r>
    </w:p>
    <w:p>
      <w:pPr>
        <w:pStyle w:val="BodyText"/>
        <w:widowControl/>
        <w:jc w:val="both"/>
      </w:pPr>
      <m:oMathPara>
        <m:oMathParaPr>
          <m:jc m:val="center"/>
        </m:oMathParaPr>
        <m:oMath>
          <m:f>
            <m:fPr>
              <m:type m:val="bar"/>
            </m:fPr>
            <m:num>
              <m:r>
                <m:t>d</m:t>
              </m:r>
              <m:r>
                <m:rPr>
                  <m:sty m:val="p"/>
                </m:rPr>
                <m:t>+</m:t>
              </m:r>
              <m:r>
                <m:t>2</m:t>
              </m:r>
            </m:num>
            <m:den>
              <m:sSup>
                <m:e>
                  <m:d>
                    <m:dPr>
                      <m:begChr m:val="|"/>
                      <m:endChr m:val="|"/>
                      <m:sepChr m:val=""/>
                      <m:grow/>
                    </m:dPr>
                    <m:e>
                      <m:r>
                        <m:rPr>
                          <m:sty m:val="p"/>
                          <m:scr m:val="double-struck"/>
                        </m:rPr>
                        <m:t>F</m:t>
                      </m:r>
                    </m:e>
                  </m:d>
                </m:e>
                <m:sup>
                  <m:r>
                    <m:t>σ</m:t>
                  </m:r>
                </m:sup>
              </m:sSup>
            </m:den>
          </m:f>
          <m:r>
            <m:rPr>
              <m:sty m:val="p"/>
            </m:rPr>
            <m:t>+</m:t>
          </m:r>
          <m:sSup>
            <m:e>
              <m:d>
                <m:dPr>
                  <m:begChr m:val="("/>
                  <m:endChr m:val=")"/>
                  <m:sepChr m:val=""/>
                  <m:grow/>
                </m:dPr>
                <m:e>
                  <m:r>
                    <m:t>1</m:t>
                  </m:r>
                  <m:r>
                    <m:rPr>
                      <m:sty m:val="p"/>
                    </m:rPr>
                    <m:t>−</m:t>
                  </m:r>
                  <m:f>
                    <m:fPr>
                      <m:type m:val="bar"/>
                    </m:fPr>
                    <m:num>
                      <m:r>
                        <m:t>e</m:t>
                      </m:r>
                    </m:num>
                    <m:den>
                      <m:r>
                        <m:t>n</m:t>
                      </m:r>
                    </m:den>
                  </m:f>
                </m:e>
              </m:d>
            </m:e>
            <m:sup>
              <m:r>
                <m:t>t</m:t>
              </m:r>
            </m:sup>
          </m:sSup>
          <m:r>
            <m:rPr>
              <m:sty m:val="p"/>
            </m:rPr>
            <m:t>+</m:t>
          </m:r>
          <m:r>
            <m:t>2</m:t>
          </m:r>
          <m:sSup>
            <m:e>
              <m:d>
                <m:dPr>
                  <m:begChr m:val="("/>
                  <m:endChr m:val=")"/>
                  <m:sepChr m:val=""/>
                  <m:grow/>
                </m:dPr>
                <m:e>
                  <m:f>
                    <m:fPr>
                      <m:type m:val="bar"/>
                    </m:fPr>
                    <m:num>
                      <m:r>
                        <m:t>e</m:t>
                      </m:r>
                      <m:r>
                        <m:rPr>
                          <m:sty m:val="p"/>
                        </m:rPr>
                        <m:t>+</m:t>
                      </m:r>
                      <m:r>
                        <m:t>2</m:t>
                      </m:r>
                      <m:r>
                        <m:t>k</m:t>
                      </m:r>
                    </m:num>
                    <m:den>
                      <m:r>
                        <m:t>n</m:t>
                      </m:r>
                    </m:den>
                  </m:f>
                </m:e>
              </m:d>
            </m:e>
            <m:sup>
              <m:r>
                <m:t>t</m:t>
              </m:r>
            </m:sup>
          </m:sSup>
        </m:oMath>
      </m:oMathPara>
    </w:p>
    <w:p>
      <w:pPr>
        <w:pStyle w:val="FirstParagraph"/>
        <w:widowControl/>
        <w:jc w:val="both"/>
      </w:pPr>
      <w:r>
        <w:t xml:space="preserve">以下となる。</w:t>
      </w:r>
      <m:oMath>
        <m:r>
          <m:t>σ</m:t>
        </m:r>
      </m:oMath>
      <w:r>
        <w:t xml:space="preserve"> </w:t>
      </w:r>
      <w:r>
        <w:t xml:space="preserve">はfield由来のSchwartz–Zippel型errorを指数的に下げ、</w:t>
      </w:r>
      <m:oMath>
        <m:r>
          <m:t>t</m:t>
        </m:r>
      </m:oMath>
      <w:r>
        <w:t xml:space="preserve"> </w:t>
      </w:r>
      <w:r>
        <w:t xml:space="preserve">は列miss errorを指数的に下げる。</w:t>
      </w:r>
    </w:p>
    <w:bookmarkEnd w:id="136"/>
    <w:bookmarkStart w:id="137" w:name="lemma-4.15perfect-hvzk"/>
    <w:p>
      <w:pPr>
        <w:pStyle w:val="Heading3"/>
        <w:keepNext/>
      </w:pPr>
      <w:r>
        <w:rPr>
          <w:rFonts w:ascii="Noto Sans CJK JP" w:hAnsi="Noto Sans CJK JP" w:eastAsia="Noto Sans CJK JP" w:cs="Noto Sans CJK JP"/>
        </w:rPr>
        <w:t xml:space="preserve">Lemma 4.15：perfect HVZK</w:t>
      </w:r>
    </w:p>
    <w:p>
      <w:pPr>
        <w:pStyle w:val="FirstParagraph"/>
        <w:widowControl/>
        <w:jc w:val="both"/>
      </w:pPr>
      <w:r>
        <w:t xml:space="preserve">条件</w:t>
      </w:r>
      <w:r>
        <w:t xml:space="preserve"> </w:t>
      </w:r>
      <m:oMath>
        <m:r>
          <m:t>k</m:t>
        </m:r>
        <m:r>
          <m:rPr>
            <m:sty m:val="p"/>
          </m:rPr>
          <m:t>&gt;</m:t>
        </m:r>
        <m:r>
          <m:rPr>
            <m:sty m:val="p"/>
          </m:rPr>
          <m:t>ℓ</m:t>
        </m:r>
        <m:r>
          <m:rPr>
            <m:sty m:val="p"/>
          </m:rPr>
          <m:t>+</m:t>
        </m:r>
        <m:r>
          <m:t>t</m:t>
        </m:r>
      </m:oMath>
      <w:r>
        <w:t xml:space="preserve"> </w:t>
      </w:r>
      <w:r>
        <w:t xml:space="preserve">の下で、simulatorは各反復について次を一様に選べる。</w:t>
      </w:r>
    </w:p>
    <w:p>
      <w:pPr>
        <w:pStyle w:val="Compact"/>
        <w:widowControl/>
        <w:numPr>
          <w:ilvl w:val="0"/>
          <w:numId w:val="1031"/>
        </w:numPr>
        <w:jc w:val="both"/>
      </w:pPr>
      <m:oMath>
        <m:nary>
          <m:naryPr>
            <m:chr m:val="∑"/>
            <m:limLoc m:val="undOvr"/>
            <m:subHide m:val="off"/>
            <m:supHide m:val="on"/>
          </m:naryPr>
          <m:sub>
            <m:r>
              <m:t>c</m:t>
            </m:r>
          </m:sub>
          <m:sup>
            <m:r>
              <m:t>​</m:t>
            </m:r>
          </m:sup>
          <m:e>
            <m:sSubSup>
              <m:e>
                <m:r>
                  <m:t>q</m:t>
                </m:r>
              </m:e>
              <m:sub>
                <m:r>
                  <m:t>h</m:t>
                </m:r>
              </m:sub>
              <m:sup>
                <m:r>
                  <m:rPr>
                    <m:sty m:val="p"/>
                  </m:rPr>
                  <m:t>a</m:t>
                </m:r>
                <m:r>
                  <m:rPr>
                    <m:sty m:val="p"/>
                  </m:rPr>
                  <m:t>d</m:t>
                </m:r>
                <m:r>
                  <m:rPr>
                    <m:sty m:val="p"/>
                  </m:rPr>
                  <m:t>d</m:t>
                </m:r>
              </m:sup>
            </m:sSubSup>
          </m:e>
        </m:nary>
        <m:d>
          <m:dPr>
            <m:begChr m:val="("/>
            <m:endChr m:val=")"/>
            <m:sepChr m:val=""/>
            <m:grow/>
          </m:dPr>
          <m:e>
            <m:sSub>
              <m:e>
                <m:r>
                  <m:t>ζ</m:t>
                </m:r>
              </m:e>
              <m:sub>
                <m:r>
                  <m:t>c</m:t>
                </m:r>
              </m:sub>
            </m:sSub>
          </m:e>
        </m:d>
        <m:r>
          <m:rPr>
            <m:sty m:val="p"/>
          </m:rPr>
          <m:t>=</m:t>
        </m:r>
        <m:r>
          <m:t>0</m:t>
        </m:r>
      </m:oMath>
      <w:r>
        <w:t xml:space="preserve"> </w:t>
      </w:r>
      <w:r>
        <w:t xml:space="preserve">を満たす次数</w:t>
      </w:r>
      <w:r>
        <w:t xml:space="preserve"> </w:t>
      </w:r>
      <m:oMath>
        <m:r>
          <m:rPr>
            <m:sty m:val="p"/>
          </m:rPr>
          <m:t>&lt;</m:t>
        </m:r>
        <m:r>
          <m:t>k</m:t>
        </m:r>
        <m:r>
          <m:rPr>
            <m:sty m:val="p"/>
          </m:rPr>
          <m:t>+</m:t>
        </m:r>
        <m:r>
          <m:rPr>
            <m:sty m:val="p"/>
          </m:rPr>
          <m:t>ℓ</m:t>
        </m:r>
        <m:r>
          <m:rPr>
            <m:sty m:val="p"/>
          </m:rPr>
          <m:t>−</m:t>
        </m:r>
        <m:r>
          <m:t>1</m:t>
        </m:r>
      </m:oMath>
      <w:r>
        <w:t xml:space="preserve"> </w:t>
      </w:r>
      <w:r>
        <w:t xml:space="preserve">多項式。</w:t>
      </w:r>
    </w:p>
    <w:p>
      <w:pPr>
        <w:pStyle w:val="Compact"/>
        <w:widowControl/>
        <w:numPr>
          <w:ilvl w:val="0"/>
          <w:numId w:val="1031"/>
        </w:numPr>
        <w:jc w:val="both"/>
      </w:pPr>
      <w:r>
        <w:t xml:space="preserve">全</w:t>
      </w:r>
      <w:r>
        <w:t xml:space="preserve"> </w:t>
      </w:r>
      <m:oMath>
        <m:sSub>
          <m:e>
            <m:r>
              <m:t>ζ</m:t>
            </m:r>
          </m:e>
          <m:sub>
            <m:r>
              <m:t>c</m:t>
            </m:r>
          </m:sub>
        </m:sSub>
      </m:oMath>
      <w:r>
        <w:t xml:space="preserve"> </w:t>
      </w:r>
      <w:r>
        <w:t xml:space="preserve">で0となる次数</w:t>
      </w:r>
      <w:r>
        <w:t xml:space="preserve"> </w:t>
      </w:r>
      <m:oMath>
        <m:r>
          <m:rPr>
            <m:sty m:val="p"/>
          </m:rPr>
          <m:t>&lt;</m:t>
        </m:r>
        <m:r>
          <m:t>2</m:t>
        </m:r>
        <m:r>
          <m:t>k</m:t>
        </m:r>
        <m:r>
          <m:rPr>
            <m:sty m:val="p"/>
          </m:rPr>
          <m:t>−</m:t>
        </m:r>
        <m:r>
          <m:t>1</m:t>
        </m:r>
      </m:oMath>
      <w:r>
        <w:t xml:space="preserve"> </w:t>
      </w:r>
      <w:r>
        <w:t xml:space="preserve">多項式</w:t>
      </w:r>
      <w:r>
        <w:t xml:space="preserve"> </w:t>
      </w:r>
      <m:oMath>
        <m:sSub>
          <m:e>
            <m:r>
              <m:t>p</m:t>
            </m:r>
          </m:e>
          <m:sub>
            <m:r>
              <m:t>0</m:t>
            </m:r>
            <m:r>
              <m:rPr>
                <m:sty m:val="p"/>
              </m:rPr>
              <m:t>,</m:t>
            </m:r>
            <m:r>
              <m:t>h</m:t>
            </m:r>
          </m:sub>
        </m:sSub>
      </m:oMath>
      <w:r>
        <w:t xml:space="preserve">。</w:t>
      </w:r>
    </w:p>
    <w:p>
      <w:pPr>
        <w:pStyle w:val="Compact"/>
        <w:widowControl/>
        <w:numPr>
          <w:ilvl w:val="0"/>
          <w:numId w:val="1031"/>
        </w:numPr>
        <w:jc w:val="both"/>
      </w:pPr>
      <w:r>
        <w:t xml:space="preserve">random vector</w:t>
      </w:r>
      <w:r>
        <w:t xml:space="preserve"> </w:t>
      </w:r>
      <m:oMath>
        <m:sSub>
          <m:e>
            <m:r>
              <m:t>v</m:t>
            </m:r>
          </m:e>
          <m:sub>
            <m:r>
              <m:t>h</m:t>
            </m:r>
          </m:sub>
        </m:sSub>
        <m:r>
          <m:rPr>
            <m:sty m:val="p"/>
          </m:rPr>
          <m:t>∈</m:t>
        </m:r>
        <m:sSup>
          <m:e>
            <m:r>
              <m:rPr>
                <m:sty m:val="p"/>
                <m:scr m:val="double-struck"/>
              </m:rPr>
              <m:t>F</m:t>
            </m:r>
          </m:e>
          <m:sup>
            <m:r>
              <m:t>n</m:t>
            </m:r>
          </m:sup>
        </m:sSup>
      </m:oMath>
      <w:r>
        <w:t xml:space="preserve">。</w:t>
      </w:r>
    </w:p>
    <w:p>
      <w:pPr>
        <w:pStyle w:val="Compact"/>
        <w:widowControl/>
        <w:numPr>
          <w:ilvl w:val="0"/>
          <w:numId w:val="1031"/>
        </w:numPr>
        <w:jc w:val="both"/>
      </w:pPr>
      <w:r>
        <w:t xml:space="preserve">query列上の</w:t>
      </w:r>
      <w:r>
        <w:t xml:space="preserve"> </w:t>
      </w:r>
      <m:oMath>
        <m:sSup>
          <m:e>
            <m:r>
              <m:t>U</m:t>
            </m:r>
          </m:e>
          <m:sup>
            <m:r>
              <m:t>x</m:t>
            </m:r>
          </m:sup>
        </m:sSup>
        <m:r>
          <m:rPr>
            <m:sty m:val="p"/>
          </m:rPr>
          <m:t>,</m:t>
        </m:r>
        <m:sSup>
          <m:e>
            <m:r>
              <m:t>U</m:t>
            </m:r>
          </m:e>
          <m:sup>
            <m:r>
              <m:t>y</m:t>
            </m:r>
          </m:sup>
        </m:sSup>
        <m:r>
          <m:rPr>
            <m:sty m:val="p"/>
          </m:rPr>
          <m:t>,</m:t>
        </m:r>
        <m:sSup>
          <m:e>
            <m:r>
              <m:t>U</m:t>
            </m:r>
          </m:e>
          <m:sup>
            <m:r>
              <m:t>z</m:t>
            </m:r>
          </m:sup>
        </m:sSup>
        <m:r>
          <m:rPr>
            <m:sty m:val="p"/>
          </m:rPr>
          <m:t>,</m:t>
        </m:r>
        <m:sSup>
          <m:e>
            <m:r>
              <m:t>U</m:t>
            </m:r>
          </m:e>
          <m:sup>
            <m:r>
              <m:t>w</m:t>
            </m:r>
          </m:sup>
        </m:sSup>
      </m:oMath>
      <w:r>
        <w:t xml:space="preserve"> </w:t>
      </w:r>
      <w:r>
        <w:t xml:space="preserve">の値。</w:t>
      </w:r>
    </w:p>
    <w:p>
      <w:pPr>
        <w:pStyle w:val="FirstParagraph"/>
        <w:widowControl/>
        <w:jc w:val="both"/>
      </w:pPr>
      <w:r>
        <w:t xml:space="preserve">その後、検査式が成立するようblind rowのquery値を解いて設定する。honest executionでもこれらの値は同じaffine subspace上で一様なので、分布は完全に一致する。</w:t>
      </w:r>
    </w:p>
    <w:bookmarkEnd w:id="137"/>
    <w:bookmarkStart w:id="138" w:name="theorem-4.7"/>
    <w:p>
      <w:pPr>
        <w:pStyle w:val="Heading3"/>
        <w:keepNext/>
      </w:pPr>
      <w:r>
        <w:rPr>
          <w:rFonts w:ascii="Noto Sans CJK JP" w:hAnsi="Noto Sans CJK JP" w:eastAsia="Noto Sans CJK JP" w:cs="Noto Sans CJK JP"/>
        </w:rPr>
        <w:t xml:space="preserve">Theorem 4.7</w:t>
      </w:r>
    </w:p>
    <w:p>
      <w:pPr>
        <w:pStyle w:val="FirstParagraph"/>
        <w:widowControl/>
        <w:jc w:val="both"/>
      </w:pPr>
      <m:oMath>
        <m:r>
          <m:t>e</m:t>
        </m:r>
        <m:r>
          <m:rPr>
            <m:sty m:val="p"/>
          </m:rPr>
          <m:t>&lt;</m:t>
        </m:r>
        <m:d>
          <m:dPr>
            <m:begChr m:val="("/>
            <m:endChr m:val=")"/>
            <m:sepChr m:val=""/>
            <m:grow/>
          </m:dPr>
          <m:e>
            <m:r>
              <m:t>n</m:t>
            </m:r>
            <m:r>
              <m:rPr>
                <m:sty m:val="p"/>
              </m:rPr>
              <m:t>−</m:t>
            </m:r>
            <m:r>
              <m:t>k</m:t>
            </m:r>
          </m:e>
        </m:d>
        <m:r>
          <m:rPr>
            <m:sty m:val="p"/>
          </m:rPr>
          <m:t>/</m:t>
        </m:r>
        <m:r>
          <m:t>4</m:t>
        </m:r>
      </m:oMath>
      <w:r>
        <w:t xml:space="preserve">、</w:t>
      </w:r>
      <m:oMath>
        <m:d>
          <m:dPr>
            <m:begChr m:val="|"/>
            <m:endChr m:val="|"/>
            <m:sepChr m:val=""/>
            <m:grow/>
          </m:dPr>
          <m:e>
            <m:r>
              <m:rPr>
                <m:sty m:val="p"/>
                <m:scr m:val="double-struck"/>
              </m:rPr>
              <m:t>F</m:t>
            </m:r>
          </m:e>
        </m:d>
        <m:r>
          <m:rPr>
            <m:sty m:val="p"/>
          </m:rPr>
          <m:t>≥</m:t>
        </m:r>
        <m:r>
          <m:rPr>
            <m:sty m:val="p"/>
          </m:rPr>
          <m:t>ℓ</m:t>
        </m:r>
        <m:r>
          <m:rPr>
            <m:sty m:val="p"/>
          </m:rPr>
          <m:t>+</m:t>
        </m:r>
        <m:r>
          <m:t>n</m:t>
        </m:r>
      </m:oMath>
      <w:r>
        <w:t xml:space="preserve">、</w:t>
      </w:r>
      <m:oMath>
        <m:r>
          <m:t>m</m:t>
        </m:r>
        <m:r>
          <m:rPr>
            <m:sty m:val="p"/>
          </m:rPr>
          <m:t>ℓ</m:t>
        </m:r>
        <m:r>
          <m:rPr>
            <m:sty m:val="p"/>
          </m:rPr>
          <m:t>&gt;</m:t>
        </m:r>
        <m:sSub>
          <m:e>
            <m:r>
              <m:t>n</m:t>
            </m:r>
          </m:e>
          <m:sub>
            <m:r>
              <m:t>i</m:t>
            </m:r>
          </m:sub>
        </m:sSub>
        <m:r>
          <m:rPr>
            <m:sty m:val="p"/>
          </m:rPr>
          <m:t>+</m:t>
        </m:r>
        <m:r>
          <m:t>s</m:t>
        </m:r>
      </m:oMath>
      <w:r>
        <w:t xml:space="preserve">、</w:t>
      </w:r>
      <m:oMath>
        <m:r>
          <m:t>k</m:t>
        </m:r>
        <m:r>
          <m:rPr>
            <m:sty m:val="p"/>
          </m:rPr>
          <m:t>&gt;</m:t>
        </m:r>
        <m:r>
          <m:rPr>
            <m:sty m:val="p"/>
          </m:rPr>
          <m:t>ℓ</m:t>
        </m:r>
        <m:r>
          <m:rPr>
            <m:sty m:val="p"/>
          </m:rPr>
          <m:t>+</m:t>
        </m:r>
        <m:r>
          <m:t>t</m:t>
        </m:r>
      </m:oMath>
      <w:r>
        <w:t xml:space="preserve"> </w:t>
      </w:r>
      <w:r>
        <w:t xml:space="preserve">の下で、final protocolはperfect completeness、上記soundness、perfect honest-verifier ZKを持つ。proverからverifierへ送るfield element数は</w:t>
      </w:r>
    </w:p>
    <w:p>
      <w:pPr>
        <w:pStyle w:val="BodyText"/>
        <w:widowControl/>
        <w:jc w:val="both"/>
      </w:pPr>
      <m:oMathPara>
        <m:oMathParaPr>
          <m:jc m:val="center"/>
        </m:oMathParaPr>
        <m:oMath>
          <m:r>
            <m:t>σ</m:t>
          </m:r>
          <m:r>
            <m:t>n</m:t>
          </m:r>
          <m:r>
            <m:rPr>
              <m:sty m:val="p"/>
            </m:rPr>
            <m:t>+</m:t>
          </m:r>
          <m:r>
            <m:t>σ</m:t>
          </m:r>
          <m:d>
            <m:dPr>
              <m:begChr m:val="("/>
              <m:endChr m:val=")"/>
              <m:sepChr m:val=""/>
              <m:grow/>
            </m:dPr>
            <m:e>
              <m:r>
                <m:t>k</m:t>
              </m:r>
              <m:r>
                <m:rPr>
                  <m:sty m:val="p"/>
                </m:rPr>
                <m:t>+</m:t>
              </m:r>
              <m:r>
                <m:rPr>
                  <m:sty m:val="p"/>
                </m:rPr>
                <m:t>ℓ</m:t>
              </m:r>
              <m:r>
                <m:rPr>
                  <m:sty m:val="p"/>
                </m:rPr>
                <m:t>−</m:t>
              </m:r>
              <m:r>
                <m:t>1</m:t>
              </m:r>
            </m:e>
          </m:d>
          <m:r>
            <m:rPr>
              <m:sty m:val="p"/>
            </m:rPr>
            <m:t>+</m:t>
          </m:r>
          <m:r>
            <m:t>σ</m:t>
          </m:r>
          <m:d>
            <m:dPr>
              <m:begChr m:val="("/>
              <m:endChr m:val=")"/>
              <m:sepChr m:val=""/>
              <m:grow/>
            </m:dPr>
            <m:e>
              <m:r>
                <m:t>2</m:t>
              </m:r>
              <m:r>
                <m:t>k</m:t>
              </m:r>
              <m:r>
                <m:rPr>
                  <m:sty m:val="p"/>
                </m:rPr>
                <m:t>−</m:t>
              </m:r>
              <m:r>
                <m:t>1</m:t>
              </m:r>
            </m:e>
          </m:d>
          <m:r>
            <m:rPr>
              <m:sty m:val="p"/>
            </m:rPr>
            <m:t>,</m:t>
          </m:r>
        </m:oMath>
      </m:oMathPara>
    </w:p>
    <w:p>
      <w:pPr>
        <w:pStyle w:val="FirstParagraph"/>
        <w:widowControl/>
        <w:jc w:val="both"/>
      </w:pPr>
      <w:r>
        <w:t xml:space="preserve">verifierはoracleから</w:t>
      </w:r>
      <w:r>
        <w:t xml:space="preserve"> </w:t>
      </w:r>
      <m:oMath>
        <m:r>
          <m:t>t</m:t>
        </m:r>
      </m:oMath>
      <w:r>
        <w:t xml:space="preserve"> </w:t>
      </w:r>
      <w:r>
        <w:t xml:space="preserve">個の列symbolを読む。実用argumentでは、最初の</w:t>
      </w:r>
      <w:r>
        <w:t xml:space="preserve"> </w:t>
      </w:r>
      <m:oMath>
        <m:r>
          <m:t>σ</m:t>
        </m:r>
        <m:r>
          <m:t>n</m:t>
        </m:r>
      </m:oMath>
      <w:r>
        <w:t xml:space="preserve"> </w:t>
      </w:r>
      <w:r>
        <w:t xml:space="preserve">長vectorもMerkle-committed oracleとして処理され、必要位置だけが開かれるため、最終通信はこの生の和より小さくなる。</w:t>
      </w:r>
    </w:p>
    <w:bookmarkEnd w:id="138"/>
    <w:bookmarkEnd w:id="139"/>
    <w:bookmarkEnd w:id="140"/>
    <w:bookmarkStart w:id="153" w:name="from-zkipcp-to-zk"/>
    <w:p>
      <w:pPr>
        <w:pStyle w:val="Heading1"/>
        <w:keepNext/>
        <w:pageBreakBefore/>
      </w:pPr>
      <w:r>
        <w:rPr>
          <w:rFonts w:ascii="Noto Sans CJK JP" w:hAnsi="Noto Sans CJK JP" w:eastAsia="Noto Sans CJK JP" w:cs="Noto Sans CJK JP"/>
        </w:rPr>
        <w:t xml:space="preserve">8　From ZKIPCP to ZK</w:t>
      </w:r>
    </w:p>
    <w:bookmarkStart w:id="141" w:name="対話型argumentへの変換"/>
    <w:p>
      <w:pPr>
        <w:pStyle w:val="Heading2"/>
        <w:keepNext/>
      </w:pPr>
      <w:r>
        <w:rPr>
          <w:rFonts w:ascii="Noto Sans CJK JP" w:hAnsi="Noto Sans CJK JP" w:eastAsia="Noto Sans CJK JP" w:cs="Noto Sans CJK JP"/>
        </w:rPr>
        <w:t xml:space="preserve">8.1 対話型argumentへの変換</w:t>
      </w:r>
    </w:p>
    <w:p>
      <w:pPr>
        <w:pStyle w:val="FirstParagraph"/>
        <w:widowControl/>
        <w:jc w:val="both"/>
      </w:pPr>
      <w:r>
        <w:t xml:space="preserve">情報理論的ZKIPCPではverifierがoracleへ直接accessする。実際のnetwork protocolでは、proverがoracle symbolへstatistically hiding commitmentを行い、そのcommitment列をMerkle treeで圧縮する。以後の対話はZKIPCPを模倣し、queryされた列だけをdecommitする。</w:t>
      </w:r>
    </w:p>
    <w:p>
      <w:pPr>
        <w:pStyle w:val="BodyText"/>
        <w:widowControl/>
        <w:jc w:val="both"/>
      </w:pPr>
      <w:r>
        <w:t xml:space="preserve">この変換では二つのbindingが必要である。</w:t>
      </w:r>
    </w:p>
    <w:p>
      <w:pPr>
        <w:pStyle w:val="Compact"/>
        <w:widowControl/>
        <w:numPr>
          <w:ilvl w:val="0"/>
          <w:numId w:val="1032"/>
        </w:numPr>
        <w:jc w:val="both"/>
      </w:pPr>
      <w:r>
        <w:t xml:space="preserve">leaf commitmentが開示値を固定する。</w:t>
      </w:r>
    </w:p>
    <w:p>
      <w:pPr>
        <w:pStyle w:val="Compact"/>
        <w:widowControl/>
        <w:numPr>
          <w:ilvl w:val="0"/>
          <w:numId w:val="1032"/>
        </w:numPr>
        <w:jc w:val="both"/>
      </w:pPr>
      <w:r>
        <w:t xml:space="preserve">Merkle rootがleaf commitment列を固定する。</w:t>
      </w:r>
    </w:p>
    <w:p>
      <w:pPr>
        <w:pStyle w:val="FirstParagraph"/>
        <w:widowControl/>
        <w:jc w:val="both"/>
      </w:pPr>
      <w:r>
        <w:t xml:space="preserve">どちらもCRHをblack-box利用して構成できる。honest-verifier ZKからmalicious-verifier ZKへの強化には、ZKPCP文献の標準compilerを用いる。</w:t>
      </w:r>
    </w:p>
    <w:bookmarkEnd w:id="141"/>
    <w:bookmarkStart w:id="142" w:name="非対話型argumentへの変換"/>
    <w:p>
      <w:pPr>
        <w:pStyle w:val="Heading2"/>
        <w:keepNext/>
      </w:pPr>
      <w:r>
        <w:rPr>
          <w:rFonts w:ascii="Noto Sans CJK JP" w:hAnsi="Noto Sans CJK JP" w:eastAsia="Noto Sans CJK JP" w:cs="Noto Sans CJK JP"/>
        </w:rPr>
        <w:t xml:space="preserve">8.2 非対話型argumentへの変換</w:t>
      </w:r>
    </w:p>
    <w:p>
      <w:pPr>
        <w:pStyle w:val="FirstParagraph"/>
        <w:widowControl/>
        <w:jc w:val="both"/>
      </w:pPr>
      <w:r>
        <w:t xml:space="preserve">各prover oracleをMerkle rootへ置換し、各verifier challengeをtranscriptに対するrandom-oracle outputから生成する。最終proofは、</w:t>
      </w:r>
    </w:p>
    <w:p>
      <w:pPr>
        <w:pStyle w:val="Compact"/>
        <w:widowControl/>
        <w:numPr>
          <w:ilvl w:val="0"/>
          <w:numId w:val="1033"/>
        </w:numPr>
        <w:jc w:val="both"/>
      </w:pPr>
      <w:r>
        <w:t xml:space="preserve">各roundのMerkle root</w:t>
      </w:r>
    </w:p>
    <w:p>
      <w:pPr>
        <w:pStyle w:val="Compact"/>
        <w:widowControl/>
        <w:numPr>
          <w:ilvl w:val="0"/>
          <w:numId w:val="1033"/>
        </w:numPr>
        <w:jc w:val="both"/>
      </w:pPr>
      <w:r>
        <w:t xml:space="preserve">proverの短い応答多項式または係数</w:t>
      </w:r>
    </w:p>
    <w:p>
      <w:pPr>
        <w:pStyle w:val="Compact"/>
        <w:widowControl/>
        <w:numPr>
          <w:ilvl w:val="0"/>
          <w:numId w:val="1033"/>
        </w:numPr>
        <w:jc w:val="both"/>
      </w:pPr>
      <w:r>
        <w:t xml:space="preserve">queryされた列値</w:t>
      </w:r>
    </w:p>
    <w:p>
      <w:pPr>
        <w:pStyle w:val="Compact"/>
        <w:widowControl/>
        <w:numPr>
          <w:ilvl w:val="0"/>
          <w:numId w:val="1033"/>
        </w:numPr>
        <w:jc w:val="both"/>
      </w:pPr>
      <w:r>
        <w:t xml:space="preserve">authentication paths</w:t>
      </w:r>
    </w:p>
    <w:p>
      <w:pPr>
        <w:pStyle w:val="FirstParagraph"/>
        <w:widowControl/>
        <w:jc w:val="both"/>
      </w:pPr>
      <w:r>
        <w:t xml:space="preserve">からなる。</w:t>
      </w:r>
    </w:p>
    <w:p>
      <w:pPr>
        <w:pStyle w:val="BodyText"/>
        <w:widowControl/>
        <w:jc w:val="both"/>
      </w:pPr>
      <w:r>
        <w:t xml:space="preserve">BCS変換により、元のIOPがZKならROM内でZKが保たれる。soundnessは元IOPの通常soundnessだけでなく、state-restoration soundnessで評価される。一般にはround数</w:t>
      </w:r>
      <w:r>
        <w:t xml:space="preserve"> </w:t>
      </w:r>
      <m:oMath>
        <m:r>
          <m:t>k</m:t>
        </m:r>
        <m:d>
          <m:dPr>
            <m:begChr m:val="("/>
            <m:endChr m:val=")"/>
            <m:sepChr m:val=""/>
            <m:grow/>
          </m:dPr>
          <m:e>
            <m:r>
              <m:t>x</m:t>
            </m:r>
          </m:e>
        </m:d>
      </m:oMath>
      <w:r>
        <w:t xml:space="preserve">、RO query上限</w:t>
      </w:r>
      <w:r>
        <w:t xml:space="preserve"> </w:t>
      </w:r>
      <m:oMath>
        <m:r>
          <m:t>T</m:t>
        </m:r>
      </m:oMath>
      <w:r>
        <w:t xml:space="preserve">、元soundness</w:t>
      </w:r>
      <w:r>
        <w:t xml:space="preserve"> </w:t>
      </w:r>
      <m:oMath>
        <m:r>
          <m:t>ε</m:t>
        </m:r>
        <m:d>
          <m:dPr>
            <m:begChr m:val="("/>
            <m:endChr m:val=")"/>
            <m:sepChr m:val=""/>
            <m:grow/>
          </m:dPr>
          <m:e>
            <m:r>
              <m:t>x</m:t>
            </m:r>
          </m:e>
        </m:d>
      </m:oMath>
      <w:r>
        <w:t xml:space="preserve"> </w:t>
      </w:r>
      <w:r>
        <w:t xml:space="preserve">に対して</w:t>
      </w:r>
    </w:p>
    <w:p>
      <w:pPr>
        <w:pStyle w:val="BodyText"/>
        <w:widowControl/>
        <w:jc w:val="both"/>
      </w:pPr>
      <m:oMathPara>
        <m:oMathParaPr>
          <m:jc m:val="center"/>
        </m:oMathParaPr>
        <m:oMath>
          <m:r>
            <m:t>k</m:t>
          </m:r>
          <m:d>
            <m:dPr>
              <m:begChr m:val="("/>
              <m:endChr m:val=")"/>
              <m:sepChr m:val=""/>
              <m:grow/>
            </m:dPr>
            <m:e>
              <m:r>
                <m:t>x</m:t>
              </m:r>
            </m:e>
          </m:d>
          <m:r>
            <m:t>T</m:t>
          </m:r>
          <m:r>
            <m:t>ε</m:t>
          </m:r>
          <m:d>
            <m:dPr>
              <m:begChr m:val="("/>
              <m:endChr m:val=")"/>
              <m:sepChr m:val=""/>
              <m:grow/>
            </m:dPr>
            <m:e>
              <m:r>
                <m:t>x</m:t>
              </m:r>
            </m:e>
          </m:d>
          <m:r>
            <m:rPr>
              <m:sty m:val="p"/>
            </m:rPr>
            <m:t>+</m:t>
          </m:r>
          <m:r>
            <m:t>O</m:t>
          </m:r>
          <m:d>
            <m:dPr>
              <m:begChr m:val="("/>
              <m:endChr m:val=")"/>
              <m:sepChr m:val=""/>
              <m:grow/>
            </m:dPr>
            <m:e>
              <m:sSup>
                <m:e>
                  <m:r>
                    <m:t>T</m:t>
                  </m:r>
                </m:e>
                <m:sup>
                  <m:r>
                    <m:t>2</m:t>
                  </m:r>
                </m:sup>
              </m:sSup>
              <m:sSup>
                <m:e>
                  <m:r>
                    <m:t>2</m:t>
                  </m:r>
                </m:e>
                <m:sup>
                  <m:r>
                    <m:rPr>
                      <m:sty m:val="p"/>
                    </m:rPr>
                    <m:t>−</m:t>
                  </m:r>
                  <m:r>
                    <m:t>κ</m:t>
                  </m:r>
                </m:sup>
              </m:sSup>
            </m:e>
          </m:d>
        </m:oMath>
      </m:oMathPara>
    </w:p>
    <w:p>
      <w:pPr>
        <w:pStyle w:val="FirstParagraph"/>
        <w:widowControl/>
        <w:jc w:val="both"/>
      </w:pPr>
      <w:r>
        <w:t xml:space="preserve">型の上界が得られる。</w:t>
      </w:r>
    </w:p>
    <w:bookmarkEnd w:id="142"/>
    <w:bookmarkStart w:id="144" w:name="round-by-round-soundnessによるligero固有の改善"/>
    <w:p>
      <w:pPr>
        <w:pStyle w:val="Heading2"/>
        <w:keepNext/>
      </w:pPr>
      <w:r>
        <w:rPr>
          <w:rFonts w:ascii="Noto Sans CJK JP" w:hAnsi="Noto Sans CJK JP" w:eastAsia="Noto Sans CJK JP" w:cs="Noto Sans CJK JP"/>
        </w:rPr>
        <w:t xml:space="preserve">8.3 round-by-round soundnessによるLigero固有の改善</w:t>
      </w:r>
    </w:p>
    <w:p>
      <w:pPr>
        <w:pStyle w:val="FirstParagraph"/>
        <w:widowControl/>
        <w:jc w:val="both"/>
      </w:pPr>
      <w:r>
        <w:t xml:space="preserve">Ligeroではbad transcriptの状態をroundごとに分類できる。</w:t>
      </w:r>
    </w:p>
    <w:p>
      <w:pPr>
        <w:pStyle w:val="Compact"/>
        <w:widowControl/>
        <w:numPr>
          <w:ilvl w:val="0"/>
          <w:numId w:val="1034"/>
        </w:numPr>
        <w:jc w:val="both"/>
      </w:pPr>
      <w:r>
        <w:t xml:space="preserve">最初のalgebraic challenge後：ランダム線形結合が偶然bad oracleを隠すerror</w:t>
      </w:r>
    </w:p>
    <w:p>
      <w:pPr>
        <w:pStyle w:val="FirstParagraph"/>
        <w:widowControl/>
        <w:jc w:val="both"/>
      </w:pPr>
      <m:oMathPara>
        <m:oMathParaPr>
          <m:jc m:val="center"/>
        </m:oMathParaPr>
        <m:oMath>
          <m:sSub>
            <m:e>
              <m:r>
                <m:t>ε</m:t>
              </m:r>
            </m:e>
            <m:sub>
              <m:r>
                <m:t>1</m:t>
              </m:r>
            </m:sub>
          </m:sSub>
          <m:r>
            <m:rPr>
              <m:sty m:val="p"/>
            </m:rPr>
            <m:t>=</m:t>
          </m:r>
          <m:f>
            <m:fPr>
              <m:type m:val="bar"/>
            </m:fPr>
            <m:num>
              <m:r>
                <m:t>d</m:t>
              </m:r>
              <m:r>
                <m:rPr>
                  <m:sty m:val="p"/>
                </m:rPr>
                <m:t>+</m:t>
              </m:r>
              <m:r>
                <m:t>2</m:t>
              </m:r>
            </m:num>
            <m:den>
              <m:sSup>
                <m:e>
                  <m:d>
                    <m:dPr>
                      <m:begChr m:val="|"/>
                      <m:endChr m:val="|"/>
                      <m:sepChr m:val=""/>
                      <m:grow/>
                    </m:dPr>
                    <m:e>
                      <m:r>
                        <m:rPr>
                          <m:sty m:val="p"/>
                          <m:scr m:val="double-struck"/>
                        </m:rPr>
                        <m:t>F</m:t>
                      </m:r>
                    </m:e>
                  </m:d>
                </m:e>
                <m:sup>
                  <m:r>
                    <m:t>σ</m:t>
                  </m:r>
                </m:sup>
              </m:sSup>
            </m:den>
          </m:f>
          <m:r>
            <m:rPr>
              <m:sty m:val="p"/>
            </m:rPr>
            <m:t>.</m:t>
          </m:r>
        </m:oMath>
      </m:oMathPara>
    </w:p>
    <w:p>
      <w:pPr>
        <w:pStyle w:val="Compact"/>
        <w:widowControl/>
        <w:numPr>
          <w:ilvl w:val="0"/>
          <w:numId w:val="1035"/>
        </w:numPr>
        <w:jc w:val="both"/>
      </w:pPr>
      <w:r>
        <w:t xml:space="preserve">query challenge後：誤り列を外す、または偽の多項式がquery点で一致するerror</w:t>
      </w:r>
    </w:p>
    <w:p>
      <w:pPr>
        <w:pStyle w:val="FirstParagraph"/>
        <w:widowControl/>
        <w:jc w:val="both"/>
      </w:pPr>
      <m:oMathPara>
        <m:oMathParaPr>
          <m:jc m:val="center"/>
        </m:oMathParaPr>
        <m:oMath>
          <m:sSub>
            <m:e>
              <m:r>
                <m:t>ε</m:t>
              </m:r>
            </m:e>
            <m:sub>
              <m:r>
                <m:t>2</m:t>
              </m:r>
            </m:sub>
          </m:sSub>
          <m:r>
            <m:rPr>
              <m:sty m:val="p"/>
            </m:rPr>
            <m:t>=</m:t>
          </m:r>
          <m:sSup>
            <m:e>
              <m:d>
                <m:dPr>
                  <m:begChr m:val="("/>
                  <m:endChr m:val=")"/>
                  <m:sepChr m:val=""/>
                  <m:grow/>
                </m:dPr>
                <m:e>
                  <m:r>
                    <m:t>1</m:t>
                  </m:r>
                  <m:r>
                    <m:rPr>
                      <m:sty m:val="p"/>
                    </m:rPr>
                    <m:t>−</m:t>
                  </m:r>
                  <m:f>
                    <m:fPr>
                      <m:type m:val="bar"/>
                    </m:fPr>
                    <m:num>
                      <m:r>
                        <m:t>e</m:t>
                      </m:r>
                    </m:num>
                    <m:den>
                      <m:r>
                        <m:t>n</m:t>
                      </m:r>
                    </m:den>
                  </m:f>
                </m:e>
              </m:d>
            </m:e>
            <m:sup>
              <m:r>
                <m:t>t</m:t>
              </m:r>
            </m:sup>
          </m:sSup>
          <m:r>
            <m:rPr>
              <m:sty m:val="p"/>
            </m:rPr>
            <m:t>+</m:t>
          </m:r>
          <m:r>
            <m:t>2</m:t>
          </m:r>
          <m:sSup>
            <m:e>
              <m:d>
                <m:dPr>
                  <m:begChr m:val="("/>
                  <m:endChr m:val=")"/>
                  <m:sepChr m:val=""/>
                  <m:grow/>
                </m:dPr>
                <m:e>
                  <m:f>
                    <m:fPr>
                      <m:type m:val="bar"/>
                    </m:fPr>
                    <m:num>
                      <m:r>
                        <m:t>e</m:t>
                      </m:r>
                      <m:r>
                        <m:rPr>
                          <m:sty m:val="p"/>
                        </m:rPr>
                        <m:t>+</m:t>
                      </m:r>
                      <m:r>
                        <m:t>2</m:t>
                      </m:r>
                      <m:r>
                        <m:t>k</m:t>
                      </m:r>
                    </m:num>
                    <m:den>
                      <m:r>
                        <m:t>n</m:t>
                      </m:r>
                    </m:den>
                  </m:f>
                </m:e>
              </m:d>
            </m:e>
            <m:sup>
              <m:r>
                <m:t>t</m:t>
              </m:r>
            </m:sup>
          </m:sSup>
          <m:r>
            <m:rPr>
              <m:sty m:val="p"/>
            </m:rPr>
            <m:t>.</m:t>
          </m:r>
        </m:oMath>
      </m:oMathPara>
    </w:p>
    <w:p>
      <w:pPr>
        <w:pStyle w:val="FirstParagraph"/>
        <w:widowControl/>
        <w:jc w:val="both"/>
      </w:pPr>
      <w:r>
        <w:t xml:space="preserve">悪意あるproverが前者のprefixを</w:t>
      </w:r>
      <w:r>
        <w:t xml:space="preserve"> </w:t>
      </w:r>
      <m:oMath>
        <m:sSub>
          <m:e>
            <m:r>
              <m:t>T</m:t>
            </m:r>
          </m:e>
          <m:sub>
            <m:r>
              <m:t>1</m:t>
            </m:r>
          </m:sub>
        </m:sSub>
      </m:oMath>
      <w:r>
        <w:t xml:space="preserve"> </w:t>
      </w:r>
      <w:r>
        <w:t xml:space="preserve">回、後者を</w:t>
      </w:r>
      <w:r>
        <w:t xml:space="preserve"> </w:t>
      </w:r>
      <m:oMath>
        <m:sSub>
          <m:e>
            <m:r>
              <m:t>T</m:t>
            </m:r>
          </m:e>
          <m:sub>
            <m:r>
              <m:t>2</m:t>
            </m:r>
          </m:sub>
        </m:sSub>
      </m:oMath>
      <w:r>
        <w:t xml:space="preserve"> </w:t>
      </w:r>
      <w:r>
        <w:t xml:space="preserve">回ROへqueryすると、成功確率は</w:t>
      </w:r>
    </w:p>
    <w:p>
      <w:pPr>
        <w:pStyle w:val="BodyText"/>
        <w:widowControl/>
        <w:jc w:val="both"/>
      </w:pPr>
      <m:oMathPara>
        <m:oMathParaPr>
          <m:jc m:val="center"/>
        </m:oMathParaPr>
        <m:oMath>
          <m:sSub>
            <m:e>
              <m:r>
                <m:t>T</m:t>
              </m:r>
            </m:e>
            <m:sub>
              <m:r>
                <m:t>1</m:t>
              </m:r>
            </m:sub>
          </m:sSub>
          <m:sSub>
            <m:e>
              <m:r>
                <m:t>ε</m:t>
              </m:r>
            </m:e>
            <m:sub>
              <m:r>
                <m:t>1</m:t>
              </m:r>
            </m:sub>
          </m:sSub>
          <m:r>
            <m:rPr>
              <m:sty m:val="p"/>
            </m:rPr>
            <m:t>+</m:t>
          </m:r>
          <m:sSub>
            <m:e>
              <m:r>
                <m:t>T</m:t>
              </m:r>
            </m:e>
            <m:sub>
              <m:r>
                <m:t>2</m:t>
              </m:r>
            </m:sub>
          </m:sSub>
          <m:sSub>
            <m:e>
              <m:r>
                <m:t>ε</m:t>
              </m:r>
            </m:e>
            <m:sub>
              <m:r>
                <m:t>2</m:t>
              </m:r>
            </m:sub>
          </m:sSub>
          <m:r>
            <m:rPr>
              <m:sty m:val="p"/>
            </m:rPr>
            <m:t>+</m:t>
          </m:r>
          <m:sSup>
            <m:e>
              <m:r>
                <m:t>T</m:t>
              </m:r>
            </m:e>
            <m:sup>
              <m:r>
                <m:t>2</m:t>
              </m:r>
            </m:sup>
          </m:sSup>
          <m:sSup>
            <m:e>
              <m:r>
                <m:t>2</m:t>
              </m:r>
            </m:e>
            <m:sup>
              <m:r>
                <m:rPr>
                  <m:sty m:val="p"/>
                </m:rPr>
                <m:t>−</m:t>
              </m:r>
              <m:r>
                <m:t>κ</m:t>
              </m:r>
            </m:sup>
          </m:sSup>
          <m:r>
            <m:rPr>
              <m:sty m:val="p"/>
            </m:rPr>
            <m:t>≤</m:t>
          </m:r>
          <m:r>
            <m:t>T</m:t>
          </m:r>
          <m:d>
            <m:dPr>
              <m:begChr m:val="("/>
              <m:endChr m:val=")"/>
              <m:sepChr m:val=""/>
              <m:grow/>
            </m:dPr>
            <m:e>
              <m:sSub>
                <m:e>
                  <m:r>
                    <m:t>ε</m:t>
                  </m:r>
                </m:e>
                <m:sub>
                  <m:r>
                    <m:t>1</m:t>
                  </m:r>
                </m:sub>
              </m:sSub>
              <m:r>
                <m:rPr>
                  <m:sty m:val="p"/>
                </m:rPr>
                <m:t>+</m:t>
              </m:r>
              <m:sSub>
                <m:e>
                  <m:r>
                    <m:t>ε</m:t>
                  </m:r>
                </m:e>
                <m:sub>
                  <m:r>
                    <m:t>2</m:t>
                  </m:r>
                </m:sub>
              </m:sSub>
            </m:e>
          </m:d>
          <m:r>
            <m:rPr>
              <m:sty m:val="p"/>
            </m:rPr>
            <m:t>+</m:t>
          </m:r>
          <m:sSup>
            <m:e>
              <m:r>
                <m:t>T</m:t>
              </m:r>
            </m:e>
            <m:sup>
              <m:r>
                <m:t>2</m:t>
              </m:r>
            </m:sup>
          </m:sSup>
          <m:sSup>
            <m:e>
              <m:r>
                <m:t>2</m:t>
              </m:r>
            </m:e>
            <m:sup>
              <m:r>
                <m:rPr>
                  <m:sty m:val="p"/>
                </m:rPr>
                <m:t>−</m:t>
              </m:r>
              <m:r>
                <m:t>κ</m:t>
              </m:r>
            </m:sup>
          </m:sSup>
        </m:oMath>
      </m:oMathPara>
    </w:p>
    <w:p>
      <w:pPr>
        <w:pStyle w:val="FirstParagraph"/>
        <w:widowControl/>
        <w:jc w:val="both"/>
      </w:pPr>
      <w:r>
        <w:t xml:space="preserve">で抑えられる。原論文は、</w:t>
      </w:r>
      <m:oMath>
        <m:r>
          <m:t>κ</m:t>
        </m:r>
      </m:oMath>
      <w:r>
        <w:t xml:space="preserve">-bitのconcrete securityを狙う際、interactive soundnessを約</w:t>
      </w:r>
      <w:r>
        <w:t xml:space="preserve"> </w:t>
      </w:r>
      <m:oMath>
        <m:sSup>
          <m:e>
            <m:r>
              <m:t>2</m:t>
            </m:r>
          </m:e>
          <m:sup>
            <m:r>
              <m:rPr>
                <m:sty m:val="p"/>
              </m:rPr>
              <m:t>−</m:t>
            </m:r>
            <m:r>
              <m:t>κ</m:t>
            </m:r>
          </m:sup>
        </m:sSup>
      </m:oMath>
      <w:r>
        <w:t xml:space="preserve">、RO outputを約</w:t>
      </w:r>
      <w:r>
        <w:t xml:space="preserve"> </w:t>
      </w:r>
      <m:oMath>
        <m:r>
          <m:t>2</m:t>
        </m:r>
        <m:r>
          <m:t>κ</m:t>
        </m:r>
      </m:oMath>
      <w:r>
        <w:t xml:space="preserve"> </w:t>
      </w:r>
      <w:r>
        <w:t xml:space="preserve">bitsに設定する説明を与える。</w:t>
      </w:r>
    </w:p>
    <w:bookmarkStart w:id="143" w:name="注釈-1"/>
    <w:p>
      <w:pPr>
        <w:pStyle w:val="Heading3"/>
        <w:keepNext/>
        <w:keepLines/>
      </w:pPr>
      <w:r>
        <w:rPr>
          <w:rFonts w:ascii="Noto Sans CJK JP" w:hAnsi="Noto Sans CJK JP" w:eastAsia="Noto Sans CJK JP" w:cs="Noto Sans CJK JP"/>
        </w:rPr>
        <w:t xml:space="preserve">注釈</w:t>
      </w:r>
    </w:p>
    <w:p>
      <w:pPr>
        <w:pStyle w:val="FirstParagraph"/>
        <w:widowControl/>
        <w:jc w:val="both"/>
      </w:pPr>
      <w:r>
        <w:t xml:space="preserve">これは古典ROMの見積りである。量子adversaryがsuperposition queryを行うQROMでは、同じ係数・損失がそのまま成立するとは限らない。実装仕様では、domain separation、transcript serialization、hash output length、challenge bias removalを明示しなければならない。</w:t>
      </w:r>
    </w:p>
    <w:bookmarkEnd w:id="143"/>
    <w:bookmarkEnd w:id="144"/>
    <w:bookmarkStart w:id="148" w:name="sublinear-parameterization"/>
    <w:p>
      <w:pPr>
        <w:pStyle w:val="Heading2"/>
        <w:keepNext/>
      </w:pPr>
      <w:r>
        <w:rPr>
          <w:rFonts w:ascii="Noto Sans CJK JP" w:hAnsi="Noto Sans CJK JP" w:eastAsia="Noto Sans CJK JP" w:cs="Noto Sans CJK JP"/>
        </w:rPr>
        <w:t xml:space="preserve">8.4 Sublinear parameterization</w:t>
      </w:r>
    </w:p>
    <w:p>
      <w:pPr>
        <w:pStyle w:val="FirstParagraph"/>
        <w:widowControl/>
        <w:jc w:val="both"/>
      </w:pPr>
      <w:r>
        <w:t xml:space="preserve">最終通信量を大づかみに書くと</w:t>
      </w:r>
    </w:p>
    <w:p>
      <w:pPr>
        <w:pStyle w:val="BodyText"/>
        <w:widowControl/>
        <w:jc w:val="both"/>
      </w:pPr>
      <m:oMathPara>
        <m:oMathParaPr>
          <m:jc m:val="center"/>
        </m:oMathParaPr>
        <m:oMath>
          <m:m>
            <m:mPr>
              <m:baseJc m:val="center"/>
              <m:plcHide m:val="on"/>
              <m:mcs>
                <m:mc>
                  <m:mcPr>
                    <m:mcJc m:val="right"/>
                    <m:count m:val="1"/>
                  </m:mcPr>
                </m:mc>
                <m:mc>
                  <m:mcPr>
                    <m:mcJc m:val="left"/>
                    <m:count m:val="1"/>
                  </m:mcPr>
                </m:mc>
              </m:mcs>
            </m:mPr>
            <m:mr>
              <m:e>
                <m:r>
                  <m:rPr>
                    <m:sty m:val="p"/>
                  </m:rPr>
                  <m:t>C</m:t>
                </m:r>
                <m:r>
                  <m:rPr>
                    <m:sty m:val="p"/>
                  </m:rPr>
                  <m:t>o</m:t>
                </m:r>
                <m:r>
                  <m:rPr>
                    <m:sty m:val="p"/>
                  </m:rPr>
                  <m:t>m</m:t>
                </m:r>
                <m:r>
                  <m:rPr>
                    <m:sty m:val="p"/>
                  </m:rPr>
                  <m:t>m</m:t>
                </m:r>
                <m:r>
                  <m:rPr>
                    <m:sty m:val="p"/>
                  </m:rPr>
                  <m:t>≈</m:t>
                </m:r>
              </m:e>
              <m:e>
                <m:r>
                  <m:t> </m:t>
                </m:r>
                <m:r>
                  <m:t>σ</m:t>
                </m:r>
                <m:d>
                  <m:dPr>
                    <m:begChr m:val="("/>
                    <m:endChr m:val=")"/>
                    <m:sepChr m:val=""/>
                    <m:grow/>
                  </m:dPr>
                  <m:e>
                    <m:r>
                      <m:t>k</m:t>
                    </m:r>
                    <m:r>
                      <m:rPr>
                        <m:sty m:val="p"/>
                      </m:rPr>
                      <m:t>+</m:t>
                    </m:r>
                    <m:d>
                      <m:dPr>
                        <m:begChr m:val="("/>
                        <m:endChr m:val=")"/>
                        <m:sepChr m:val=""/>
                        <m:grow/>
                      </m:dPr>
                      <m:e>
                        <m:r>
                          <m:t>k</m:t>
                        </m:r>
                        <m:r>
                          <m:rPr>
                            <m:sty m:val="p"/>
                          </m:rPr>
                          <m:t>+</m:t>
                        </m:r>
                        <m:r>
                          <m:rPr>
                            <m:sty m:val="p"/>
                          </m:rPr>
                          <m:t>ℓ</m:t>
                        </m:r>
                        <m:r>
                          <m:rPr>
                            <m:sty m:val="p"/>
                          </m:rPr>
                          <m:t>−</m:t>
                        </m:r>
                        <m:r>
                          <m:t>1</m:t>
                        </m:r>
                      </m:e>
                    </m:d>
                    <m:r>
                      <m:rPr>
                        <m:sty m:val="p"/>
                      </m:rPr>
                      <m:t>+</m:t>
                    </m:r>
                    <m:d>
                      <m:dPr>
                        <m:begChr m:val="("/>
                        <m:endChr m:val=")"/>
                        <m:sepChr m:val=""/>
                        <m:grow/>
                      </m:dPr>
                      <m:e>
                        <m:r>
                          <m:t>2</m:t>
                        </m:r>
                        <m:r>
                          <m:t>k</m:t>
                        </m:r>
                        <m:r>
                          <m:rPr>
                            <m:sty m:val="p"/>
                          </m:rPr>
                          <m:t>−</m:t>
                        </m:r>
                        <m:r>
                          <m:t>1</m:t>
                        </m:r>
                      </m:e>
                    </m:d>
                  </m:e>
                </m:d>
                <m:r>
                  <m:rPr>
                    <m:sty m:val="p"/>
                  </m:rPr>
                  <m:t>log</m:t>
                </m:r>
                <m:d>
                  <m:dPr>
                    <m:begChr m:val="|"/>
                    <m:endChr m:val="|"/>
                    <m:sepChr m:val=""/>
                    <m:grow/>
                  </m:dPr>
                  <m:e>
                    <m:r>
                      <m:rPr>
                        <m:sty m:val="p"/>
                        <m:scr m:val="double-struck"/>
                      </m:rPr>
                      <m:t>F</m:t>
                    </m:r>
                  </m:e>
                </m:d>
              </m:e>
            </m:mr>
            <m:mr>
              <m:e/>
              <m:e>
                <m:r>
                  <m:rPr>
                    <m:sty m:val="p"/>
                  </m:rPr>
                  <m:t>+</m:t>
                </m:r>
                <m:r>
                  <m:t>t</m:t>
                </m:r>
                <m:d>
                  <m:dPr>
                    <m:begChr m:val="("/>
                    <m:endChr m:val=")"/>
                    <m:sepChr m:val=""/>
                    <m:grow/>
                  </m:dPr>
                  <m:e>
                    <m:r>
                      <m:t>4</m:t>
                    </m:r>
                    <m:r>
                      <m:t>m</m:t>
                    </m:r>
                    <m:r>
                      <m:rPr>
                        <m:sty m:val="p"/>
                      </m:rPr>
                      <m:t>+</m:t>
                    </m:r>
                    <m:r>
                      <m:t>3</m:t>
                    </m:r>
                    <m:r>
                      <m:t>σ</m:t>
                    </m:r>
                  </m:e>
                </m:d>
                <m:r>
                  <m:rPr>
                    <m:sty m:val="p"/>
                  </m:rPr>
                  <m:t>log</m:t>
                </m:r>
                <m:d>
                  <m:dPr>
                    <m:begChr m:val="|"/>
                    <m:endChr m:val="|"/>
                    <m:sepChr m:val=""/>
                    <m:grow/>
                  </m:dPr>
                  <m:e>
                    <m:r>
                      <m:rPr>
                        <m:sty m:val="p"/>
                        <m:scr m:val="double-struck"/>
                      </m:rPr>
                      <m:t>F</m:t>
                    </m:r>
                  </m:e>
                </m:d>
              </m:e>
            </m:mr>
            <m:mr>
              <m:e/>
              <m:e>
                <m:r>
                  <m:rPr>
                    <m:sty m:val="p"/>
                  </m:rPr>
                  <m:t>+</m:t>
                </m:r>
                <m:r>
                  <m:t>t</m:t>
                </m:r>
                <m:r>
                  <m:rPr>
                    <m:sty m:val="p"/>
                  </m:rPr>
                  <m:t>log</m:t>
                </m:r>
                <m:r>
                  <m:t>n</m:t>
                </m:r>
                <m:r>
                  <m:rPr>
                    <m:sty m:val="p"/>
                  </m:rPr>
                  <m:t>⋅</m:t>
                </m:r>
                <m:r>
                  <m:t>h</m:t>
                </m:r>
                <m:r>
                  <m:rPr>
                    <m:sty m:val="p"/>
                  </m:rPr>
                  <m:t>,</m:t>
                </m:r>
              </m:e>
            </m:mr>
          </m:m>
        </m:oMath>
      </m:oMathPara>
    </w:p>
    <w:p>
      <w:pPr>
        <w:pStyle w:val="FirstParagraph"/>
        <w:widowControl/>
        <w:jc w:val="both"/>
      </w:pPr>
      <w:r>
        <w:t xml:space="preserve">である。第一行は三testの応答、第二行は開く列のfield elements、第三行はMerkle authenticationである。</w:t>
      </w:r>
    </w:p>
    <w:p>
      <w:pPr>
        <w:pStyle w:val="BodyText"/>
        <w:widowControl/>
        <w:jc w:val="both"/>
      </w:pPr>
      <w:r>
        <w:t xml:space="preserve">改善解析に基づき</w:t>
      </w:r>
      <w:r>
        <w:t xml:space="preserve"> </w:t>
      </w:r>
      <m:oMath>
        <m:r>
          <m:t>e</m:t>
        </m:r>
        <m:r>
          <m:rPr>
            <m:sty m:val="p"/>
          </m:rPr>
          <m:t>=</m:t>
        </m:r>
        <m:r>
          <m:t>k</m:t>
        </m:r>
      </m:oMath>
      <w:r>
        <w:t xml:space="preserve">、</w:t>
      </w:r>
      <m:oMath>
        <m:r>
          <m:t>n</m:t>
        </m:r>
        <m:r>
          <m:rPr>
            <m:sty m:val="p"/>
          </m:rPr>
          <m:t>=</m:t>
        </m:r>
        <m:r>
          <m:t>3</m:t>
        </m:r>
        <m:r>
          <m:t>k</m:t>
        </m:r>
      </m:oMath>
      <w:r>
        <w:t xml:space="preserve"> </w:t>
      </w:r>
      <w:r>
        <w:t xml:space="preserve">とすると</w:t>
      </w:r>
      <w:r>
        <w:t xml:space="preserve"> </w:t>
      </w:r>
      <m:oMath>
        <m:r>
          <m:t>e</m:t>
        </m:r>
        <m:r>
          <m:rPr>
            <m:sty m:val="p"/>
          </m:rPr>
          <m:t>&lt;</m:t>
        </m:r>
        <m:r>
          <m:t>d</m:t>
        </m:r>
        <m:r>
          <m:rPr>
            <m:sty m:val="p"/>
          </m:rPr>
          <m:t>/</m:t>
        </m:r>
        <m:r>
          <m:t>2</m:t>
        </m:r>
      </m:oMath>
      <w:r>
        <w:t xml:space="preserve"> </w:t>
      </w:r>
      <w:r>
        <w:t xml:space="preserve">であり、主要soundnessは</w:t>
      </w:r>
    </w:p>
    <w:p>
      <w:pPr>
        <w:pStyle w:val="BodyText"/>
        <w:widowControl/>
        <w:jc w:val="both"/>
      </w:pPr>
      <m:oMathPara>
        <m:oMathParaPr>
          <m:jc m:val="center"/>
        </m:oMathParaPr>
        <m:oMath>
          <m:r>
            <m:t>3</m:t>
          </m:r>
          <m:sSup>
            <m:e>
              <m:d>
                <m:dPr>
                  <m:begChr m:val="("/>
                  <m:endChr m:val=")"/>
                  <m:sepChr m:val=""/>
                  <m:grow/>
                </m:dPr>
                <m:e>
                  <m:f>
                    <m:fPr>
                      <m:type m:val="bar"/>
                    </m:fPr>
                    <m:num>
                      <m:r>
                        <m:t>2</m:t>
                      </m:r>
                    </m:num>
                    <m:den>
                      <m:r>
                        <m:t>3</m:t>
                      </m:r>
                    </m:den>
                  </m:f>
                </m:e>
              </m:d>
            </m:e>
            <m:sup>
              <m:r>
                <m:t>t</m:t>
              </m:r>
            </m:sup>
          </m:sSup>
          <m:r>
            <m:rPr>
              <m:sty m:val="p"/>
            </m:rPr>
            <m:t>+</m:t>
          </m:r>
          <m:f>
            <m:fPr>
              <m:type m:val="bar"/>
            </m:fPr>
            <m:num>
              <m:r>
                <m:t>n</m:t>
              </m:r>
              <m:r>
                <m:rPr>
                  <m:sty m:val="p"/>
                </m:rPr>
                <m:t>+</m:t>
              </m:r>
              <m:r>
                <m:t>4</m:t>
              </m:r>
            </m:num>
            <m:den>
              <m:sSup>
                <m:e>
                  <m:d>
                    <m:dPr>
                      <m:begChr m:val="|"/>
                      <m:endChr m:val="|"/>
                      <m:sepChr m:val=""/>
                      <m:grow/>
                    </m:dPr>
                    <m:e>
                      <m:r>
                        <m:rPr>
                          <m:sty m:val="p"/>
                          <m:scr m:val="double-struck"/>
                        </m:rPr>
                        <m:t>F</m:t>
                      </m:r>
                    </m:e>
                  </m:d>
                </m:e>
                <m:sup>
                  <m:r>
                    <m:t>σ</m:t>
                  </m:r>
                </m:sup>
              </m:sSup>
            </m:den>
          </m:f>
        </m:oMath>
      </m:oMathPara>
    </w:p>
    <w:p>
      <w:pPr>
        <w:pStyle w:val="FirstParagraph"/>
        <w:widowControl/>
        <w:jc w:val="both"/>
      </w:pPr>
      <w:r>
        <w:t xml:space="preserve">型になる。したがって</w:t>
      </w:r>
    </w:p>
    <w:p>
      <w:pPr>
        <w:pStyle w:val="BodyText"/>
        <w:widowControl/>
        <w:jc w:val="both"/>
      </w:pPr>
      <m:oMathPara>
        <m:oMathParaPr>
          <m:jc m:val="center"/>
        </m:oMathParaPr>
        <m:oMath>
          <m:r>
            <m:t>t</m:t>
          </m:r>
          <m:r>
            <m:rPr>
              <m:sty m:val="p"/>
            </m:rPr>
            <m:t>≈</m:t>
          </m:r>
          <m:f>
            <m:fPr>
              <m:type m:val="bar"/>
            </m:fPr>
            <m:num>
              <m:r>
                <m:t>κ</m:t>
              </m:r>
            </m:num>
            <m:den>
              <m:sSub>
                <m:e>
                  <m:r>
                    <m:rPr>
                      <m:sty m:val="p"/>
                    </m:rPr>
                    <m:t>log</m:t>
                  </m:r>
                </m:e>
                <m:sub>
                  <m:r>
                    <m:t>2</m:t>
                  </m:r>
                </m:sub>
              </m:sSub>
              <m:d>
                <m:dPr>
                  <m:begChr m:val="("/>
                  <m:endChr m:val=")"/>
                  <m:sepChr m:val=""/>
                  <m:grow/>
                </m:dPr>
                <m:e>
                  <m:r>
                    <m:t>3</m:t>
                  </m:r>
                  <m:r>
                    <m:rPr>
                      <m:sty m:val="p"/>
                    </m:rPr>
                    <m:t>/</m:t>
                  </m:r>
                  <m:r>
                    <m:t>2</m:t>
                  </m:r>
                </m:e>
              </m:d>
            </m:den>
          </m:f>
          <m:r>
            <m:rPr>
              <m:sty m:val="p"/>
            </m:rPr>
            <m:t>,</m:t>
          </m:r>
          <m:r>
            <m:t>  </m:t>
          </m:r>
          <m:r>
            <m:t>σ</m:t>
          </m:r>
          <m:r>
            <m:rPr>
              <m:sty m:val="p"/>
            </m:rPr>
            <m:t>≈</m:t>
          </m:r>
          <m:f>
            <m:fPr>
              <m:type m:val="bar"/>
            </m:fPr>
            <m:num>
              <m:r>
                <m:t>κ</m:t>
              </m:r>
            </m:num>
            <m:den>
              <m:sSub>
                <m:e>
                  <m:r>
                    <m:rPr>
                      <m:sty m:val="p"/>
                    </m:rPr>
                    <m:t>log</m:t>
                  </m:r>
                </m:e>
                <m:sub>
                  <m:r>
                    <m:t>2</m:t>
                  </m:r>
                </m:sub>
              </m:sSub>
              <m:d>
                <m:dPr>
                  <m:begChr m:val="|"/>
                  <m:endChr m:val="|"/>
                  <m:sepChr m:val=""/>
                  <m:grow/>
                </m:dPr>
                <m:e>
                  <m:r>
                    <m:rPr>
                      <m:sty m:val="p"/>
                      <m:scr m:val="double-struck"/>
                    </m:rPr>
                    <m:t>F</m:t>
                  </m:r>
                </m:e>
              </m:d>
            </m:den>
          </m:f>
        </m:oMath>
      </m:oMathPara>
    </w:p>
    <w:p>
      <w:pPr>
        <w:pStyle w:val="FirstParagraph"/>
        <w:widowControl/>
        <w:jc w:val="both"/>
      </w:pPr>
      <w:r>
        <w:t xml:space="preserve">と選ぶ。</w:t>
      </w:r>
    </w:p>
    <w:p>
      <w:pPr>
        <w:pStyle w:val="BodyText"/>
        <w:widowControl/>
        <w:jc w:val="both"/>
      </w:pPr>
      <m:oMath>
        <m:r>
          <m:t>k</m:t>
        </m:r>
      </m:oMath>
      <w:r>
        <w:t xml:space="preserve"> </w:t>
      </w:r>
      <w:r>
        <w:t xml:space="preserve">はZK条件</w:t>
      </w:r>
      <w:r>
        <w:t xml:space="preserve"> </w:t>
      </w:r>
      <m:oMath>
        <m:r>
          <m:t>k</m:t>
        </m:r>
        <m:r>
          <m:rPr>
            <m:sty m:val="p"/>
          </m:rPr>
          <m:t>&gt;</m:t>
        </m:r>
        <m:r>
          <m:rPr>
            <m:sty m:val="p"/>
          </m:rPr>
          <m:t>ℓ</m:t>
        </m:r>
        <m:r>
          <m:rPr>
            <m:sty m:val="p"/>
          </m:rPr>
          <m:t>+</m:t>
        </m:r>
        <m:r>
          <m:t>t</m:t>
        </m:r>
      </m:oMath>
      <w:r>
        <w:t xml:space="preserve"> </w:t>
      </w:r>
      <w:r>
        <w:t xml:space="preserve">を満たし、FFT実装上は2の冪に丸める。</w:t>
      </w:r>
      <m:oMath>
        <m:r>
          <m:t>m</m:t>
        </m:r>
        <m:r>
          <m:rPr>
            <m:sty m:val="p"/>
          </m:rPr>
          <m:t>ℓ</m:t>
        </m:r>
        <m:r>
          <m:rPr>
            <m:sty m:val="p"/>
          </m:rPr>
          <m:t>≳</m:t>
        </m:r>
        <m:d>
          <m:dPr>
            <m:begChr m:val="|"/>
            <m:endChr m:val="|"/>
            <m:sepChr m:val=""/>
            <m:grow/>
          </m:dPr>
          <m:e>
            <m:r>
              <m:t>C</m:t>
            </m:r>
          </m:e>
        </m:d>
      </m:oMath>
      <w:r>
        <w:t xml:space="preserve"> </w:t>
      </w:r>
      <w:r>
        <w:t xml:space="preserve">なので、通信の支配項</w:t>
      </w:r>
    </w:p>
    <w:p>
      <w:pPr>
        <w:pStyle w:val="BodyText"/>
        <w:widowControl/>
        <w:jc w:val="both"/>
      </w:pPr>
      <m:oMathPara>
        <m:oMathParaPr>
          <m:jc m:val="center"/>
        </m:oMathParaPr>
        <m:oMath>
          <m:r>
            <m:rPr>
              <m:sty m:val="p"/>
            </m:rPr>
            <m:t>ℓ</m:t>
          </m:r>
          <m:r>
            <m:rPr>
              <m:sty m:val="p"/>
            </m:rPr>
            <m:t>+</m:t>
          </m:r>
          <m:r>
            <m:t>t</m:t>
          </m:r>
          <m:r>
            <m:t>m</m:t>
          </m:r>
          <m:r>
            <m:rPr>
              <m:sty m:val="p"/>
            </m:rPr>
            <m:t>≃</m:t>
          </m:r>
          <m:r>
            <m:rPr>
              <m:sty m:val="p"/>
            </m:rPr>
            <m:t>ℓ</m:t>
          </m:r>
          <m:r>
            <m:rPr>
              <m:sty m:val="p"/>
            </m:rPr>
            <m:t>+</m:t>
          </m:r>
          <m:f>
            <m:fPr>
              <m:type m:val="bar"/>
            </m:fPr>
            <m:num>
              <m:r>
                <m:t>t</m:t>
              </m:r>
              <m:d>
                <m:dPr>
                  <m:begChr m:val="|"/>
                  <m:endChr m:val="|"/>
                  <m:sepChr m:val=""/>
                  <m:grow/>
                </m:dPr>
                <m:e>
                  <m:r>
                    <m:t>C</m:t>
                  </m:r>
                </m:e>
              </m:d>
            </m:num>
            <m:den>
              <m:r>
                <m:rPr>
                  <m:sty m:val="p"/>
                </m:rPr>
                <m:t>ℓ</m:t>
              </m:r>
            </m:den>
          </m:f>
        </m:oMath>
      </m:oMathPara>
    </w:p>
    <w:p>
      <w:pPr>
        <w:pStyle w:val="FirstParagraph"/>
        <w:widowControl/>
        <w:jc w:val="both"/>
      </w:pPr>
      <w:r>
        <w:t xml:space="preserve">を最小にする</w:t>
      </w:r>
      <w:r>
        <w:t xml:space="preserve"> </w:t>
      </w:r>
      <m:oMath>
        <m:r>
          <m:rPr>
            <m:sty m:val="p"/>
          </m:rPr>
          <m:t>ℓ</m:t>
        </m:r>
        <m:r>
          <m:rPr>
            <m:sty m:val="p"/>
          </m:rPr>
          <m:t>≃</m:t>
        </m:r>
        <m:rad>
          <m:radPr>
            <m:degHide m:val="on"/>
          </m:radPr>
          <m:deg/>
          <m:e>
            <m:r>
              <m:t>t</m:t>
            </m:r>
            <m:d>
              <m:dPr>
                <m:begChr m:val="|"/>
                <m:endChr m:val="|"/>
                <m:sepChr m:val=""/>
                <m:grow/>
              </m:dPr>
              <m:e>
                <m:r>
                  <m:t>C</m:t>
                </m:r>
              </m:e>
            </m:d>
          </m:e>
        </m:rad>
      </m:oMath>
      <w:r>
        <w:t xml:space="preserve"> </w:t>
      </w:r>
      <w:r>
        <w:t xml:space="preserve">が平方根通信を与える。</w:t>
      </w:r>
    </w:p>
    <w:p>
      <w:pPr>
        <w:pStyle w:val="CaptionedFigure"/>
        <w:keepNext/>
        <w:widowControl/>
        <w:spacing w:before="100" w:after="40"/>
        <w:jc w:val="center"/>
      </w:pPr>
      <w:r>
        <w:drawing>
          <wp:inline>
            <wp:extent cx="5760720" cy="3337401"/>
            <wp:effectExtent b="0" l="0" r="0" t="0"/>
            <wp:docPr descr="平方根通信量の最適化" title="" id="146" name="Picture"/>
            <a:graphic>
              <a:graphicData uri="http://schemas.openxmlformats.org/drawingml/2006/picture">
                <pic:pic>
                  <pic:nvPicPr>
                    <pic:cNvPr descr="assets/fig11_sqrt_tradeoff.png" id="147" name="Picture"/>
                    <pic:cNvPicPr>
                      <a:picLocks noChangeArrowheads="1" noChangeAspect="1"/>
                    </pic:cNvPicPr>
                  </pic:nvPicPr>
                  <pic:blipFill>
                    <a:blip r:embed="rId145"/>
                    <a:stretch>
                      <a:fillRect/>
                    </a:stretch>
                  </pic:blipFill>
                  <pic:spPr bwMode="auto">
                    <a:xfrm>
                      <a:off x="0" y="0"/>
                      <a:ext cx="5760720" cy="3337401"/>
                    </a:xfrm>
                    <a:prstGeom prst="rect">
                      <a:avLst/>
                    </a:prstGeom>
                    <a:noFill/>
                    <a:ln w="9525">
                      <a:noFill/>
                      <a:headEnd/>
                      <a:tailEnd/>
                    </a:ln>
                  </pic:spPr>
                </pic:pic>
              </a:graphicData>
            </a:graphic>
          </wp:inline>
        </w:drawing>
      </w:r>
    </w:p>
    <w:p>
      <w:pPr>
        <w:pStyle w:val="Caption"/>
        <w:keepNext w:val="0"/>
        <w:keepLines/>
        <w:widowControl/>
        <w:spacing w:before="40" w:after="140"/>
        <w:jc w:val="center"/>
      </w:pPr>
      <w:r>
        <w:rPr>
          <w:rFonts w:ascii="Noto Sans CJK JP" w:hAnsi="Noto Sans CJK JP" w:eastAsia="Noto Sans CJK JP" w:cs="Noto Sans CJK JP"/>
          <w:color w:val="59636E"/>
          <w:sz w:val="16"/>
        </w:rPr>
        <w:t xml:space="preserve">図9　row response側の</w:t>
      </w:r>
      <w:r>
        <w:rPr>
          <w:rFonts w:ascii="Noto Sans CJK JP" w:hAnsi="Noto Sans CJK JP" w:eastAsia="Noto Sans CJK JP" w:cs="Noto Sans CJK JP"/>
          <w:color w:val="59636E"/>
          <w:sz w:val="16"/>
        </w:rPr>
        <w:t xml:space="preserve"> </w:t>
      </w:r>
      <m:oMath>
        <m:r>
          <m:t>O</m:t>
        </m:r>
        <m:d>
          <m:dPr>
            <m:begChr m:val="("/>
            <m:endChr m:val=")"/>
            <m:sepChr m:val=""/>
            <m:grow/>
          </m:dPr>
          <m:e>
            <m:r>
              <m:rPr>
                <m:sty m:val="p"/>
              </m:rPr>
              <m:t>ℓ</m:t>
            </m:r>
          </m:e>
        </m:d>
      </m:oMath>
      <w:r>
        <w:rPr>
          <w:rFonts w:ascii="Noto Sans CJK JP" w:hAnsi="Noto Sans CJK JP" w:eastAsia="Noto Sans CJK JP" w:cs="Noto Sans CJK JP"/>
          <w:color w:val="59636E"/>
          <w:sz w:val="16"/>
        </w:rPr>
        <w:t xml:space="preserve"> </w:t>
      </w:r>
      <w:r>
        <w:rPr>
          <w:rFonts w:ascii="Noto Sans CJK JP" w:hAnsi="Noto Sans CJK JP" w:eastAsia="Noto Sans CJK JP" w:cs="Noto Sans CJK JP"/>
          <w:color w:val="59636E"/>
          <w:sz w:val="16"/>
        </w:rPr>
        <w:t xml:space="preserve">とcolumn opening側の</w:t>
      </w:r>
      <w:r>
        <w:rPr>
          <w:rFonts w:ascii="Noto Sans CJK JP" w:hAnsi="Noto Sans CJK JP" w:eastAsia="Noto Sans CJK JP" w:cs="Noto Sans CJK JP"/>
          <w:color w:val="59636E"/>
          <w:sz w:val="16"/>
        </w:rPr>
        <w:t xml:space="preserve"> </w:t>
      </w:r>
      <m:oMath>
        <m:r>
          <m:t>O</m:t>
        </m:r>
        <m:d>
          <m:dPr>
            <m:begChr m:val="("/>
            <m:endChr m:val=")"/>
            <m:sepChr m:val=""/>
            <m:grow/>
          </m:dPr>
          <m:e>
            <m:r>
              <m:t>t</m:t>
            </m:r>
            <m:r>
              <m:t>s</m:t>
            </m:r>
            <m:r>
              <m:rPr>
                <m:sty m:val="p"/>
              </m:rPr>
              <m:t>/</m:t>
            </m:r>
            <m:r>
              <m:rPr>
                <m:sty m:val="p"/>
              </m:rPr>
              <m:t>ℓ</m:t>
            </m:r>
          </m:e>
        </m:d>
      </m:oMath>
      <w:r>
        <w:rPr>
          <w:rFonts w:ascii="Noto Sans CJK JP" w:hAnsi="Noto Sans CJK JP" w:eastAsia="Noto Sans CJK JP" w:cs="Noto Sans CJK JP"/>
          <w:color w:val="59636E"/>
          <w:sz w:val="16"/>
        </w:rPr>
        <w:t xml:space="preserve"> </w:t>
      </w:r>
      <w:r>
        <w:rPr>
          <w:rFonts w:ascii="Noto Sans CJK JP" w:hAnsi="Noto Sans CJK JP" w:eastAsia="Noto Sans CJK JP" w:cs="Noto Sans CJK JP"/>
          <w:color w:val="59636E"/>
          <w:sz w:val="16"/>
        </w:rPr>
        <w:t xml:space="preserve">の均衡点が平方根を生む。</w:t>
      </w:r>
    </w:p>
    <w:bookmarkEnd w:id="148"/>
    <w:bookmarkStart w:id="152" w:name="multi-instance-amortization"/>
    <w:p>
      <w:pPr>
        <w:pStyle w:val="Heading2"/>
        <w:keepNext/>
      </w:pPr>
      <w:r>
        <w:rPr>
          <w:rFonts w:ascii="Noto Sans CJK JP" w:hAnsi="Noto Sans CJK JP" w:eastAsia="Noto Sans CJK JP" w:cs="Noto Sans CJK JP"/>
        </w:rPr>
        <w:t xml:space="preserve">8.5 Multi-instance amortization</w:t>
      </w:r>
    </w:p>
    <w:p>
      <w:pPr>
        <w:pStyle w:val="FirstParagraph"/>
        <w:widowControl/>
        <w:jc w:val="both"/>
      </w:pPr>
      <w:r>
        <w:t xml:space="preserve">同一回路</w:t>
      </w:r>
      <w:r>
        <w:t xml:space="preserve"> </w:t>
      </w:r>
      <m:oMath>
        <m:r>
          <m:t>C</m:t>
        </m:r>
      </m:oMath>
      <w:r>
        <w:t xml:space="preserve"> </w:t>
      </w:r>
      <w:r>
        <w:t xml:space="preserve">に対する</w:t>
      </w:r>
      <w:r>
        <w:t xml:space="preserve"> </w:t>
      </w:r>
      <m:oMath>
        <m:r>
          <m:t>N</m:t>
        </m:r>
      </m:oMath>
      <w:r>
        <w:t xml:space="preserve"> </w:t>
      </w:r>
      <w:r>
        <w:t xml:space="preserve">個のwitnessを証明する場合、各instanceを行方向に束ね、制約matrixや補間係数の計算を共有できる。原論文の漸近評価では、十分大きいfieldで総通信量は</w:t>
      </w:r>
    </w:p>
    <w:p>
      <w:pPr>
        <w:pStyle w:val="BodyText"/>
        <w:widowControl/>
        <w:jc w:val="both"/>
      </w:pPr>
      <m:oMathPara>
        <m:oMathParaPr>
          <m:jc m:val="center"/>
        </m:oMathParaPr>
        <m:oMath>
          <m:r>
            <m:t>O</m:t>
          </m:r>
          <m:d>
            <m:dPr>
              <m:begChr m:val="("/>
              <m:endChr m:val=")"/>
              <m:sepChr m:val=""/>
              <m:grow/>
            </m:dPr>
            <m:e>
              <m:d>
                <m:dPr>
                  <m:begChr m:val="("/>
                  <m:endChr m:val=")"/>
                  <m:sepChr m:val=""/>
                  <m:grow/>
                </m:dPr>
                <m:e>
                  <m:r>
                    <m:t>N</m:t>
                  </m:r>
                  <m:r>
                    <m:rPr>
                      <m:sty m:val="p"/>
                    </m:rPr>
                    <m:t>+</m:t>
                  </m:r>
                  <m:r>
                    <m:t>κ</m:t>
                  </m:r>
                  <m:d>
                    <m:dPr>
                      <m:begChr m:val="|"/>
                      <m:endChr m:val="|"/>
                      <m:sepChr m:val=""/>
                      <m:grow/>
                    </m:dPr>
                    <m:e>
                      <m:r>
                        <m:t>C</m:t>
                      </m:r>
                    </m:e>
                  </m:d>
                </m:e>
              </m:d>
              <m:d>
                <m:dPr>
                  <m:begChr m:val="|"/>
                  <m:endChr m:val="|"/>
                  <m:sepChr m:val=""/>
                  <m:grow/>
                </m:dPr>
                <m:e>
                  <m:r>
                    <m:rPr>
                      <m:sty m:val="p"/>
                      <m:scr m:val="double-struck"/>
                    </m:rPr>
                    <m:t>F</m:t>
                  </m:r>
                </m:e>
              </m:d>
            </m:e>
          </m:d>
        </m:oMath>
      </m:oMathPara>
    </w:p>
    <w:p>
      <w:pPr>
        <w:pStyle w:val="FirstParagraph"/>
        <w:widowControl/>
        <w:jc w:val="both"/>
      </w:pPr>
      <w:r>
        <w:t xml:space="preserve">型となり、</w:t>
      </w:r>
      <m:oMath>
        <m:r>
          <m:t>N</m:t>
        </m:r>
        <m:r>
          <m:rPr>
            <m:sty m:val="p"/>
          </m:rPr>
          <m:t>=</m:t>
        </m:r>
        <m:r>
          <m:t>Ω</m:t>
        </m:r>
        <m:d>
          <m:dPr>
            <m:begChr m:val="("/>
            <m:endChr m:val=")"/>
            <m:sepChr m:val=""/>
            <m:grow/>
          </m:dPr>
          <m:e>
            <m:sSup>
              <m:e>
                <m:r>
                  <m:t>κ</m:t>
                </m:r>
              </m:e>
              <m:sup>
                <m:r>
                  <m:t>2</m:t>
                </m:r>
              </m:sup>
            </m:sSup>
          </m:e>
        </m:d>
      </m:oMath>
      <w:r>
        <w:t xml:space="preserve"> </w:t>
      </w:r>
      <w:r>
        <w:t xml:space="preserve">で一instance当たり通信が回路サイズを下回る。検証側も同一回路に依存する計算を一度だけ行い、総計</w:t>
      </w:r>
    </w:p>
    <w:p>
      <w:pPr>
        <w:pStyle w:val="BodyText"/>
        <w:widowControl/>
        <w:jc w:val="both"/>
      </w:pPr>
      <m:oMathPara>
        <m:oMathParaPr>
          <m:jc m:val="center"/>
        </m:oMathParaPr>
        <m:oMath>
          <m:r>
            <m:t>O</m:t>
          </m:r>
          <m:d>
            <m:dPr>
              <m:begChr m:val="("/>
              <m:endChr m:val=")"/>
              <m:sepChr m:val=""/>
              <m:grow/>
            </m:dPr>
            <m:e>
              <m:d>
                <m:dPr>
                  <m:begChr m:val="|"/>
                  <m:endChr m:val="|"/>
                  <m:sepChr m:val=""/>
                  <m:grow/>
                </m:dPr>
                <m:e>
                  <m:r>
                    <m:t>C</m:t>
                  </m:r>
                </m:e>
              </m:d>
              <m:r>
                <m:rPr>
                  <m:sty m:val="p"/>
                </m:rPr>
                <m:t>log</m:t>
              </m:r>
              <m:d>
                <m:dPr>
                  <m:begChr m:val="|"/>
                  <m:endChr m:val="|"/>
                  <m:sepChr m:val=""/>
                  <m:grow/>
                </m:dPr>
                <m:e>
                  <m:r>
                    <m:t>C</m:t>
                  </m:r>
                </m:e>
              </m:d>
              <m:r>
                <m:rPr>
                  <m:sty m:val="p"/>
                </m:rPr>
                <m:t>+</m:t>
              </m:r>
              <m:r>
                <m:t>N</m:t>
              </m:r>
              <m:r>
                <m:rPr>
                  <m:sty m:val="p"/>
                </m:rPr>
                <m:t>log</m:t>
              </m:r>
              <m:r>
                <m:t>N</m:t>
              </m:r>
            </m:e>
          </m:d>
        </m:oMath>
      </m:oMathPara>
    </w:p>
    <w:p>
      <w:pPr>
        <w:pStyle w:val="FirstParagraph"/>
        <w:widowControl/>
        <w:jc w:val="both"/>
      </w:pPr>
      <w:r>
        <w:t xml:space="preserve">へamortizeされる。</w:t>
      </w:r>
    </w:p>
    <w:p>
      <w:pPr>
        <w:pStyle w:val="CaptionedFigure"/>
        <w:keepNext/>
        <w:widowControl/>
        <w:spacing w:before="100" w:after="40"/>
        <w:jc w:val="center"/>
      </w:pPr>
      <w:r>
        <w:drawing>
          <wp:inline>
            <wp:extent cx="5760720" cy="3257550"/>
            <wp:effectExtent b="0" l="0" r="0" t="0"/>
            <wp:docPr descr="multi-instance amortization" title="" id="150" name="Picture"/>
            <a:graphic>
              <a:graphicData uri="http://schemas.openxmlformats.org/drawingml/2006/picture">
                <pic:pic>
                  <pic:nvPicPr>
                    <pic:cNvPr descr="assets/fig12_multi_instance.png" id="151" name="Picture"/>
                    <pic:cNvPicPr>
                      <a:picLocks noChangeArrowheads="1" noChangeAspect="1"/>
                    </pic:cNvPicPr>
                  </pic:nvPicPr>
                  <pic:blipFill>
                    <a:blip r:embed="rId149"/>
                    <a:stretch>
                      <a:fillRect/>
                    </a:stretch>
                  </pic:blipFill>
                  <pic:spPr bwMode="auto">
                    <a:xfrm>
                      <a:off x="0" y="0"/>
                      <a:ext cx="5760720" cy="3257550"/>
                    </a:xfrm>
                    <a:prstGeom prst="rect">
                      <a:avLst/>
                    </a:prstGeom>
                    <a:noFill/>
                    <a:ln w="9525">
                      <a:noFill/>
                      <a:headEnd/>
                      <a:tailEnd/>
                    </a:ln>
                  </pic:spPr>
                </pic:pic>
              </a:graphicData>
            </a:graphic>
          </wp:inline>
        </w:drawing>
      </w:r>
    </w:p>
    <w:p>
      <w:pPr>
        <w:pStyle w:val="Caption"/>
        <w:keepNext w:val="0"/>
        <w:keepLines/>
        <w:widowControl/>
        <w:spacing w:before="40" w:after="140"/>
        <w:jc w:val="center"/>
      </w:pPr>
      <w:r>
        <w:rPr>
          <w:rFonts w:ascii="Noto Sans CJK JP" w:hAnsi="Noto Sans CJK JP" w:eastAsia="Noto Sans CJK JP" w:cs="Noto Sans CJK JP"/>
          <w:color w:val="59636E"/>
          <w:sz w:val="16"/>
        </w:rPr>
        <w:t xml:space="preserve">図10　回路依存前処理と符号化・challengeを共有し、instance数が増えるほど平均コストを下げる。</w:t>
      </w:r>
    </w:p>
    <w:bookmarkEnd w:id="152"/>
    <w:bookmarkEnd w:id="153"/>
    <w:bookmarkStart w:id="169" w:name="implementation-and-experimental-results"/>
    <w:p>
      <w:pPr>
        <w:pStyle w:val="Heading1"/>
        <w:keepNext/>
        <w:pageBreakBefore/>
      </w:pPr>
      <w:r>
        <w:rPr>
          <w:rFonts w:ascii="Noto Sans CJK JP" w:hAnsi="Noto Sans CJK JP" w:eastAsia="Noto Sans CJK JP" w:cs="Noto Sans CJK JP"/>
        </w:rPr>
        <w:t xml:space="preserve">9　Implementation and Experimental Results</w:t>
      </w:r>
    </w:p>
    <w:bookmarkStart w:id="154" w:name="実装方針の翻訳"/>
    <w:p>
      <w:pPr>
        <w:pStyle w:val="Heading2"/>
        <w:keepNext/>
      </w:pPr>
      <w:r>
        <w:rPr>
          <w:rFonts w:ascii="Noto Sans CJK JP" w:hAnsi="Noto Sans CJK JP" w:eastAsia="Noto Sans CJK JP" w:cs="Noto Sans CJK JP"/>
        </w:rPr>
        <w:t xml:space="preserve">9.1 実装方針の翻訳</w:t>
      </w:r>
    </w:p>
    <w:p>
      <w:pPr>
        <w:pStyle w:val="FirstParagraph"/>
        <w:widowControl/>
        <w:jc w:val="both"/>
      </w:pPr>
      <w:r>
        <w:t xml:space="preserve">2022年版実装は、prime field arithmeticとFFTを中心とする。Reed–Solomon encoding、補間、評価がprover costを支配するため、NTT/FFT-friendly primeと高速多倍長演算が重要となる。論文実装はNFLlibを用い、30-bit prime field、SHA-256によるMerkle/Fiat–Shamir、Amazon EC2 c6i.32xlarge相当の多数core環境で測定する。</w:t>
      </w:r>
    </w:p>
    <w:p>
      <w:pPr>
        <w:pStyle w:val="BodyText"/>
        <w:widowControl/>
        <w:jc w:val="both"/>
      </w:pPr>
      <w:r>
        <w:t xml:space="preserve">prover処理は回路トポロジーよりwitness length、すなわちgate数に強く依存する。これは、配線がsparse matrixとして一度構築された後、主要処理がmatrix-vector操作とRS encodingになるためである。</w:t>
      </w:r>
    </w:p>
    <w:bookmarkEnd w:id="154"/>
    <w:bookmarkStart w:id="155" w:name="実装で効く最適化"/>
    <w:p>
      <w:pPr>
        <w:pStyle w:val="Heading2"/>
        <w:keepNext/>
      </w:pPr>
      <w:r>
        <w:rPr>
          <w:rFonts w:ascii="Noto Sans CJK JP" w:hAnsi="Noto Sans CJK JP" w:eastAsia="Noto Sans CJK JP" w:cs="Noto Sans CJK JP"/>
        </w:rPr>
        <w:t xml:space="preserve">9.2 実装で効く最適化</w:t>
      </w:r>
    </w:p>
    <w:p>
      <w:pPr>
        <w:pStyle w:val="Compact"/>
        <w:widowControl/>
        <w:numPr>
          <w:ilvl w:val="0"/>
          <w:numId w:val="1036"/>
        </w:numPr>
        <w:jc w:val="both"/>
      </w:pPr>
      <m:oMath>
        <m:r>
          <m:t>k</m:t>
        </m:r>
        <m:r>
          <m:rPr>
            <m:sty m:val="p"/>
          </m:rPr>
          <m:t>,</m:t>
        </m:r>
        <m:r>
          <m:t>n</m:t>
        </m:r>
      </m:oMath>
      <w:r>
        <w:t xml:space="preserve"> </w:t>
      </w:r>
      <w:r>
        <w:t xml:space="preserve">をFFT-friendlyな2の冪へ丸める。</w:t>
      </w:r>
    </w:p>
    <w:p>
      <w:pPr>
        <w:pStyle w:val="Compact"/>
        <w:widowControl/>
        <w:numPr>
          <w:ilvl w:val="0"/>
          <w:numId w:val="1036"/>
        </w:numPr>
        <w:jc w:val="both"/>
      </w:pPr>
      <w:r>
        <w:t xml:space="preserve">三testで同一query columnsを共有する。</w:t>
      </w:r>
    </w:p>
    <w:p>
      <w:pPr>
        <w:pStyle w:val="Compact"/>
        <w:widowControl/>
        <w:numPr>
          <w:ilvl w:val="0"/>
          <w:numId w:val="1036"/>
        </w:numPr>
        <w:jc w:val="both"/>
      </w:pPr>
      <w:r>
        <w:t xml:space="preserve">反復</w:t>
      </w:r>
      <w:r>
        <w:t xml:space="preserve"> </w:t>
      </w:r>
      <m:oMath>
        <m:r>
          <m:t>σ</m:t>
        </m:r>
      </m:oMath>
      <w:r>
        <w:t xml:space="preserve"> </w:t>
      </w:r>
      <w:r>
        <w:t xml:space="preserve">をextension fieldまたは並列challengeとしてまとめる。</w:t>
      </w:r>
    </w:p>
    <w:p>
      <w:pPr>
        <w:pStyle w:val="Compact"/>
        <w:widowControl/>
        <w:numPr>
          <w:ilvl w:val="0"/>
          <w:numId w:val="1036"/>
        </w:numPr>
        <w:jc w:val="both"/>
      </w:pPr>
      <w:r>
        <w:t xml:space="preserve">public vector</w:t>
      </w:r>
      <w:r>
        <w:t xml:space="preserve"> </w:t>
      </w:r>
      <m:oMath>
        <m:r>
          <m:t>a</m:t>
        </m:r>
        <m:r>
          <m:rPr>
            <m:sty m:val="p"/>
          </m:rPr>
          <m:t>,</m:t>
        </m:r>
        <m:r>
          <m:t>b</m:t>
        </m:r>
      </m:oMath>
      <w:r>
        <w:t xml:space="preserve"> </w:t>
      </w:r>
      <w:r>
        <w:t xml:space="preserve">のencodingを再利用する。</w:t>
      </w:r>
    </w:p>
    <w:p>
      <w:pPr>
        <w:pStyle w:val="Compact"/>
        <w:widowControl/>
        <w:numPr>
          <w:ilvl w:val="0"/>
          <w:numId w:val="1036"/>
        </w:numPr>
        <w:jc w:val="both"/>
      </w:pPr>
      <w:r>
        <w:t xml:space="preserve">sparse matrix</w:t>
      </w:r>
      <w:r>
        <w:t xml:space="preserve"> </w:t>
      </w:r>
      <m:oMath>
        <m:sSub>
          <m:e>
            <m:r>
              <m:t>P</m:t>
            </m:r>
          </m:e>
          <m:sub>
            <m:r>
              <m:t>x</m:t>
            </m:r>
          </m:sub>
        </m:sSub>
        <m:r>
          <m:rPr>
            <m:sty m:val="p"/>
          </m:rPr>
          <m:t>,</m:t>
        </m:r>
        <m:sSub>
          <m:e>
            <m:r>
              <m:t>P</m:t>
            </m:r>
          </m:e>
          <m:sub>
            <m:r>
              <m:t>y</m:t>
            </m:r>
          </m:sub>
        </m:sSub>
        <m:r>
          <m:rPr>
            <m:sty m:val="p"/>
          </m:rPr>
          <m:t>,</m:t>
        </m:r>
        <m:sSub>
          <m:e>
            <m:r>
              <m:t>P</m:t>
            </m:r>
          </m:e>
          <m:sub>
            <m:r>
              <m:t>z</m:t>
            </m:r>
          </m:sub>
        </m:sSub>
        <m:r>
          <m:rPr>
            <m:sty m:val="p"/>
          </m:rPr>
          <m:t>,</m:t>
        </m:r>
        <m:sSub>
          <m:e>
            <m:r>
              <m:t>P</m:t>
            </m:r>
          </m:e>
          <m:sub>
            <m:r>
              <m:rPr>
                <m:sty m:val="p"/>
              </m:rPr>
              <m:t>a</m:t>
            </m:r>
            <m:r>
              <m:rPr>
                <m:sty m:val="p"/>
              </m:rPr>
              <m:t>d</m:t>
            </m:r>
            <m:r>
              <m:rPr>
                <m:sty m:val="p"/>
              </m:rPr>
              <m:t>d</m:t>
            </m:r>
          </m:sub>
        </m:sSub>
      </m:oMath>
      <w:r>
        <w:t xml:space="preserve"> </w:t>
      </w:r>
      <w:r>
        <w:t xml:space="preserve">をstreaming可能な形式で持つ。</w:t>
      </w:r>
    </w:p>
    <w:p>
      <w:pPr>
        <w:pStyle w:val="Compact"/>
        <w:widowControl/>
        <w:numPr>
          <w:ilvl w:val="0"/>
          <w:numId w:val="1036"/>
        </w:numPr>
        <w:jc w:val="both"/>
      </w:pPr>
      <w:r>
        <w:t xml:space="preserve">Merkle leafに同一columnの全field elementを詰める。</w:t>
      </w:r>
    </w:p>
    <w:p>
      <w:pPr>
        <w:pStyle w:val="Compact"/>
        <w:widowControl/>
        <w:numPr>
          <w:ilvl w:val="0"/>
          <w:numId w:val="1036"/>
        </w:numPr>
        <w:jc w:val="both"/>
      </w:pPr>
      <w:r>
        <w:t xml:space="preserve">multi-coreでrow encodingとhash tree constructionを並列化する。</w:t>
      </w:r>
    </w:p>
    <w:bookmarkEnd w:id="155"/>
    <w:bookmarkStart w:id="159" w:name="proof-lengthの改訂比較"/>
    <w:p>
      <w:pPr>
        <w:pStyle w:val="Heading2"/>
        <w:keepNext/>
      </w:pPr>
      <w:r>
        <w:rPr>
          <w:rFonts w:ascii="Noto Sans CJK JP" w:hAnsi="Noto Sans CJK JP" w:eastAsia="Noto Sans CJK JP" w:cs="Noto Sans CJK JP"/>
        </w:rPr>
        <w:t xml:space="preserve">9.3 proof lengthの改訂比較</w:t>
      </w:r>
    </w:p>
    <w:p>
      <w:pPr>
        <w:pStyle w:val="FirstParagraph"/>
        <w:widowControl/>
        <w:jc w:val="both"/>
      </w:pPr>
      <w:r>
        <w:t xml:space="preserve">原論文Table 2は、128-bit設定の他方式データと改訂Ligeroのproof lengthを比較する。異なるfield、statement生成、machineを含むため厳密なapples-to-apples比較ではないが、改訂soundness解析の効果を見る資料になる。</w:t>
      </w:r>
    </w:p>
    <w:p>
      <w:pPr>
        <w:pStyle w:val="CaptionedFigure"/>
        <w:keepNext/>
        <w:widowControl/>
        <w:spacing w:before="100" w:after="40"/>
        <w:jc w:val="center"/>
      </w:pPr>
      <w:r>
        <w:drawing>
          <wp:inline>
            <wp:extent cx="5760720" cy="3529492"/>
            <wp:effectExtent b="0" l="0" r="0" t="0"/>
            <wp:docPr descr="proof length comparison" title="" id="157" name="Picture"/>
            <a:graphic>
              <a:graphicData uri="http://schemas.openxmlformats.org/drawingml/2006/picture">
                <pic:pic>
                  <pic:nvPicPr>
                    <pic:cNvPr descr="assets/fig15_proof_size_table2.png" id="158" name="Picture"/>
                    <pic:cNvPicPr>
                      <a:picLocks noChangeArrowheads="1" noChangeAspect="1"/>
                    </pic:cNvPicPr>
                  </pic:nvPicPr>
                  <pic:blipFill>
                    <a:blip r:embed="rId156"/>
                    <a:stretch>
                      <a:fillRect/>
                    </a:stretch>
                  </pic:blipFill>
                  <pic:spPr bwMode="auto">
                    <a:xfrm>
                      <a:off x="0" y="0"/>
                      <a:ext cx="5760720" cy="3529492"/>
                    </a:xfrm>
                    <a:prstGeom prst="rect">
                      <a:avLst/>
                    </a:prstGeom>
                    <a:noFill/>
                    <a:ln w="9525">
                      <a:noFill/>
                      <a:headEnd/>
                      <a:tailEnd/>
                    </a:ln>
                  </pic:spPr>
                </pic:pic>
              </a:graphicData>
            </a:graphic>
          </wp:inline>
        </w:drawing>
      </w:r>
    </w:p>
    <w:p>
      <w:pPr>
        <w:pStyle w:val="Caption"/>
        <w:keepNext w:val="0"/>
        <w:keepLines/>
        <w:widowControl/>
        <w:spacing w:before="40" w:after="140"/>
        <w:jc w:val="center"/>
      </w:pPr>
      <w:r>
        <w:rPr>
          <w:rFonts w:ascii="Noto Sans CJK JP" w:hAnsi="Noto Sans CJK JP" w:eastAsia="Noto Sans CJK JP" w:cs="Noto Sans CJK JP"/>
          <w:color w:val="59636E"/>
          <w:sz w:val="16"/>
        </w:rPr>
        <w:t xml:space="preserve">図11　原論文Table 2を再可視化。改訂Ligero-128は</w:t>
      </w:r>
      <w:r>
        <w:rPr>
          <w:rFonts w:ascii="Noto Sans CJK JP" w:hAnsi="Noto Sans CJK JP" w:eastAsia="Noto Sans CJK JP" w:cs="Noto Sans CJK JP"/>
          <w:color w:val="59636E"/>
          <w:sz w:val="16"/>
        </w:rPr>
        <w:t xml:space="preserve"> </w:t>
      </w:r>
      <m:oMath>
        <m:sSup>
          <m:e>
            <m:r>
              <m:t>2</m:t>
            </m:r>
          </m:e>
          <m:sup>
            <m:r>
              <m:t>10</m:t>
            </m:r>
          </m:sup>
        </m:sSup>
      </m:oMath>
      <w:r>
        <w:rPr>
          <w:rFonts w:ascii="Noto Sans CJK JP" w:hAnsi="Noto Sans CJK JP" w:eastAsia="Noto Sans CJK JP" w:cs="Noto Sans CJK JP"/>
          <w:color w:val="59636E"/>
          <w:sz w:val="16"/>
        </w:rPr>
        <w:t xml:space="preserve"> </w:t>
      </w:r>
      <w:r>
        <w:rPr>
          <w:rFonts w:ascii="Noto Sans CJK JP" w:hAnsi="Noto Sans CJK JP" w:eastAsia="Noto Sans CJK JP" w:cs="Noto Sans CJK JP"/>
          <w:color w:val="59636E"/>
          <w:sz w:val="16"/>
        </w:rPr>
        <w:t xml:space="preserve">から</w:t>
      </w:r>
      <w:r>
        <w:rPr>
          <w:rFonts w:ascii="Noto Sans CJK JP" w:hAnsi="Noto Sans CJK JP" w:eastAsia="Noto Sans CJK JP" w:cs="Noto Sans CJK JP"/>
          <w:color w:val="59636E"/>
          <w:sz w:val="16"/>
        </w:rPr>
        <w:t xml:space="preserve"> </w:t>
      </w:r>
      <m:oMath>
        <m:sSup>
          <m:e>
            <m:r>
              <m:t>2</m:t>
            </m:r>
          </m:e>
          <m:sup>
            <m:r>
              <m:t>20</m:t>
            </m:r>
          </m:sup>
        </m:sSup>
      </m:oMath>
      <w:r>
        <w:rPr>
          <w:rFonts w:ascii="Noto Sans CJK JP" w:hAnsi="Noto Sans CJK JP" w:eastAsia="Noto Sans CJK JP" w:cs="Noto Sans CJK JP"/>
          <w:color w:val="59636E"/>
          <w:sz w:val="16"/>
        </w:rPr>
        <w:t xml:space="preserve"> </w:t>
      </w:r>
      <w:r>
        <w:rPr>
          <w:rFonts w:ascii="Noto Sans CJK JP" w:hAnsi="Noto Sans CJK JP" w:eastAsia="Noto Sans CJK JP" w:cs="Noto Sans CJK JP"/>
          <w:color w:val="59636E"/>
          <w:sz w:val="16"/>
        </w:rPr>
        <w:t xml:space="preserve">gateで約48 KBから602 KBと報告される。</w:t>
      </w:r>
    </w:p>
    <w:p>
      <w:pPr>
        <w:pStyle w:val="BodyText"/>
        <w:keepLines/>
        <w:widowControl/>
        <w:jc w:val="both"/>
      </w:pPr>
      <w:r>
        <w:t xml:space="preserve">重要な読み方は次である。</w:t>
      </w:r>
    </w:p>
    <w:p>
      <w:pPr>
        <w:pStyle w:val="Compact"/>
        <w:widowControl/>
        <w:numPr>
          <w:ilvl w:val="0"/>
          <w:numId w:val="1037"/>
        </w:numPr>
        <w:jc w:val="both"/>
      </w:pPr>
      <w:r>
        <w:t xml:space="preserve">旧Ligero parameterはfield/error boundが保守的で、proofが大きい。</w:t>
      </w:r>
    </w:p>
    <w:p>
      <w:pPr>
        <w:pStyle w:val="Compact"/>
        <w:widowControl/>
        <w:numPr>
          <w:ilvl w:val="0"/>
          <w:numId w:val="1037"/>
        </w:numPr>
        <w:jc w:val="both"/>
      </w:pPr>
      <m:oMath>
        <m:r>
          <m:t>e</m:t>
        </m:r>
        <m:r>
          <m:rPr>
            <m:sty m:val="p"/>
          </m:rPr>
          <m:t>&lt;</m:t>
        </m:r>
        <m:r>
          <m:t>d</m:t>
        </m:r>
        <m:r>
          <m:rPr>
            <m:sty m:val="p"/>
          </m:rPr>
          <m:t>/</m:t>
        </m:r>
        <m:r>
          <m:t>2</m:t>
        </m:r>
      </m:oMath>
      <w:r>
        <w:t xml:space="preserve"> </w:t>
      </w:r>
      <w:r>
        <w:t xml:space="preserve">解析とjoint soundnessによりcode rateとquery parameterを改善できる。</w:t>
      </w:r>
    </w:p>
    <w:p>
      <w:pPr>
        <w:pStyle w:val="Compact"/>
        <w:widowControl/>
        <w:numPr>
          <w:ilvl w:val="0"/>
          <w:numId w:val="1037"/>
        </w:numPr>
        <w:jc w:val="both"/>
      </w:pPr>
      <w:r>
        <w:t xml:space="preserve">Auroraはpolylog proofだが、当該小中規模では定数項によりLigero-128が短い領域がある。</w:t>
      </w:r>
    </w:p>
    <w:p>
      <w:pPr>
        <w:pStyle w:val="Compact"/>
        <w:widowControl/>
        <w:numPr>
          <w:ilvl w:val="0"/>
          <w:numId w:val="1037"/>
        </w:numPr>
        <w:jc w:val="both"/>
      </w:pPr>
      <w:r>
        <w:t xml:space="preserve">Shockwaveは短いproofを示すが、prover/verifier trade-offとfield条件が異なる。</w:t>
      </w:r>
    </w:p>
    <w:bookmarkEnd w:id="159"/>
    <w:bookmarkStart w:id="166" w:name="proververifier-time"/>
    <w:p>
      <w:pPr>
        <w:pStyle w:val="Heading2"/>
        <w:keepNext/>
      </w:pPr>
      <w:r>
        <w:rPr>
          <w:rFonts w:ascii="Noto Sans CJK JP" w:hAnsi="Noto Sans CJK JP" w:eastAsia="Noto Sans CJK JP" w:cs="Noto Sans CJK JP"/>
        </w:rPr>
        <w:t xml:space="preserve">9.4 prover/verifier time</w:t>
      </w:r>
    </w:p>
    <w:p>
      <w:pPr>
        <w:pStyle w:val="FirstParagraph"/>
        <w:widowControl/>
        <w:jc w:val="both"/>
      </w:pPr>
      <w:r>
        <w:t xml:space="preserve">原論文Table 3では、回路サイズ</w:t>
      </w:r>
      <w:r>
        <w:t xml:space="preserve"> </w:t>
      </w:r>
      <m:oMath>
        <m:sSup>
          <m:e>
            <m:r>
              <m:t>2</m:t>
            </m:r>
          </m:e>
          <m:sup>
            <m:r>
              <m:t>20</m:t>
            </m:r>
          </m:sup>
        </m:sSup>
      </m:oMath>
      <w:r>
        <w:t xml:space="preserve"> </w:t>
      </w:r>
      <w:r>
        <w:t xml:space="preserve">から</w:t>
      </w:r>
      <w:r>
        <w:t xml:space="preserve"> </w:t>
      </w:r>
      <m:oMath>
        <m:sSup>
          <m:e>
            <m:r>
              <m:t>2</m:t>
            </m:r>
          </m:e>
          <m:sup>
            <m:r>
              <m:t>23</m:t>
            </m:r>
          </m:sup>
        </m:sSup>
      </m:oMath>
      <w:r>
        <w:t xml:space="preserve"> </w:t>
      </w:r>
      <w:r>
        <w:t xml:space="preserve">に対して、Ligero-128 proverが4、5、7、11秒、verifierが3.8、4.7、6.6、10秒と報告される。比較対象のBrakedown/Shockwaveは別machineであり、結果は傾向としてのみ読むべきである。</w:t>
      </w:r>
    </w:p>
    <w:p>
      <w:pPr>
        <w:pStyle w:val="CaptionedFigure"/>
        <w:keepNext/>
        <w:widowControl/>
        <w:spacing w:before="100" w:after="40"/>
        <w:jc w:val="center"/>
      </w:pPr>
      <w:r>
        <w:drawing>
          <wp:inline>
            <wp:extent cx="5577840" cy="3529820"/>
            <wp:effectExtent b="0" l="0" r="0" t="0"/>
            <wp:docPr descr="prover time" title="" id="161" name="Picture"/>
            <a:graphic>
              <a:graphicData uri="http://schemas.openxmlformats.org/drawingml/2006/picture">
                <pic:pic>
                  <pic:nvPicPr>
                    <pic:cNvPr descr="assets/fig16a_prover_time_table3.png" id="162" name="Picture"/>
                    <pic:cNvPicPr>
                      <a:picLocks noChangeArrowheads="1" noChangeAspect="1"/>
                    </pic:cNvPicPr>
                  </pic:nvPicPr>
                  <pic:blipFill>
                    <a:blip r:embed="rId160"/>
                    <a:stretch>
                      <a:fillRect/>
                    </a:stretch>
                  </pic:blipFill>
                  <pic:spPr bwMode="auto">
                    <a:xfrm>
                      <a:off x="0" y="0"/>
                      <a:ext cx="5577840" cy="3529820"/>
                    </a:xfrm>
                    <a:prstGeom prst="rect">
                      <a:avLst/>
                    </a:prstGeom>
                    <a:noFill/>
                    <a:ln w="9525">
                      <a:noFill/>
                      <a:headEnd/>
                      <a:tailEnd/>
                    </a:ln>
                  </pic:spPr>
                </pic:pic>
              </a:graphicData>
            </a:graphic>
          </wp:inline>
        </w:drawing>
      </w:r>
    </w:p>
    <w:p>
      <w:pPr>
        <w:pStyle w:val="Caption"/>
        <w:keepNext w:val="0"/>
        <w:keepLines/>
        <w:widowControl/>
        <w:spacing w:before="40" w:after="140"/>
        <w:jc w:val="center"/>
      </w:pPr>
      <w:r>
        <w:rPr>
          <w:rFonts w:ascii="Noto Sans CJK JP" w:hAnsi="Noto Sans CJK JP" w:eastAsia="Noto Sans CJK JP" w:cs="Noto Sans CJK JP"/>
          <w:color w:val="59636E"/>
          <w:sz w:val="16"/>
        </w:rPr>
        <w:t xml:space="preserve">図12　Table 3のprover time。</w:t>
      </w:r>
    </w:p>
    <w:p>
      <w:pPr>
        <w:pStyle w:val="CaptionedFigure"/>
        <w:keepNext/>
        <w:widowControl/>
        <w:spacing w:before="100" w:after="40"/>
        <w:jc w:val="center"/>
      </w:pPr>
      <w:r>
        <w:drawing>
          <wp:inline>
            <wp:extent cx="5577840" cy="3529820"/>
            <wp:effectExtent b="0" l="0" r="0" t="0"/>
            <wp:docPr descr="verifier time" title="" id="164" name="Picture"/>
            <a:graphic>
              <a:graphicData uri="http://schemas.openxmlformats.org/drawingml/2006/picture">
                <pic:pic>
                  <pic:nvPicPr>
                    <pic:cNvPr descr="assets/fig16b_verifier_time_table3.png" id="165" name="Picture"/>
                    <pic:cNvPicPr>
                      <a:picLocks noChangeArrowheads="1" noChangeAspect="1"/>
                    </pic:cNvPicPr>
                  </pic:nvPicPr>
                  <pic:blipFill>
                    <a:blip r:embed="rId163"/>
                    <a:stretch>
                      <a:fillRect/>
                    </a:stretch>
                  </pic:blipFill>
                  <pic:spPr bwMode="auto">
                    <a:xfrm>
                      <a:off x="0" y="0"/>
                      <a:ext cx="5577840" cy="3529820"/>
                    </a:xfrm>
                    <a:prstGeom prst="rect">
                      <a:avLst/>
                    </a:prstGeom>
                    <a:noFill/>
                    <a:ln w="9525">
                      <a:noFill/>
                      <a:headEnd/>
                      <a:tailEnd/>
                    </a:ln>
                  </pic:spPr>
                </pic:pic>
              </a:graphicData>
            </a:graphic>
          </wp:inline>
        </w:drawing>
      </w:r>
    </w:p>
    <w:p>
      <w:pPr>
        <w:pStyle w:val="Caption"/>
        <w:keepNext w:val="0"/>
        <w:keepLines/>
        <w:widowControl/>
        <w:spacing w:before="40" w:after="140"/>
        <w:jc w:val="center"/>
      </w:pPr>
      <w:r>
        <w:rPr>
          <w:rFonts w:ascii="Noto Sans CJK JP" w:hAnsi="Noto Sans CJK JP" w:eastAsia="Noto Sans CJK JP" w:cs="Noto Sans CJK JP"/>
          <w:color w:val="59636E"/>
          <w:sz w:val="16"/>
        </w:rPr>
        <w:t xml:space="preserve">図13　Table 3のverifier time。Ligeroはprover側に強い一方、verifierはlinear workとFFT前処理のため重い。</w:t>
      </w:r>
    </w:p>
    <w:bookmarkEnd w:id="166"/>
    <w:bookmarkStart w:id="167" w:name="sha-256-preimage-benchmark"/>
    <w:p>
      <w:pPr>
        <w:pStyle w:val="Heading2"/>
        <w:keepNext/>
      </w:pPr>
      <w:r>
        <w:rPr>
          <w:rFonts w:ascii="Noto Sans CJK JP" w:hAnsi="Noto Sans CJK JP" w:eastAsia="Noto Sans CJK JP" w:cs="Noto Sans CJK JP"/>
        </w:rPr>
        <w:t xml:space="preserve">9.5 SHA-256 preimage benchmark</w:t>
      </w:r>
    </w:p>
    <w:p>
      <w:pPr>
        <w:pStyle w:val="FirstParagraph"/>
        <w:widowControl/>
        <w:jc w:val="both"/>
      </w:pPr>
      <w:r>
        <w:t xml:space="preserve">40-bit soundnessで約35 KBという値は、Boolean回路化、field embedding、当時のparameter selectionに基づく。現代の128-bit security、QROM margin、larger hash output、proof metadataを含めれば増加する。したがって、これは「Ligeroが数十KB級になり得る」という歴史的demonstrationとして扱う。</w:t>
      </w:r>
    </w:p>
    <w:bookmarkEnd w:id="167"/>
    <w:bookmarkStart w:id="168" w:name="benchmarkを比較するときの監査項目"/>
    <w:p>
      <w:pPr>
        <w:pStyle w:val="Heading2"/>
        <w:keepNext/>
      </w:pPr>
      <w:r>
        <w:rPr>
          <w:rFonts w:ascii="Noto Sans CJK JP" w:hAnsi="Noto Sans CJK JP" w:eastAsia="Noto Sans CJK JP" w:cs="Noto Sans CJK JP"/>
        </w:rPr>
        <w:t xml:space="preserve">9.6 benchmarkを比較するときの監査項目</w:t>
      </w:r>
    </w:p>
    <w:p>
      <w:pPr>
        <w:pStyle w:val="Compact"/>
        <w:widowControl/>
        <w:numPr>
          <w:ilvl w:val="0"/>
          <w:numId w:val="1038"/>
        </w:numPr>
        <w:jc w:val="both"/>
      </w:pPr>
      <w:r>
        <w:t xml:space="preserve">security levelは同じか。classical/quantum、statistical/computationalを区別したか。</w:t>
      </w:r>
    </w:p>
    <w:p>
      <w:pPr>
        <w:pStyle w:val="Compact"/>
        <w:widowControl/>
        <w:numPr>
          <w:ilvl w:val="0"/>
          <w:numId w:val="1038"/>
        </w:numPr>
        <w:jc w:val="both"/>
      </w:pPr>
      <w:r>
        <w:t xml:space="preserve">field elementのbit長は同じか。</w:t>
      </w:r>
    </w:p>
    <w:p>
      <w:pPr>
        <w:pStyle w:val="Compact"/>
        <w:widowControl/>
        <w:numPr>
          <w:ilvl w:val="0"/>
          <w:numId w:val="1038"/>
        </w:numPr>
        <w:jc w:val="both"/>
      </w:pPr>
      <w:r>
        <w:t xml:space="preserve">circuit modelはBoolean、arithmetic、R1CS、AIRのどれか。</w:t>
      </w:r>
    </w:p>
    <w:p>
      <w:pPr>
        <w:pStyle w:val="Compact"/>
        <w:widowControl/>
        <w:numPr>
          <w:ilvl w:val="0"/>
          <w:numId w:val="1038"/>
        </w:numPr>
        <w:jc w:val="both"/>
      </w:pPr>
      <w:r>
        <w:t xml:space="preserve">circuit preprocessing/setup timeを含むか。</w:t>
      </w:r>
    </w:p>
    <w:p>
      <w:pPr>
        <w:pStyle w:val="Compact"/>
        <w:widowControl/>
        <w:numPr>
          <w:ilvl w:val="0"/>
          <w:numId w:val="1038"/>
        </w:numPr>
        <w:jc w:val="both"/>
      </w:pPr>
      <w:r>
        <w:t xml:space="preserve">hash/Merkle生成とtranscript serializationを含むか。</w:t>
      </w:r>
    </w:p>
    <w:p>
      <w:pPr>
        <w:pStyle w:val="Compact"/>
        <w:widowControl/>
        <w:numPr>
          <w:ilvl w:val="0"/>
          <w:numId w:val="1038"/>
        </w:numPr>
        <w:jc w:val="both"/>
      </w:pPr>
      <w:r>
        <w:t xml:space="preserve">prover memoryとdisk spillingを含むか。</w:t>
      </w:r>
    </w:p>
    <w:p>
      <w:pPr>
        <w:pStyle w:val="Compact"/>
        <w:widowControl/>
        <w:numPr>
          <w:ilvl w:val="0"/>
          <w:numId w:val="1038"/>
        </w:numPr>
        <w:jc w:val="both"/>
      </w:pPr>
      <w:r>
        <w:t xml:space="preserve">single-threadかmulti-threadか。</w:t>
      </w:r>
    </w:p>
    <w:p>
      <w:pPr>
        <w:pStyle w:val="Compact"/>
        <w:widowControl/>
        <w:numPr>
          <w:ilvl w:val="0"/>
          <w:numId w:val="1038"/>
        </w:numPr>
        <w:jc w:val="both"/>
      </w:pPr>
      <w:r>
        <w:t xml:space="preserve">proof sizeにpublic input、verification key、Merkle rootsを含むか。</w:t>
      </w:r>
    </w:p>
    <w:p>
      <w:pPr>
        <w:pStyle w:val="Compact"/>
        <w:widowControl/>
        <w:numPr>
          <w:ilvl w:val="0"/>
          <w:numId w:val="1038"/>
        </w:numPr>
        <w:jc w:val="both"/>
      </w:pPr>
      <w:r>
        <w:t xml:space="preserve">同一回路batchかsingle instanceか。</w:t>
      </w:r>
    </w:p>
    <w:p>
      <w:pPr>
        <w:pStyle w:val="Compact"/>
        <w:widowControl/>
        <w:numPr>
          <w:ilvl w:val="0"/>
          <w:numId w:val="1038"/>
        </w:numPr>
        <w:jc w:val="both"/>
      </w:pPr>
      <w:r>
        <w:t xml:space="preserve">soundness解析はproved boundかconjectured/tuned parameterか。</w:t>
      </w:r>
    </w:p>
    <w:bookmarkEnd w:id="168"/>
    <w:bookmarkEnd w:id="169"/>
    <w:bookmarkStart w:id="177" w:name="related-work-and-open-problems"/>
    <w:p>
      <w:pPr>
        <w:pStyle w:val="Heading1"/>
        <w:keepNext/>
        <w:pageBreakBefore/>
      </w:pPr>
      <w:r>
        <w:rPr>
          <w:rFonts w:ascii="Noto Sans CJK JP" w:hAnsi="Noto Sans CJK JP" w:eastAsia="Noto Sans CJK JP" w:cs="Noto Sans CJK JP"/>
        </w:rPr>
        <w:t xml:space="preserve">10　Related Work and Open Problems</w:t>
      </w:r>
    </w:p>
    <w:bookmarkStart w:id="171" w:name="constant-computational-overhead"/>
    <w:p>
      <w:pPr>
        <w:pStyle w:val="Heading2"/>
        <w:keepNext/>
      </w:pPr>
      <w:r>
        <w:rPr>
          <w:rFonts w:ascii="Noto Sans CJK JP" w:hAnsi="Noto Sans CJK JP" w:eastAsia="Noto Sans CJK JP" w:cs="Noto Sans CJK JP"/>
        </w:rPr>
        <w:t xml:space="preserve">10.1 Constant computational overhead</w:t>
      </w:r>
    </w:p>
    <w:p>
      <w:pPr>
        <w:pStyle w:val="FirstParagraph"/>
        <w:widowControl/>
        <w:jc w:val="both"/>
      </w:pPr>
      <w:r>
        <w:t xml:space="preserve">Ligeroの算術回路prover overheadはRS encodingに由来する</w:t>
      </w:r>
      <w:r>
        <w:t xml:space="preserve"> </w:t>
      </w:r>
      <m:oMath>
        <m:r>
          <m:t>O</m:t>
        </m:r>
        <m:d>
          <m:dPr>
            <m:begChr m:val="("/>
            <m:endChr m:val=")"/>
            <m:sepChr m:val=""/>
            <m:grow/>
          </m:dPr>
          <m:e>
            <m:r>
              <m:rPr>
                <m:sty m:val="p"/>
              </m:rPr>
              <m:t>log</m:t>
            </m:r>
            <m:d>
              <m:dPr>
                <m:begChr m:val="|"/>
                <m:endChr m:val="|"/>
                <m:sepChr m:val=""/>
                <m:grow/>
              </m:dPr>
              <m:e>
                <m:r>
                  <m:t>C</m:t>
                </m:r>
              </m:e>
            </m:d>
          </m:e>
        </m:d>
      </m:oMath>
      <w:r>
        <w:t xml:space="preserve"> </w:t>
      </w:r>
      <w:r>
        <w:t xml:space="preserve">程度で、Boolean回路ではfield embeddingを含むpolylogarithmic overheadとなる。後続研究はlarge-field R1CSに対するlinear-time proverを実現したが、Boolean回路でnegligible soundnessを保ちながらconstant overheadとsublinear queryを同時に達成する問題は難しい。</w:t>
      </w:r>
    </w:p>
    <w:bookmarkStart w:id="170" w:name="open-problem-1の翻訳"/>
    <w:p>
      <w:pPr>
        <w:pStyle w:val="Heading3"/>
        <w:keepNext/>
      </w:pPr>
      <w:r>
        <w:rPr>
          <w:rFonts w:ascii="Noto Sans CJK JP" w:hAnsi="Noto Sans CJK JP" w:eastAsia="Noto Sans CJK JP" w:cs="Noto Sans CJK JP"/>
        </w:rPr>
        <w:t xml:space="preserve">Open Problem 1の翻訳</w:t>
      </w:r>
    </w:p>
    <w:p>
      <w:pPr>
        <w:pStyle w:val="FirstParagraph"/>
        <w:widowControl/>
        <w:jc w:val="both"/>
      </w:pPr>
      <w:r>
        <w:t xml:space="preserve">サイズ</w:t>
      </w:r>
      <w:r>
        <w:t xml:space="preserve"> </w:t>
      </w:r>
      <m:oMath>
        <m:r>
          <m:t>s</m:t>
        </m:r>
      </m:oMath>
      <w:r>
        <w:t xml:space="preserve"> </w:t>
      </w:r>
      <w:r>
        <w:t xml:space="preserve">のBoolean circuit satisfiabilityに対し、soundness</w:t>
      </w:r>
      <w:r>
        <w:t xml:space="preserve"> </w:t>
      </w:r>
      <m:oMath>
        <m:sSup>
          <m:e>
            <m:r>
              <m:t>2</m:t>
            </m:r>
          </m:e>
          <m:sup>
            <m:r>
              <m:rPr>
                <m:sty m:val="p"/>
              </m:rPr>
              <m:t>−</m:t>
            </m:r>
            <m:r>
              <m:t>λ</m:t>
            </m:r>
          </m:sup>
        </m:sSup>
      </m:oMath>
      <w:r>
        <w:t xml:space="preserve">、verifier query</w:t>
      </w:r>
      <w:r>
        <w:t xml:space="preserve"> </w:t>
      </w:r>
      <m:oMath>
        <m:r>
          <m:t>λ</m:t>
        </m:r>
        <m:r>
          <m:t> </m:t>
        </m:r>
        <m:r>
          <m:rPr>
            <m:sty m:val="p"/>
          </m:rPr>
          <m:t>p</m:t>
        </m:r>
        <m:r>
          <m:rPr>
            <m:sty m:val="p"/>
          </m:rPr>
          <m:t>o</m:t>
        </m:r>
        <m:r>
          <m:rPr>
            <m:sty m:val="p"/>
          </m:rPr>
          <m:t>l</m:t>
        </m:r>
        <m:r>
          <m:rPr>
            <m:sty m:val="p"/>
          </m:rPr>
          <m:t>y</m:t>
        </m:r>
        <m:r>
          <m:rPr>
            <m:sty m:val="p"/>
          </m:rPr>
          <m:t>l</m:t>
        </m:r>
        <m:r>
          <m:rPr>
            <m:sty m:val="p"/>
          </m:rPr>
          <m:t>o</m:t>
        </m:r>
        <m:r>
          <m:rPr>
            <m:sty m:val="p"/>
          </m:rPr>
          <m:t>g</m:t>
        </m:r>
        <m:d>
          <m:dPr>
            <m:begChr m:val="("/>
            <m:endChr m:val=")"/>
            <m:sepChr m:val=""/>
            <m:grow/>
          </m:dPr>
          <m:e>
            <m:r>
              <m:t>s</m:t>
            </m:r>
          </m:e>
        </m:d>
      </m:oMath>
      <w:r>
        <w:t xml:space="preserve">、prover circuit size</w:t>
      </w:r>
    </w:p>
    <w:p>
      <w:pPr>
        <w:pStyle w:val="BodyText"/>
        <w:widowControl/>
        <w:jc w:val="both"/>
      </w:pPr>
      <m:oMathPara>
        <m:oMathParaPr>
          <m:jc m:val="center"/>
        </m:oMathParaPr>
        <m:oMath>
          <m:r>
            <m:t>O</m:t>
          </m:r>
          <m:d>
            <m:dPr>
              <m:begChr m:val="("/>
              <m:endChr m:val=")"/>
              <m:sepChr m:val=""/>
              <m:grow/>
            </m:dPr>
            <m:e>
              <m:r>
                <m:t>s</m:t>
              </m:r>
            </m:e>
          </m:d>
          <m:r>
            <m:rPr>
              <m:sty m:val="p"/>
            </m:rPr>
            <m:t>+</m:t>
          </m:r>
          <m:r>
            <m:rPr>
              <m:sty m:val="p"/>
            </m:rPr>
            <m:t>p</m:t>
          </m:r>
          <m:r>
            <m:rPr>
              <m:sty m:val="p"/>
            </m:rPr>
            <m:t>o</m:t>
          </m:r>
          <m:r>
            <m:rPr>
              <m:sty m:val="p"/>
            </m:rPr>
            <m:t>l</m:t>
          </m:r>
          <m:r>
            <m:rPr>
              <m:sty m:val="p"/>
            </m:rPr>
            <m:t>y</m:t>
          </m:r>
          <m:d>
            <m:dPr>
              <m:begChr m:val="("/>
              <m:endChr m:val=")"/>
              <m:sepChr m:val=""/>
              <m:grow/>
            </m:dPr>
            <m:e>
              <m:r>
                <m:t>λ</m:t>
              </m:r>
              <m:r>
                <m:rPr>
                  <m:sty m:val="p"/>
                </m:rPr>
                <m:t>,</m:t>
              </m:r>
              <m:r>
                <m:rPr>
                  <m:sty m:val="p"/>
                </m:rPr>
                <m:t>log</m:t>
              </m:r>
              <m:r>
                <m:t>s</m:t>
              </m:r>
            </m:e>
          </m:d>
        </m:oMath>
      </m:oMathPara>
    </w:p>
    <w:p>
      <w:pPr>
        <w:pStyle w:val="FirstParagraph"/>
        <w:widowControl/>
        <w:jc w:val="both"/>
      </w:pPr>
      <w:r>
        <w:t xml:space="preserve">となるIOPを構成できるか。</w:t>
      </w:r>
    </w:p>
    <w:bookmarkEnd w:id="170"/>
    <w:bookmarkEnd w:id="171"/>
    <w:bookmarkStart w:id="173" w:name="complexity-preserving-iop"/>
    <w:p>
      <w:pPr>
        <w:pStyle w:val="Heading2"/>
        <w:keepNext/>
      </w:pPr>
      <w:r>
        <w:rPr>
          <w:rFonts w:ascii="Noto Sans CJK JP" w:hAnsi="Noto Sans CJK JP" w:eastAsia="Noto Sans CJK JP" w:cs="Noto Sans CJK JP"/>
        </w:rPr>
        <w:t xml:space="preserve">10.2 Complexity-preserving IOP</w:t>
      </w:r>
    </w:p>
    <w:p>
      <w:pPr>
        <w:pStyle w:val="FirstParagraph"/>
        <w:widowControl/>
        <w:jc w:val="both"/>
      </w:pPr>
      <w:r>
        <w:t xml:space="preserve">多くのsuccinct proofはtimeをほぼ線形にできても、execution trace全体を保持するためspaceが</w:t>
      </w:r>
      <w:r>
        <w:t xml:space="preserve"> </w:t>
      </w:r>
      <m:oMath>
        <m:r>
          <m:t>Ω</m:t>
        </m:r>
        <m:d>
          <m:dPr>
            <m:begChr m:val="("/>
            <m:endChr m:val=")"/>
            <m:sepChr m:val=""/>
            <m:grow/>
          </m:dPr>
          <m:e>
            <m:r>
              <m:t>T</m:t>
            </m:r>
          </m:e>
        </m:d>
      </m:oMath>
      <w:r>
        <w:t xml:space="preserve"> </w:t>
      </w:r>
      <w:r>
        <w:t xml:space="preserve">となる。RAM計算がtime</w:t>
      </w:r>
      <w:r>
        <w:t xml:space="preserve"> </w:t>
      </w:r>
      <m:oMath>
        <m:r>
          <m:t>T</m:t>
        </m:r>
      </m:oMath>
      <w:r>
        <w:t xml:space="preserve">、space</w:t>
      </w:r>
      <w:r>
        <w:t xml:space="preserve"> </w:t>
      </w:r>
      <m:oMath>
        <m:r>
          <m:t>S</m:t>
        </m:r>
        <m:r>
          <m:rPr>
            <m:sty m:val="p"/>
          </m:rPr>
          <m:t>≪</m:t>
        </m:r>
        <m:r>
          <m:t>T</m:t>
        </m:r>
      </m:oMath>
      <w:r>
        <w:t xml:space="preserve"> </w:t>
      </w:r>
      <w:r>
        <w:t xml:space="preserve">で動くなら、理想はproverも</w:t>
      </w:r>
      <w:r>
        <w:t xml:space="preserve"> </w:t>
      </w:r>
      <m:oMath>
        <m:acc>
          <m:accPr>
            <m:chr m:val="̃"/>
          </m:accPr>
          <m:e>
            <m:r>
              <m:t>O</m:t>
            </m:r>
          </m:e>
        </m:acc>
        <m:d>
          <m:dPr>
            <m:begChr m:val="("/>
            <m:endChr m:val=")"/>
            <m:sepChr m:val=""/>
            <m:grow/>
          </m:dPr>
          <m:e>
            <m:r>
              <m:t>T</m:t>
            </m:r>
          </m:e>
        </m:d>
      </m:oMath>
      <w:r>
        <w:t xml:space="preserve"> </w:t>
      </w:r>
      <w:r>
        <w:t xml:space="preserve">time、</w:t>
      </w:r>
      <m:oMath>
        <m:acc>
          <m:accPr>
            <m:chr m:val="̃"/>
          </m:accPr>
          <m:e>
            <m:r>
              <m:t>O</m:t>
            </m:r>
          </m:e>
        </m:acc>
        <m:d>
          <m:dPr>
            <m:begChr m:val="("/>
            <m:endChr m:val=")"/>
            <m:sepChr m:val=""/>
            <m:grow/>
          </m:dPr>
          <m:e>
            <m:r>
              <m:t>S</m:t>
            </m:r>
          </m:e>
        </m:d>
      </m:oMath>
      <w:r>
        <w:t xml:space="preserve"> </w:t>
      </w:r>
      <w:r>
        <w:t xml:space="preserve">space、verifierはpolylogarithmic time/spaceである。</w:t>
      </w:r>
    </w:p>
    <w:bookmarkStart w:id="172" w:name="open-problem-2の翻訳"/>
    <w:p>
      <w:pPr>
        <w:pStyle w:val="Heading3"/>
        <w:keepNext/>
      </w:pPr>
      <w:r>
        <w:rPr>
          <w:rFonts w:ascii="Noto Sans CJK JP" w:hAnsi="Noto Sans CJK JP" w:eastAsia="Noto Sans CJK JP" w:cs="Noto Sans CJK JP"/>
        </w:rPr>
        <w:t xml:space="preserve">Open Problem 2の翻訳</w:t>
      </w:r>
    </w:p>
    <w:p>
      <w:pPr>
        <w:pStyle w:val="FirstParagraph"/>
        <w:widowControl/>
        <w:jc w:val="both"/>
      </w:pPr>
      <w:r>
        <w:t xml:space="preserve">universal RAM relationに対し、prover time/space、verifier time、communicationのすべてを元計算のtime/spaceに対してpolylog overhead以内に保つIOPを構成できるか。</w:t>
      </w:r>
    </w:p>
    <w:p>
      <w:pPr>
        <w:pStyle w:val="BodyText"/>
        <w:widowControl/>
        <w:jc w:val="both"/>
      </w:pPr>
      <w:r>
        <w:t xml:space="preserve">2022年版はBhadauriaらのcomplexity-preserving IOPを進展として挙げるが、完全なpolylog verifier・polylog communicationにはなお距離がある。</w:t>
      </w:r>
    </w:p>
    <w:bookmarkEnd w:id="172"/>
    <w:bookmarkEnd w:id="173"/>
    <w:bookmarkStart w:id="175" w:name="minimal-assumptions"/>
    <w:p>
      <w:pPr>
        <w:pStyle w:val="Heading2"/>
        <w:keepNext/>
      </w:pPr>
      <w:r>
        <w:rPr>
          <w:rFonts w:ascii="Noto Sans CJK JP" w:hAnsi="Noto Sans CJK JP" w:eastAsia="Noto Sans CJK JP" w:cs="Noto Sans CJK JP"/>
        </w:rPr>
        <w:t xml:space="preserve">10.3 Minimal assumptions</w:t>
      </w:r>
    </w:p>
    <w:p>
      <w:pPr>
        <w:pStyle w:val="FirstParagraph"/>
        <w:widowControl/>
        <w:jc w:val="both"/>
      </w:pPr>
      <w:r>
        <w:t xml:space="preserve">Kilian以来、CRHがあればpublic-coin sublinear argumentを構成できる。しかしone-way functionが十分か、必要かは明らかでない。</w:t>
      </w:r>
    </w:p>
    <w:bookmarkStart w:id="174" w:name="open-problem-3の翻訳"/>
    <w:p>
      <w:pPr>
        <w:pStyle w:val="Heading3"/>
        <w:keepNext/>
      </w:pPr>
      <w:r>
        <w:rPr>
          <w:rFonts w:ascii="Noto Sans CJK JP" w:hAnsi="Noto Sans CJK JP" w:eastAsia="Noto Sans CJK JP" w:cs="Noto Sans CJK JP"/>
        </w:rPr>
        <w:t xml:space="preserve">Open Problem 3の翻訳</w:t>
      </w:r>
    </w:p>
    <w:p>
      <w:pPr>
        <w:pStyle w:val="FirstParagraph"/>
        <w:widowControl/>
        <w:jc w:val="both"/>
      </w:pPr>
      <w:r>
        <w:t xml:space="preserve">NP全体に対するsublinear argumentを構成するための最小暗号仮定は何か。</w:t>
      </w:r>
    </w:p>
    <w:bookmarkEnd w:id="174"/>
    <w:bookmarkEnd w:id="175"/>
    <w:bookmarkStart w:id="176" w:name="本書から見た追加の研究課題"/>
    <w:p>
      <w:pPr>
        <w:pStyle w:val="Heading2"/>
        <w:keepNext/>
      </w:pPr>
      <w:r>
        <w:rPr>
          <w:rFonts w:ascii="Noto Sans CJK JP" w:hAnsi="Noto Sans CJK JP" w:eastAsia="Noto Sans CJK JP" w:cs="Noto Sans CJK JP"/>
        </w:rPr>
        <w:t xml:space="preserve">10.4 本書から見た追加の研究課題</w:t>
      </w:r>
    </w:p>
    <w:p>
      <w:pPr>
        <w:pStyle w:val="Compact"/>
        <w:widowControl/>
        <w:numPr>
          <w:ilvl w:val="0"/>
          <w:numId w:val="1039"/>
        </w:numPr>
        <w:jc w:val="both"/>
      </w:pPr>
      <w:r>
        <w:t xml:space="preserve">interleaved RS testのlist-decoding域までのsoundness強化。</w:t>
      </w:r>
    </w:p>
    <w:p>
      <w:pPr>
        <w:pStyle w:val="Compact"/>
        <w:widowControl/>
        <w:numPr>
          <w:ilvl w:val="0"/>
          <w:numId w:val="1039"/>
        </w:numPr>
        <w:jc w:val="both"/>
      </w:pPr>
      <w:r>
        <w:t xml:space="preserve">Ligero型平方根行列化とFRI/STIR/WHIR型low-degree testのhybrid。</w:t>
      </w:r>
    </w:p>
    <w:p>
      <w:pPr>
        <w:pStyle w:val="Compact"/>
        <w:widowControl/>
        <w:numPr>
          <w:ilvl w:val="0"/>
          <w:numId w:val="1039"/>
        </w:numPr>
        <w:jc w:val="both"/>
      </w:pPr>
      <w:r>
        <w:t xml:space="preserve">ZK randomized encodingのentropyを減らすparameter最適化。</w:t>
      </w:r>
    </w:p>
    <w:p>
      <w:pPr>
        <w:pStyle w:val="Compact"/>
        <w:widowControl/>
        <w:numPr>
          <w:ilvl w:val="0"/>
          <w:numId w:val="1039"/>
        </w:numPr>
        <w:jc w:val="both"/>
      </w:pPr>
      <w:r>
        <w:t xml:space="preserve">streaming/space-bounded proverでのMerkle tree construction。</w:t>
      </w:r>
    </w:p>
    <w:p>
      <w:pPr>
        <w:pStyle w:val="Compact"/>
        <w:widowControl/>
        <w:numPr>
          <w:ilvl w:val="0"/>
          <w:numId w:val="1039"/>
        </w:numPr>
        <w:jc w:val="both"/>
      </w:pPr>
      <w:r>
        <w:t xml:space="preserve">QROMでtightなFiat–Shamir解析。</w:t>
      </w:r>
    </w:p>
    <w:p>
      <w:pPr>
        <w:pStyle w:val="Compact"/>
        <w:widowControl/>
        <w:numPr>
          <w:ilvl w:val="0"/>
          <w:numId w:val="1039"/>
        </w:numPr>
        <w:jc w:val="both"/>
      </w:pPr>
      <w:r>
        <w:t xml:space="preserve">binary field、prime field、extension fieldのhardware-aware自動選択。</w:t>
      </w:r>
    </w:p>
    <w:p>
      <w:pPr>
        <w:pStyle w:val="Compact"/>
        <w:widowControl/>
        <w:numPr>
          <w:ilvl w:val="0"/>
          <w:numId w:val="1039"/>
        </w:numPr>
        <w:jc w:val="both"/>
      </w:pPr>
      <w:r>
        <w:t xml:space="preserve">同一回路batchだけでなく、近縁回路familyのshared preprocessing。</w:t>
      </w:r>
    </w:p>
    <w:bookmarkEnd w:id="176"/>
    <w:bookmarkEnd w:id="177"/>
    <w:bookmarkStart w:id="178" w:name="conclusionsの注釈付き翻訳"/>
    <w:p>
      <w:pPr>
        <w:pStyle w:val="Heading1"/>
        <w:keepNext/>
        <w:pageBreakBefore/>
      </w:pPr>
      <w:r>
        <w:rPr>
          <w:rFonts w:ascii="Noto Sans CJK JP" w:hAnsi="Noto Sans CJK JP" w:eastAsia="Noto Sans CJK JP" w:cs="Noto Sans CJK JP"/>
        </w:rPr>
        <w:t xml:space="preserve">11　Conclusionsの注釈付き翻訳</w:t>
      </w:r>
    </w:p>
    <w:p>
      <w:pPr>
        <w:pStyle w:val="FirstParagraph"/>
        <w:widowControl/>
        <w:jc w:val="both"/>
      </w:pPr>
      <w:r>
        <w:t xml:space="preserve">論文は、NPに対して具体効率とsublinear communicationを両立するZK argumentを設計・実装したと結論づける。計算量の中心は多項式評価・補間であるため、FFT実装が性能を左右する。</w:t>
      </w:r>
    </w:p>
    <w:p>
      <w:pPr>
        <w:pStyle w:val="BodyText"/>
        <w:widowControl/>
        <w:jc w:val="both"/>
      </w:pPr>
      <w:r>
        <w:t xml:space="preserve">prime field版ではinteger arithmeticを効率化しやすい。一方、characteristic 2ではXORがfield additionとなるためBoolean circuitに自然であるが、ANDのauxiliary representationやFFT実装のtrade-offがある。</w:t>
      </w:r>
    </w:p>
    <w:p>
      <w:pPr>
        <w:pStyle w:val="BodyText"/>
        <w:widowControl/>
        <w:jc w:val="both"/>
      </w:pPr>
      <w:r>
        <w:t xml:space="preserve">verifierは必要query pointだけが欲しいにもかかわらず、実装では全domain FFTを行ってから抽出する部分がある。subset evaluation、GPU FFT、uniform circuit structureの利用により改善余地がある。最後に、bivariate polynomial PCPや別MPC protocolを用いた軽量sublinear ZKの具体効率を探索すべきだと述べる。</w:t>
      </w:r>
    </w:p>
    <w:bookmarkEnd w:id="178"/>
    <w:bookmarkStart w:id="192" w:name="appendix-acの注釈付き翻訳"/>
    <w:p>
      <w:pPr>
        <w:pStyle w:val="Heading1"/>
        <w:keepNext/>
        <w:pageBreakBefore/>
      </w:pPr>
      <w:r>
        <w:rPr>
          <w:rFonts w:ascii="Noto Sans CJK JP" w:hAnsi="Noto Sans CJK JP" w:eastAsia="Noto Sans CJK JP" w:cs="Noto Sans CJK JP"/>
        </w:rPr>
        <w:t xml:space="preserve">12　Appendix A–Cの注釈付き翻訳</w:t>
      </w:r>
    </w:p>
    <w:bookmarkStart w:id="181" w:name="appendix-aed3-におけるaffine-line補題"/>
    <w:p>
      <w:pPr>
        <w:pStyle w:val="Heading2"/>
        <w:keepNext/>
      </w:pPr>
      <w:r>
        <w:rPr>
          <w:rFonts w:ascii="Noto Sans CJK JP" w:hAnsi="Noto Sans CJK JP" w:eastAsia="Noto Sans CJK JP" w:cs="Noto Sans CJK JP"/>
        </w:rPr>
        <w:t xml:space="preserve">12.1 Appendix A：</w:t>
      </w:r>
      <m:oMath>
        <m:r>
          <m:t>e</m:t>
        </m:r>
        <m:r>
          <m:rPr>
            <m:sty m:val="p"/>
          </m:rPr>
          <m:t>&lt;</m:t>
        </m:r>
        <m:r>
          <m:t>d</m:t>
        </m:r>
        <m:r>
          <m:rPr>
            <m:sty m:val="p"/>
          </m:rPr>
          <m:t>/</m:t>
        </m:r>
        <m:r>
          <m:t>3</m:t>
        </m:r>
      </m:oMath>
      <w:r>
        <w:rPr>
          <w:rFonts w:ascii="Noto Sans CJK JP" w:hAnsi="Noto Sans CJK JP" w:eastAsia="Noto Sans CJK JP" w:cs="Noto Sans CJK JP"/>
        </w:rPr>
        <w:t xml:space="preserve"> </w:t>
      </w:r>
      <w:r>
        <w:rPr>
          <w:rFonts w:ascii="Noto Sans CJK JP" w:hAnsi="Noto Sans CJK JP" w:eastAsia="Noto Sans CJK JP" w:cs="Noto Sans CJK JP"/>
        </w:rPr>
        <w:t xml:space="preserve">におけるaffine-line補題</w:t>
      </w:r>
    </w:p>
    <w:p>
      <w:pPr>
        <w:pStyle w:val="FirstParagraph"/>
        <w:widowControl/>
        <w:jc w:val="both"/>
      </w:pPr>
      <w:r>
        <w:t xml:space="preserve">目標は、affine line</w:t>
      </w:r>
      <w:r>
        <w:t xml:space="preserve"> </w:t>
      </w:r>
      <m:oMath>
        <m:sSub>
          <m:e>
            <m:r>
              <m:rPr>
                <m:sty m:val="p"/>
              </m:rPr>
              <m:t>ℓ</m:t>
            </m:r>
          </m:e>
          <m:sub>
            <m:r>
              <m:t>u</m:t>
            </m:r>
            <m:r>
              <m:rPr>
                <m:sty m:val="p"/>
              </m:rPr>
              <m:t>,</m:t>
            </m:r>
            <m:r>
              <m:t>v</m:t>
            </m:r>
          </m:sub>
        </m:sSub>
      </m:oMath>
      <w:r>
        <w:t xml:space="preserve"> </w:t>
      </w:r>
      <w:r>
        <w:t xml:space="preserve">がRS codeの半径</w:t>
      </w:r>
      <w:r>
        <w:t xml:space="preserve"> </w:t>
      </w:r>
      <m:oMath>
        <m:r>
          <m:t>e</m:t>
        </m:r>
      </m:oMath>
      <w:r>
        <w:t xml:space="preserve"> </w:t>
      </w:r>
      <w:r>
        <w:t xml:space="preserve">近傍球を多数横切ることはないと示すことである。</w:t>
      </w:r>
    </w:p>
    <w:p>
      <w:pPr>
        <w:pStyle w:val="BodyText"/>
        <w:widowControl/>
        <w:jc w:val="both"/>
      </w:pPr>
      <w:r>
        <w:t xml:space="preserve">codewordを加えても距離構造は変わらないため、</w:t>
      </w:r>
      <m:oMath>
        <m:r>
          <m:t>u</m:t>
        </m:r>
        <m:r>
          <m:rPr>
            <m:sty m:val="p"/>
          </m:rPr>
          <m:t>,</m:t>
        </m:r>
        <m:r>
          <m:t>v</m:t>
        </m:r>
      </m:oMath>
      <w:r>
        <w:t xml:space="preserve"> </w:t>
      </w:r>
      <w:r>
        <w:t xml:space="preserve">自身のweightが高々</w:t>
      </w:r>
      <w:r>
        <w:t xml:space="preserve"> </w:t>
      </w:r>
      <m:oMath>
        <m:r>
          <m:t>e</m:t>
        </m:r>
      </m:oMath>
      <w:r>
        <w:t xml:space="preserve"> </w:t>
      </w:r>
      <w:r>
        <w:t xml:space="preserve">の場合へ平行移動できる。</w:t>
      </w:r>
    </w:p>
    <w:bookmarkStart w:id="179" w:name="case-1mathrmsuppucupmathrmsuppvle-e"/>
    <w:p>
      <w:pPr>
        <w:pStyle w:val="Heading3"/>
        <w:keepNext/>
      </w:pPr>
      <w:r>
        <w:rPr>
          <w:rFonts w:ascii="Noto Sans CJK JP" w:hAnsi="Noto Sans CJK JP" w:eastAsia="Noto Sans CJK JP" w:cs="Noto Sans CJK JP"/>
        </w:rPr>
        <w:t xml:space="preserve">Case 1：</w:t>
      </w:r>
      <m:oMath>
        <m:d>
          <m:dPr>
            <m:begChr m:val="|"/>
            <m:endChr m:val="|"/>
            <m:sepChr m:val=""/>
            <m:grow/>
          </m:dPr>
          <m:e>
            <m:r>
              <m:rPr>
                <m:sty m:val="p"/>
              </m:rPr>
              <m:t>s</m:t>
            </m:r>
            <m:r>
              <m:rPr>
                <m:sty m:val="p"/>
              </m:rPr>
              <m:t>u</m:t>
            </m:r>
            <m:r>
              <m:rPr>
                <m:sty m:val="p"/>
              </m:rPr>
              <m:t>p</m:t>
            </m:r>
            <m:r>
              <m:rPr>
                <m:sty m:val="p"/>
              </m:rPr>
              <m:t>p</m:t>
            </m:r>
            <m:d>
              <m:dPr>
                <m:begChr m:val="("/>
                <m:endChr m:val=")"/>
                <m:sepChr m:val=""/>
                <m:grow/>
              </m:dPr>
              <m:e>
                <m:r>
                  <m:t>u</m:t>
                </m:r>
              </m:e>
            </m:d>
            <m:r>
              <m:rPr>
                <m:sty m:val="p"/>
              </m:rPr>
              <m:t>∪</m:t>
            </m:r>
            <m:r>
              <m:rPr>
                <m:sty m:val="p"/>
              </m:rPr>
              <m:t>s</m:t>
            </m:r>
            <m:r>
              <m:rPr>
                <m:sty m:val="p"/>
              </m:rPr>
              <m:t>u</m:t>
            </m:r>
            <m:r>
              <m:rPr>
                <m:sty m:val="p"/>
              </m:rPr>
              <m:t>p</m:t>
            </m:r>
            <m:r>
              <m:rPr>
                <m:sty m:val="p"/>
              </m:rPr>
              <m:t>p</m:t>
            </m:r>
            <m:d>
              <m:dPr>
                <m:begChr m:val="("/>
                <m:endChr m:val=")"/>
                <m:sepChr m:val=""/>
                <m:grow/>
              </m:dPr>
              <m:e>
                <m:r>
                  <m:t>v</m:t>
                </m:r>
              </m:e>
            </m:d>
          </m:e>
        </m:d>
        <m:r>
          <m:rPr>
            <m:sty m:val="p"/>
          </m:rPr>
          <m:t>≤</m:t>
        </m:r>
        <m:r>
          <m:t>e</m:t>
        </m:r>
      </m:oMath>
    </w:p>
    <w:p>
      <w:pPr>
        <w:pStyle w:val="FirstParagraph"/>
        <w:widowControl/>
        <w:jc w:val="both"/>
      </w:pPr>
      <w:r>
        <w:t xml:space="preserve">line上の全点はzero codewordから高々</w:t>
      </w:r>
      <w:r>
        <w:t xml:space="preserve"> </w:t>
      </w:r>
      <m:oMath>
        <m:r>
          <m:t>e</m:t>
        </m:r>
      </m:oMath>
      <w:r>
        <w:t xml:space="preserve"> </w:t>
      </w:r>
      <w:r>
        <w:t xml:space="preserve">なので、すべて近い。これは補題の第一分岐である。</w:t>
      </w:r>
    </w:p>
    <w:bookmarkEnd w:id="179"/>
    <w:bookmarkStart w:id="180" w:name="case-2support-unionが-e1-以上"/>
    <w:p>
      <w:pPr>
        <w:pStyle w:val="Heading3"/>
        <w:keepNext/>
      </w:pPr>
      <w:r>
        <w:rPr>
          <w:rFonts w:ascii="Noto Sans CJK JP" w:hAnsi="Noto Sans CJK JP" w:eastAsia="Noto Sans CJK JP" w:cs="Noto Sans CJK JP"/>
        </w:rPr>
        <w:t xml:space="preserve">Case 2：support unionが</w:t>
      </w:r>
      <w:r>
        <w:rPr>
          <w:rFonts w:ascii="Noto Sans CJK JP" w:hAnsi="Noto Sans CJK JP" w:eastAsia="Noto Sans CJK JP" w:cs="Noto Sans CJK JP"/>
        </w:rPr>
        <w:t xml:space="preserve"> </w:t>
      </w:r>
      <m:oMath>
        <m:r>
          <m:t>e</m:t>
        </m:r>
        <m:r>
          <m:rPr>
            <m:sty m:val="p"/>
          </m:rPr>
          <m:t>+</m:t>
        </m:r>
        <m:r>
          <m:t>1</m:t>
        </m:r>
      </m:oMath>
      <w:r>
        <w:rPr>
          <w:rFonts w:ascii="Noto Sans CJK JP" w:hAnsi="Noto Sans CJK JP" w:eastAsia="Noto Sans CJK JP" w:cs="Noto Sans CJK JP"/>
        </w:rPr>
        <w:t xml:space="preserve"> </w:t>
      </w:r>
      <w:r>
        <w:rPr>
          <w:rFonts w:ascii="Noto Sans CJK JP" w:hAnsi="Noto Sans CJK JP" w:eastAsia="Noto Sans CJK JP" w:cs="Noto Sans CJK JP"/>
        </w:rPr>
        <w:t xml:space="preserve">以上</w:t>
      </w:r>
    </w:p>
    <w:p>
      <w:pPr>
        <w:pStyle w:val="FirstParagraph"/>
        <w:widowControl/>
        <w:jc w:val="both"/>
      </w:pPr>
      <m:oMath>
        <m:r>
          <m:t>u</m:t>
        </m:r>
        <m:r>
          <m:rPr>
            <m:sty m:val="p"/>
          </m:rPr>
          <m:t>,</m:t>
        </m:r>
        <m:r>
          <m:t>v</m:t>
        </m:r>
      </m:oMath>
      <w:r>
        <w:t xml:space="preserve"> </w:t>
      </w:r>
      <w:r>
        <w:t xml:space="preserve">の共通support各座標では、</w:t>
      </w:r>
      <m:oMath>
        <m:sSub>
          <m:e>
            <m:r>
              <m:t>u</m:t>
            </m:r>
          </m:e>
          <m:sub>
            <m:r>
              <m:t>j</m:t>
            </m:r>
          </m:sub>
        </m:sSub>
        <m:r>
          <m:rPr>
            <m:sty m:val="p"/>
          </m:rPr>
          <m:t>+</m:t>
        </m:r>
        <m:r>
          <m:t>α</m:t>
        </m:r>
        <m:sSub>
          <m:e>
            <m:r>
              <m:t>v</m:t>
            </m:r>
          </m:e>
          <m:sub>
            <m:r>
              <m:t>j</m:t>
            </m:r>
          </m:sub>
        </m:sSub>
        <m:r>
          <m:rPr>
            <m:sty m:val="p"/>
          </m:rPr>
          <m:t>=</m:t>
        </m:r>
        <m:r>
          <m:t>0</m:t>
        </m:r>
      </m:oMath>
      <w:r>
        <w:t xml:space="preserve"> </w:t>
      </w:r>
      <w:r>
        <w:t xml:space="preserve">となる</w:t>
      </w:r>
      <w:r>
        <w:t xml:space="preserve"> </w:t>
      </w:r>
      <m:oMath>
        <m:r>
          <m:t>α</m:t>
        </m:r>
      </m:oMath>
      <w:r>
        <w:t xml:space="preserve"> </w:t>
      </w:r>
      <w:r>
        <w:t xml:space="preserve">は高々一つである。zero codewordの</w:t>
      </w:r>
      <w:r>
        <w:t xml:space="preserve"> </w:t>
      </w:r>
      <m:oMath>
        <m:r>
          <m:t>e</m:t>
        </m:r>
      </m:oMath>
      <w:r>
        <w:t xml:space="preserve">-ballへ入る点は少数になる。</w:t>
      </w:r>
    </w:p>
    <w:p>
      <w:pPr>
        <w:pStyle w:val="BodyText"/>
        <w:widowControl/>
        <w:jc w:val="both"/>
      </w:pPr>
      <w:r>
        <w:t xml:space="preserve">さらにnonzero codeword</w:t>
      </w:r>
      <w:r>
        <w:t xml:space="preserve"> </w:t>
      </w:r>
      <m:oMath>
        <m:r>
          <m:t>c</m:t>
        </m:r>
      </m:oMath>
      <w:r>
        <w:t xml:space="preserve"> </w:t>
      </w:r>
      <w:r>
        <w:t xml:space="preserve">の</w:t>
      </w:r>
      <w:r>
        <w:t xml:space="preserve"> </w:t>
      </w:r>
      <m:oMath>
        <m:r>
          <m:t>e</m:t>
        </m:r>
      </m:oMath>
      <w:r>
        <w:t xml:space="preserve">-ballとlineが交わると仮定すると、あるweight</w:t>
      </w:r>
      <w:r>
        <w:t xml:space="preserve"> </w:t>
      </w:r>
      <m:oMath>
        <m:r>
          <m:rPr>
            <m:sty m:val="p"/>
          </m:rPr>
          <m:t>≤</m:t>
        </m:r>
        <m:r>
          <m:t>e</m:t>
        </m:r>
      </m:oMath>
      <w:r>
        <w:t xml:space="preserve"> </w:t>
      </w:r>
      <w:r>
        <w:t xml:space="preserve">の</w:t>
      </w:r>
      <w:r>
        <w:t xml:space="preserve"> </w:t>
      </w:r>
      <m:oMath>
        <m:r>
          <m:t>w</m:t>
        </m:r>
      </m:oMath>
      <w:r>
        <w:t xml:space="preserve"> </w:t>
      </w:r>
      <w:r>
        <w:t xml:space="preserve">について</w:t>
      </w:r>
    </w:p>
    <w:p>
      <w:pPr>
        <w:pStyle w:val="BodyText"/>
        <w:widowControl/>
        <w:jc w:val="both"/>
      </w:pPr>
      <m:oMathPara>
        <m:oMathParaPr>
          <m:jc m:val="center"/>
        </m:oMathParaPr>
        <m:oMath>
          <m:r>
            <m:t>c</m:t>
          </m:r>
          <m:r>
            <m:rPr>
              <m:sty m:val="p"/>
            </m:rPr>
            <m:t>+</m:t>
          </m:r>
          <m:r>
            <m:t>w</m:t>
          </m:r>
          <m:r>
            <m:rPr>
              <m:sty m:val="p"/>
            </m:rPr>
            <m:t>=</m:t>
          </m:r>
          <m:r>
            <m:t>u</m:t>
          </m:r>
          <m:r>
            <m:rPr>
              <m:sty m:val="p"/>
            </m:rPr>
            <m:t>+</m:t>
          </m:r>
          <m:r>
            <m:t>α</m:t>
          </m:r>
          <m:r>
            <m:t>v</m:t>
          </m:r>
        </m:oMath>
      </m:oMathPara>
    </w:p>
    <w:p>
      <w:pPr>
        <w:pStyle w:val="FirstParagraph"/>
        <w:widowControl/>
        <w:jc w:val="both"/>
      </w:pPr>
      <w:r>
        <w:t xml:space="preserve">となる。よって</w:t>
      </w:r>
      <w:r>
        <w:t xml:space="preserve"> </w:t>
      </w:r>
      <m:oMath>
        <m:r>
          <m:t>c</m:t>
        </m:r>
      </m:oMath>
      <w:r>
        <w:t xml:space="preserve"> </w:t>
      </w:r>
      <w:r>
        <w:t xml:space="preserve">は三つのweight</w:t>
      </w:r>
      <w:r>
        <w:t xml:space="preserve"> </w:t>
      </w:r>
      <m:oMath>
        <m:r>
          <m:rPr>
            <m:sty m:val="p"/>
          </m:rPr>
          <m:t>≤</m:t>
        </m:r>
        <m:r>
          <m:t>e</m:t>
        </m:r>
      </m:oMath>
      <w:r>
        <w:t xml:space="preserve"> </w:t>
      </w:r>
      <w:r>
        <w:t xml:space="preserve">vectorの和でweight</w:t>
      </w:r>
      <w:r>
        <w:t xml:space="preserve"> </w:t>
      </w:r>
      <m:oMath>
        <m:r>
          <m:rPr>
            <m:sty m:val="p"/>
          </m:rPr>
          <m:t>≤</m:t>
        </m:r>
        <m:r>
          <m:t>3</m:t>
        </m:r>
        <m:r>
          <m:t>e</m:t>
        </m:r>
      </m:oMath>
      <w:r>
        <w:t xml:space="preserve">、しかしnonzero RS codewordのweightは少なくとも</w:t>
      </w:r>
      <w:r>
        <w:t xml:space="preserve"> </w:t>
      </w:r>
      <m:oMath>
        <m:r>
          <m:t>d</m:t>
        </m:r>
        <m:r>
          <m:rPr>
            <m:sty m:val="p"/>
          </m:rPr>
          <m:t>&gt;</m:t>
        </m:r>
        <m:r>
          <m:t>3</m:t>
        </m:r>
        <m:r>
          <m:t>e</m:t>
        </m:r>
      </m:oMath>
      <w:r>
        <w:t xml:space="preserve"> </w:t>
      </w:r>
      <w:r>
        <w:t xml:space="preserve">で矛盾する。</w:t>
      </w:r>
    </w:p>
    <w:p>
      <w:pPr>
        <w:pStyle w:val="BodyText"/>
        <w:widowControl/>
        <w:jc w:val="both"/>
      </w:pPr>
      <w:r>
        <w:t xml:space="preserve">この議論から、全点が近い場合を除き、近い点は高々</w:t>
      </w:r>
      <w:r>
        <w:t xml:space="preserve"> </w:t>
      </w:r>
      <m:oMath>
        <m:r>
          <m:t>d</m:t>
        </m:r>
      </m:oMath>
      <w:r>
        <w:t xml:space="preserve"> </w:t>
      </w:r>
      <w:r>
        <w:t xml:space="preserve">個という結論を得る。</w:t>
      </w:r>
    </w:p>
    <w:bookmarkEnd w:id="180"/>
    <w:bookmarkEnd w:id="181"/>
    <w:bookmarkStart w:id="187" w:name="appendix-bgeneralized-tests"/>
    <w:p>
      <w:pPr>
        <w:pStyle w:val="Heading2"/>
        <w:keepNext/>
      </w:pPr>
      <w:r>
        <w:rPr>
          <w:rFonts w:ascii="Noto Sans CJK JP" w:hAnsi="Noto Sans CJK JP" w:eastAsia="Noto Sans CJK JP" w:cs="Noto Sans CJK JP"/>
        </w:rPr>
        <w:t xml:space="preserve">12.2 Appendix B：generalized tests</w:t>
      </w:r>
    </w:p>
    <w:bookmarkStart w:id="182" w:name="X4880435b9e08a5c8c96b14dd702d88cfc8f3225"/>
    <w:p>
      <w:pPr>
        <w:pStyle w:val="Heading3"/>
        <w:keepNext/>
      </w:pPr>
      <w:r>
        <w:rPr>
          <w:rFonts w:ascii="Noto Sans CJK JP" w:hAnsi="Noto Sans CJK JP" w:eastAsia="Noto Sans CJK JP" w:cs="Noto Sans CJK JP"/>
        </w:rPr>
        <w:t xml:space="preserve">B.1 parallel repetition of interleaved test</w:t>
      </w:r>
    </w:p>
    <w:p>
      <w:pPr>
        <w:pStyle w:val="FirstParagraph"/>
        <w:widowControl/>
        <w:jc w:val="both"/>
      </w:pPr>
      <m:oMath>
        <m:r>
          <m:t>σ</m:t>
        </m:r>
      </m:oMath>
      <w:r>
        <w:t xml:space="preserve"> </w:t>
      </w:r>
      <w:r>
        <w:t xml:space="preserve">個の独立な</w:t>
      </w:r>
      <w:r>
        <w:t xml:space="preserve"> </w:t>
      </w:r>
      <m:oMath>
        <m:sSub>
          <m:e>
            <m:r>
              <m:t>r</m:t>
            </m:r>
          </m:e>
          <m:sub>
            <m:r>
              <m:t>h</m:t>
            </m:r>
          </m:sub>
        </m:sSub>
        <m:r>
          <m:rPr>
            <m:sty m:val="p"/>
          </m:rPr>
          <m:t>∈</m:t>
        </m:r>
        <m:sSup>
          <m:e>
            <m:r>
              <m:rPr>
                <m:sty m:val="p"/>
                <m:scr m:val="double-struck"/>
              </m:rPr>
              <m:t>F</m:t>
            </m:r>
          </m:e>
          <m:sup>
            <m:r>
              <m:t>m</m:t>
            </m:r>
          </m:sup>
        </m:sSup>
      </m:oMath>
      <w:r>
        <w:t xml:space="preserve"> </w:t>
      </w:r>
      <w:r>
        <w:t xml:space="preserve">を送り、</w:t>
      </w:r>
      <m:oMath>
        <m:sSub>
          <m:e>
            <m:r>
              <m:t>w</m:t>
            </m:r>
          </m:e>
          <m:sub>
            <m:r>
              <m:t>h</m:t>
            </m:r>
          </m:sub>
        </m:sSub>
        <m:r>
          <m:rPr>
            <m:sty m:val="p"/>
          </m:rPr>
          <m:t>=</m:t>
        </m:r>
        <m:sSubSup>
          <m:e>
            <m:r>
              <m:t>r</m:t>
            </m:r>
          </m:e>
          <m:sub>
            <m:r>
              <m:t>h</m:t>
            </m:r>
          </m:sub>
          <m:sup>
            <m:r>
              <m:rPr>
                <m:sty m:val="p"/>
              </m:rPr>
              <m:t>⊤</m:t>
            </m:r>
          </m:sup>
        </m:sSubSup>
        <m:r>
          <m:t>U</m:t>
        </m:r>
      </m:oMath>
      <w:r>
        <w:t xml:space="preserve"> </w:t>
      </w:r>
      <w:r>
        <w:t xml:space="preserve">を返させる。同じquery set</w:t>
      </w:r>
      <w:r>
        <w:t xml:space="preserve"> </w:t>
      </w:r>
      <m:oMath>
        <m:r>
          <m:t>Q</m:t>
        </m:r>
      </m:oMath>
      <w:r>
        <w:t xml:space="preserve"> </w:t>
      </w:r>
      <w:r>
        <w:t xml:space="preserve">で全応答を検査する。field由来errorは</w:t>
      </w:r>
    </w:p>
    <w:p>
      <w:pPr>
        <w:pStyle w:val="BodyText"/>
        <w:widowControl/>
        <w:jc w:val="both"/>
      </w:pPr>
      <m:oMathPara>
        <m:oMathParaPr>
          <m:jc m:val="center"/>
        </m:oMathParaPr>
        <m:oMath>
          <m:sSup>
            <m:e>
              <m:d>
                <m:dPr>
                  <m:begChr m:val="("/>
                  <m:endChr m:val=")"/>
                  <m:sepChr m:val=""/>
                  <m:grow/>
                </m:dPr>
                <m:e>
                  <m:f>
                    <m:fPr>
                      <m:type m:val="bar"/>
                    </m:fPr>
                    <m:num>
                      <m:r>
                        <m:t>e</m:t>
                      </m:r>
                      <m:r>
                        <m:rPr>
                          <m:sty m:val="p"/>
                        </m:rPr>
                        <m:t>+</m:t>
                      </m:r>
                      <m:r>
                        <m:t>1</m:t>
                      </m:r>
                    </m:num>
                    <m:den>
                      <m:d>
                        <m:dPr>
                          <m:begChr m:val="|"/>
                          <m:endChr m:val="|"/>
                          <m:sepChr m:val=""/>
                          <m:grow/>
                        </m:dPr>
                        <m:e>
                          <m:r>
                            <m:rPr>
                              <m:sty m:val="p"/>
                              <m:scr m:val="double-struck"/>
                            </m:rPr>
                            <m:t>F</m:t>
                          </m:r>
                        </m:e>
                      </m:d>
                    </m:den>
                  </m:f>
                </m:e>
              </m:d>
            </m:e>
            <m:sup>
              <m:r>
                <m:t>σ</m:t>
              </m:r>
            </m:sup>
          </m:sSup>
        </m:oMath>
      </m:oMathPara>
    </w:p>
    <w:p>
      <w:pPr>
        <w:pStyle w:val="FirstParagraph"/>
        <w:widowControl/>
        <w:jc w:val="both"/>
      </w:pPr>
      <w:r>
        <w:t xml:space="preserve">型へ減る。実装上は</w:t>
      </w:r>
      <w:r>
        <w:t xml:space="preserve"> </w:t>
      </w:r>
      <m:oMath>
        <m:sSup>
          <m:e>
            <m:r>
              <m:rPr>
                <m:sty m:val="p"/>
                <m:scr m:val="double-struck"/>
              </m:rPr>
              <m:t>F</m:t>
            </m:r>
          </m:e>
          <m:sup>
            <m:r>
              <m:t>σ</m:t>
            </m:r>
          </m:sup>
        </m:sSup>
      </m:oMath>
      <w:r>
        <w:t xml:space="preserve"> </w:t>
      </w:r>
      <w:r>
        <w:t xml:space="preserve">をextension field</w:t>
      </w:r>
      <w:r>
        <w:t xml:space="preserve"> </w:t>
      </w:r>
      <m:oMath>
        <m:acc>
          <m:accPr>
            <m:chr m:val="̂"/>
          </m:accPr>
          <m:e>
            <m:r>
              <m:rPr>
                <m:sty m:val="p"/>
                <m:scr m:val="double-struck"/>
              </m:rPr>
              <m:t>F</m:t>
            </m:r>
          </m:e>
        </m:acc>
      </m:oMath>
      <w:r>
        <w:t xml:space="preserve"> </w:t>
      </w:r>
      <w:r>
        <w:t xml:space="preserve">とみなし、一つのchallengeへまとめられる。</w:t>
      </w:r>
    </w:p>
    <w:bookmarkEnd w:id="182"/>
    <w:bookmarkStart w:id="183" w:name="b.2-affine-interleaved-test"/>
    <w:p>
      <w:pPr>
        <w:pStyle w:val="Heading3"/>
        <w:keepNext/>
      </w:pPr>
      <w:r>
        <w:rPr>
          <w:rFonts w:ascii="Noto Sans CJK JP" w:hAnsi="Noto Sans CJK JP" w:eastAsia="Noto Sans CJK JP" w:cs="Noto Sans CJK JP"/>
        </w:rPr>
        <w:t xml:space="preserve">B.2 affine interleaved test</w:t>
      </w:r>
    </w:p>
    <w:p>
      <w:pPr>
        <w:pStyle w:val="FirstParagraph"/>
        <w:widowControl/>
        <w:jc w:val="both"/>
      </w:pPr>
      <w:r>
        <w:t xml:space="preserve">応答を</w:t>
      </w:r>
      <w:r>
        <w:t xml:space="preserve"> </w:t>
      </w:r>
      <m:oMath>
        <m:r>
          <m:t>w</m:t>
        </m:r>
        <m:r>
          <m:rPr>
            <m:sty m:val="p"/>
          </m:rPr>
          <m:t>=</m:t>
        </m:r>
        <m:sSup>
          <m:e>
            <m:r>
              <m:t>r</m:t>
            </m:r>
          </m:e>
          <m:sup>
            <m:r>
              <m:rPr>
                <m:sty m:val="p"/>
              </m:rPr>
              <m:t>⊤</m:t>
            </m:r>
          </m:sup>
        </m:sSup>
        <m:r>
          <m:t>U</m:t>
        </m:r>
        <m:r>
          <m:rPr>
            <m:sty m:val="p"/>
          </m:rPr>
          <m:t>+</m:t>
        </m:r>
        <m:sSup>
          <m:e>
            <m:r>
              <m:t>u</m:t>
            </m:r>
          </m:e>
          <m:sup>
            <m:r>
              <m:t>0</m:t>
            </m:r>
          </m:sup>
        </m:sSup>
      </m:oMath>
      <w:r>
        <w:t xml:space="preserve"> </w:t>
      </w:r>
      <w:r>
        <w:t xml:space="preserve">とし、</w:t>
      </w:r>
      <m:oMath>
        <m:sSup>
          <m:e>
            <m:r>
              <m:t>u</m:t>
            </m:r>
          </m:e>
          <m:sup>
            <m:r>
              <m:t>0</m:t>
            </m:r>
          </m:sup>
        </m:sSup>
      </m:oMath>
      <w:r>
        <w:t xml:space="preserve"> </w:t>
      </w:r>
      <w:r>
        <w:t xml:space="preserve">をランダムcodewordとする。これはlinear subspaceではなくaffine cosetのmembershipを検査する。</w:t>
      </w:r>
      <m:oMath>
        <m:sSup>
          <m:e>
            <m:r>
              <m:t>u</m:t>
            </m:r>
          </m:e>
          <m:sup>
            <m:r>
              <m:t>0</m:t>
            </m:r>
          </m:sup>
        </m:sSup>
      </m:oMath>
      <w:r>
        <w:t xml:space="preserve"> </w:t>
      </w:r>
      <w:r>
        <w:t xml:space="preserve">の係数を固定1にすることでblindが0になる事象をなくす。</w:t>
      </w:r>
    </w:p>
    <w:bookmarkEnd w:id="183"/>
    <w:bookmarkStart w:id="184" w:name="b.3-generalized-affine-interleaved-test"/>
    <w:p>
      <w:pPr>
        <w:pStyle w:val="Heading3"/>
        <w:keepNext/>
      </w:pPr>
      <w:r>
        <w:rPr>
          <w:rFonts w:ascii="Noto Sans CJK JP" w:hAnsi="Noto Sans CJK JP" w:eastAsia="Noto Sans CJK JP" w:cs="Noto Sans CJK JP"/>
        </w:rPr>
        <w:t xml:space="preserve">B.3 generalized affine interleaved test</w:t>
      </w:r>
    </w:p>
    <w:p>
      <w:pPr>
        <w:pStyle w:val="FirstParagraph"/>
        <w:widowControl/>
        <w:jc w:val="both"/>
      </w:pPr>
      <w:r>
        <w:t xml:space="preserve">parallel repetitionとaffine blindingを合成する。soundness amplificationとperfect ZKを同時に得る。</w:t>
      </w:r>
    </w:p>
    <w:bookmarkEnd w:id="184"/>
    <w:bookmarkStart w:id="185" w:name="X14ef4ecc0b445257014afcf4c9b9243eed12918"/>
    <w:p>
      <w:pPr>
        <w:pStyle w:val="Heading3"/>
        <w:keepNext/>
      </w:pPr>
      <w:r>
        <w:rPr>
          <w:rFonts w:ascii="Noto Sans CJK JP" w:hAnsi="Noto Sans CJK JP" w:eastAsia="Noto Sans CJK JP" w:cs="Noto Sans CJK JP"/>
        </w:rPr>
        <w:t xml:space="preserve">B.4 generalized affine linear constraint test</w:t>
      </w:r>
    </w:p>
    <w:p>
      <w:pPr>
        <w:pStyle w:val="FirstParagraph"/>
        <w:widowControl/>
        <w:jc w:val="both"/>
      </w:pPr>
      <m:oMath>
        <m:r>
          <m:t>σ</m:t>
        </m:r>
      </m:oMath>
      <w:r>
        <w:t xml:space="preserve"> </w:t>
      </w:r>
      <w:r>
        <w:t xml:space="preserve">個のrandom compressionをextension field上でまとめ、zero-sum messageを持つblind rowを加える。soundnessは</w:t>
      </w:r>
    </w:p>
    <w:p>
      <w:pPr>
        <w:pStyle w:val="BodyText"/>
        <w:widowControl/>
        <w:jc w:val="both"/>
      </w:pPr>
      <m:oMathPara>
        <m:oMathParaPr>
          <m:jc m:val="center"/>
        </m:oMathParaPr>
        <m:oMath>
          <m:sSup>
            <m:e>
              <m:d>
                <m:dPr>
                  <m:begChr m:val="|"/>
                  <m:endChr m:val="|"/>
                  <m:sepChr m:val=""/>
                  <m:grow/>
                </m:dPr>
                <m:e>
                  <m:r>
                    <m:rPr>
                      <m:sty m:val="p"/>
                      <m:scr m:val="double-struck"/>
                    </m:rPr>
                    <m:t>F</m:t>
                  </m:r>
                </m:e>
              </m:d>
            </m:e>
            <m:sup>
              <m:r>
                <m:rPr>
                  <m:sty m:val="p"/>
                </m:rPr>
                <m:t>−</m:t>
              </m:r>
              <m:r>
                <m:t>σ</m:t>
              </m:r>
            </m:sup>
          </m:sSup>
          <m:r>
            <m:rPr>
              <m:sty m:val="p"/>
            </m:rPr>
            <m:t>+</m:t>
          </m:r>
          <m:sSup>
            <m:e>
              <m:d>
                <m:dPr>
                  <m:begChr m:val="("/>
                  <m:endChr m:val=")"/>
                  <m:sepChr m:val=""/>
                  <m:grow/>
                </m:dPr>
                <m:e>
                  <m:f>
                    <m:fPr>
                      <m:type m:val="bar"/>
                    </m:fPr>
                    <m:num>
                      <m:r>
                        <m:t>e</m:t>
                      </m:r>
                      <m:r>
                        <m:rPr>
                          <m:sty m:val="p"/>
                        </m:rPr>
                        <m:t>+</m:t>
                      </m:r>
                      <m:r>
                        <m:t>k</m:t>
                      </m:r>
                      <m:r>
                        <m:rPr>
                          <m:sty m:val="p"/>
                        </m:rPr>
                        <m:t>+</m:t>
                      </m:r>
                      <m:r>
                        <m:rPr>
                          <m:sty m:val="p"/>
                        </m:rPr>
                        <m:t>ℓ</m:t>
                      </m:r>
                    </m:num>
                    <m:den>
                      <m:r>
                        <m:t>n</m:t>
                      </m:r>
                    </m:den>
                  </m:f>
                </m:e>
              </m:d>
            </m:e>
            <m:sup>
              <m:r>
                <m:t>t</m:t>
              </m:r>
            </m:sup>
          </m:sSup>
        </m:oMath>
      </m:oMathPara>
    </w:p>
    <w:p>
      <w:pPr>
        <w:pStyle w:val="FirstParagraph"/>
        <w:widowControl/>
        <w:jc w:val="both"/>
      </w:pPr>
      <w:r>
        <w:t xml:space="preserve">型、改善解析では</w:t>
      </w:r>
      <w:r>
        <w:t xml:space="preserve"> </w:t>
      </w:r>
      <m:oMath>
        <m:r>
          <m:t>e</m:t>
        </m:r>
      </m:oMath>
      <w:r>
        <w:t xml:space="preserve"> </w:t>
      </w:r>
      <w:r>
        <w:t xml:space="preserve">を除いた項になる。</w:t>
      </w:r>
    </w:p>
    <w:bookmarkEnd w:id="185"/>
    <w:bookmarkStart w:id="186" w:name="X51bffb2aedc9f4390b302542753aa3bc013343d"/>
    <w:p>
      <w:pPr>
        <w:pStyle w:val="Heading3"/>
        <w:keepNext/>
      </w:pPr>
      <w:r>
        <w:rPr>
          <w:rFonts w:ascii="Noto Sans CJK JP" w:hAnsi="Noto Sans CJK JP" w:eastAsia="Noto Sans CJK JP" w:cs="Noto Sans CJK JP"/>
        </w:rPr>
        <w:t xml:space="preserve">B.5 generalized quadratic constraint test</w:t>
      </w:r>
    </w:p>
    <w:p>
      <w:pPr>
        <w:pStyle w:val="FirstParagraph"/>
        <w:widowControl/>
        <w:jc w:val="both"/>
      </w:pPr>
      <w:r>
        <w:t xml:space="preserve">同様にzero-message blind rowを加え、</w:t>
      </w:r>
      <m:oMath>
        <m:r>
          <m:t>σ</m:t>
        </m:r>
      </m:oMath>
      <w:r>
        <w:t xml:space="preserve"> </w:t>
      </w:r>
      <w:r>
        <w:t xml:space="preserve">並列化する。soundnessは</w:t>
      </w:r>
    </w:p>
    <w:p>
      <w:pPr>
        <w:pStyle w:val="BodyText"/>
        <w:widowControl/>
        <w:jc w:val="both"/>
      </w:pPr>
      <m:oMathPara>
        <m:oMathParaPr>
          <m:jc m:val="center"/>
        </m:oMathParaPr>
        <m:oMath>
          <m:sSup>
            <m:e>
              <m:d>
                <m:dPr>
                  <m:begChr m:val="|"/>
                  <m:endChr m:val="|"/>
                  <m:sepChr m:val=""/>
                  <m:grow/>
                </m:dPr>
                <m:e>
                  <m:r>
                    <m:rPr>
                      <m:sty m:val="p"/>
                      <m:scr m:val="double-struck"/>
                    </m:rPr>
                    <m:t>F</m:t>
                  </m:r>
                </m:e>
              </m:d>
            </m:e>
            <m:sup>
              <m:r>
                <m:rPr>
                  <m:sty m:val="p"/>
                </m:rPr>
                <m:t>−</m:t>
              </m:r>
              <m:r>
                <m:t>σ</m:t>
              </m:r>
            </m:sup>
          </m:sSup>
          <m:r>
            <m:rPr>
              <m:sty m:val="p"/>
            </m:rPr>
            <m:t>+</m:t>
          </m:r>
          <m:sSup>
            <m:e>
              <m:d>
                <m:dPr>
                  <m:begChr m:val="("/>
                  <m:endChr m:val=")"/>
                  <m:sepChr m:val=""/>
                  <m:grow/>
                </m:dPr>
                <m:e>
                  <m:f>
                    <m:fPr>
                      <m:type m:val="bar"/>
                    </m:fPr>
                    <m:num>
                      <m:r>
                        <m:t>e</m:t>
                      </m:r>
                      <m:r>
                        <m:rPr>
                          <m:sty m:val="p"/>
                        </m:rPr>
                        <m:t>+</m:t>
                      </m:r>
                      <m:r>
                        <m:t>2</m:t>
                      </m:r>
                      <m:r>
                        <m:t>k</m:t>
                      </m:r>
                    </m:num>
                    <m:den>
                      <m:r>
                        <m:t>n</m:t>
                      </m:r>
                    </m:den>
                  </m:f>
                </m:e>
              </m:d>
            </m:e>
            <m:sup>
              <m:r>
                <m:t>t</m:t>
              </m:r>
            </m:sup>
          </m:sSup>
        </m:oMath>
      </m:oMathPara>
    </w:p>
    <w:p>
      <w:pPr>
        <w:pStyle w:val="FirstParagraph"/>
        <w:widowControl/>
        <w:jc w:val="both"/>
      </w:pPr>
      <w:r>
        <w:t xml:space="preserve">型である。</w:t>
      </w:r>
    </w:p>
    <w:bookmarkEnd w:id="186"/>
    <w:bookmarkEnd w:id="187"/>
    <w:bookmarkStart w:id="191" w:name="appendix-cjoint-soundness-analysis"/>
    <w:p>
      <w:pPr>
        <w:pStyle w:val="Heading2"/>
        <w:keepNext/>
      </w:pPr>
      <w:r>
        <w:rPr>
          <w:rFonts w:ascii="Noto Sans CJK JP" w:hAnsi="Noto Sans CJK JP" w:eastAsia="Noto Sans CJK JP" w:cs="Noto Sans CJK JP"/>
        </w:rPr>
        <w:t xml:space="preserve">12.3 Appendix C：joint soundness analysis</w:t>
      </w:r>
    </w:p>
    <w:p>
      <w:pPr>
        <w:pStyle w:val="FirstParagraph"/>
        <w:widowControl/>
        <w:jc w:val="both"/>
      </w:pPr>
      <w:r>
        <w:t xml:space="preserve">基本解析は三testのerrorを独立にunion boundするため、linear/quadratic testのquery miss項に誤り列数</w:t>
      </w:r>
      <w:r>
        <w:t xml:space="preserve"> </w:t>
      </w:r>
      <m:oMath>
        <m:r>
          <m:t>e</m:t>
        </m:r>
      </m:oMath>
      <w:r>
        <w:t xml:space="preserve"> </w:t>
      </w:r>
      <w:r>
        <w:t xml:space="preserve">が重複して入る。Appendix Cはinterleaved testと同時に解析し、この重複を除く。</w:t>
      </w:r>
    </w:p>
    <w:p>
      <w:pPr>
        <w:pStyle w:val="BodyText"/>
        <w:widowControl/>
        <w:jc w:val="both"/>
      </w:pPr>
      <w:r>
        <w:t xml:space="preserve">bad eventを次のように置く。</w:t>
      </w:r>
    </w:p>
    <w:p>
      <w:pPr>
        <w:pStyle w:val="Compact"/>
        <w:widowControl/>
        <w:numPr>
          <w:ilvl w:val="0"/>
          <w:numId w:val="1040"/>
        </w:numPr>
        <w:jc w:val="both"/>
      </w:pPr>
      <m:oMath>
        <m:sSub>
          <m:e>
            <m:r>
              <m:t>E</m:t>
            </m:r>
          </m:e>
          <m:sub>
            <m:r>
              <m:t>1</m:t>
            </m:r>
          </m:sub>
        </m:sSub>
      </m:oMath>
      <w:r>
        <w:t xml:space="preserve">：</w:t>
      </w:r>
      <m:oMath>
        <m:r>
          <m:t>U</m:t>
        </m:r>
      </m:oMath>
      <w:r>
        <w:t xml:space="preserve"> </w:t>
      </w:r>
      <w:r>
        <w:t xml:space="preserve">に</w:t>
      </w:r>
      <w:r>
        <w:t xml:space="preserve"> </w:t>
      </w:r>
      <m:oMath>
        <m:r>
          <m:t>e</m:t>
        </m:r>
      </m:oMath>
      <w:r>
        <w:t xml:space="preserve"> </w:t>
      </w:r>
      <w:r>
        <w:t xml:space="preserve">より多い誤り列がある。</w:t>
      </w:r>
    </w:p>
    <w:p>
      <w:pPr>
        <w:pStyle w:val="Compact"/>
        <w:widowControl/>
        <w:numPr>
          <w:ilvl w:val="0"/>
          <w:numId w:val="1040"/>
        </w:numPr>
        <w:jc w:val="both"/>
      </w:pPr>
      <m:oMath>
        <m:sSub>
          <m:e>
            <m:r>
              <m:t>E</m:t>
            </m:r>
          </m:e>
          <m:sub>
            <m:r>
              <m:t>2</m:t>
            </m:r>
          </m:sub>
        </m:sSub>
      </m:oMath>
      <w:r>
        <w:t xml:space="preserve">：proverが返したRS codeword</w:t>
      </w:r>
      <w:r>
        <w:t xml:space="preserve"> </w:t>
      </w:r>
      <m:oMath>
        <m:sSup>
          <m:e>
            <m:r>
              <m:t>w</m:t>
            </m:r>
          </m:e>
          <m:sup>
            <m:r>
              <m:rPr>
                <m:sty m:val="p"/>
              </m:rPr>
              <m:t>*</m:t>
            </m:r>
          </m:sup>
        </m:sSup>
      </m:oMath>
      <w:r>
        <w:t xml:space="preserve"> </w:t>
      </w:r>
      <w:r>
        <w:t xml:space="preserve">が正しいrandom combination</w:t>
      </w:r>
      <w:r>
        <w:t xml:space="preserve"> </w:t>
      </w:r>
      <m:oMath>
        <m:r>
          <m:t>w</m:t>
        </m:r>
      </m:oMath>
      <w:r>
        <w:t xml:space="preserve"> </w:t>
      </w:r>
      <w:r>
        <w:t xml:space="preserve">と異なる。</w:t>
      </w:r>
    </w:p>
    <w:p>
      <w:pPr>
        <w:pStyle w:val="Compact"/>
        <w:widowControl/>
        <w:numPr>
          <w:ilvl w:val="0"/>
          <w:numId w:val="1040"/>
        </w:numPr>
        <w:jc w:val="both"/>
      </w:pPr>
      <m:oMath>
        <m:sSub>
          <m:e>
            <m:r>
              <m:t>E</m:t>
            </m:r>
          </m:e>
          <m:sub>
            <m:r>
              <m:t>3</m:t>
            </m:r>
          </m:sub>
        </m:sSub>
      </m:oMath>
      <w:r>
        <w:t xml:space="preserve">：query setが誤り列を含む。</w:t>
      </w:r>
    </w:p>
    <w:p>
      <w:pPr>
        <w:pStyle w:val="FirstParagraph"/>
        <w:widowControl/>
        <w:jc w:val="both"/>
      </w:pPr>
      <m:oMath>
        <m:sSub>
          <m:e>
            <m:r>
              <m:t>E</m:t>
            </m:r>
          </m:e>
          <m:sub>
            <m:r>
              <m:t>1</m:t>
            </m:r>
          </m:sub>
        </m:sSub>
      </m:oMath>
      <w:r>
        <w:t xml:space="preserve"> </w:t>
      </w:r>
      <w:r>
        <w:t xml:space="preserve">はRS proximity解析、</w:t>
      </w:r>
      <m:oMath>
        <m:sSub>
          <m:e>
            <m:r>
              <m:t>E</m:t>
            </m:r>
          </m:e>
          <m:sub>
            <m:r>
              <m:t>2</m:t>
            </m:r>
          </m:sub>
        </m:sSub>
      </m:oMath>
      <w:r>
        <w:t xml:space="preserve"> </w:t>
      </w:r>
      <w:r>
        <w:t xml:space="preserve">は二符号語の一致点数、</w:t>
      </w:r>
      <m:oMath>
        <m:sSub>
          <m:e>
            <m:r>
              <m:t>E</m:t>
            </m:r>
          </m:e>
          <m:sub>
            <m:r>
              <m:t>3</m:t>
            </m:r>
          </m:sub>
        </m:sSub>
      </m:oMath>
      <w:r>
        <w:t xml:space="preserve"> </w:t>
      </w:r>
      <w:r>
        <w:t xml:space="preserve">はrandom coefficientが誤りを相殺する確率で抑える。結果としてIRS test関連errorは</w:t>
      </w:r>
    </w:p>
    <w:p>
      <w:pPr>
        <w:pStyle w:val="BodyText"/>
        <w:widowControl/>
        <w:jc w:val="both"/>
      </w:pPr>
      <m:oMathPara>
        <m:oMathParaPr>
          <m:jc m:val="center"/>
        </m:oMathParaPr>
        <m:oMath>
          <m:f>
            <m:fPr>
              <m:type m:val="bar"/>
            </m:fPr>
            <m:num>
              <m:r>
                <m:t>n</m:t>
              </m:r>
              <m:r>
                <m:rPr>
                  <m:sty m:val="p"/>
                </m:rPr>
                <m:t>+</m:t>
              </m:r>
              <m:r>
                <m:t>1</m:t>
              </m:r>
            </m:num>
            <m:den>
              <m:d>
                <m:dPr>
                  <m:begChr m:val="|"/>
                  <m:endChr m:val="|"/>
                  <m:sepChr m:val=""/>
                  <m:grow/>
                </m:dPr>
                <m:e>
                  <m:r>
                    <m:rPr>
                      <m:sty m:val="p"/>
                      <m:scr m:val="double-struck"/>
                    </m:rPr>
                    <m:t>F</m:t>
                  </m:r>
                </m:e>
              </m:d>
            </m:den>
          </m:f>
          <m:r>
            <m:rPr>
              <m:sty m:val="p"/>
            </m:rPr>
            <m:t>+</m:t>
          </m:r>
          <m:sSup>
            <m:e>
              <m:d>
                <m:dPr>
                  <m:begChr m:val="("/>
                  <m:endChr m:val=")"/>
                  <m:sepChr m:val=""/>
                  <m:grow/>
                </m:dPr>
                <m:e>
                  <m:r>
                    <m:t>1</m:t>
                  </m:r>
                  <m:r>
                    <m:rPr>
                      <m:sty m:val="p"/>
                    </m:rPr>
                    <m:t>−</m:t>
                  </m:r>
                  <m:f>
                    <m:fPr>
                      <m:type m:val="bar"/>
                    </m:fPr>
                    <m:num>
                      <m:r>
                        <m:t>e</m:t>
                      </m:r>
                    </m:num>
                    <m:den>
                      <m:r>
                        <m:t>n</m:t>
                      </m:r>
                    </m:den>
                  </m:f>
                </m:e>
              </m:d>
            </m:e>
            <m:sup>
              <m:r>
                <m:t>t</m:t>
              </m:r>
            </m:sup>
          </m:sSup>
        </m:oMath>
      </m:oMathPara>
    </w:p>
    <w:p>
      <w:pPr>
        <w:pStyle w:val="FirstParagraph"/>
        <w:widowControl/>
        <w:jc w:val="both"/>
      </w:pPr>
      <w:r>
        <w:t xml:space="preserve">型になる。</w:t>
      </w:r>
    </w:p>
    <w:p>
      <w:pPr>
        <w:pStyle w:val="BodyText"/>
        <w:widowControl/>
        <w:jc w:val="both"/>
      </w:pPr>
      <m:oMath>
        <m:sSub>
          <m:e>
            <m:r>
              <m:t>E</m:t>
            </m:r>
          </m:e>
          <m:sub>
            <m:r>
              <m:t>1</m:t>
            </m:r>
          </m:sub>
        </m:sSub>
        <m:r>
          <m:rPr>
            <m:sty m:val="p"/>
          </m:rPr>
          <m:t>,</m:t>
        </m:r>
        <m:sSub>
          <m:e>
            <m:r>
              <m:t>E</m:t>
            </m:r>
          </m:e>
          <m:sub>
            <m:r>
              <m:t>2</m:t>
            </m:r>
          </m:sub>
        </m:sSub>
        <m:r>
          <m:rPr>
            <m:sty m:val="p"/>
          </m:rPr>
          <m:t>,</m:t>
        </m:r>
        <m:sSub>
          <m:e>
            <m:r>
              <m:t>E</m:t>
            </m:r>
          </m:e>
          <m:sub>
            <m:r>
              <m:t>3</m:t>
            </m:r>
          </m:sub>
        </m:sSub>
      </m:oMath>
      <w:r>
        <w:t xml:space="preserve"> </w:t>
      </w:r>
      <w:r>
        <w:t xml:space="preserve">が起きていないと条件付ければ、linear testで誤り列をquery候補に含める必要がなく、</w:t>
      </w:r>
    </w:p>
    <w:p>
      <w:pPr>
        <w:pStyle w:val="BodyText"/>
        <w:widowControl/>
        <w:jc w:val="both"/>
      </w:pPr>
      <m:oMathPara>
        <m:oMathParaPr>
          <m:jc m:val="center"/>
        </m:oMathParaPr>
        <m:oMath>
          <m:sSup>
            <m:e>
              <m:d>
                <m:dPr>
                  <m:begChr m:val="("/>
                  <m:endChr m:val=")"/>
                  <m:sepChr m:val=""/>
                  <m:grow/>
                </m:dPr>
                <m:e>
                  <m:f>
                    <m:fPr>
                      <m:type m:val="bar"/>
                    </m:fPr>
                    <m:num>
                      <m:r>
                        <m:t>k</m:t>
                      </m:r>
                      <m:r>
                        <m:rPr>
                          <m:sty m:val="p"/>
                        </m:rPr>
                        <m:t>+</m:t>
                      </m:r>
                      <m:r>
                        <m:rPr>
                          <m:sty m:val="p"/>
                        </m:rPr>
                        <m:t>ℓ</m:t>
                      </m:r>
                    </m:num>
                    <m:den>
                      <m:r>
                        <m:t>n</m:t>
                      </m:r>
                    </m:den>
                  </m:f>
                </m:e>
              </m:d>
            </m:e>
            <m:sup>
              <m:r>
                <m:t>t</m:t>
              </m:r>
            </m:sup>
          </m:sSup>
          <m:r>
            <m:rPr>
              <m:sty m:val="p"/>
            </m:rPr>
            <m:t>+</m:t>
          </m:r>
          <m:f>
            <m:fPr>
              <m:type m:val="bar"/>
            </m:fPr>
            <m:num>
              <m:r>
                <m:t>1</m:t>
              </m:r>
            </m:num>
            <m:den>
              <m:d>
                <m:dPr>
                  <m:begChr m:val="|"/>
                  <m:endChr m:val="|"/>
                  <m:sepChr m:val=""/>
                  <m:grow/>
                </m:dPr>
                <m:e>
                  <m:r>
                    <m:rPr>
                      <m:sty m:val="p"/>
                      <m:scr m:val="double-struck"/>
                    </m:rPr>
                    <m:t>F</m:t>
                  </m:r>
                </m:e>
              </m:d>
            </m:den>
          </m:f>
        </m:oMath>
      </m:oMathPara>
    </w:p>
    <w:p>
      <w:pPr>
        <w:pStyle w:val="FirstParagraph"/>
        <w:widowControl/>
        <w:jc w:val="both"/>
      </w:pPr>
      <w:r>
        <w:t xml:space="preserve">となる。quadratic testも</w:t>
      </w:r>
    </w:p>
    <w:p>
      <w:pPr>
        <w:pStyle w:val="BodyText"/>
        <w:widowControl/>
        <w:jc w:val="both"/>
      </w:pPr>
      <m:oMathPara>
        <m:oMathParaPr>
          <m:jc m:val="center"/>
        </m:oMathParaPr>
        <m:oMath>
          <m:sSup>
            <m:e>
              <m:d>
                <m:dPr>
                  <m:begChr m:val="("/>
                  <m:endChr m:val=")"/>
                  <m:sepChr m:val=""/>
                  <m:grow/>
                </m:dPr>
                <m:e>
                  <m:f>
                    <m:fPr>
                      <m:type m:val="bar"/>
                    </m:fPr>
                    <m:num>
                      <m:r>
                        <m:t>2</m:t>
                      </m:r>
                      <m:r>
                        <m:t>k</m:t>
                      </m:r>
                    </m:num>
                    <m:den>
                      <m:r>
                        <m:t>n</m:t>
                      </m:r>
                    </m:den>
                  </m:f>
                </m:e>
              </m:d>
            </m:e>
            <m:sup>
              <m:r>
                <m:t>t</m:t>
              </m:r>
            </m:sup>
          </m:sSup>
          <m:r>
            <m:rPr>
              <m:sty m:val="p"/>
            </m:rPr>
            <m:t>+</m:t>
          </m:r>
          <m:f>
            <m:fPr>
              <m:type m:val="bar"/>
            </m:fPr>
            <m:num>
              <m:r>
                <m:t>1</m:t>
              </m:r>
            </m:num>
            <m:den>
              <m:d>
                <m:dPr>
                  <m:begChr m:val="|"/>
                  <m:endChr m:val="|"/>
                  <m:sepChr m:val=""/>
                  <m:grow/>
                </m:dPr>
                <m:e>
                  <m:r>
                    <m:rPr>
                      <m:sty m:val="p"/>
                      <m:scr m:val="double-struck"/>
                    </m:rPr>
                    <m:t>F</m:t>
                  </m:r>
                </m:e>
              </m:d>
            </m:den>
          </m:f>
        </m:oMath>
      </m:oMathPara>
    </w:p>
    <w:p>
      <w:pPr>
        <w:pStyle w:val="FirstParagraph"/>
        <w:widowControl/>
        <w:jc w:val="both"/>
      </w:pPr>
      <w:r>
        <w:t xml:space="preserve">となる。</w:t>
      </w:r>
    </w:p>
    <w:p>
      <w:pPr>
        <w:pStyle w:val="BodyText"/>
        <w:widowControl/>
        <w:jc w:val="both"/>
      </w:pPr>
      <w:r>
        <w:t xml:space="preserve">30-bit prime fieldと</w:t>
      </w:r>
      <w:r>
        <w:t xml:space="preserve"> </w:t>
      </w:r>
      <m:oMath>
        <m:r>
          <m:t>σ</m:t>
        </m:r>
      </m:oMath>
      <w:r>
        <w:t xml:space="preserve"> </w:t>
      </w:r>
      <w:r>
        <w:t xml:space="preserve">反復を用いる最終的なまとめは概ね</w:t>
      </w:r>
    </w:p>
    <w:p>
      <w:pPr>
        <w:pStyle w:val="BodyText"/>
        <w:widowControl/>
        <w:jc w:val="both"/>
      </w:pPr>
      <m:oMathPara>
        <m:oMathParaPr>
          <m:jc m:val="center"/>
        </m:oMathParaPr>
        <m:oMath>
          <m:sSup>
            <m:e>
              <m:d>
                <m:dPr>
                  <m:begChr m:val="("/>
                  <m:endChr m:val=")"/>
                  <m:sepChr m:val=""/>
                  <m:grow/>
                </m:dPr>
                <m:e>
                  <m:r>
                    <m:t>1</m:t>
                  </m:r>
                  <m:r>
                    <m:rPr>
                      <m:sty m:val="p"/>
                    </m:rPr>
                    <m:t>−</m:t>
                  </m:r>
                  <m:f>
                    <m:fPr>
                      <m:type m:val="bar"/>
                    </m:fPr>
                    <m:num>
                      <m:r>
                        <m:t>e</m:t>
                      </m:r>
                    </m:num>
                    <m:den>
                      <m:r>
                        <m:t>n</m:t>
                      </m:r>
                    </m:den>
                  </m:f>
                </m:e>
              </m:d>
            </m:e>
            <m:sup>
              <m:r>
                <m:t>t</m:t>
              </m:r>
            </m:sup>
          </m:sSup>
          <m:r>
            <m:rPr>
              <m:sty m:val="p"/>
            </m:rPr>
            <m:t>+</m:t>
          </m:r>
          <m:sSup>
            <m:e>
              <m:d>
                <m:dPr>
                  <m:begChr m:val="("/>
                  <m:endChr m:val=")"/>
                  <m:sepChr m:val=""/>
                  <m:grow/>
                </m:dPr>
                <m:e>
                  <m:f>
                    <m:fPr>
                      <m:type m:val="bar"/>
                    </m:fPr>
                    <m:num>
                      <m:r>
                        <m:t>k</m:t>
                      </m:r>
                      <m:r>
                        <m:rPr>
                          <m:sty m:val="p"/>
                        </m:rPr>
                        <m:t>+</m:t>
                      </m:r>
                      <m:r>
                        <m:rPr>
                          <m:sty m:val="p"/>
                        </m:rPr>
                        <m:t>ℓ</m:t>
                      </m:r>
                    </m:num>
                    <m:den>
                      <m:r>
                        <m:t>n</m:t>
                      </m:r>
                    </m:den>
                  </m:f>
                </m:e>
              </m:d>
            </m:e>
            <m:sup>
              <m:r>
                <m:t>t</m:t>
              </m:r>
            </m:sup>
          </m:sSup>
          <m:r>
            <m:rPr>
              <m:sty m:val="p"/>
            </m:rPr>
            <m:t>+</m:t>
          </m:r>
          <m:sSup>
            <m:e>
              <m:d>
                <m:dPr>
                  <m:begChr m:val="("/>
                  <m:endChr m:val=")"/>
                  <m:sepChr m:val=""/>
                  <m:grow/>
                </m:dPr>
                <m:e>
                  <m:f>
                    <m:fPr>
                      <m:type m:val="bar"/>
                    </m:fPr>
                    <m:num>
                      <m:r>
                        <m:t>2</m:t>
                      </m:r>
                      <m:r>
                        <m:t>k</m:t>
                      </m:r>
                    </m:num>
                    <m:den>
                      <m:r>
                        <m:t>n</m:t>
                      </m:r>
                    </m:den>
                  </m:f>
                </m:e>
              </m:d>
            </m:e>
            <m:sup>
              <m:r>
                <m:t>t</m:t>
              </m:r>
            </m:sup>
          </m:sSup>
          <m:r>
            <m:rPr>
              <m:sty m:val="p"/>
            </m:rPr>
            <m:t>+</m:t>
          </m:r>
          <m:f>
            <m:fPr>
              <m:type m:val="bar"/>
            </m:fPr>
            <m:num>
              <m:r>
                <m:t>n</m:t>
              </m:r>
              <m:r>
                <m:rPr>
                  <m:sty m:val="p"/>
                </m:rPr>
                <m:t>+</m:t>
              </m:r>
              <m:r>
                <m:t>3</m:t>
              </m:r>
            </m:num>
            <m:den>
              <m:sSup>
                <m:e>
                  <m:d>
                    <m:dPr>
                      <m:begChr m:val="("/>
                      <m:endChr m:val=")"/>
                      <m:sepChr m:val=""/>
                      <m:grow/>
                    </m:dPr>
                    <m:e>
                      <m:sSup>
                        <m:e>
                          <m:r>
                            <m:t>2</m:t>
                          </m:r>
                        </m:e>
                        <m:sup>
                          <m:r>
                            <m:t>30</m:t>
                          </m:r>
                        </m:sup>
                      </m:sSup>
                    </m:e>
                  </m:d>
                </m:e>
                <m:sup>
                  <m:r>
                    <m:t>σ</m:t>
                  </m:r>
                </m:sup>
              </m:sSup>
            </m:den>
          </m:f>
        </m:oMath>
      </m:oMathPara>
    </w:p>
    <w:p>
      <w:pPr>
        <w:pStyle w:val="FirstParagraph"/>
        <w:widowControl/>
        <w:jc w:val="both"/>
      </w:pPr>
      <w:r>
        <w:t xml:space="preserve">である。</w:t>
      </w:r>
    </w:p>
    <w:p>
      <w:pPr>
        <w:pStyle w:val="CaptionedFigure"/>
        <w:keepNext/>
        <w:widowControl/>
        <w:spacing w:before="100" w:after="40"/>
        <w:jc w:val="center"/>
      </w:pPr>
      <w:r>
        <w:drawing>
          <wp:inline>
            <wp:extent cx="5806440" cy="3283403"/>
            <wp:effectExtent b="0" l="0" r="0" t="0"/>
            <wp:docPr descr="soundness errorの分解" title="" id="189" name="Picture"/>
            <a:graphic>
              <a:graphicData uri="http://schemas.openxmlformats.org/drawingml/2006/picture">
                <pic:pic>
                  <pic:nvPicPr>
                    <pic:cNvPr descr="assets/fig10_soundness.png" id="190" name="Picture"/>
                    <pic:cNvPicPr>
                      <a:picLocks noChangeArrowheads="1" noChangeAspect="1"/>
                    </pic:cNvPicPr>
                  </pic:nvPicPr>
                  <pic:blipFill>
                    <a:blip r:embed="rId188"/>
                    <a:stretch>
                      <a:fillRect/>
                    </a:stretch>
                  </pic:blipFill>
                  <pic:spPr bwMode="auto">
                    <a:xfrm>
                      <a:off x="0" y="0"/>
                      <a:ext cx="5806440" cy="3283403"/>
                    </a:xfrm>
                    <a:prstGeom prst="rect">
                      <a:avLst/>
                    </a:prstGeom>
                    <a:noFill/>
                    <a:ln w="9525">
                      <a:noFill/>
                      <a:headEnd/>
                      <a:tailEnd/>
                    </a:ln>
                  </pic:spPr>
                </pic:pic>
              </a:graphicData>
            </a:graphic>
          </wp:inline>
        </w:drawing>
      </w:r>
    </w:p>
    <w:p>
      <w:pPr>
        <w:pStyle w:val="Caption"/>
        <w:keepNext w:val="0"/>
        <w:keepLines/>
        <w:widowControl/>
        <w:spacing w:before="40" w:after="140"/>
        <w:jc w:val="center"/>
      </w:pPr>
      <w:r>
        <w:rPr>
          <w:rFonts w:ascii="Noto Sans CJK JP" w:hAnsi="Noto Sans CJK JP" w:eastAsia="Noto Sans CJK JP" w:cs="Noto Sans CJK JP"/>
          <w:color w:val="59636E"/>
          <w:sz w:val="16"/>
        </w:rPr>
        <w:t xml:space="preserve">図14　符号proximity、制約圧縮、column miss、hash bindingという異なるerror sourceを分けて管理する。</w:t>
      </w:r>
    </w:p>
    <w:bookmarkEnd w:id="191"/>
    <w:bookmarkEnd w:id="192"/>
    <w:bookmarkStart w:id="193" w:name="part-iii-数学的仕組みの深掘り-1"/>
    <w:p>
      <w:pPr>
        <w:pStyle w:val="Heading1"/>
        <w:keepNext/>
        <w:pageBreakBefore/>
        <w:spacing w:before="600" w:after="360"/>
      </w:pPr>
      <w:r>
        <w:rPr>
          <w:rFonts w:ascii="Noto Sans CJK JP" w:hAnsi="Noto Sans CJK JP" w:eastAsia="Noto Sans CJK JP" w:cs="Noto Sans CJK JP"/>
        </w:rPr>
        <w:t xml:space="preserve">Part III　数学的仕組みの深掘り</w:t>
      </w:r>
    </w:p>
    <w:bookmarkEnd w:id="193"/>
    <w:bookmarkStart w:id="198" w:name="なぜ平方根通信量になるのか"/>
    <w:p>
      <w:pPr>
        <w:pStyle w:val="Heading1"/>
        <w:keepNext/>
        <w:pageBreakBefore/>
      </w:pPr>
      <w:r>
        <w:rPr>
          <w:rFonts w:ascii="Noto Sans CJK JP" w:hAnsi="Noto Sans CJK JP" w:eastAsia="Noto Sans CJK JP" w:cs="Noto Sans CJK JP"/>
        </w:rPr>
        <w:t xml:space="preserve">13　なぜ平方根通信量になるのか</w:t>
      </w:r>
    </w:p>
    <w:bookmarkStart w:id="194" w:name="最小モデル"/>
    <w:p>
      <w:pPr>
        <w:pStyle w:val="Heading2"/>
        <w:keepNext/>
      </w:pPr>
      <w:r>
        <w:rPr>
          <w:rFonts w:ascii="Noto Sans CJK JP" w:hAnsi="Noto Sans CJK JP" w:eastAsia="Noto Sans CJK JP" w:cs="Noto Sans CJK JP"/>
        </w:rPr>
        <w:t xml:space="preserve">13.1 最小モデル</w:t>
      </w:r>
    </w:p>
    <w:p>
      <w:pPr>
        <w:pStyle w:val="FirstParagraph"/>
        <w:widowControl/>
        <w:jc w:val="both"/>
      </w:pPr>
      <w:r>
        <w:t xml:space="preserve">回路のextended witness長を</w:t>
      </w:r>
      <w:r>
        <w:t xml:space="preserve"> </w:t>
      </w:r>
      <m:oMath>
        <m:r>
          <m:t>s</m:t>
        </m:r>
      </m:oMath>
      <w:r>
        <w:t xml:space="preserve"> </w:t>
      </w:r>
      <w:r>
        <w:t xml:space="preserve">とし、これを</w:t>
      </w:r>
      <w:r>
        <w:t xml:space="preserve"> </w:t>
      </w:r>
      <m:oMath>
        <m:r>
          <m:t>m</m:t>
        </m:r>
        <m:r>
          <m:rPr>
            <m:sty m:val="p"/>
          </m:rPr>
          <m:t>×</m:t>
        </m:r>
        <m:r>
          <m:rPr>
            <m:sty m:val="p"/>
          </m:rPr>
          <m:t>ℓ</m:t>
        </m:r>
      </m:oMath>
      <w:r>
        <w:t xml:space="preserve"> </w:t>
      </w:r>
      <w:r>
        <w:t xml:space="preserve">行列に配置する。</w:t>
      </w:r>
    </w:p>
    <w:p>
      <w:pPr>
        <w:pStyle w:val="BodyText"/>
        <w:widowControl/>
        <w:jc w:val="both"/>
      </w:pPr>
      <m:oMathPara>
        <m:oMathParaPr>
          <m:jc m:val="center"/>
        </m:oMathParaPr>
        <m:oMath>
          <m:r>
            <m:t>m</m:t>
          </m:r>
          <m:r>
            <m:rPr>
              <m:sty m:val="p"/>
            </m:rPr>
            <m:t>ℓ</m:t>
          </m:r>
          <m:r>
            <m:rPr>
              <m:sty m:val="p"/>
            </m:rPr>
            <m:t>≥</m:t>
          </m:r>
          <m:r>
            <m:t>s</m:t>
          </m:r>
          <m:r>
            <m:rPr>
              <m:sty m:val="p"/>
            </m:rPr>
            <m:t>.</m:t>
          </m:r>
        </m:oMath>
      </m:oMathPara>
    </w:p>
    <w:p>
      <w:pPr>
        <w:pStyle w:val="FirstParagraph"/>
        <w:widowControl/>
        <w:jc w:val="both"/>
      </w:pPr>
      <w:r>
        <w:t xml:space="preserve">Ligeroの通信コストを、定数・hash path・反復をいったん無視して分解する。</w:t>
      </w:r>
    </w:p>
    <w:p>
      <w:pPr>
        <w:pStyle w:val="Compact"/>
        <w:widowControl/>
        <w:numPr>
          <w:ilvl w:val="0"/>
          <w:numId w:val="1041"/>
        </w:numPr>
        <w:jc w:val="both"/>
      </w:pPr>
      <w:r>
        <w:t xml:space="preserve">応答多項式の係数数：</w:t>
      </w:r>
      <m:oMath>
        <m:r>
          <m:t>O</m:t>
        </m:r>
        <m:d>
          <m:dPr>
            <m:begChr m:val="("/>
            <m:endChr m:val=")"/>
            <m:sepChr m:val=""/>
            <m:grow/>
          </m:dPr>
          <m:e>
            <m:r>
              <m:t>k</m:t>
            </m:r>
            <m:r>
              <m:rPr>
                <m:sty m:val="p"/>
              </m:rPr>
              <m:t>+</m:t>
            </m:r>
            <m:r>
              <m:rPr>
                <m:sty m:val="p"/>
              </m:rPr>
              <m:t>ℓ</m:t>
            </m:r>
            <m:r>
              <m:rPr>
                <m:sty m:val="p"/>
              </m:rPr>
              <m:t>+</m:t>
            </m:r>
            <m:r>
              <m:t>2</m:t>
            </m:r>
            <m:r>
              <m:t>k</m:t>
            </m:r>
          </m:e>
        </m:d>
        <m:r>
          <m:rPr>
            <m:sty m:val="p"/>
          </m:rPr>
          <m:t>=</m:t>
        </m:r>
        <m:r>
          <m:t>O</m:t>
        </m:r>
        <m:d>
          <m:dPr>
            <m:begChr m:val="("/>
            <m:endChr m:val=")"/>
            <m:sepChr m:val=""/>
            <m:grow/>
          </m:dPr>
          <m:e>
            <m:r>
              <m:t>k</m:t>
            </m:r>
            <m:r>
              <m:rPr>
                <m:sty m:val="p"/>
              </m:rPr>
              <m:t>+</m:t>
            </m:r>
            <m:r>
              <m:rPr>
                <m:sty m:val="p"/>
              </m:rPr>
              <m:t>ℓ</m:t>
            </m:r>
          </m:e>
        </m:d>
      </m:oMath>
      <w:r>
        <w:t xml:space="preserve">。</w:t>
      </w:r>
    </w:p>
    <w:p>
      <w:pPr>
        <w:pStyle w:val="Compact"/>
        <w:widowControl/>
        <w:numPr>
          <w:ilvl w:val="0"/>
          <w:numId w:val="1041"/>
        </w:numPr>
        <w:jc w:val="both"/>
      </w:pPr>
      <w:r>
        <w:t xml:space="preserve">ZK条件：</w:t>
      </w:r>
      <m:oMath>
        <m:r>
          <m:t>k</m:t>
        </m:r>
        <m:r>
          <m:rPr>
            <m:sty m:val="p"/>
          </m:rPr>
          <m:t>&gt;</m:t>
        </m:r>
        <m:r>
          <m:rPr>
            <m:sty m:val="p"/>
          </m:rPr>
          <m:t>ℓ</m:t>
        </m:r>
        <m:r>
          <m:rPr>
            <m:sty m:val="p"/>
          </m:rPr>
          <m:t>+</m:t>
        </m:r>
        <m:r>
          <m:t>t</m:t>
        </m:r>
      </m:oMath>
      <w:r>
        <w:t xml:space="preserve"> </w:t>
      </w:r>
      <w:r>
        <w:t xml:space="preserve">なので、最小限では</w:t>
      </w:r>
      <w:r>
        <w:t xml:space="preserve"> </w:t>
      </w:r>
      <m:oMath>
        <m:r>
          <m:t>k</m:t>
        </m:r>
        <m:r>
          <m:rPr>
            <m:sty m:val="p"/>
          </m:rPr>
          <m:t>=</m:t>
        </m:r>
        <m:r>
          <m:t>Θ</m:t>
        </m:r>
        <m:d>
          <m:dPr>
            <m:begChr m:val="("/>
            <m:endChr m:val=")"/>
            <m:sepChr m:val=""/>
            <m:grow/>
          </m:dPr>
          <m:e>
            <m:r>
              <m:rPr>
                <m:sty m:val="p"/>
              </m:rPr>
              <m:t>ℓ</m:t>
            </m:r>
            <m:r>
              <m:rPr>
                <m:sty m:val="p"/>
              </m:rPr>
              <m:t>+</m:t>
            </m:r>
            <m:r>
              <m:t>t</m:t>
            </m:r>
          </m:e>
        </m:d>
      </m:oMath>
      <w:r>
        <w:t xml:space="preserve">。</w:t>
      </w:r>
    </w:p>
    <w:p>
      <w:pPr>
        <w:pStyle w:val="Compact"/>
        <w:widowControl/>
        <w:numPr>
          <w:ilvl w:val="0"/>
          <w:numId w:val="1041"/>
        </w:numPr>
        <w:jc w:val="both"/>
      </w:pPr>
      <w:r>
        <w:t xml:space="preserve">query列の開示：一列に</w:t>
      </w:r>
      <w:r>
        <w:t xml:space="preserve"> </w:t>
      </w:r>
      <m:oMath>
        <m:r>
          <m:t>Θ</m:t>
        </m:r>
        <m:d>
          <m:dPr>
            <m:begChr m:val="("/>
            <m:endChr m:val=")"/>
            <m:sepChr m:val=""/>
            <m:grow/>
          </m:dPr>
          <m:e>
            <m:r>
              <m:t>m</m:t>
            </m:r>
          </m:e>
        </m:d>
      </m:oMath>
      <w:r>
        <w:t xml:space="preserve"> </w:t>
      </w:r>
      <w:r>
        <w:t xml:space="preserve">field elementsがあり、</w:t>
      </w:r>
      <m:oMath>
        <m:r>
          <m:t>t</m:t>
        </m:r>
      </m:oMath>
      <w:r>
        <w:t xml:space="preserve"> </w:t>
      </w:r>
      <w:r>
        <w:t xml:space="preserve">列で</w:t>
      </w:r>
      <w:r>
        <w:t xml:space="preserve"> </w:t>
      </w:r>
      <m:oMath>
        <m:r>
          <m:t>Θ</m:t>
        </m:r>
        <m:d>
          <m:dPr>
            <m:begChr m:val="("/>
            <m:endChr m:val=")"/>
            <m:sepChr m:val=""/>
            <m:grow/>
          </m:dPr>
          <m:e>
            <m:r>
              <m:t>t</m:t>
            </m:r>
            <m:r>
              <m:t>m</m:t>
            </m:r>
          </m:e>
        </m:d>
      </m:oMath>
      <w:r>
        <w:t xml:space="preserve">。</w:t>
      </w:r>
    </w:p>
    <w:p>
      <w:pPr>
        <w:pStyle w:val="FirstParagraph"/>
        <w:widowControl/>
        <w:jc w:val="both"/>
      </w:pPr>
      <w:r>
        <w:t xml:space="preserve">したがって</w:t>
      </w:r>
    </w:p>
    <w:p>
      <w:pPr>
        <w:pStyle w:val="BodyText"/>
        <w:widowControl/>
        <w:jc w:val="both"/>
      </w:pPr>
      <m:oMathPara>
        <m:oMathParaPr>
          <m:jc m:val="center"/>
        </m:oMathParaPr>
        <m:oMath>
          <m:r>
            <m:rPr>
              <m:sty m:val="p"/>
            </m:rPr>
            <m:t>C</m:t>
          </m:r>
          <m:r>
            <m:rPr>
              <m:sty m:val="p"/>
            </m:rPr>
            <m:t>o</m:t>
          </m:r>
          <m:r>
            <m:rPr>
              <m:sty m:val="p"/>
            </m:rPr>
            <m:t>m</m:t>
          </m:r>
          <m:r>
            <m:rPr>
              <m:sty m:val="p"/>
            </m:rPr>
            <m:t>m</m:t>
          </m:r>
          <m:d>
            <m:dPr>
              <m:begChr m:val="("/>
              <m:endChr m:val=")"/>
              <m:sepChr m:val=""/>
              <m:grow/>
            </m:dPr>
            <m:e>
              <m:r>
                <m:rPr>
                  <m:sty m:val="p"/>
                </m:rPr>
                <m:t>ℓ</m:t>
              </m:r>
            </m:e>
          </m:d>
          <m:r>
            <m:rPr>
              <m:sty m:val="p"/>
            </m:rPr>
            <m:t>=</m:t>
          </m:r>
          <m:r>
            <m:t>Θ</m:t>
          </m:r>
          <m:d>
            <m:dPr>
              <m:begChr m:val="("/>
              <m:endChr m:val=")"/>
              <m:sepChr m:val=""/>
              <m:grow/>
            </m:dPr>
            <m:e>
              <m:r>
                <m:rPr>
                  <m:sty m:val="p"/>
                </m:rPr>
                <m:t>ℓ</m:t>
              </m:r>
              <m:r>
                <m:rPr>
                  <m:sty m:val="p"/>
                </m:rPr>
                <m:t>+</m:t>
              </m:r>
              <m:r>
                <m:t>t</m:t>
              </m:r>
            </m:e>
          </m:d>
          <m:r>
            <m:rPr>
              <m:sty m:val="p"/>
            </m:rPr>
            <m:t>+</m:t>
          </m:r>
          <m:r>
            <m:t>Θ</m:t>
          </m:r>
          <m:r>
            <m:t>​</m:t>
          </m:r>
          <m:d>
            <m:dPr>
              <m:begChr m:val="("/>
              <m:endChr m:val=")"/>
              <m:sepChr m:val=""/>
              <m:grow/>
            </m:dPr>
            <m:e>
              <m:r>
                <m:t>t</m:t>
              </m:r>
              <m:f>
                <m:fPr>
                  <m:type m:val="bar"/>
                </m:fPr>
                <m:num>
                  <m:r>
                    <m:t>s</m:t>
                  </m:r>
                </m:num>
                <m:den>
                  <m:r>
                    <m:rPr>
                      <m:sty m:val="p"/>
                    </m:rPr>
                    <m:t>ℓ</m:t>
                  </m:r>
                </m:den>
              </m:f>
            </m:e>
          </m:d>
          <m:r>
            <m:rPr>
              <m:sty m:val="p"/>
            </m:rPr>
            <m:t>.</m:t>
          </m:r>
        </m:oMath>
      </m:oMathPara>
    </w:p>
    <w:p>
      <w:pPr>
        <w:pStyle w:val="FirstParagraph"/>
        <w:widowControl/>
        <w:jc w:val="both"/>
      </w:pPr>
      <m:oMath>
        <m:r>
          <m:t>t</m:t>
        </m:r>
      </m:oMath>
      <w:r>
        <w:t xml:space="preserve"> </w:t>
      </w:r>
      <w:r>
        <w:t xml:space="preserve">をsecurity parameterに依存する定数とみなせば、微分またはAM–GMより</w:t>
      </w:r>
    </w:p>
    <w:p>
      <w:pPr>
        <w:pStyle w:val="BodyText"/>
        <w:widowControl/>
        <w:jc w:val="both"/>
      </w:pPr>
      <m:oMathPara>
        <m:oMathParaPr>
          <m:jc m:val="center"/>
        </m:oMathParaPr>
        <m:oMath>
          <m:sSup>
            <m:e>
              <m:r>
                <m:rPr>
                  <m:sty m:val="p"/>
                </m:rPr>
                <m:t>ℓ</m:t>
              </m:r>
            </m:e>
            <m:sup>
              <m:r>
                <m:rPr>
                  <m:sty m:val="p"/>
                </m:rPr>
                <m:t>*</m:t>
              </m:r>
            </m:sup>
          </m:sSup>
          <m:r>
            <m:rPr>
              <m:sty m:val="p"/>
            </m:rPr>
            <m:t>=</m:t>
          </m:r>
          <m:r>
            <m:t>Θ</m:t>
          </m:r>
          <m:d>
            <m:dPr>
              <m:begChr m:val="("/>
              <m:endChr m:val=")"/>
              <m:sepChr m:val=""/>
              <m:grow/>
            </m:dPr>
            <m:e>
              <m:rad>
                <m:radPr>
                  <m:degHide m:val="on"/>
                </m:radPr>
                <m:deg/>
                <m:e>
                  <m:r>
                    <m:t>t</m:t>
                  </m:r>
                  <m:r>
                    <m:t>s</m:t>
                  </m:r>
                </m:e>
              </m:rad>
            </m:e>
          </m:d>
          <m:r>
            <m:rPr>
              <m:sty m:val="p"/>
            </m:rPr>
            <m:t>,</m:t>
          </m:r>
          <m:r>
            <m:t>  </m:t>
          </m:r>
          <m:sSup>
            <m:e>
              <m:r>
                <m:t>m</m:t>
              </m:r>
            </m:e>
            <m:sup>
              <m:r>
                <m:rPr>
                  <m:sty m:val="p"/>
                </m:rPr>
                <m:t>*</m:t>
              </m:r>
            </m:sup>
          </m:sSup>
          <m:r>
            <m:rPr>
              <m:sty m:val="p"/>
            </m:rPr>
            <m:t>=</m:t>
          </m:r>
          <m:r>
            <m:t>Θ</m:t>
          </m:r>
          <m:r>
            <m:t>​</m:t>
          </m:r>
          <m:d>
            <m:dPr>
              <m:begChr m:val="("/>
              <m:endChr m:val=")"/>
              <m:sepChr m:val=""/>
              <m:grow/>
            </m:dPr>
            <m:e>
              <m:rad>
                <m:radPr>
                  <m:degHide m:val="on"/>
                </m:radPr>
                <m:deg/>
                <m:e>
                  <m:f>
                    <m:fPr>
                      <m:type m:val="bar"/>
                    </m:fPr>
                    <m:num>
                      <m:r>
                        <m:t>s</m:t>
                      </m:r>
                    </m:num>
                    <m:den>
                      <m:r>
                        <m:t>t</m:t>
                      </m:r>
                    </m:den>
                  </m:f>
                </m:e>
              </m:rad>
            </m:e>
          </m:d>
          <m:r>
            <m:rPr>
              <m:sty m:val="p"/>
            </m:rPr>
            <m:t>,</m:t>
          </m:r>
        </m:oMath>
      </m:oMathPara>
    </w:p>
    <w:p>
      <w:pPr>
        <w:pStyle w:val="FirstParagraph"/>
        <w:widowControl/>
        <w:jc w:val="both"/>
      </w:pPr>
      <w:r>
        <w:t xml:space="preserve">であり、</w:t>
      </w:r>
    </w:p>
    <w:p>
      <w:pPr>
        <w:pStyle w:val="BodyText"/>
        <w:widowControl/>
        <w:jc w:val="both"/>
      </w:pPr>
      <m:oMathPara>
        <m:oMathParaPr>
          <m:jc m:val="center"/>
        </m:oMathParaPr>
        <m:oMath>
          <m:r>
            <m:rPr>
              <m:sty m:val="p"/>
            </m:rPr>
            <m:t>C</m:t>
          </m:r>
          <m:r>
            <m:rPr>
              <m:sty m:val="p"/>
            </m:rPr>
            <m:t>o</m:t>
          </m:r>
          <m:r>
            <m:rPr>
              <m:sty m:val="p"/>
            </m:rPr>
            <m:t>m</m:t>
          </m:r>
          <m:r>
            <m:rPr>
              <m:sty m:val="p"/>
            </m:rPr>
            <m:t>m</m:t>
          </m:r>
          <m:d>
            <m:dPr>
              <m:begChr m:val="("/>
              <m:endChr m:val=")"/>
              <m:sepChr m:val=""/>
              <m:grow/>
            </m:dPr>
            <m:e>
              <m:sSup>
                <m:e>
                  <m:r>
                    <m:rPr>
                      <m:sty m:val="p"/>
                    </m:rPr>
                    <m:t>ℓ</m:t>
                  </m:r>
                </m:e>
                <m:sup>
                  <m:r>
                    <m:rPr>
                      <m:sty m:val="p"/>
                    </m:rPr>
                    <m:t>*</m:t>
                  </m:r>
                </m:sup>
              </m:sSup>
            </m:e>
          </m:d>
          <m:r>
            <m:rPr>
              <m:sty m:val="p"/>
            </m:rPr>
            <m:t>=</m:t>
          </m:r>
          <m:r>
            <m:t>Θ</m:t>
          </m:r>
          <m:d>
            <m:dPr>
              <m:begChr m:val="("/>
              <m:endChr m:val=")"/>
              <m:sepChr m:val=""/>
              <m:grow/>
            </m:dPr>
            <m:e>
              <m:rad>
                <m:radPr>
                  <m:degHide m:val="on"/>
                </m:radPr>
                <m:deg/>
                <m:e>
                  <m:r>
                    <m:t>t</m:t>
                  </m:r>
                  <m:r>
                    <m:t>s</m:t>
                  </m:r>
                </m:e>
              </m:rad>
            </m:e>
          </m:d>
          <m:r>
            <m:rPr>
              <m:sty m:val="p"/>
            </m:rPr>
            <m:t>.</m:t>
          </m:r>
        </m:oMath>
      </m:oMathPara>
    </w:p>
    <w:p>
      <w:pPr>
        <w:pStyle w:val="FirstParagraph"/>
        <w:widowControl/>
        <w:jc w:val="both"/>
      </w:pPr>
      <m:oMath>
        <m:r>
          <m:t>t</m:t>
        </m:r>
        <m:r>
          <m:rPr>
            <m:sty m:val="p"/>
          </m:rPr>
          <m:t>=</m:t>
        </m:r>
        <m:r>
          <m:t>Θ</m:t>
        </m:r>
        <m:d>
          <m:dPr>
            <m:begChr m:val="("/>
            <m:endChr m:val=")"/>
            <m:sepChr m:val=""/>
            <m:grow/>
          </m:dPr>
          <m:e>
            <m:r>
              <m:t>κ</m:t>
            </m:r>
          </m:e>
        </m:d>
      </m:oMath>
      <w:r>
        <w:t xml:space="preserve"> </w:t>
      </w:r>
      <w:r>
        <w:t xml:space="preserve">なら</w:t>
      </w:r>
      <w:r>
        <w:t xml:space="preserve"> </w:t>
      </w:r>
      <m:oMath>
        <m:r>
          <m:t>Θ</m:t>
        </m:r>
        <m:d>
          <m:dPr>
            <m:begChr m:val="("/>
            <m:endChr m:val=")"/>
            <m:sepChr m:val=""/>
            <m:grow/>
          </m:dPr>
          <m:e>
            <m:rad>
              <m:radPr>
                <m:degHide m:val="on"/>
              </m:radPr>
              <m:deg/>
              <m:e>
                <m:r>
                  <m:t>κ</m:t>
                </m:r>
                <m:r>
                  <m:t>s</m:t>
                </m:r>
              </m:e>
            </m:rad>
          </m:e>
        </m:d>
      </m:oMath>
      <w:r>
        <w:t xml:space="preserve"> </w:t>
      </w:r>
      <w:r>
        <w:t xml:space="preserve">である。polylog factorはMerkle path、FFT-friendly rounding、field repetitionから来る。</w:t>
      </w:r>
    </w:p>
    <w:bookmarkEnd w:id="194"/>
    <w:bookmarkStart w:id="195" w:name="一般mpc変換との対応"/>
    <w:p>
      <w:pPr>
        <w:pStyle w:val="Heading2"/>
        <w:keepNext/>
      </w:pPr>
      <w:r>
        <w:rPr>
          <w:rFonts w:ascii="Noto Sans CJK JP" w:hAnsi="Noto Sans CJK JP" w:eastAsia="Noto Sans CJK JP" w:cs="Noto Sans CJK JP"/>
        </w:rPr>
        <w:t xml:space="preserve">13.2 一般MPC変換との対応</w:t>
      </w:r>
    </w:p>
    <w:p>
      <w:pPr>
        <w:pStyle w:val="FirstParagraph"/>
        <w:widowControl/>
        <w:jc w:val="both"/>
      </w:pPr>
      <w:r>
        <w:t xml:space="preserve">抽象MPC変換では、party数を</w:t>
      </w:r>
      <w:r>
        <w:t xml:space="preserve"> </w:t>
      </w:r>
      <m:oMath>
        <m:sSub>
          <m:e>
            <m:r>
              <m:t>n</m:t>
            </m:r>
          </m:e>
          <m:sub>
            <m:r>
              <m:t>p</m:t>
            </m:r>
          </m:sub>
        </m:sSub>
      </m:oMath>
      <w:r>
        <w:t xml:space="preserve">、一party viewを</w:t>
      </w:r>
      <w:r>
        <w:t xml:space="preserve"> </w:t>
      </w:r>
      <m:oMath>
        <m:r>
          <m:t>s</m:t>
        </m:r>
        <m:r>
          <m:rPr>
            <m:sty m:val="p"/>
          </m:rPr>
          <m:t>/</m:t>
        </m:r>
        <m:sSub>
          <m:e>
            <m:r>
              <m:t>n</m:t>
            </m:r>
          </m:e>
          <m:sub>
            <m:r>
              <m:t>p</m:t>
            </m:r>
          </m:sub>
        </m:sSub>
      </m:oMath>
      <w:r>
        <w:t xml:space="preserve"> </w:t>
      </w:r>
      <w:r>
        <w:t xml:space="preserve">としたとき</w:t>
      </w:r>
    </w:p>
    <w:p>
      <w:pPr>
        <w:pStyle w:val="BodyText"/>
        <w:widowControl/>
        <w:jc w:val="both"/>
      </w:pPr>
      <m:oMathPara>
        <m:oMathParaPr>
          <m:jc m:val="center"/>
        </m:oMathParaPr>
        <m:oMath>
          <m:r>
            <m:rPr>
              <m:sty m:val="p"/>
            </m:rPr>
            <m:t>C</m:t>
          </m:r>
          <m:r>
            <m:rPr>
              <m:sty m:val="p"/>
            </m:rPr>
            <m:t>o</m:t>
          </m:r>
          <m:r>
            <m:rPr>
              <m:sty m:val="p"/>
            </m:rPr>
            <m:t>m</m:t>
          </m:r>
          <m:r>
            <m:rPr>
              <m:sty m:val="p"/>
            </m:rPr>
            <m:t>m</m:t>
          </m:r>
          <m:r>
            <m:rPr>
              <m:sty m:val="p"/>
            </m:rPr>
            <m:t>≈</m:t>
          </m:r>
          <m:sSub>
            <m:e>
              <m:r>
                <m:t>n</m:t>
              </m:r>
            </m:e>
            <m:sub>
              <m:r>
                <m:t>p</m:t>
              </m:r>
            </m:sub>
          </m:sSub>
          <m:r>
            <m:rPr>
              <m:sty m:val="p"/>
            </m:rPr>
            <m:t>+</m:t>
          </m:r>
          <m:sSub>
            <m:e>
              <m:r>
                <m:t>t</m:t>
              </m:r>
            </m:e>
            <m:sub>
              <m:r>
                <m:t>p</m:t>
              </m:r>
            </m:sub>
          </m:sSub>
          <m:f>
            <m:fPr>
              <m:type m:val="bar"/>
            </m:fPr>
            <m:num>
              <m:r>
                <m:t>s</m:t>
              </m:r>
            </m:num>
            <m:den>
              <m:sSub>
                <m:e>
                  <m:r>
                    <m:t>n</m:t>
                  </m:r>
                </m:e>
                <m:sub>
                  <m:r>
                    <m:t>p</m:t>
                  </m:r>
                </m:sub>
              </m:sSub>
            </m:den>
          </m:f>
          <m:r>
            <m:rPr>
              <m:sty m:val="p"/>
            </m:rPr>
            <m:t>.</m:t>
          </m:r>
        </m:oMath>
      </m:oMathPara>
    </w:p>
    <w:p>
      <w:pPr>
        <w:pStyle w:val="FirstParagraph"/>
        <w:widowControl/>
        <w:jc w:val="both"/>
      </w:pPr>
      <w:r>
        <w:t xml:space="preserve">直接構成の</w:t>
      </w:r>
      <w:r>
        <w:t xml:space="preserve"> </w:t>
      </w:r>
      <m:oMath>
        <m:r>
          <m:rPr>
            <m:sty m:val="p"/>
          </m:rPr>
          <m:t>ℓ</m:t>
        </m:r>
      </m:oMath>
      <w:r>
        <w:t xml:space="preserve"> </w:t>
      </w:r>
      <w:r>
        <w:t xml:space="preserve">はreceiver/global response側、</w:t>
      </w:r>
      <m:oMath>
        <m:r>
          <m:t>m</m:t>
        </m:r>
      </m:oMath>
      <w:r>
        <w:t xml:space="preserve"> </w:t>
      </w:r>
      <w:r>
        <w:t xml:space="preserve">はserver/local view側に対応する。つまり平方根は、</w:t>
      </w:r>
    </w:p>
    <w:p>
      <w:pPr>
        <w:pStyle w:val="Compact"/>
        <w:widowControl/>
        <w:numPr>
          <w:ilvl w:val="0"/>
          <w:numId w:val="1042"/>
        </w:numPr>
        <w:jc w:val="both"/>
      </w:pPr>
      <w:r>
        <w:t xml:space="preserve">globalに送る「圧縮された全体情報」</w:t>
      </w:r>
    </w:p>
    <w:p>
      <w:pPr>
        <w:pStyle w:val="Compact"/>
        <w:widowControl/>
        <w:numPr>
          <w:ilvl w:val="0"/>
          <w:numId w:val="1042"/>
        </w:numPr>
        <w:jc w:val="both"/>
      </w:pPr>
      <w:r>
        <w:t xml:space="preserve">localに開く「ランダム部分情報」</w:t>
      </w:r>
    </w:p>
    <w:p>
      <w:pPr>
        <w:pStyle w:val="FirstParagraph"/>
        <w:widowControl/>
        <w:jc w:val="both"/>
      </w:pPr>
      <w:r>
        <w:t xml:space="preserve">の積が元計算サイズに固定されるときの一般的均衡である。</w:t>
      </w:r>
    </w:p>
    <w:bookmarkEnd w:id="195"/>
    <w:bookmarkStart w:id="196" w:name="merkle-pathを入れた最適化"/>
    <w:p>
      <w:pPr>
        <w:pStyle w:val="Heading2"/>
        <w:keepNext/>
      </w:pPr>
      <w:r>
        <w:rPr>
          <w:rFonts w:ascii="Noto Sans CJK JP" w:hAnsi="Noto Sans CJK JP" w:eastAsia="Noto Sans CJK JP" w:cs="Noto Sans CJK JP"/>
        </w:rPr>
        <w:t xml:space="preserve">13.3 Merkle pathを入れた最適化</w:t>
      </w:r>
    </w:p>
    <w:p>
      <w:pPr>
        <w:pStyle w:val="FirstParagraph"/>
        <w:widowControl/>
        <w:jc w:val="both"/>
      </w:pPr>
      <w:r>
        <w:t xml:space="preserve">一列のfield payloadを</w:t>
      </w:r>
      <w:r>
        <w:t xml:space="preserve"> </w:t>
      </w:r>
      <m:oMath>
        <m:sSub>
          <m:e>
            <m:r>
              <m:t>c</m:t>
            </m:r>
          </m:e>
          <m:sub>
            <m:r>
              <m:t>m</m:t>
            </m:r>
          </m:sub>
        </m:sSub>
        <m:r>
          <m:t>m</m:t>
        </m:r>
        <m:r>
          <m:rPr>
            <m:sty m:val="p"/>
          </m:rPr>
          <m:t>log</m:t>
        </m:r>
        <m:d>
          <m:dPr>
            <m:begChr m:val="|"/>
            <m:endChr m:val="|"/>
            <m:sepChr m:val=""/>
            <m:grow/>
          </m:dPr>
          <m:e>
            <m:r>
              <m:rPr>
                <m:sty m:val="p"/>
                <m:scr m:val="double-struck"/>
              </m:rPr>
              <m:t>F</m:t>
            </m:r>
          </m:e>
        </m:d>
      </m:oMath>
      <w:r>
        <w:t xml:space="preserve">、authentication pathを</w:t>
      </w:r>
      <w:r>
        <w:t xml:space="preserve"> </w:t>
      </w:r>
      <m:oMath>
        <m:r>
          <m:t>h</m:t>
        </m:r>
        <m:r>
          <m:rPr>
            <m:sty m:val="p"/>
          </m:rPr>
          <m:t>log</m:t>
        </m:r>
        <m:r>
          <m:t>n</m:t>
        </m:r>
      </m:oMath>
      <w:r>
        <w:t xml:space="preserve"> </w:t>
      </w:r>
      <w:r>
        <w:t xml:space="preserve">とすると、</w:t>
      </w:r>
    </w:p>
    <w:p>
      <w:pPr>
        <w:pStyle w:val="BodyText"/>
        <w:widowControl/>
        <w:jc w:val="both"/>
      </w:pPr>
      <m:oMathPara>
        <m:oMathParaPr>
          <m:jc m:val="center"/>
        </m:oMathParaPr>
        <m:oMath>
          <m:r>
            <m:rPr>
              <m:sty m:val="p"/>
            </m:rPr>
            <m:t>C</m:t>
          </m:r>
          <m:r>
            <m:rPr>
              <m:sty m:val="p"/>
            </m:rPr>
            <m:t>o</m:t>
          </m:r>
          <m:r>
            <m:rPr>
              <m:sty m:val="p"/>
            </m:rPr>
            <m:t>m</m:t>
          </m:r>
          <m:r>
            <m:rPr>
              <m:sty m:val="p"/>
            </m:rPr>
            <m:t>m</m:t>
          </m:r>
          <m:d>
            <m:dPr>
              <m:begChr m:val="("/>
              <m:endChr m:val=")"/>
              <m:sepChr m:val=""/>
              <m:grow/>
            </m:dPr>
            <m:e>
              <m:r>
                <m:rPr>
                  <m:sty m:val="p"/>
                </m:rPr>
                <m:t>ℓ</m:t>
              </m:r>
            </m:e>
          </m:d>
          <m:r>
            <m:rPr>
              <m:sty m:val="p"/>
            </m:rPr>
            <m:t>≈</m:t>
          </m:r>
          <m:sSub>
            <m:e>
              <m:r>
                <m:t>c</m:t>
              </m:r>
            </m:e>
            <m:sub>
              <m:r>
                <m:t>1</m:t>
              </m:r>
            </m:sub>
          </m:sSub>
          <m:r>
            <m:rPr>
              <m:sty m:val="p"/>
            </m:rPr>
            <m:t>ℓ</m:t>
          </m:r>
          <m:r>
            <m:rPr>
              <m:sty m:val="p"/>
            </m:rPr>
            <m:t>log</m:t>
          </m:r>
          <m:d>
            <m:dPr>
              <m:begChr m:val="|"/>
              <m:endChr m:val="|"/>
              <m:sepChr m:val=""/>
              <m:grow/>
            </m:dPr>
            <m:e>
              <m:r>
                <m:rPr>
                  <m:sty m:val="p"/>
                  <m:scr m:val="double-struck"/>
                </m:rPr>
                <m:t>F</m:t>
              </m:r>
            </m:e>
          </m:d>
          <m:r>
            <m:rPr>
              <m:sty m:val="p"/>
            </m:rPr>
            <m:t>+</m:t>
          </m:r>
          <m:r>
            <m:t>t</m:t>
          </m:r>
          <m:d>
            <m:dPr>
              <m:begChr m:val="("/>
              <m:endChr m:val=")"/>
              <m:sepChr m:val=""/>
              <m:grow/>
            </m:dPr>
            <m:e>
              <m:sSub>
                <m:e>
                  <m:r>
                    <m:t>c</m:t>
                  </m:r>
                </m:e>
                <m:sub>
                  <m:r>
                    <m:t>m</m:t>
                  </m:r>
                </m:sub>
              </m:sSub>
              <m:f>
                <m:fPr>
                  <m:type m:val="bar"/>
                </m:fPr>
                <m:num>
                  <m:r>
                    <m:t>s</m:t>
                  </m:r>
                </m:num>
                <m:den>
                  <m:r>
                    <m:rPr>
                      <m:sty m:val="p"/>
                    </m:rPr>
                    <m:t>ℓ</m:t>
                  </m:r>
                </m:den>
              </m:f>
              <m:r>
                <m:rPr>
                  <m:sty m:val="p"/>
                </m:rPr>
                <m:t>log</m:t>
              </m:r>
              <m:d>
                <m:dPr>
                  <m:begChr m:val="|"/>
                  <m:endChr m:val="|"/>
                  <m:sepChr m:val=""/>
                  <m:grow/>
                </m:dPr>
                <m:e>
                  <m:r>
                    <m:rPr>
                      <m:sty m:val="p"/>
                      <m:scr m:val="double-struck"/>
                    </m:rPr>
                    <m:t>F</m:t>
                  </m:r>
                </m:e>
              </m:d>
              <m:r>
                <m:rPr>
                  <m:sty m:val="p"/>
                </m:rPr>
                <m:t>+</m:t>
              </m:r>
              <m:r>
                <m:t>h</m:t>
              </m:r>
              <m:r>
                <m:rPr>
                  <m:sty m:val="p"/>
                </m:rPr>
                <m:t>log</m:t>
              </m:r>
              <m:r>
                <m:t>n</m:t>
              </m:r>
            </m:e>
          </m:d>
          <m:r>
            <m:rPr>
              <m:sty m:val="p"/>
            </m:rPr>
            <m:t>.</m:t>
          </m:r>
        </m:oMath>
      </m:oMathPara>
    </w:p>
    <w:p>
      <w:pPr>
        <w:pStyle w:val="FirstParagraph"/>
        <w:widowControl/>
        <w:jc w:val="both"/>
      </w:pPr>
      <w:r>
        <w:t xml:space="preserve">Merkle項は</w:t>
      </w:r>
      <w:r>
        <w:t xml:space="preserve"> </w:t>
      </w:r>
      <m:oMath>
        <m:r>
          <m:rPr>
            <m:sty m:val="p"/>
          </m:rPr>
          <m:t>ℓ</m:t>
        </m:r>
      </m:oMath>
      <w:r>
        <w:t xml:space="preserve"> </w:t>
      </w:r>
      <w:r>
        <w:t xml:space="preserve">にほぼ依存しないため、最適点は依然平方根型である。ただし小規模ではhash pathの固定費が支配し、sublinearの漸近優位が現れない。</w:t>
      </w:r>
    </w:p>
    <w:bookmarkEnd w:id="196"/>
    <w:bookmarkStart w:id="197" w:name="回路トポロジーに依存しにくい理由"/>
    <w:p>
      <w:pPr>
        <w:pStyle w:val="Heading2"/>
        <w:keepNext/>
      </w:pPr>
      <w:r>
        <w:rPr>
          <w:rFonts w:ascii="Noto Sans CJK JP" w:hAnsi="Noto Sans CJK JP" w:eastAsia="Noto Sans CJK JP" w:cs="Noto Sans CJK JP"/>
        </w:rPr>
        <w:t xml:space="preserve">13.4 回路トポロジーに依存しにくい理由</w:t>
      </w:r>
    </w:p>
    <w:p>
      <w:pPr>
        <w:pStyle w:val="FirstParagraph"/>
        <w:widowControl/>
        <w:jc w:val="both"/>
      </w:pPr>
      <w:r>
        <w:t xml:space="preserve">Ligeroは、回路を層ごとにsumcheckするのではなく、全wire値をflat vectorへ置き、selection matrixで配線を表す。したがってdepth、fan-out、layer widthはproof lengthに直接入らない。代わりに、</w:t>
      </w:r>
    </w:p>
    <w:p>
      <w:pPr>
        <w:pStyle w:val="Compact"/>
        <w:widowControl/>
        <w:numPr>
          <w:ilvl w:val="0"/>
          <w:numId w:val="1043"/>
        </w:numPr>
        <w:jc w:val="both"/>
      </w:pPr>
      <w:r>
        <w:t xml:space="preserve">gate数</w:t>
      </w:r>
    </w:p>
    <w:p>
      <w:pPr>
        <w:pStyle w:val="Compact"/>
        <w:widowControl/>
        <w:numPr>
          <w:ilvl w:val="0"/>
          <w:numId w:val="1043"/>
        </w:numPr>
        <w:jc w:val="both"/>
      </w:pPr>
      <w:r>
        <w:t xml:space="preserve">input/witness長</w:t>
      </w:r>
    </w:p>
    <w:p>
      <w:pPr>
        <w:pStyle w:val="Compact"/>
        <w:widowControl/>
        <w:numPr>
          <w:ilvl w:val="0"/>
          <w:numId w:val="1043"/>
        </w:numPr>
        <w:jc w:val="both"/>
      </w:pPr>
      <w:r>
        <w:t xml:space="preserve">sparse matrixのnonzero数</w:t>
      </w:r>
    </w:p>
    <w:p>
      <w:pPr>
        <w:pStyle w:val="Compact"/>
        <w:widowControl/>
        <w:numPr>
          <w:ilvl w:val="0"/>
          <w:numId w:val="1043"/>
        </w:numPr>
        <w:jc w:val="both"/>
      </w:pPr>
      <w:r>
        <w:t xml:space="preserve">field embeddingで増えるauxiliary bit</w:t>
      </w:r>
    </w:p>
    <w:p>
      <w:pPr>
        <w:pStyle w:val="FirstParagraph"/>
        <w:widowControl/>
        <w:jc w:val="both"/>
      </w:pPr>
      <w:r>
        <w:t xml:space="preserve">が効く。これはdeep/narrow circuitとwide/shallow circuitでproof parameterが大きく変わらないという長所であり、uniform structureを活かせないという弱点でもある。</w:t>
      </w:r>
    </w:p>
    <w:bookmarkEnd w:id="197"/>
    <w:bookmarkEnd w:id="198"/>
    <w:bookmarkStart w:id="207" w:name="soundness証明の解剖"/>
    <w:p>
      <w:pPr>
        <w:pStyle w:val="Heading1"/>
        <w:keepNext/>
        <w:pageBreakBefore/>
      </w:pPr>
      <w:r>
        <w:rPr>
          <w:rFonts w:ascii="Noto Sans CJK JP" w:hAnsi="Noto Sans CJK JP" w:eastAsia="Noto Sans CJK JP" w:cs="Noto Sans CJK JP"/>
        </w:rPr>
        <w:t xml:space="preserve">14　soundness証明の解剖</w:t>
      </w:r>
    </w:p>
    <w:bookmarkStart w:id="201" w:name="全体の論理"/>
    <w:p>
      <w:pPr>
        <w:pStyle w:val="Heading2"/>
        <w:keepNext/>
      </w:pPr>
      <w:r>
        <w:rPr>
          <w:rFonts w:ascii="Noto Sans CJK JP" w:hAnsi="Noto Sans CJK JP" w:eastAsia="Noto Sans CJK JP" w:cs="Noto Sans CJK JP"/>
        </w:rPr>
        <w:t xml:space="preserve">14.1 全体の論理</w:t>
      </w:r>
    </w:p>
    <w:p>
      <w:pPr>
        <w:pStyle w:val="FirstParagraph"/>
        <w:widowControl/>
        <w:jc w:val="both"/>
      </w:pPr>
      <w:r>
        <w:t xml:space="preserve">false statementに対する任意のoracle</w:t>
      </w:r>
      <w:r>
        <w:t xml:space="preserve"> </w:t>
      </w:r>
      <m:oMath>
        <m:sSup>
          <m:e>
            <m:r>
              <m:t>U</m:t>
            </m:r>
          </m:e>
          <m:sup>
            <m:r>
              <m:rPr>
                <m:sty m:val="p"/>
              </m:rPr>
              <m:t>*</m:t>
            </m:r>
          </m:sup>
        </m:sSup>
      </m:oMath>
      <w:r>
        <w:t xml:space="preserve"> </w:t>
      </w:r>
      <w:r>
        <w:t xml:space="preserve">を考える。次の排反に分ける。</w:t>
      </w:r>
    </w:p>
    <w:bookmarkStart w:id="199" w:name="far-case"/>
    <w:p>
      <w:pPr>
        <w:pStyle w:val="Heading3"/>
        <w:keepNext/>
      </w:pPr>
      <w:r>
        <w:rPr>
          <w:rFonts w:ascii="Noto Sans CJK JP" w:hAnsi="Noto Sans CJK JP" w:eastAsia="Noto Sans CJK JP" w:cs="Noto Sans CJK JP"/>
        </w:rPr>
        <w:t xml:space="preserve">Far case</w:t>
      </w:r>
    </w:p>
    <w:p>
      <w:pPr>
        <w:pStyle w:val="FirstParagraph"/>
        <w:widowControl/>
        <w:jc w:val="both"/>
      </w:pPr>
      <m:oMathPara>
        <m:oMathParaPr>
          <m:jc m:val="center"/>
        </m:oMathParaPr>
        <m:oMath>
          <m:r>
            <m:t>d</m:t>
          </m:r>
          <m:d>
            <m:dPr>
              <m:begChr m:val="("/>
              <m:endChr m:val=")"/>
              <m:sepChr m:val=""/>
              <m:grow/>
            </m:dPr>
            <m:e>
              <m:sSup>
                <m:e>
                  <m:r>
                    <m:t>U</m:t>
                  </m:r>
                </m:e>
                <m:sup>
                  <m:r>
                    <m:rPr>
                      <m:sty m:val="p"/>
                    </m:rPr>
                    <m:t>*</m:t>
                  </m:r>
                </m:sup>
              </m:sSup>
              <m:r>
                <m:rPr>
                  <m:sty m:val="p"/>
                </m:rPr>
                <m:t>,</m:t>
              </m:r>
              <m:sSup>
                <m:e>
                  <m:r>
                    <m:t>L</m:t>
                  </m:r>
                </m:e>
                <m:sup>
                  <m:r>
                    <m:t>4</m:t>
                  </m:r>
                  <m:r>
                    <m:t>m</m:t>
                  </m:r>
                </m:sup>
              </m:sSup>
            </m:e>
          </m:d>
          <m:r>
            <m:rPr>
              <m:sty m:val="p"/>
            </m:rPr>
            <m:t>&gt;</m:t>
          </m:r>
          <m:r>
            <m:t>e</m:t>
          </m:r>
          <m:r>
            <m:rPr>
              <m:sty m:val="p"/>
            </m:rPr>
            <m:t>.</m:t>
          </m:r>
        </m:oMath>
      </m:oMathPara>
    </w:p>
    <w:p>
      <w:pPr>
        <w:pStyle w:val="FirstParagraph"/>
        <w:widowControl/>
        <w:jc w:val="both"/>
      </w:pPr>
      <w:r>
        <w:t xml:space="preserve">この場合、interleaved testがrejectする。失敗は、</w:t>
      </w:r>
    </w:p>
    <w:p>
      <w:pPr>
        <w:pStyle w:val="Compact"/>
        <w:widowControl/>
        <w:numPr>
          <w:ilvl w:val="0"/>
          <w:numId w:val="1044"/>
        </w:numPr>
        <w:jc w:val="both"/>
      </w:pPr>
      <w:r>
        <w:t xml:space="preserve">random row combinationが偶然code近傍へ落ちる。</w:t>
      </w:r>
    </w:p>
    <w:p>
      <w:pPr>
        <w:pStyle w:val="Compact"/>
        <w:widowControl/>
        <w:numPr>
          <w:ilvl w:val="0"/>
          <w:numId w:val="1044"/>
        </w:numPr>
        <w:jc w:val="both"/>
      </w:pPr>
      <m:oMath>
        <m:r>
          <m:t>t</m:t>
        </m:r>
      </m:oMath>
      <w:r>
        <w:t xml:space="preserve"> </w:t>
      </w:r>
      <w:r>
        <w:t xml:space="preserve">queryが不整合列をすべて外す。</w:t>
      </w:r>
    </w:p>
    <w:p>
      <w:pPr>
        <w:pStyle w:val="FirstParagraph"/>
        <w:widowControl/>
        <w:jc w:val="both"/>
      </w:pPr>
      <w:r>
        <w:t xml:space="preserve">のいずれかである。</w:t>
      </w:r>
    </w:p>
    <w:bookmarkEnd w:id="199"/>
    <w:bookmarkStart w:id="200" w:name="near-case"/>
    <w:p>
      <w:pPr>
        <w:pStyle w:val="Heading3"/>
        <w:keepNext/>
      </w:pPr>
      <w:r>
        <w:rPr>
          <w:rFonts w:ascii="Noto Sans CJK JP" w:hAnsi="Noto Sans CJK JP" w:eastAsia="Noto Sans CJK JP" w:cs="Noto Sans CJK JP"/>
        </w:rPr>
        <w:t xml:space="preserve">Near case</w:t>
      </w:r>
    </w:p>
    <w:p>
      <w:pPr>
        <w:pStyle w:val="FirstParagraph"/>
        <w:widowControl/>
        <w:jc w:val="both"/>
      </w:pPr>
      <m:oMathPara>
        <m:oMathParaPr>
          <m:jc m:val="center"/>
        </m:oMathParaPr>
        <m:oMath>
          <m:r>
            <m:t>d</m:t>
          </m:r>
          <m:d>
            <m:dPr>
              <m:begChr m:val="("/>
              <m:endChr m:val=")"/>
              <m:sepChr m:val=""/>
              <m:grow/>
            </m:dPr>
            <m:e>
              <m:sSup>
                <m:e>
                  <m:r>
                    <m:t>U</m:t>
                  </m:r>
                </m:e>
                <m:sup>
                  <m:r>
                    <m:rPr>
                      <m:sty m:val="p"/>
                    </m:rPr>
                    <m:t>*</m:t>
                  </m:r>
                </m:sup>
              </m:sSup>
              <m:r>
                <m:rPr>
                  <m:sty m:val="p"/>
                </m:rPr>
                <m:t>,</m:t>
              </m:r>
              <m:sSup>
                <m:e>
                  <m:r>
                    <m:t>L</m:t>
                  </m:r>
                </m:e>
                <m:sup>
                  <m:r>
                    <m:t>4</m:t>
                  </m:r>
                  <m:r>
                    <m:t>m</m:t>
                  </m:r>
                </m:sup>
              </m:sSup>
            </m:e>
          </m:d>
          <m:r>
            <m:rPr>
              <m:sty m:val="p"/>
            </m:rPr>
            <m:t>≤</m:t>
          </m:r>
          <m:r>
            <m:t>e</m:t>
          </m:r>
          <m:r>
            <m:rPr>
              <m:sty m:val="p"/>
            </m:rPr>
            <m:t>.</m:t>
          </m:r>
        </m:oMath>
      </m:oMathPara>
    </w:p>
    <w:p>
      <w:pPr>
        <w:pStyle w:val="FirstParagraph"/>
        <w:widowControl/>
        <w:jc w:val="both"/>
      </w:pPr>
      <m:oMath>
        <m:r>
          <m:t>e</m:t>
        </m:r>
        <m:r>
          <m:rPr>
            <m:sty m:val="p"/>
          </m:rPr>
          <m:t>&lt;</m:t>
        </m:r>
        <m:r>
          <m:t>d</m:t>
        </m:r>
        <m:r>
          <m:rPr>
            <m:sty m:val="p"/>
          </m:rPr>
          <m:t>/</m:t>
        </m:r>
        <m:r>
          <m:t>2</m:t>
        </m:r>
      </m:oMath>
      <w:r>
        <w:t xml:space="preserve"> </w:t>
      </w:r>
      <w:r>
        <w:t xml:space="preserve">なら最寄りcodeword行列</w:t>
      </w:r>
      <w:r>
        <w:t xml:space="preserve"> </w:t>
      </w:r>
      <m:oMath>
        <m:r>
          <m:t>U</m:t>
        </m:r>
      </m:oMath>
      <w:r>
        <w:t xml:space="preserve"> </w:t>
      </w:r>
      <w:r>
        <w:t xml:space="preserve">は一意である。</w:t>
      </w:r>
      <m:oMath>
        <m:r>
          <m:t>U</m:t>
        </m:r>
      </m:oMath>
      <w:r>
        <w:t xml:space="preserve"> </w:t>
      </w:r>
      <w:r>
        <w:t xml:space="preserve">が復号する</w:t>
      </w:r>
      <w:r>
        <w:t xml:space="preserve"> </w:t>
      </w:r>
      <m:oMath>
        <m:r>
          <m:t>w</m:t>
        </m:r>
        <m:r>
          <m:rPr>
            <m:sty m:val="p"/>
          </m:rPr>
          <m:t>,</m:t>
        </m:r>
        <m:r>
          <m:t>x</m:t>
        </m:r>
        <m:r>
          <m:rPr>
            <m:sty m:val="p"/>
          </m:rPr>
          <m:t>,</m:t>
        </m:r>
        <m:r>
          <m:t>y</m:t>
        </m:r>
        <m:r>
          <m:rPr>
            <m:sty m:val="p"/>
          </m:rPr>
          <m:t>,</m:t>
        </m:r>
        <m:r>
          <m:t>z</m:t>
        </m:r>
      </m:oMath>
      <w:r>
        <w:t xml:space="preserve"> </w:t>
      </w:r>
      <w:r>
        <w:t xml:space="preserve">が全回路制約を満たせば、元のcircuitはsatisfiableになり矛盾する。したがって、少なくともlinearまたはquadratic constraintが偽である。各constraint testのsoundnessが適用される。</w:t>
      </w:r>
    </w:p>
    <w:p>
      <w:pPr>
        <w:pStyle w:val="BodyText"/>
        <w:widowControl/>
        <w:jc w:val="both"/>
      </w:pPr>
      <w:r>
        <w:t xml:space="preserve">この二分法が、PCP/IOPで頻出する</w:t>
      </w:r>
      <w:r>
        <w:t xml:space="preserve"> </w:t>
      </w:r>
      <w:r>
        <w:rPr>
          <w:b/>
          <w:bCs/>
        </w:rPr>
        <w:t xml:space="preserve">proximity + algebraic consistency</w:t>
      </w:r>
      <w:r>
        <w:t xml:space="preserve"> </w:t>
      </w:r>
      <w:r>
        <w:t xml:space="preserve">の標準構造である。</w:t>
      </w:r>
    </w:p>
    <w:bookmarkEnd w:id="200"/>
    <w:bookmarkEnd w:id="201"/>
    <w:bookmarkStart w:id="202" w:name="interleaved-testの代数幾何的直観"/>
    <w:p>
      <w:pPr>
        <w:pStyle w:val="Heading2"/>
        <w:keepNext/>
      </w:pPr>
      <w:r>
        <w:rPr>
          <w:rFonts w:ascii="Noto Sans CJK JP" w:hAnsi="Noto Sans CJK JP" w:eastAsia="Noto Sans CJK JP" w:cs="Noto Sans CJK JP"/>
        </w:rPr>
        <w:t xml:space="preserve">14.2 interleaved testの代数幾何的直観</w:t>
      </w:r>
    </w:p>
    <w:p>
      <w:pPr>
        <w:pStyle w:val="FirstParagraph"/>
        <w:widowControl/>
        <w:jc w:val="both"/>
      </w:pPr>
      <m:oMath>
        <m:sSup>
          <m:e>
            <m:r>
              <m:t>U</m:t>
            </m:r>
          </m:e>
          <m:sup>
            <m:r>
              <m:rPr>
                <m:sty m:val="p"/>
              </m:rPr>
              <m:t>*</m:t>
            </m:r>
          </m:sup>
        </m:sSup>
      </m:oMath>
      <w:r>
        <w:t xml:space="preserve"> </w:t>
      </w:r>
      <w:r>
        <w:t xml:space="preserve">のrow span</w:t>
      </w:r>
      <w:r>
        <w:t xml:space="preserve"> </w:t>
      </w:r>
      <m:oMath>
        <m:sSup>
          <m:e>
            <m:r>
              <m:t>L</m:t>
            </m:r>
          </m:e>
          <m:sup>
            <m:r>
              <m:rPr>
                <m:sty m:val="p"/>
              </m:rPr>
              <m:t>*</m:t>
            </m:r>
          </m:sup>
        </m:sSup>
      </m:oMath>
      <w:r>
        <w:t xml:space="preserve"> </w:t>
      </w:r>
      <w:r>
        <w:t xml:space="preserve">をaffine subspaceとみなす。random</w:t>
      </w:r>
      <w:r>
        <w:t xml:space="preserve"> </w:t>
      </w:r>
      <m:oMath>
        <m:r>
          <m:t>r</m:t>
        </m:r>
      </m:oMath>
      <w:r>
        <w:t xml:space="preserve"> </w:t>
      </w:r>
      <w:r>
        <w:t xml:space="preserve">は</w:t>
      </w:r>
      <w:r>
        <w:t xml:space="preserve"> </w:t>
      </w:r>
      <m:oMath>
        <m:sSup>
          <m:e>
            <m:r>
              <m:t>L</m:t>
            </m:r>
          </m:e>
          <m:sup>
            <m:r>
              <m:rPr>
                <m:sty m:val="p"/>
              </m:rPr>
              <m:t>*</m:t>
            </m:r>
          </m:sup>
        </m:sSup>
      </m:oMath>
      <w:r>
        <w:t xml:space="preserve"> </w:t>
      </w:r>
      <w:r>
        <w:t xml:space="preserve">のrandom point</w:t>
      </w:r>
      <w:r>
        <w:t xml:space="preserve"> </w:t>
      </w:r>
      <m:oMath>
        <m:sSup>
          <m:e>
            <m:r>
              <m:t>w</m:t>
            </m:r>
          </m:e>
          <m:sup>
            <m:r>
              <m:rPr>
                <m:sty m:val="p"/>
              </m:rPr>
              <m:t>*</m:t>
            </m:r>
          </m:sup>
        </m:sSup>
      </m:oMath>
      <w:r>
        <w:t xml:space="preserve"> </w:t>
      </w:r>
      <w:r>
        <w:t xml:space="preserve">を選ぶ。bad oracleを見逃すには、</w:t>
      </w:r>
      <m:oMath>
        <m:sSup>
          <m:e>
            <m:r>
              <m:t>w</m:t>
            </m:r>
          </m:e>
          <m:sup>
            <m:r>
              <m:rPr>
                <m:sty m:val="p"/>
              </m:rPr>
              <m:t>*</m:t>
            </m:r>
          </m:sup>
        </m:sSup>
      </m:oMath>
      <w:r>
        <w:t xml:space="preserve"> </w:t>
      </w:r>
      <w:r>
        <w:t xml:space="preserve">がRS codeの小さなHamming ball unionへ入らねばならない。</w:t>
      </w:r>
    </w:p>
    <w:p>
      <w:pPr>
        <w:pStyle w:val="BodyText"/>
        <w:widowControl/>
        <w:jc w:val="both"/>
      </w:pPr>
      <w:r>
        <w:t xml:space="preserve">RS codeのminimum distanceが大きいほど近傍球は互いに離れている。affine lineが複数のballを大量に横切ると、二つの近点の差からlow-weight nonzero codewordができ、minimum distanceに反する。この「線と符号近傍の交差数」の制御が、</w:t>
      </w:r>
      <m:oMath>
        <m:r>
          <m:t>1</m:t>
        </m:r>
        <m:r>
          <m:rPr>
            <m:sty m:val="p"/>
          </m:rPr>
          <m:t>/</m:t>
        </m:r>
        <m:d>
          <m:dPr>
            <m:begChr m:val="|"/>
            <m:endChr m:val="|"/>
            <m:sepChr m:val=""/>
            <m:grow/>
          </m:dPr>
          <m:e>
            <m:r>
              <m:rPr>
                <m:sty m:val="p"/>
                <m:scr m:val="double-struck"/>
              </m:rPr>
              <m:t>F</m:t>
            </m:r>
          </m:e>
        </m:d>
      </m:oMath>
      <w:r>
        <w:t xml:space="preserve">、</w:t>
      </w:r>
      <m:oMath>
        <m:r>
          <m:t>d</m:t>
        </m:r>
        <m:r>
          <m:rPr>
            <m:sty m:val="p"/>
          </m:rPr>
          <m:t>/</m:t>
        </m:r>
        <m:d>
          <m:dPr>
            <m:begChr m:val="|"/>
            <m:endChr m:val="|"/>
            <m:sepChr m:val=""/>
            <m:grow/>
          </m:dPr>
          <m:e>
            <m:r>
              <m:rPr>
                <m:sty m:val="p"/>
                <m:scr m:val="double-struck"/>
              </m:rPr>
              <m:t>F</m:t>
            </m:r>
          </m:e>
        </m:d>
      </m:oMath>
      <w:r>
        <w:t xml:space="preserve">、</w:t>
      </w:r>
      <m:oMath>
        <m:r>
          <m:t>n</m:t>
        </m:r>
        <m:r>
          <m:rPr>
            <m:sty m:val="p"/>
          </m:rPr>
          <m:t>/</m:t>
        </m:r>
        <m:d>
          <m:dPr>
            <m:begChr m:val="|"/>
            <m:endChr m:val="|"/>
            <m:sepChr m:val=""/>
            <m:grow/>
          </m:dPr>
          <m:e>
            <m:r>
              <m:rPr>
                <m:sty m:val="p"/>
                <m:scr m:val="double-struck"/>
              </m:rPr>
              <m:t>F</m:t>
            </m:r>
          </m:e>
        </m:d>
      </m:oMath>
      <w:r>
        <w:t xml:space="preserve"> </w:t>
      </w:r>
      <w:r>
        <w:t xml:space="preserve">のfield項を生む。</w:t>
      </w:r>
    </w:p>
    <w:bookmarkEnd w:id="202"/>
    <w:bookmarkStart w:id="203" w:name="linear-constraint-testの多項式恒等性"/>
    <w:p>
      <w:pPr>
        <w:pStyle w:val="Heading2"/>
        <w:keepNext/>
      </w:pPr>
      <w:r>
        <w:rPr>
          <w:rFonts w:ascii="Noto Sans CJK JP" w:hAnsi="Noto Sans CJK JP" w:eastAsia="Noto Sans CJK JP" w:cs="Noto Sans CJK JP"/>
        </w:rPr>
        <w:t xml:space="preserve">14.3 linear constraint testの多項式恒等性</w:t>
      </w:r>
    </w:p>
    <w:p>
      <w:pPr>
        <w:pStyle w:val="FirstParagraph"/>
        <w:widowControl/>
        <w:jc w:val="both"/>
      </w:pPr>
      <w:r>
        <w:t xml:space="preserve">正しい</w:t>
      </w:r>
      <w:r>
        <w:t xml:space="preserve"> </w:t>
      </w:r>
      <m:oMath>
        <m:r>
          <m:t>q</m:t>
        </m:r>
      </m:oMath>
      <w:r>
        <w:t xml:space="preserve"> </w:t>
      </w:r>
      <w:r>
        <w:t xml:space="preserve">と偽の応答</w:t>
      </w:r>
      <w:r>
        <w:t xml:space="preserve"> </w:t>
      </w:r>
      <m:oMath>
        <m:r>
          <m:t>q</m:t>
        </m:r>
        <m:r>
          <m:rPr>
            <m:sty m:val="p"/>
          </m:rPr>
          <m:t>′</m:t>
        </m:r>
      </m:oMath>
      <w:r>
        <w:t xml:space="preserve"> </w:t>
      </w:r>
      <w:r>
        <w:t xml:space="preserve">は次数高々</w:t>
      </w:r>
      <w:r>
        <w:t xml:space="preserve"> </w:t>
      </w:r>
      <m:oMath>
        <m:r>
          <m:t>k</m:t>
        </m:r>
        <m:r>
          <m:rPr>
            <m:sty m:val="p"/>
          </m:rPr>
          <m:t>+</m:t>
        </m:r>
        <m:r>
          <m:rPr>
            <m:sty m:val="p"/>
          </m:rPr>
          <m:t>ℓ</m:t>
        </m:r>
        <m:r>
          <m:rPr>
            <m:sty m:val="p"/>
          </m:rPr>
          <m:t>−</m:t>
        </m:r>
        <m:r>
          <m:t>2</m:t>
        </m:r>
      </m:oMath>
      <w:r>
        <w:t xml:space="preserve"> </w:t>
      </w:r>
      <w:r>
        <w:t xml:space="preserve">である。</w:t>
      </w:r>
      <m:oMath>
        <m:r>
          <m:t>q</m:t>
        </m:r>
        <m:r>
          <m:rPr>
            <m:sty m:val="p"/>
          </m:rPr>
          <m:t>≠</m:t>
        </m:r>
        <m:r>
          <m:t>q</m:t>
        </m:r>
        <m:r>
          <m:rPr>
            <m:sty m:val="p"/>
          </m:rPr>
          <m:t>′</m:t>
        </m:r>
      </m:oMath>
      <w:r>
        <w:t xml:space="preserve"> </w:t>
      </w:r>
      <w:r>
        <w:t xml:space="preserve">なら差</w:t>
      </w:r>
      <w:r>
        <w:t xml:space="preserve"> </w:t>
      </w:r>
      <m:oMath>
        <m:r>
          <m:t>q</m:t>
        </m:r>
        <m:r>
          <m:rPr>
            <m:sty m:val="p"/>
          </m:rPr>
          <m:t>−</m:t>
        </m:r>
        <m:r>
          <m:t>q</m:t>
        </m:r>
        <m:r>
          <m:rPr>
            <m:sty m:val="p"/>
          </m:rPr>
          <m:t>′</m:t>
        </m:r>
      </m:oMath>
      <w:r>
        <w:t xml:space="preserve"> </w:t>
      </w:r>
      <w:r>
        <w:t xml:space="preserve">は非零多項式で、根は高々</w:t>
      </w:r>
      <w:r>
        <w:t xml:space="preserve"> </w:t>
      </w:r>
      <m:oMath>
        <m:r>
          <m:t>k</m:t>
        </m:r>
        <m:r>
          <m:rPr>
            <m:sty m:val="p"/>
          </m:rPr>
          <m:t>+</m:t>
        </m:r>
        <m:r>
          <m:rPr>
            <m:sty m:val="p"/>
          </m:rPr>
          <m:t>ℓ</m:t>
        </m:r>
        <m:r>
          <m:rPr>
            <m:sty m:val="p"/>
          </m:rPr>
          <m:t>−</m:t>
        </m:r>
        <m:r>
          <m:t>2</m:t>
        </m:r>
      </m:oMath>
      <w:r>
        <w:t xml:space="preserve"> </w:t>
      </w:r>
      <w:r>
        <w:t xml:space="preserve">個である。よって、誤り列を除けば、偽応答がlocal consistencyを通る列は高々</w:t>
      </w:r>
      <w:r>
        <w:t xml:space="preserve"> </w:t>
      </w:r>
      <m:oMath>
        <m:r>
          <m:t>k</m:t>
        </m:r>
        <m:r>
          <m:rPr>
            <m:sty m:val="p"/>
          </m:rPr>
          <m:t>+</m:t>
        </m:r>
        <m:r>
          <m:rPr>
            <m:sty m:val="p"/>
          </m:rPr>
          <m:t>ℓ</m:t>
        </m:r>
        <m:r>
          <m:rPr>
            <m:sty m:val="p"/>
          </m:rPr>
          <m:t>−</m:t>
        </m:r>
        <m:r>
          <m:t>2</m:t>
        </m:r>
      </m:oMath>
      <w:r>
        <w:t xml:space="preserve"> </w:t>
      </w:r>
      <w:r>
        <w:t xml:space="preserve">個である。</w:t>
      </w:r>
    </w:p>
    <w:p>
      <w:pPr>
        <w:pStyle w:val="BodyText"/>
        <w:widowControl/>
        <w:jc w:val="both"/>
      </w:pPr>
      <w:r>
        <w:t xml:space="preserve">このとき</w:t>
      </w:r>
      <w:r>
        <w:t xml:space="preserve"> </w:t>
      </w:r>
      <m:oMath>
        <m:r>
          <m:t>t</m:t>
        </m:r>
      </m:oMath>
      <w:r>
        <w:t xml:space="preserve"> </w:t>
      </w:r>
      <w:r>
        <w:t xml:space="preserve">queryをreplacementなしで選ぶexact probabilityは</w:t>
      </w:r>
    </w:p>
    <w:p>
      <w:pPr>
        <w:pStyle w:val="BodyText"/>
        <w:widowControl/>
        <w:jc w:val="both"/>
      </w:pPr>
      <m:oMathPara>
        <m:oMathParaPr>
          <m:jc m:val="center"/>
        </m:oMathParaPr>
        <m:oMath>
          <m:f>
            <m:fPr>
              <m:type m:val="bar"/>
            </m:fPr>
            <m:num>
              <m:d>
                <m:dPr>
                  <m:begChr m:val="("/>
                  <m:endChr m:val=")"/>
                  <m:sepChr m:val=""/>
                  <m:grow/>
                </m:dPr>
                <m:e>
                  <m:f>
                    <m:fPr>
                      <m:type m:val="noBar"/>
                    </m:fPr>
                    <m:num>
                      <m:r>
                        <m:t>e</m:t>
                      </m:r>
                      <m:r>
                        <m:rPr>
                          <m:sty m:val="p"/>
                        </m:rPr>
                        <m:t>+</m:t>
                      </m:r>
                      <m:r>
                        <m:t>k</m:t>
                      </m:r>
                      <m:r>
                        <m:rPr>
                          <m:sty m:val="p"/>
                        </m:rPr>
                        <m:t>+</m:t>
                      </m:r>
                      <m:r>
                        <m:rPr>
                          <m:sty m:val="p"/>
                        </m:rPr>
                        <m:t>ℓ</m:t>
                      </m:r>
                      <m:r>
                        <m:rPr>
                          <m:sty m:val="p"/>
                        </m:rPr>
                        <m:t>−</m:t>
                      </m:r>
                      <m:r>
                        <m:t>2</m:t>
                      </m:r>
                    </m:num>
                    <m:den>
                      <m:r>
                        <m:t>t</m:t>
                      </m:r>
                    </m:den>
                  </m:f>
                </m:e>
              </m:d>
            </m:num>
            <m:den>
              <m:d>
                <m:dPr>
                  <m:begChr m:val="("/>
                  <m:endChr m:val=")"/>
                  <m:sepChr m:val=""/>
                  <m:grow/>
                </m:dPr>
                <m:e>
                  <m:f>
                    <m:fPr>
                      <m:type m:val="noBar"/>
                    </m:fPr>
                    <m:num>
                      <m:r>
                        <m:t>n</m:t>
                      </m:r>
                    </m:num>
                    <m:den>
                      <m:r>
                        <m:t>t</m:t>
                      </m:r>
                    </m:den>
                  </m:f>
                </m:e>
              </m:d>
            </m:den>
          </m:f>
          <m:r>
            <m:rPr>
              <m:sty m:val="p"/>
            </m:rPr>
            <m:t>,</m:t>
          </m:r>
        </m:oMath>
      </m:oMathPara>
    </w:p>
    <w:p>
      <w:pPr>
        <w:pStyle w:val="FirstParagraph"/>
        <w:widowControl/>
        <w:jc w:val="both"/>
      </w:pPr>
      <w:r>
        <w:t xml:space="preserve">粗い上界が</w:t>
      </w:r>
    </w:p>
    <w:p>
      <w:pPr>
        <w:pStyle w:val="BodyText"/>
        <w:widowControl/>
        <w:jc w:val="both"/>
      </w:pPr>
      <m:oMathPara>
        <m:oMathParaPr>
          <m:jc m:val="center"/>
        </m:oMathParaPr>
        <m:oMath>
          <m:sSup>
            <m:e>
              <m:d>
                <m:dPr>
                  <m:begChr m:val="("/>
                  <m:endChr m:val=")"/>
                  <m:sepChr m:val=""/>
                  <m:grow/>
                </m:dPr>
                <m:e>
                  <m:f>
                    <m:fPr>
                      <m:type m:val="bar"/>
                    </m:fPr>
                    <m:num>
                      <m:r>
                        <m:t>e</m:t>
                      </m:r>
                      <m:r>
                        <m:rPr>
                          <m:sty m:val="p"/>
                        </m:rPr>
                        <m:t>+</m:t>
                      </m:r>
                      <m:r>
                        <m:t>k</m:t>
                      </m:r>
                      <m:r>
                        <m:rPr>
                          <m:sty m:val="p"/>
                        </m:rPr>
                        <m:t>+</m:t>
                      </m:r>
                      <m:r>
                        <m:rPr>
                          <m:sty m:val="p"/>
                        </m:rPr>
                        <m:t>ℓ</m:t>
                      </m:r>
                    </m:num>
                    <m:den>
                      <m:r>
                        <m:t>n</m:t>
                      </m:r>
                    </m:den>
                  </m:f>
                </m:e>
              </m:d>
            </m:e>
            <m:sup>
              <m:r>
                <m:t>t</m:t>
              </m:r>
            </m:sup>
          </m:sSup>
        </m:oMath>
      </m:oMathPara>
    </w:p>
    <w:p>
      <w:pPr>
        <w:pStyle w:val="FirstParagraph"/>
        <w:widowControl/>
        <w:jc w:val="both"/>
      </w:pPr>
      <w:r>
        <w:t xml:space="preserve">である。証明長最適化では、この粗い上界を使うか、exact hypergeometric tailを使うかでconcrete parameterが変わる。</w:t>
      </w:r>
    </w:p>
    <w:bookmarkEnd w:id="203"/>
    <w:bookmarkStart w:id="204" w:name="quadratic-testの次数"/>
    <w:p>
      <w:pPr>
        <w:pStyle w:val="Heading2"/>
        <w:keepNext/>
      </w:pPr>
      <w:r>
        <w:rPr>
          <w:rFonts w:ascii="Noto Sans CJK JP" w:hAnsi="Noto Sans CJK JP" w:eastAsia="Noto Sans CJK JP" w:cs="Noto Sans CJK JP"/>
        </w:rPr>
        <w:t xml:space="preserve">14.4 quadratic testの次数</w:t>
      </w:r>
    </w:p>
    <w:p>
      <w:pPr>
        <w:pStyle w:val="FirstParagraph"/>
        <w:widowControl/>
        <w:jc w:val="both"/>
      </w:pPr>
      <m:oMath>
        <m:sSubSup>
          <m:e>
            <m:r>
              <m:t>p</m:t>
            </m:r>
          </m:e>
          <m:sub>
            <m:r>
              <m:t>i</m:t>
            </m:r>
          </m:sub>
          <m:sup>
            <m:r>
              <m:t>x</m:t>
            </m:r>
          </m:sup>
        </m:sSubSup>
        <m:r>
          <m:rPr>
            <m:sty m:val="p"/>
          </m:rPr>
          <m:t>,</m:t>
        </m:r>
        <m:sSubSup>
          <m:e>
            <m:r>
              <m:t>p</m:t>
            </m:r>
          </m:e>
          <m:sub>
            <m:r>
              <m:t>i</m:t>
            </m:r>
          </m:sub>
          <m:sup>
            <m:r>
              <m:t>y</m:t>
            </m:r>
          </m:sup>
        </m:sSubSup>
      </m:oMath>
      <w:r>
        <w:t xml:space="preserve"> </w:t>
      </w:r>
      <w:r>
        <w:t xml:space="preserve">は次数</w:t>
      </w:r>
      <w:r>
        <w:t xml:space="preserve"> </w:t>
      </w:r>
      <m:oMath>
        <m:r>
          <m:rPr>
            <m:sty m:val="p"/>
          </m:rPr>
          <m:t>&lt;</m:t>
        </m:r>
        <m:r>
          <m:t>k</m:t>
        </m:r>
      </m:oMath>
      <w:r>
        <w:t xml:space="preserve"> </w:t>
      </w:r>
      <w:r>
        <w:t xml:space="preserve">なので積は次数</w:t>
      </w:r>
      <w:r>
        <w:t xml:space="preserve"> </w:t>
      </w:r>
      <m:oMath>
        <m:r>
          <m:rPr>
            <m:sty m:val="p"/>
          </m:rPr>
          <m:t>&lt;</m:t>
        </m:r>
        <m:r>
          <m:t>2</m:t>
        </m:r>
        <m:r>
          <m:t>k</m:t>
        </m:r>
        <m:r>
          <m:rPr>
            <m:sty m:val="p"/>
          </m:rPr>
          <m:t>−</m:t>
        </m:r>
        <m:r>
          <m:t>1</m:t>
        </m:r>
      </m:oMath>
      <w:r>
        <w:t xml:space="preserve">。したがって偽の</w:t>
      </w:r>
      <w:r>
        <w:t xml:space="preserve"> </w:t>
      </w:r>
      <m:oMath>
        <m:sSub>
          <m:e>
            <m:r>
              <m:t>p</m:t>
            </m:r>
          </m:e>
          <m:sub>
            <m:r>
              <m:t>0</m:t>
            </m:r>
          </m:sub>
        </m:sSub>
        <m:r>
          <m:rPr>
            <m:sty m:val="p"/>
          </m:rPr>
          <m:t>′</m:t>
        </m:r>
      </m:oMath>
      <w:r>
        <w:t xml:space="preserve"> </w:t>
      </w:r>
      <w:r>
        <w:t xml:space="preserve">と正しい</w:t>
      </w:r>
      <w:r>
        <w:t xml:space="preserve"> </w:t>
      </w:r>
      <m:oMath>
        <m:sSub>
          <m:e>
            <m:r>
              <m:t>p</m:t>
            </m:r>
          </m:e>
          <m:sub>
            <m:r>
              <m:t>0</m:t>
            </m:r>
          </m:sub>
        </m:sSub>
      </m:oMath>
      <w:r>
        <w:t xml:space="preserve"> </w:t>
      </w:r>
      <w:r>
        <w:t xml:space="preserve">の一致点数は高々</w:t>
      </w:r>
      <w:r>
        <w:t xml:space="preserve"> </w:t>
      </w:r>
      <m:oMath>
        <m:r>
          <m:t>2</m:t>
        </m:r>
        <m:r>
          <m:t>k</m:t>
        </m:r>
        <m:r>
          <m:rPr>
            <m:sty m:val="p"/>
          </m:rPr>
          <m:t>−</m:t>
        </m:r>
        <m:r>
          <m:t>2</m:t>
        </m:r>
      </m:oMath>
      <w:r>
        <w:t xml:space="preserve">。これがquery miss項</w:t>
      </w:r>
      <w:r>
        <w:t xml:space="preserve"> </w:t>
      </w:r>
      <m:oMath>
        <m:sSup>
          <m:e>
            <m:d>
              <m:dPr>
                <m:begChr m:val="("/>
                <m:endChr m:val=")"/>
                <m:sepChr m:val=""/>
                <m:grow/>
              </m:dPr>
              <m:e>
                <m:r>
                  <m:t>2</m:t>
                </m:r>
                <m:r>
                  <m:t>k</m:t>
                </m:r>
                <m:r>
                  <m:rPr>
                    <m:sty m:val="p"/>
                  </m:rPr>
                  <m:t>/</m:t>
                </m:r>
                <m:r>
                  <m:t>n</m:t>
                </m:r>
              </m:e>
            </m:d>
          </m:e>
          <m:sup>
            <m:r>
              <m:t>t</m:t>
            </m:r>
          </m:sup>
        </m:sSup>
      </m:oMath>
      <w:r>
        <w:t xml:space="preserve"> </w:t>
      </w:r>
      <w:r>
        <w:t xml:space="preserve">の由来である。</w:t>
      </w:r>
    </w:p>
    <w:bookmarkEnd w:id="204"/>
    <w:bookmarkStart w:id="205" w:name="random-linear-compressionのerror"/>
    <w:p>
      <w:pPr>
        <w:pStyle w:val="Heading2"/>
        <w:keepNext/>
      </w:pPr>
      <w:r>
        <w:rPr>
          <w:rFonts w:ascii="Noto Sans CJK JP" w:hAnsi="Noto Sans CJK JP" w:eastAsia="Noto Sans CJK JP" w:cs="Noto Sans CJK JP"/>
        </w:rPr>
        <w:t xml:space="preserve">14.5 random linear compressionのerror</w:t>
      </w:r>
    </w:p>
    <w:p>
      <w:pPr>
        <w:pStyle w:val="FirstParagraph"/>
        <w:widowControl/>
        <w:jc w:val="both"/>
      </w:pPr>
      <w:r>
        <w:t xml:space="preserve">偽のconstraint residual vectorを</w:t>
      </w:r>
      <w:r>
        <w:t xml:space="preserve"> </w:t>
      </w:r>
      <m:oMath>
        <m:r>
          <m:t>δ</m:t>
        </m:r>
        <m:r>
          <m:rPr>
            <m:sty m:val="p"/>
          </m:rPr>
          <m:t>≠</m:t>
        </m:r>
        <m:r>
          <m:t>0</m:t>
        </m:r>
      </m:oMath>
      <w:r>
        <w:t xml:space="preserve"> </w:t>
      </w:r>
      <w:r>
        <w:t xml:space="preserve">とすると、random</w:t>
      </w:r>
      <w:r>
        <w:t xml:space="preserve"> </w:t>
      </w:r>
      <m:oMath>
        <m:r>
          <m:t>r</m:t>
        </m:r>
      </m:oMath>
      <w:r>
        <w:t xml:space="preserve"> </w:t>
      </w:r>
      <w:r>
        <w:t xml:space="preserve">に対して</w:t>
      </w:r>
    </w:p>
    <w:p>
      <w:pPr>
        <w:pStyle w:val="BodyText"/>
        <w:widowControl/>
        <w:jc w:val="both"/>
      </w:pPr>
      <m:oMathPara>
        <m:oMathParaPr>
          <m:jc m:val="center"/>
        </m:oMathParaPr>
        <m:oMath>
          <m:r>
            <m:rPr>
              <m:sty m:val="p"/>
            </m:rPr>
            <m:t>⟨</m:t>
          </m:r>
          <m:r>
            <m:t>r</m:t>
          </m:r>
          <m:r>
            <m:rPr>
              <m:sty m:val="p"/>
            </m:rPr>
            <m:t>,</m:t>
          </m:r>
          <m:r>
            <m:t>δ</m:t>
          </m:r>
          <m:r>
            <m:rPr>
              <m:sty m:val="p"/>
            </m:rPr>
            <m:t>⟩</m:t>
          </m:r>
          <m:r>
            <m:rPr>
              <m:sty m:val="p"/>
            </m:rPr>
            <m:t>=</m:t>
          </m:r>
          <m:r>
            <m:t>0</m:t>
          </m:r>
        </m:oMath>
      </m:oMathPara>
    </w:p>
    <w:p>
      <w:pPr>
        <w:pStyle w:val="FirstParagraph"/>
        <w:widowControl/>
        <w:jc w:val="both"/>
      </w:pPr>
      <w:r>
        <w:t xml:space="preserve">となる確率はexactly</w:t>
      </w:r>
      <w:r>
        <w:t xml:space="preserve"> </w:t>
      </w:r>
      <m:oMath>
        <m:r>
          <m:t>1</m:t>
        </m:r>
        <m:r>
          <m:rPr>
            <m:sty m:val="p"/>
          </m:rPr>
          <m:t>/</m:t>
        </m:r>
        <m:d>
          <m:dPr>
            <m:begChr m:val="|"/>
            <m:endChr m:val="|"/>
            <m:sepChr m:val=""/>
            <m:grow/>
          </m:dPr>
          <m:e>
            <m:r>
              <m:rPr>
                <m:sty m:val="p"/>
                <m:scr m:val="double-struck"/>
              </m:rPr>
              <m:t>F</m:t>
            </m:r>
          </m:e>
        </m:d>
      </m:oMath>
      <w:r>
        <w:t xml:space="preserve"> </w:t>
      </w:r>
      <w:r>
        <w:t xml:space="preserve">である。</w:t>
      </w:r>
      <m:oMath>
        <m:r>
          <m:t>σ</m:t>
        </m:r>
      </m:oMath>
      <w:r>
        <w:t xml:space="preserve"> </w:t>
      </w:r>
      <w:r>
        <w:t xml:space="preserve">独立反復なら</w:t>
      </w:r>
      <w:r>
        <w:t xml:space="preserve"> </w:t>
      </w:r>
      <m:oMath>
        <m:sSup>
          <m:e>
            <m:d>
              <m:dPr>
                <m:begChr m:val="|"/>
                <m:endChr m:val="|"/>
                <m:sepChr m:val=""/>
                <m:grow/>
              </m:dPr>
              <m:e>
                <m:r>
                  <m:rPr>
                    <m:sty m:val="p"/>
                    <m:scr m:val="double-struck"/>
                  </m:rPr>
                  <m:t>F</m:t>
                </m:r>
              </m:e>
            </m:d>
          </m:e>
          <m:sup>
            <m:r>
              <m:rPr>
                <m:sty m:val="p"/>
              </m:rPr>
              <m:t>−</m:t>
            </m:r>
            <m:r>
              <m:t>σ</m:t>
            </m:r>
          </m:sup>
        </m:sSup>
      </m:oMath>
      <w:r>
        <w:t xml:space="preserve">。これはSchwartz–Zippelより単純な、nonzero linear functionalのkernel sizeに基づく。</w:t>
      </w:r>
    </w:p>
    <w:bookmarkEnd w:id="205"/>
    <w:bookmarkStart w:id="206" w:name="union-boundの保守性"/>
    <w:p>
      <w:pPr>
        <w:pStyle w:val="Heading2"/>
        <w:keepNext/>
      </w:pPr>
      <w:r>
        <w:rPr>
          <w:rFonts w:ascii="Noto Sans CJK JP" w:hAnsi="Noto Sans CJK JP" w:eastAsia="Noto Sans CJK JP" w:cs="Noto Sans CJK JP"/>
        </w:rPr>
        <w:t xml:space="preserve">14.6 union boundの保守性</w:t>
      </w:r>
    </w:p>
    <w:p>
      <w:pPr>
        <w:pStyle w:val="FirstParagraph"/>
        <w:widowControl/>
        <w:jc w:val="both"/>
      </w:pPr>
      <w:r>
        <w:t xml:space="preserve">basic proofは各testのbad eventを別々に上界評価して足す。そのため、同じ誤り列がinterleaved、linear、quadraticの各項に重複計上される。Appendix Cは共通query setという構造を使い、interleaved testが通った条件下でconstraint testを解析する。これは一般に</w:t>
      </w:r>
      <w:r>
        <w:t xml:space="preserve"> </w:t>
      </w:r>
      <w:r>
        <w:rPr>
          <w:b/>
          <w:bCs/>
        </w:rPr>
        <w:t xml:space="preserve">joint soundness analysis</w:t>
      </w:r>
      <w:r>
        <w:t xml:space="preserve"> </w:t>
      </w:r>
      <w:r>
        <w:t xml:space="preserve">と呼べる発想で、concrete proof systemでは大きな改善をもたらす。</w:t>
      </w:r>
    </w:p>
    <w:bookmarkEnd w:id="206"/>
    <w:bookmarkEnd w:id="207"/>
    <w:bookmarkStart w:id="213" w:name="完全零知識の数理"/>
    <w:p>
      <w:pPr>
        <w:pStyle w:val="Heading1"/>
        <w:keepNext/>
        <w:pageBreakBefore/>
      </w:pPr>
      <w:r>
        <w:rPr>
          <w:rFonts w:ascii="Noto Sans CJK JP" w:hAnsi="Noto Sans CJK JP" w:eastAsia="Noto Sans CJK JP" w:cs="Noto Sans CJK JP"/>
        </w:rPr>
        <w:t xml:space="preserve">15　完全零知識の数理</w:t>
      </w:r>
    </w:p>
    <w:bookmarkStart w:id="208" w:name="randomized-reedsolomon-encoding"/>
    <w:p>
      <w:pPr>
        <w:pStyle w:val="Heading2"/>
        <w:keepNext/>
      </w:pPr>
      <w:r>
        <w:rPr>
          <w:rFonts w:ascii="Noto Sans CJK JP" w:hAnsi="Noto Sans CJK JP" w:eastAsia="Noto Sans CJK JP" w:cs="Noto Sans CJK JP"/>
        </w:rPr>
        <w:t xml:space="preserve">15.1 randomized Reed–Solomon encoding</w:t>
      </w:r>
    </w:p>
    <w:p>
      <w:pPr>
        <w:pStyle w:val="FirstParagraph"/>
        <w:widowControl/>
        <w:jc w:val="both"/>
      </w:pPr>
      <w:r>
        <w:t xml:space="preserve">message値</w:t>
      </w:r>
      <w:r>
        <w:t xml:space="preserve"> </w:t>
      </w:r>
      <m:oMath>
        <m:sSub>
          <m:e>
            <m:r>
              <m:t>x</m:t>
            </m:r>
          </m:e>
          <m:sub>
            <m:r>
              <m:t>1</m:t>
            </m:r>
          </m:sub>
        </m:sSub>
        <m:r>
          <m:rPr>
            <m:sty m:val="p"/>
          </m:rPr>
          <m:t>,</m:t>
        </m:r>
        <m:r>
          <m:rPr>
            <m:sty m:val="p"/>
          </m:rPr>
          <m:t>…</m:t>
        </m:r>
        <m:r>
          <m:rPr>
            <m:sty m:val="p"/>
          </m:rPr>
          <m:t>,</m:t>
        </m:r>
        <m:sSub>
          <m:e>
            <m:r>
              <m:t>x</m:t>
            </m:r>
          </m:e>
          <m:sub>
            <m:r>
              <m:rPr>
                <m:sty m:val="p"/>
              </m:rPr>
              <m:t>ℓ</m:t>
            </m:r>
          </m:sub>
        </m:sSub>
      </m:oMath>
      <w:r>
        <w:t xml:space="preserve"> </w:t>
      </w:r>
      <w:r>
        <w:t xml:space="preserve">を</w:t>
      </w:r>
      <w:r>
        <w:t xml:space="preserve"> </w:t>
      </w:r>
      <m:oMath>
        <m:sSub>
          <m:e>
            <m:r>
              <m:t>ζ</m:t>
            </m:r>
          </m:e>
          <m:sub>
            <m:r>
              <m:t>1</m:t>
            </m:r>
          </m:sub>
        </m:sSub>
        <m:r>
          <m:rPr>
            <m:sty m:val="p"/>
          </m:rPr>
          <m:t>,</m:t>
        </m:r>
        <m:r>
          <m:rPr>
            <m:sty m:val="p"/>
          </m:rPr>
          <m:t>…</m:t>
        </m:r>
        <m:r>
          <m:rPr>
            <m:sty m:val="p"/>
          </m:rPr>
          <m:t>,</m:t>
        </m:r>
        <m:sSub>
          <m:e>
            <m:r>
              <m:t>ζ</m:t>
            </m:r>
          </m:e>
          <m:sub>
            <m:r>
              <m:rPr>
                <m:sty m:val="p"/>
              </m:rPr>
              <m:t>ℓ</m:t>
            </m:r>
          </m:sub>
        </m:sSub>
      </m:oMath>
      <w:r>
        <w:t xml:space="preserve"> </w:t>
      </w:r>
      <w:r>
        <w:t xml:space="preserve">で固定する次数</w:t>
      </w:r>
      <w:r>
        <w:t xml:space="preserve"> </w:t>
      </w:r>
      <m:oMath>
        <m:r>
          <m:rPr>
            <m:sty m:val="p"/>
          </m:rPr>
          <m:t>&lt;</m:t>
        </m:r>
        <m:r>
          <m:t>k</m:t>
        </m:r>
      </m:oMath>
      <w:r>
        <w:t xml:space="preserve"> </w:t>
      </w:r>
      <w:r>
        <w:t xml:space="preserve">多項式全体は、affine subspace</w:t>
      </w:r>
    </w:p>
    <w:p>
      <w:pPr>
        <w:pStyle w:val="BodyText"/>
        <w:widowControl/>
        <w:jc w:val="both"/>
      </w:pPr>
      <m:oMathPara>
        <m:oMathParaPr>
          <m:jc m:val="center"/>
        </m:oMathParaPr>
        <m:oMath>
          <m:sSub>
            <m:e>
              <m:r>
                <m:rPr>
                  <m:sty m:val="p"/>
                  <m:scr m:val="script"/>
                </m:rPr>
                <m:t>P</m:t>
              </m:r>
            </m:e>
            <m:sub>
              <m:r>
                <m:t>x</m:t>
              </m:r>
            </m:sub>
          </m:sSub>
          <m:r>
            <m:rPr>
              <m:sty m:val="p"/>
            </m:rPr>
            <m:t>=</m:t>
          </m:r>
          <m:r>
            <m:rPr>
              <m:sty m:val="p"/>
            </m:rPr>
            <m:t>{</m:t>
          </m:r>
          <m:r>
            <m:t>p</m:t>
          </m:r>
          <m:r>
            <m:rPr>
              <m:sty m:val="p"/>
            </m:rPr>
            <m:t>∈</m:t>
          </m:r>
          <m:sSub>
            <m:e>
              <m:r>
                <m:rPr>
                  <m:sty m:val="p"/>
                  <m:scr m:val="double-struck"/>
                </m:rPr>
                <m:t>F</m:t>
              </m:r>
            </m:e>
            <m:sub>
              <m:r>
                <m:rPr>
                  <m:sty m:val="p"/>
                </m:rPr>
                <m:t>&lt;</m:t>
              </m:r>
              <m:r>
                <m:t>k</m:t>
              </m:r>
            </m:sub>
          </m:sSub>
          <m:d>
            <m:dPr>
              <m:begChr m:val="["/>
              <m:endChr m:val="]"/>
              <m:sepChr m:val=""/>
              <m:grow/>
            </m:dPr>
            <m:e>
              <m:r>
                <m:t>X</m:t>
              </m:r>
            </m:e>
          </m:d>
          <m:r>
            <m:rPr>
              <m:sty m:val="p"/>
            </m:rPr>
            <m:t>:</m:t>
          </m:r>
          <m:r>
            <m:t>p</m:t>
          </m:r>
          <m:d>
            <m:dPr>
              <m:begChr m:val="("/>
              <m:endChr m:val=")"/>
              <m:sepChr m:val=""/>
              <m:grow/>
            </m:dPr>
            <m:e>
              <m:sSub>
                <m:e>
                  <m:r>
                    <m:t>ζ</m:t>
                  </m:r>
                </m:e>
                <m:sub>
                  <m:r>
                    <m:t>c</m:t>
                  </m:r>
                </m:sub>
              </m:sSub>
            </m:e>
          </m:d>
          <m:r>
            <m:rPr>
              <m:sty m:val="p"/>
            </m:rPr>
            <m:t>=</m:t>
          </m:r>
          <m:sSub>
            <m:e>
              <m:r>
                <m:t>x</m:t>
              </m:r>
            </m:e>
            <m:sub>
              <m:r>
                <m:t>c</m:t>
              </m:r>
            </m:sub>
          </m:sSub>
          <m:r>
            <m:rPr>
              <m:sty m:val="p"/>
            </m:rPr>
            <m:t>,</m:t>
          </m:r>
          <m:r>
            <m:t> </m:t>
          </m:r>
          <m:r>
            <m:t>c</m:t>
          </m:r>
          <m:r>
            <m:rPr>
              <m:sty m:val="p"/>
            </m:rPr>
            <m:t>∈</m:t>
          </m:r>
          <m:d>
            <m:dPr>
              <m:begChr m:val="["/>
              <m:endChr m:val="]"/>
              <m:sepChr m:val=""/>
              <m:grow/>
            </m:dPr>
            <m:e>
              <m:r>
                <m:rPr>
                  <m:sty m:val="p"/>
                </m:rPr>
                <m:t>ℓ</m:t>
              </m:r>
            </m:e>
          </m:d>
          <m:r>
            <m:rPr>
              <m:sty m:val="p"/>
            </m:rPr>
            <m:t>}</m:t>
          </m:r>
        </m:oMath>
      </m:oMathPara>
    </w:p>
    <w:p>
      <w:pPr>
        <w:pStyle w:val="FirstParagraph"/>
        <w:widowControl/>
        <w:jc w:val="both"/>
      </w:pPr>
      <w:r>
        <w:t xml:space="preserve">をなす。dimensionは</w:t>
      </w:r>
      <w:r>
        <w:t xml:space="preserve"> </w:t>
      </w:r>
      <m:oMath>
        <m:r>
          <m:t>k</m:t>
        </m:r>
        <m:r>
          <m:rPr>
            <m:sty m:val="p"/>
          </m:rPr>
          <m:t>−</m:t>
        </m:r>
        <m:r>
          <m:rPr>
            <m:sty m:val="p"/>
          </m:rPr>
          <m:t>ℓ</m:t>
        </m:r>
      </m:oMath>
      <w:r>
        <w:t xml:space="preserve"> </w:t>
      </w:r>
      <w:r>
        <w:t xml:space="preserve">である。</w:t>
      </w:r>
    </w:p>
    <w:p>
      <w:pPr>
        <w:pStyle w:val="BodyText"/>
        <w:widowControl/>
        <w:jc w:val="both"/>
      </w:pPr>
      <m:oMath>
        <m:r>
          <m:t>L</m:t>
        </m:r>
      </m:oMath>
      <w:r>
        <w:t xml:space="preserve"> </w:t>
      </w:r>
      <w:r>
        <w:t xml:space="preserve">上のdistinct query点</w:t>
      </w:r>
      <w:r>
        <w:t xml:space="preserve"> </w:t>
      </w:r>
      <m:oMath>
        <m:sSub>
          <m:e>
            <m:r>
              <m:t>η</m:t>
            </m:r>
          </m:e>
          <m:sub>
            <m:sSub>
              <m:e>
                <m:r>
                  <m:t>j</m:t>
                </m:r>
              </m:e>
              <m:sub>
                <m:r>
                  <m:t>1</m:t>
                </m:r>
              </m:sub>
            </m:sSub>
          </m:sub>
        </m:sSub>
        <m:r>
          <m:rPr>
            <m:sty m:val="p"/>
          </m:rPr>
          <m:t>,</m:t>
        </m:r>
        <m:r>
          <m:rPr>
            <m:sty m:val="p"/>
          </m:rPr>
          <m:t>…</m:t>
        </m:r>
        <m:r>
          <m:rPr>
            <m:sty m:val="p"/>
          </m:rPr>
          <m:t>,</m:t>
        </m:r>
        <m:sSub>
          <m:e>
            <m:r>
              <m:t>η</m:t>
            </m:r>
          </m:e>
          <m:sub>
            <m:sSub>
              <m:e>
                <m:r>
                  <m:t>j</m:t>
                </m:r>
              </m:e>
              <m:sub>
                <m:r>
                  <m:t>t</m:t>
                </m:r>
              </m:sub>
            </m:sSub>
          </m:sub>
        </m:sSub>
      </m:oMath>
      <w:r>
        <w:t xml:space="preserve"> </w:t>
      </w:r>
      <w:r>
        <w:t xml:space="preserve">へのevaluation map</w:t>
      </w:r>
    </w:p>
    <w:p>
      <w:pPr>
        <w:pStyle w:val="BodyText"/>
        <w:widowControl/>
        <w:jc w:val="both"/>
      </w:pPr>
      <m:oMathPara>
        <m:oMathParaPr>
          <m:jc m:val="center"/>
        </m:oMathParaPr>
        <m:oMath>
          <m:sSub>
            <m:e>
              <m:r>
                <m:t>E</m:t>
              </m:r>
            </m:e>
            <m:sub>
              <m:r>
                <m:t>Q</m:t>
              </m:r>
            </m:sub>
          </m:sSub>
          <m:r>
            <m:rPr>
              <m:sty m:val="p"/>
            </m:rPr>
            <m:t>:</m:t>
          </m:r>
          <m:sSub>
            <m:e>
              <m:r>
                <m:rPr>
                  <m:sty m:val="p"/>
                  <m:scr m:val="script"/>
                </m:rPr>
                <m:t>P</m:t>
              </m:r>
            </m:e>
            <m:sub>
              <m:r>
                <m:t>x</m:t>
              </m:r>
            </m:sub>
          </m:sSub>
          <m:r>
            <m:rPr>
              <m:sty m:val="p"/>
            </m:rPr>
            <m:t>→</m:t>
          </m:r>
          <m:sSup>
            <m:e>
              <m:r>
                <m:rPr>
                  <m:sty m:val="p"/>
                  <m:scr m:val="double-struck"/>
                </m:rPr>
                <m:t>F</m:t>
              </m:r>
            </m:e>
            <m:sup>
              <m:r>
                <m:t>t</m:t>
              </m:r>
            </m:sup>
          </m:sSup>
          <m:r>
            <m:rPr>
              <m:sty m:val="p"/>
            </m:rPr>
            <m:t>,</m:t>
          </m:r>
          <m:r>
            <m:t> </m:t>
          </m:r>
          <m:r>
            <m:t>p</m:t>
          </m:r>
          <m:r>
            <m:rPr>
              <m:sty m:val="p"/>
            </m:rPr>
            <m:t>↦</m:t>
          </m:r>
          <m:d>
            <m:dPr>
              <m:begChr m:val="("/>
              <m:endChr m:val=")"/>
              <m:sepChr m:val=""/>
              <m:grow/>
            </m:dPr>
            <m:e>
              <m:r>
                <m:t>p</m:t>
              </m:r>
              <m:d>
                <m:dPr>
                  <m:begChr m:val="("/>
                  <m:endChr m:val=")"/>
                  <m:sepChr m:val=""/>
                  <m:grow/>
                </m:dPr>
                <m:e>
                  <m:sSub>
                    <m:e>
                      <m:r>
                        <m:t>η</m:t>
                      </m:r>
                    </m:e>
                    <m:sub>
                      <m:sSub>
                        <m:e>
                          <m:r>
                            <m:t>j</m:t>
                          </m:r>
                        </m:e>
                        <m:sub>
                          <m:r>
                            <m:t>1</m:t>
                          </m:r>
                        </m:sub>
                      </m:sSub>
                    </m:sub>
                  </m:sSub>
                </m:e>
              </m:d>
              <m:r>
                <m:rPr>
                  <m:sty m:val="p"/>
                </m:rPr>
                <m:t>,</m:t>
              </m:r>
              <m:r>
                <m:rPr>
                  <m:sty m:val="p"/>
                </m:rPr>
                <m:t>…</m:t>
              </m:r>
              <m:r>
                <m:rPr>
                  <m:sty m:val="p"/>
                </m:rPr>
                <m:t>,</m:t>
              </m:r>
              <m:r>
                <m:t>p</m:t>
              </m:r>
              <m:d>
                <m:dPr>
                  <m:begChr m:val="("/>
                  <m:endChr m:val=")"/>
                  <m:sepChr m:val=""/>
                  <m:grow/>
                </m:dPr>
                <m:e>
                  <m:sSub>
                    <m:e>
                      <m:r>
                        <m:t>η</m:t>
                      </m:r>
                    </m:e>
                    <m:sub>
                      <m:sSub>
                        <m:e>
                          <m:r>
                            <m:t>j</m:t>
                          </m:r>
                        </m:e>
                        <m:sub>
                          <m:r>
                            <m:t>t</m:t>
                          </m:r>
                        </m:sub>
                      </m:sSub>
                    </m:sub>
                  </m:sSub>
                </m:e>
              </m:d>
            </m:e>
          </m:d>
        </m:oMath>
      </m:oMathPara>
    </w:p>
    <w:p>
      <w:pPr>
        <w:pStyle w:val="FirstParagraph"/>
        <w:widowControl/>
        <w:jc w:val="both"/>
      </w:pPr>
      <w:r>
        <w:t xml:space="preserve">を考える。</w:t>
      </w:r>
      <m:oMath>
        <m:r>
          <m:t>η</m:t>
        </m:r>
      </m:oMath>
      <w:r>
        <w:t xml:space="preserve"> </w:t>
      </w:r>
      <w:r>
        <w:t xml:space="preserve">と</w:t>
      </w:r>
      <w:r>
        <w:t xml:space="preserve"> </w:t>
      </w:r>
      <m:oMath>
        <m:r>
          <m:t>ζ</m:t>
        </m:r>
      </m:oMath>
      <w:r>
        <w:t xml:space="preserve"> </w:t>
      </w:r>
      <w:r>
        <w:t xml:space="preserve">がdisjointで</w:t>
      </w:r>
      <w:r>
        <w:t xml:space="preserve"> </w:t>
      </w:r>
      <m:oMath>
        <m:r>
          <m:t>k</m:t>
        </m:r>
        <m:r>
          <m:rPr>
            <m:sty m:val="p"/>
          </m:rPr>
          <m:t>−</m:t>
        </m:r>
        <m:r>
          <m:rPr>
            <m:sty m:val="p"/>
          </m:rPr>
          <m:t>ℓ</m:t>
        </m:r>
        <m:r>
          <m:rPr>
            <m:sty m:val="p"/>
          </m:rPr>
          <m:t>≥</m:t>
        </m:r>
        <m:r>
          <m:t>t</m:t>
        </m:r>
      </m:oMath>
      <w:r>
        <w:t xml:space="preserve"> </w:t>
      </w:r>
      <w:r>
        <w:t xml:space="preserve">なら、このmapはsurjectiveである。したがって</w:t>
      </w:r>
      <w:r>
        <w:t xml:space="preserve"> </w:t>
      </w:r>
      <m:oMath>
        <m:r>
          <m:t>p</m:t>
        </m:r>
      </m:oMath>
      <w:r>
        <w:t xml:space="preserve"> </w:t>
      </w:r>
      <w:r>
        <w:t xml:space="preserve">を</w:t>
      </w:r>
      <w:r>
        <w:t xml:space="preserve"> </w:t>
      </w:r>
      <m:oMath>
        <m:sSub>
          <m:e>
            <m:r>
              <m:rPr>
                <m:sty m:val="p"/>
                <m:scr m:val="script"/>
              </m:rPr>
              <m:t>P</m:t>
            </m:r>
          </m:e>
          <m:sub>
            <m:r>
              <m:t>x</m:t>
            </m:r>
          </m:sub>
        </m:sSub>
      </m:oMath>
      <w:r>
        <w:t xml:space="preserve"> </w:t>
      </w:r>
      <w:r>
        <w:t xml:space="preserve">から一様に選ぶと、</w:t>
      </w:r>
      <m:oMath>
        <m:sSub>
          <m:e>
            <m:r>
              <m:t>E</m:t>
            </m:r>
          </m:e>
          <m:sub>
            <m:r>
              <m:t>Q</m:t>
            </m:r>
          </m:sub>
        </m:sSub>
        <m:d>
          <m:dPr>
            <m:begChr m:val="("/>
            <m:endChr m:val=")"/>
            <m:sepChr m:val=""/>
            <m:grow/>
          </m:dPr>
          <m:e>
            <m:r>
              <m:t>p</m:t>
            </m:r>
          </m:e>
        </m:d>
      </m:oMath>
      <w:r>
        <w:t xml:space="preserve"> </w:t>
      </w:r>
      <w:r>
        <w:t xml:space="preserve">は</w:t>
      </w:r>
      <w:r>
        <w:t xml:space="preserve"> </w:t>
      </w:r>
      <m:oMath>
        <m:sSup>
          <m:e>
            <m:r>
              <m:rPr>
                <m:sty m:val="p"/>
                <m:scr m:val="double-struck"/>
              </m:rPr>
              <m:t>F</m:t>
            </m:r>
          </m:e>
          <m:sup>
            <m:r>
              <m:t>t</m:t>
            </m:r>
          </m:sup>
        </m:sSup>
      </m:oMath>
      <w:r>
        <w:t xml:space="preserve"> </w:t>
      </w:r>
      <w:r>
        <w:t xml:space="preserve">上一様で、</w:t>
      </w:r>
      <m:oMath>
        <m:r>
          <m:t>x</m:t>
        </m:r>
      </m:oMath>
      <w:r>
        <w:t xml:space="preserve"> </w:t>
      </w:r>
      <w:r>
        <w:t xml:space="preserve">に依存しない。</w:t>
      </w:r>
    </w:p>
    <w:p>
      <w:pPr>
        <w:pStyle w:val="BodyText"/>
        <w:widowControl/>
        <w:jc w:val="both"/>
      </w:pPr>
      <w:r>
        <w:t xml:space="preserve">この線形代数が</w:t>
      </w:r>
      <w:r>
        <w:t xml:space="preserve"> </w:t>
      </w:r>
      <m:oMath>
        <m:r>
          <m:t>k</m:t>
        </m:r>
        <m:r>
          <m:rPr>
            <m:sty m:val="p"/>
          </m:rPr>
          <m:t>&gt;</m:t>
        </m:r>
        <m:r>
          <m:rPr>
            <m:sty m:val="p"/>
          </m:rPr>
          <m:t>ℓ</m:t>
        </m:r>
        <m:r>
          <m:rPr>
            <m:sty m:val="p"/>
          </m:rPr>
          <m:t>+</m:t>
        </m:r>
        <m:r>
          <m:t>t</m:t>
        </m:r>
      </m:oMath>
      <w:r>
        <w:t xml:space="preserve"> </w:t>
      </w:r>
      <w:r>
        <w:t xml:space="preserve">条件の本体である。</w:t>
      </w:r>
    </w:p>
    <w:bookmarkEnd w:id="208"/>
    <w:bookmarkStart w:id="209" w:name="global-responseを隠す必要"/>
    <w:p>
      <w:pPr>
        <w:pStyle w:val="Heading2"/>
        <w:keepNext/>
      </w:pPr>
      <w:r>
        <w:rPr>
          <w:rFonts w:ascii="Noto Sans CJK JP" w:hAnsi="Noto Sans CJK JP" w:eastAsia="Noto Sans CJK JP" w:cs="Noto Sans CJK JP"/>
        </w:rPr>
        <w:t xml:space="preserve">15.2 global responseを隠す必要</w:t>
      </w:r>
    </w:p>
    <w:p>
      <w:pPr>
        <w:pStyle w:val="FirstParagraph"/>
        <w:widowControl/>
        <w:jc w:val="both"/>
      </w:pPr>
      <w:r>
        <w:t xml:space="preserve">局所queryが一様でも、</w:t>
      </w:r>
      <m:oMath>
        <m:sSup>
          <m:e>
            <m:r>
              <m:t>r</m:t>
            </m:r>
          </m:e>
          <m:sup>
            <m:r>
              <m:rPr>
                <m:sty m:val="p"/>
              </m:rPr>
              <m:t>⊤</m:t>
            </m:r>
          </m:sup>
        </m:sSup>
        <m:r>
          <m:t>U</m:t>
        </m:r>
      </m:oMath>
      <w:r>
        <w:t xml:space="preserve"> </w:t>
      </w:r>
      <w:r>
        <w:t xml:space="preserve">全体を送るとwitnessのlinear informationを漏らす。そこでrandom codeword</w:t>
      </w:r>
      <w:r>
        <w:t xml:space="preserve"> </w:t>
      </w:r>
      <m:oMath>
        <m:sSup>
          <m:e>
            <m:r>
              <m:t>u</m:t>
            </m:r>
          </m:e>
          <m:sup>
            <m:r>
              <m:t>0</m:t>
            </m:r>
          </m:sup>
        </m:sSup>
      </m:oMath>
      <w:r>
        <w:t xml:space="preserve"> </w:t>
      </w:r>
      <w:r>
        <w:t xml:space="preserve">を加える。</w:t>
      </w:r>
    </w:p>
    <w:p>
      <w:pPr>
        <w:pStyle w:val="BodyText"/>
        <w:widowControl/>
        <w:jc w:val="both"/>
      </w:pPr>
      <m:oMathPara>
        <m:oMathParaPr>
          <m:jc m:val="center"/>
        </m:oMathParaPr>
        <m:oMath>
          <m:r>
            <m:t>v</m:t>
          </m:r>
          <m:r>
            <m:rPr>
              <m:sty m:val="p"/>
            </m:rPr>
            <m:t>=</m:t>
          </m:r>
          <m:sSup>
            <m:e>
              <m:r>
                <m:t>r</m:t>
              </m:r>
            </m:e>
            <m:sup>
              <m:r>
                <m:rPr>
                  <m:sty m:val="p"/>
                </m:rPr>
                <m:t>⊤</m:t>
              </m:r>
            </m:sup>
          </m:sSup>
          <m:r>
            <m:t>U</m:t>
          </m:r>
          <m:r>
            <m:rPr>
              <m:sty m:val="p"/>
            </m:rPr>
            <m:t>+</m:t>
          </m:r>
          <m:sSup>
            <m:e>
              <m:r>
                <m:t>u</m:t>
              </m:r>
            </m:e>
            <m:sup>
              <m:r>
                <m:t>0</m:t>
              </m:r>
            </m:sup>
          </m:sSup>
          <m:r>
            <m:rPr>
              <m:sty m:val="p"/>
            </m:rPr>
            <m:t>.</m:t>
          </m:r>
        </m:oMath>
      </m:oMathPara>
    </w:p>
    <w:p>
      <w:pPr>
        <w:pStyle w:val="FirstParagraph"/>
        <w:widowControl/>
        <w:jc w:val="both"/>
      </w:pPr>
      <m:oMath>
        <m:sSup>
          <m:e>
            <m:r>
              <m:t>u</m:t>
            </m:r>
          </m:e>
          <m:sup>
            <m:r>
              <m:t>0</m:t>
            </m:r>
          </m:sup>
        </m:sSup>
      </m:oMath>
      <w:r>
        <w:t xml:space="preserve"> </w:t>
      </w:r>
      <w:r>
        <w:t xml:space="preserve">が適切なsubcode/coset上で一様なら、</w:t>
      </w:r>
      <m:oMath>
        <m:r>
          <m:t>v</m:t>
        </m:r>
      </m:oMath>
      <w:r>
        <w:t xml:space="preserve"> </w:t>
      </w:r>
      <w:r>
        <w:t xml:space="preserve">も同じ空間上で一様になり、</w:t>
      </w:r>
      <m:oMath>
        <m:sSup>
          <m:e>
            <m:r>
              <m:t>r</m:t>
            </m:r>
          </m:e>
          <m:sup>
            <m:r>
              <m:rPr>
                <m:sty m:val="p"/>
              </m:rPr>
              <m:t>⊤</m:t>
            </m:r>
          </m:sup>
        </m:sSup>
        <m:r>
          <m:t>U</m:t>
        </m:r>
      </m:oMath>
      <w:r>
        <w:t xml:space="preserve"> </w:t>
      </w:r>
      <w:r>
        <w:t xml:space="preserve">のshiftを隠す。これはone-time padの線形符号版である。</w:t>
      </w:r>
    </w:p>
    <w:bookmarkEnd w:id="209"/>
    <w:bookmarkStart w:id="210" w:name="affine-rather-than-linear-blinding"/>
    <w:p>
      <w:pPr>
        <w:pStyle w:val="Heading2"/>
        <w:keepNext/>
      </w:pPr>
      <w:r>
        <w:rPr>
          <w:rFonts w:ascii="Noto Sans CJK JP" w:hAnsi="Noto Sans CJK JP" w:eastAsia="Noto Sans CJK JP" w:cs="Noto Sans CJK JP"/>
        </w:rPr>
        <w:t xml:space="preserve">15.3 affine rather than linear blinding</w:t>
      </w:r>
    </w:p>
    <w:p>
      <w:pPr>
        <w:pStyle w:val="FirstParagraph"/>
        <w:widowControl/>
        <w:jc w:val="both"/>
      </w:pPr>
      <w:r>
        <w:t xml:space="preserve">もし</w:t>
      </w:r>
    </w:p>
    <w:p>
      <w:pPr>
        <w:pStyle w:val="BodyText"/>
        <w:widowControl/>
        <w:jc w:val="both"/>
      </w:pPr>
      <m:oMathPara>
        <m:oMathParaPr>
          <m:jc m:val="center"/>
        </m:oMathParaPr>
        <m:oMath>
          <m:r>
            <m:t>v</m:t>
          </m:r>
          <m:r>
            <m:rPr>
              <m:sty m:val="p"/>
            </m:rPr>
            <m:t>=</m:t>
          </m:r>
          <m:sSup>
            <m:e>
              <m:r>
                <m:t>r</m:t>
              </m:r>
            </m:e>
            <m:sup>
              <m:r>
                <m:rPr>
                  <m:sty m:val="p"/>
                </m:rPr>
                <m:t>⊤</m:t>
              </m:r>
            </m:sup>
          </m:sSup>
          <m:r>
            <m:t>U</m:t>
          </m:r>
          <m:r>
            <m:rPr>
              <m:sty m:val="p"/>
            </m:rPr>
            <m:t>+</m:t>
          </m:r>
          <m:sSub>
            <m:e>
              <m:r>
                <m:t>r</m:t>
              </m:r>
            </m:e>
            <m:sub>
              <m:r>
                <m:t>0</m:t>
              </m:r>
            </m:sub>
          </m:sSub>
          <m:sSup>
            <m:e>
              <m:r>
                <m:t>u</m:t>
              </m:r>
            </m:e>
            <m:sup>
              <m:r>
                <m:t>0</m:t>
              </m:r>
            </m:sup>
          </m:sSup>
        </m:oMath>
      </m:oMathPara>
    </w:p>
    <w:p>
      <w:pPr>
        <w:pStyle w:val="FirstParagraph"/>
        <w:widowControl/>
        <w:jc w:val="both"/>
      </w:pPr>
      <w:r>
        <w:t xml:space="preserve">で</w:t>
      </w:r>
      <w:r>
        <w:t xml:space="preserve"> </w:t>
      </w:r>
      <m:oMath>
        <m:sSub>
          <m:e>
            <m:r>
              <m:t>r</m:t>
            </m:r>
          </m:e>
          <m:sub>
            <m:r>
              <m:t>0</m:t>
            </m:r>
          </m:sub>
        </m:sSub>
      </m:oMath>
      <w:r>
        <w:t xml:space="preserve"> </w:t>
      </w:r>
      <w:r>
        <w:t xml:space="preserve">も一様なら、</w:t>
      </w:r>
      <m:oMath>
        <m:sSub>
          <m:e>
            <m:r>
              <m:t>r</m:t>
            </m:r>
          </m:e>
          <m:sub>
            <m:r>
              <m:t>0</m:t>
            </m:r>
          </m:sub>
        </m:sSub>
        <m:r>
          <m:rPr>
            <m:sty m:val="p"/>
          </m:rPr>
          <m:t>=</m:t>
        </m:r>
        <m:r>
          <m:t>0</m:t>
        </m:r>
      </m:oMath>
      <w:r>
        <w:t xml:space="preserve"> </w:t>
      </w:r>
      <w:r>
        <w:t xml:space="preserve">の確率</w:t>
      </w:r>
      <w:r>
        <w:t xml:space="preserve"> </w:t>
      </w:r>
      <m:oMath>
        <m:r>
          <m:t>1</m:t>
        </m:r>
        <m:r>
          <m:rPr>
            <m:sty m:val="p"/>
          </m:rPr>
          <m:t>/</m:t>
        </m:r>
        <m:d>
          <m:dPr>
            <m:begChr m:val="|"/>
            <m:endChr m:val="|"/>
            <m:sepChr m:val=""/>
            <m:grow/>
          </m:dPr>
          <m:e>
            <m:r>
              <m:rPr>
                <m:sty m:val="p"/>
                <m:scr m:val="double-struck"/>
              </m:rPr>
              <m:t>F</m:t>
            </m:r>
          </m:e>
        </m:d>
      </m:oMath>
      <w:r>
        <w:t xml:space="preserve"> </w:t>
      </w:r>
      <w:r>
        <w:t xml:space="preserve">でblindが消える。</w:t>
      </w:r>
      <m:oMath>
        <m:sSub>
          <m:e>
            <m:r>
              <m:t>r</m:t>
            </m:r>
          </m:e>
          <m:sub>
            <m:r>
              <m:t>0</m:t>
            </m:r>
          </m:sub>
        </m:sSub>
      </m:oMath>
      <w:r>
        <w:t xml:space="preserve"> </w:t>
      </w:r>
      <w:r>
        <w:t xml:space="preserve">をnonzeroから選ぶとsoundness解析が変わる。Ligeroは係数を1に固定したaffine combinationを採用し、常にblindを残しつつ元のdistance argumentを一般化する。</w:t>
      </w:r>
    </w:p>
    <w:bookmarkEnd w:id="210"/>
    <w:bookmarkStart w:id="211" w:name="simulatorの構成"/>
    <w:p>
      <w:pPr>
        <w:pStyle w:val="Heading2"/>
        <w:keepNext/>
      </w:pPr>
      <w:r>
        <w:rPr>
          <w:rFonts w:ascii="Noto Sans CJK JP" w:hAnsi="Noto Sans CJK JP" w:eastAsia="Noto Sans CJK JP" w:cs="Noto Sans CJK JP"/>
        </w:rPr>
        <w:t xml:space="preserve">15.4 simulatorの構成</w:t>
      </w:r>
    </w:p>
    <w:p>
      <w:pPr>
        <w:pStyle w:val="FirstParagraph"/>
        <w:widowControl/>
        <w:jc w:val="both"/>
      </w:pPr>
      <w:r>
        <w:t xml:space="preserve">honest verifierのchallengeとquery set</w:t>
      </w:r>
      <w:r>
        <w:t xml:space="preserve"> </w:t>
      </w:r>
      <m:oMath>
        <m:r>
          <m:t>Q</m:t>
        </m:r>
      </m:oMath>
      <w:r>
        <w:t xml:space="preserve"> </w:t>
      </w:r>
      <w:r>
        <w:t xml:space="preserve">が既知とする。simulatorは次の順に生成する。</w:t>
      </w:r>
    </w:p>
    <w:p>
      <w:pPr>
        <w:pStyle w:val="Compact"/>
        <w:widowControl/>
        <w:numPr>
          <w:ilvl w:val="0"/>
          <w:numId w:val="1045"/>
        </w:numPr>
        <w:jc w:val="both"/>
      </w:pPr>
      <w:r>
        <w:t xml:space="preserve">verifierへ送る応答多項式を、必要なzero-sum/vanishing条件を満たす空間から一様に選ぶ。</w:t>
      </w:r>
    </w:p>
    <w:p>
      <w:pPr>
        <w:pStyle w:val="Compact"/>
        <w:widowControl/>
        <w:numPr>
          <w:ilvl w:val="0"/>
          <w:numId w:val="1045"/>
        </w:numPr>
        <w:jc w:val="both"/>
      </w:pPr>
      <w:r>
        <w:t xml:space="preserve">query列の主要oracle値を一様に選ぶ。</w:t>
      </w:r>
    </w:p>
    <w:p>
      <w:pPr>
        <w:pStyle w:val="Compact"/>
        <w:widowControl/>
        <w:numPr>
          <w:ilvl w:val="0"/>
          <w:numId w:val="1045"/>
        </w:numPr>
        <w:jc w:val="both"/>
      </w:pPr>
      <w:r>
        <w:t xml:space="preserve">検査方程式を満たすようblind rowのquery値を解く。</w:t>
      </w:r>
    </w:p>
    <w:p>
      <w:pPr>
        <w:pStyle w:val="Compact"/>
        <w:widowControl/>
        <w:numPr>
          <w:ilvl w:val="0"/>
          <w:numId w:val="1045"/>
        </w:numPr>
        <w:jc w:val="both"/>
      </w:pPr>
      <w:r>
        <w:t xml:space="preserve">非query位置はviewに現れないため生成不要。</w:t>
      </w:r>
    </w:p>
    <w:p>
      <w:pPr>
        <w:pStyle w:val="FirstParagraph"/>
        <w:widowControl/>
        <w:jc w:val="both"/>
      </w:pPr>
      <w:r>
        <w:t xml:space="preserve">real protocolでも、randomized encodingのsurjectivityとblind codewordの一様性により、同じ変数が同じaffine space上で一様である。よってstatistical closeではなくidentically distributedである。</w:t>
      </w:r>
    </w:p>
    <w:bookmarkEnd w:id="211"/>
    <w:bookmarkStart w:id="212" w:name="malicious-verifierへの拡張"/>
    <w:p>
      <w:pPr>
        <w:pStyle w:val="Heading2"/>
        <w:keepNext/>
      </w:pPr>
      <w:r>
        <w:rPr>
          <w:rFonts w:ascii="Noto Sans CJK JP" w:hAnsi="Noto Sans CJK JP" w:eastAsia="Noto Sans CJK JP" w:cs="Noto Sans CJK JP"/>
        </w:rPr>
        <w:t xml:space="preserve">15.5 malicious verifierへの拡張</w:t>
      </w:r>
    </w:p>
    <w:p>
      <w:pPr>
        <w:pStyle w:val="FirstParagraph"/>
        <w:widowControl/>
        <w:jc w:val="both"/>
      </w:pPr>
      <w:r>
        <w:t xml:space="preserve">直接のLemma 4.15はhonest verifierを扱う。一般malicious verifierはchallenge分布を偏らせたり、commit前後でadaptive queryを行ったりする。ZKPCP/IOP compilerは、statistically hiding commitment、coin-flipping、simulator-friendly commitment等を用いてこれを処理する。非対話ROM版では、transcript hashがchallengeを固定し、ZK simulatorはrandom oracle programmingを使う。</w:t>
      </w:r>
    </w:p>
    <w:bookmarkEnd w:id="212"/>
    <w:bookmarkEnd w:id="213"/>
    <w:bookmarkStart w:id="221" w:name="有限体-mathbb-f_17-の手計算例"/>
    <w:p>
      <w:pPr>
        <w:pStyle w:val="Heading1"/>
        <w:keepNext/>
        <w:pageBreakBefore/>
      </w:pPr>
      <w:r>
        <w:rPr>
          <w:rFonts w:ascii="Noto Sans CJK JP" w:hAnsi="Noto Sans CJK JP" w:eastAsia="Noto Sans CJK JP" w:cs="Noto Sans CJK JP"/>
        </w:rPr>
        <w:t xml:space="preserve">16　有限体</w:t>
      </w:r>
      <w:r>
        <w:rPr>
          <w:rFonts w:ascii="Noto Sans CJK JP" w:hAnsi="Noto Sans CJK JP" w:eastAsia="Noto Sans CJK JP" w:cs="Noto Sans CJK JP"/>
        </w:rPr>
        <w:t xml:space="preserve"> </w:t>
      </w:r>
      <m:oMath>
        <m:sSub>
          <m:e>
            <m:r>
              <m:rPr>
                <m:sty m:val="p"/>
                <m:scr m:val="double-struck"/>
              </m:rPr>
              <m:t>F</m:t>
            </m:r>
          </m:e>
          <m:sub>
            <m:r>
              <m:t>17</m:t>
            </m:r>
          </m:sub>
        </m:sSub>
      </m:oMath>
      <w:r>
        <w:rPr>
          <w:rFonts w:ascii="Noto Sans CJK JP" w:hAnsi="Noto Sans CJK JP" w:eastAsia="Noto Sans CJK JP" w:cs="Noto Sans CJK JP"/>
        </w:rPr>
        <w:t xml:space="preserve"> </w:t>
      </w:r>
      <w:r>
        <w:rPr>
          <w:rFonts w:ascii="Noto Sans CJK JP" w:hAnsi="Noto Sans CJK JP" w:eastAsia="Noto Sans CJK JP" w:cs="Noto Sans CJK JP"/>
        </w:rPr>
        <w:t xml:space="preserve">の手計算例</w:t>
      </w:r>
    </w:p>
    <w:bookmarkStart w:id="214" w:name="messageとrs符号語"/>
    <w:p>
      <w:pPr>
        <w:pStyle w:val="Heading2"/>
        <w:keepNext/>
      </w:pPr>
      <w:r>
        <w:rPr>
          <w:rFonts w:ascii="Noto Sans CJK JP" w:hAnsi="Noto Sans CJK JP" w:eastAsia="Noto Sans CJK JP" w:cs="Noto Sans CJK JP"/>
        </w:rPr>
        <w:t xml:space="preserve">16.1 messageとRS符号語</w:t>
      </w:r>
    </w:p>
    <w:p>
      <w:pPr>
        <w:pStyle w:val="FirstParagraph"/>
        <w:widowControl/>
        <w:jc w:val="both"/>
      </w:pPr>
      <w:r>
        <w:t xml:space="preserve">説明用に</w:t>
      </w:r>
      <w:r>
        <w:t xml:space="preserve"> </w:t>
      </w:r>
      <m:oMath>
        <m:sSub>
          <m:e>
            <m:r>
              <m:rPr>
                <m:sty m:val="p"/>
                <m:scr m:val="double-struck"/>
              </m:rPr>
              <m:t>F</m:t>
            </m:r>
          </m:e>
          <m:sub>
            <m:r>
              <m:t>17</m:t>
            </m:r>
          </m:sub>
        </m:sSub>
      </m:oMath>
      <w:r>
        <w:t xml:space="preserve">、message点</w:t>
      </w:r>
      <w:r>
        <w:t xml:space="preserve"> </w:t>
      </w:r>
      <m:oMath>
        <m:r>
          <m:t>ζ</m:t>
        </m:r>
        <m:r>
          <m:rPr>
            <m:sty m:val="p"/>
          </m:rPr>
          <m:t>=</m:t>
        </m:r>
        <m:d>
          <m:dPr>
            <m:begChr m:val="("/>
            <m:endChr m:val=")"/>
            <m:sepChr m:val=""/>
            <m:grow/>
          </m:dPr>
          <m:e>
            <m:r>
              <m:t>0</m:t>
            </m:r>
            <m:r>
              <m:rPr>
                <m:sty m:val="p"/>
              </m:rPr>
              <m:t>,</m:t>
            </m:r>
            <m:r>
              <m:t>1</m:t>
            </m:r>
            <m:r>
              <m:rPr>
                <m:sty m:val="p"/>
              </m:rPr>
              <m:t>,</m:t>
            </m:r>
            <m:r>
              <m:t>2</m:t>
            </m:r>
          </m:e>
        </m:d>
      </m:oMath>
      <w:r>
        <w:t xml:space="preserve">、codeword点</w:t>
      </w:r>
      <w:r>
        <w:t xml:space="preserve"> </w:t>
      </w:r>
      <m:oMath>
        <m:r>
          <m:t>η</m:t>
        </m:r>
        <m:r>
          <m:rPr>
            <m:sty m:val="p"/>
          </m:rPr>
          <m:t>=</m:t>
        </m:r>
        <m:d>
          <m:dPr>
            <m:begChr m:val="("/>
            <m:endChr m:val=")"/>
            <m:sepChr m:val=""/>
            <m:grow/>
          </m:dPr>
          <m:e>
            <m:r>
              <m:t>3</m:t>
            </m:r>
            <m:r>
              <m:rPr>
                <m:sty m:val="p"/>
              </m:rPr>
              <m:t>,</m:t>
            </m:r>
            <m:r>
              <m:t>4</m:t>
            </m:r>
            <m:r>
              <m:rPr>
                <m:sty m:val="p"/>
              </m:rPr>
              <m:t>,</m:t>
            </m:r>
            <m:r>
              <m:t>5</m:t>
            </m:r>
            <m:r>
              <m:rPr>
                <m:sty m:val="p"/>
              </m:rPr>
              <m:t>,</m:t>
            </m:r>
            <m:r>
              <m:t>6</m:t>
            </m:r>
            <m:r>
              <m:rPr>
                <m:sty m:val="p"/>
              </m:rPr>
              <m:t>,</m:t>
            </m:r>
            <m:r>
              <m:t>7</m:t>
            </m:r>
            <m:r>
              <m:rPr>
                <m:sty m:val="p"/>
              </m:rPr>
              <m:t>,</m:t>
            </m:r>
            <m:r>
              <m:t>8</m:t>
            </m:r>
          </m:e>
        </m:d>
      </m:oMath>
      <w:r>
        <w:t xml:space="preserve"> </w:t>
      </w:r>
      <w:r>
        <w:t xml:space="preserve">とする。</w:t>
      </w:r>
    </w:p>
    <w:p>
      <w:pPr>
        <w:pStyle w:val="BodyText"/>
        <w:widowControl/>
        <w:jc w:val="both"/>
      </w:pPr>
      <w:r>
        <w:t xml:space="preserve">第一行messageを</w:t>
      </w:r>
      <w:r>
        <w:t xml:space="preserve"> </w:t>
      </w:r>
      <m:oMath>
        <m:d>
          <m:dPr>
            <m:begChr m:val="("/>
            <m:endChr m:val=")"/>
            <m:sepChr m:val=""/>
            <m:grow/>
          </m:dPr>
          <m:e>
            <m:r>
              <m:t>2</m:t>
            </m:r>
            <m:r>
              <m:rPr>
                <m:sty m:val="p"/>
              </m:rPr>
              <m:t>,</m:t>
            </m:r>
            <m:r>
              <m:t>3</m:t>
            </m:r>
            <m:r>
              <m:rPr>
                <m:sty m:val="p"/>
              </m:rPr>
              <m:t>,</m:t>
            </m:r>
            <m:r>
              <m:t>4</m:t>
            </m:r>
          </m:e>
        </m:d>
      </m:oMath>
      <w:r>
        <w:t xml:space="preserve"> </w:t>
      </w:r>
      <w:r>
        <w:t xml:space="preserve">とする。補間多項式は</w:t>
      </w:r>
    </w:p>
    <w:p>
      <w:pPr>
        <w:pStyle w:val="BodyText"/>
        <w:widowControl/>
        <w:jc w:val="both"/>
      </w:pPr>
      <m:oMathPara>
        <m:oMathParaPr>
          <m:jc m:val="center"/>
        </m:oMathParaPr>
        <m:oMath>
          <m:sSub>
            <m:e>
              <m:r>
                <m:t>p</m:t>
              </m:r>
            </m:e>
            <m:sub>
              <m:r>
                <m:t>1</m:t>
              </m:r>
            </m:sub>
          </m:sSub>
          <m:d>
            <m:dPr>
              <m:begChr m:val="("/>
              <m:endChr m:val=")"/>
              <m:sepChr m:val=""/>
              <m:grow/>
            </m:dPr>
            <m:e>
              <m:r>
                <m:t>X</m:t>
              </m:r>
            </m:e>
          </m:d>
          <m:r>
            <m:rPr>
              <m:sty m:val="p"/>
            </m:rPr>
            <m:t>=</m:t>
          </m:r>
          <m:r>
            <m:t>2</m:t>
          </m:r>
          <m:r>
            <m:rPr>
              <m:sty m:val="p"/>
            </m:rPr>
            <m:t>+</m:t>
          </m:r>
          <m:r>
            <m:t>X</m:t>
          </m:r>
          <m:r>
            <m:rPr>
              <m:sty m:val="p"/>
            </m:rPr>
            <m:t>.</m:t>
          </m:r>
        </m:oMath>
      </m:oMathPara>
    </w:p>
    <w:p>
      <w:pPr>
        <w:pStyle w:val="FirstParagraph"/>
        <w:widowControl/>
        <w:jc w:val="both"/>
      </w:pPr>
      <w:r>
        <w:t xml:space="preserve">第二行messageを</w:t>
      </w:r>
      <w:r>
        <w:t xml:space="preserve"> </w:t>
      </w:r>
      <m:oMath>
        <m:d>
          <m:dPr>
            <m:begChr m:val="("/>
            <m:endChr m:val=")"/>
            <m:sepChr m:val=""/>
            <m:grow/>
          </m:dPr>
          <m:e>
            <m:r>
              <m:t>5</m:t>
            </m:r>
            <m:r>
              <m:rPr>
                <m:sty m:val="p"/>
              </m:rPr>
              <m:t>,</m:t>
            </m:r>
            <m:r>
              <m:t>3</m:t>
            </m:r>
            <m:r>
              <m:rPr>
                <m:sty m:val="p"/>
              </m:rPr>
              <m:t>,</m:t>
            </m:r>
            <m:r>
              <m:t>0</m:t>
            </m:r>
          </m:e>
        </m:d>
      </m:oMath>
      <w:r>
        <w:t xml:space="preserve"> </w:t>
      </w:r>
      <w:r>
        <w:t xml:space="preserve">とすると</w:t>
      </w:r>
    </w:p>
    <w:p>
      <w:pPr>
        <w:pStyle w:val="BodyText"/>
        <w:widowControl/>
        <w:jc w:val="both"/>
      </w:pPr>
      <m:oMathPara>
        <m:oMathParaPr>
          <m:jc m:val="center"/>
        </m:oMathParaPr>
        <m:oMath>
          <m:sSub>
            <m:e>
              <m:r>
                <m:t>p</m:t>
              </m:r>
            </m:e>
            <m:sub>
              <m:r>
                <m:t>2</m:t>
              </m:r>
            </m:sub>
          </m:sSub>
          <m:d>
            <m:dPr>
              <m:begChr m:val="("/>
              <m:endChr m:val=")"/>
              <m:sepChr m:val=""/>
              <m:grow/>
            </m:dPr>
            <m:e>
              <m:r>
                <m:t>X</m:t>
              </m:r>
            </m:e>
          </m:d>
          <m:r>
            <m:rPr>
              <m:sty m:val="p"/>
            </m:rPr>
            <m:t>=</m:t>
          </m:r>
          <m:r>
            <m:t>5</m:t>
          </m:r>
          <m:r>
            <m:rPr>
              <m:sty m:val="p"/>
            </m:rPr>
            <m:t>+</m:t>
          </m:r>
          <m:r>
            <m:t>7</m:t>
          </m:r>
          <m:r>
            <m:t>X</m:t>
          </m:r>
          <m:r>
            <m:rPr>
              <m:sty m:val="p"/>
            </m:rPr>
            <m:t>+</m:t>
          </m:r>
          <m:r>
            <m:t>8</m:t>
          </m:r>
          <m:sSup>
            <m:e>
              <m:r>
                <m:t>X</m:t>
              </m:r>
            </m:e>
            <m:sup>
              <m:r>
                <m:t>2</m:t>
              </m:r>
            </m:sup>
          </m:sSup>
          <m:r>
            <m:t> </m:t>
          </m:r>
          <m:r>
            <m:rPr>
              <m:sty m:val="p"/>
            </m:rPr>
            <m:t>(</m:t>
          </m:r>
          <m:r>
            <m:rPr>
              <m:sty m:val="p"/>
            </m:rPr>
            <m:t>mod</m:t>
          </m:r>
          <m:r>
            <m:t> </m:t>
          </m:r>
          <m:r>
            <m:t>17</m:t>
          </m:r>
          <m:r>
            <m:rPr>
              <m:sty m:val="p"/>
            </m:rPr>
            <m:t>)</m:t>
          </m:r>
          <m:r>
            <m:rPr>
              <m:sty m:val="p"/>
            </m:rPr>
            <m:t>.</m:t>
          </m:r>
        </m:oMath>
      </m:oMathPara>
    </w:p>
    <w:p>
      <w:pPr>
        <w:pStyle w:val="FirstParagraph"/>
        <w:widowControl/>
        <w:jc w:val="both"/>
      </w:pPr>
      <w:r>
        <w:t xml:space="preserve">各</w:t>
      </w:r>
      <w:r>
        <w:t xml:space="preserve"> </w:t>
      </w:r>
      <m:oMath>
        <m:sSub>
          <m:e>
            <m:r>
              <m:t>η</m:t>
            </m:r>
          </m:e>
          <m:sub>
            <m:r>
              <m:t>j</m:t>
            </m:r>
          </m:sub>
        </m:sSub>
      </m:oMath>
      <w:r>
        <w:t xml:space="preserve"> </w:t>
      </w:r>
      <w:r>
        <w:t xml:space="preserve">で評価すると</w:t>
      </w:r>
    </w:p>
    <w:p>
      <w:pPr>
        <w:pStyle w:val="BodyText"/>
        <w:widowControl/>
        <w:jc w:val="both"/>
      </w:pPr>
      <m:oMathPara>
        <m:oMathParaPr>
          <m:jc m:val="center"/>
        </m:oMathParaPr>
        <m:oMath>
          <m:sSub>
            <m:e>
              <m:r>
                <m:t>U</m:t>
              </m:r>
            </m:e>
            <m:sub>
              <m:r>
                <m:t>1</m:t>
              </m:r>
            </m:sub>
          </m:sSub>
          <m:r>
            <m:rPr>
              <m:sty m:val="p"/>
            </m:rPr>
            <m:t>=</m:t>
          </m:r>
          <m:d>
            <m:dPr>
              <m:begChr m:val="("/>
              <m:endChr m:val=")"/>
              <m:sepChr m:val=""/>
              <m:grow/>
            </m:dPr>
            <m:e>
              <m:r>
                <m:t>5</m:t>
              </m:r>
              <m:r>
                <m:rPr>
                  <m:sty m:val="p"/>
                </m:rPr>
                <m:t>,</m:t>
              </m:r>
              <m:r>
                <m:t>6</m:t>
              </m:r>
              <m:r>
                <m:rPr>
                  <m:sty m:val="p"/>
                </m:rPr>
                <m:t>,</m:t>
              </m:r>
              <m:r>
                <m:t>7</m:t>
              </m:r>
              <m:r>
                <m:rPr>
                  <m:sty m:val="p"/>
                </m:rPr>
                <m:t>,</m:t>
              </m:r>
              <m:r>
                <m:t>8</m:t>
              </m:r>
              <m:r>
                <m:rPr>
                  <m:sty m:val="p"/>
                </m:rPr>
                <m:t>,</m:t>
              </m:r>
              <m:r>
                <m:t>9</m:t>
              </m:r>
              <m:r>
                <m:rPr>
                  <m:sty m:val="p"/>
                </m:rPr>
                <m:t>,</m:t>
              </m:r>
              <m:r>
                <m:t>10</m:t>
              </m:r>
            </m:e>
          </m:d>
          <m:r>
            <m:rPr>
              <m:sty m:val="p"/>
            </m:rPr>
            <m:t>,</m:t>
          </m:r>
        </m:oMath>
      </m:oMathPara>
    </w:p>
    <w:p>
      <w:pPr>
        <w:pStyle w:val="FirstParagraph"/>
        <w:widowControl/>
        <w:jc w:val="both"/>
      </w:pPr>
      <m:oMathPara>
        <m:oMathParaPr>
          <m:jc m:val="center"/>
        </m:oMathParaPr>
        <m:oMath>
          <m:sSub>
            <m:e>
              <m:r>
                <m:t>U</m:t>
              </m:r>
            </m:e>
            <m:sub>
              <m:r>
                <m:t>2</m:t>
              </m:r>
            </m:sub>
          </m:sSub>
          <m:r>
            <m:rPr>
              <m:sty m:val="p"/>
            </m:rPr>
            <m:t>=</m:t>
          </m:r>
          <m:d>
            <m:dPr>
              <m:begChr m:val="("/>
              <m:endChr m:val=")"/>
              <m:sepChr m:val=""/>
              <m:grow/>
            </m:dPr>
            <m:e>
              <m:r>
                <m:t>13</m:t>
              </m:r>
              <m:r>
                <m:rPr>
                  <m:sty m:val="p"/>
                </m:rPr>
                <m:t>,</m:t>
              </m:r>
              <m:r>
                <m:t>8</m:t>
              </m:r>
              <m:r>
                <m:rPr>
                  <m:sty m:val="p"/>
                </m:rPr>
                <m:t>,</m:t>
              </m:r>
              <m:r>
                <m:t>2</m:t>
              </m:r>
              <m:r>
                <m:rPr>
                  <m:sty m:val="p"/>
                </m:rPr>
                <m:t>,</m:t>
              </m:r>
              <m:r>
                <m:t>12</m:t>
              </m:r>
              <m:r>
                <m:rPr>
                  <m:sty m:val="p"/>
                </m:rPr>
                <m:t>,</m:t>
              </m:r>
              <m:r>
                <m:t>4</m:t>
              </m:r>
              <m:r>
                <m:rPr>
                  <m:sty m:val="p"/>
                </m:rPr>
                <m:t>,</m:t>
              </m:r>
              <m:r>
                <m:t>12</m:t>
              </m:r>
            </m:e>
          </m:d>
          <m:r>
            <m:rPr>
              <m:sty m:val="p"/>
            </m:rPr>
            <m:t>.</m:t>
          </m:r>
        </m:oMath>
      </m:oMathPara>
    </w:p>
    <w:bookmarkEnd w:id="214"/>
    <w:bookmarkStart w:id="218" w:name="random-linear-combination"/>
    <w:p>
      <w:pPr>
        <w:pStyle w:val="Heading2"/>
        <w:keepNext/>
      </w:pPr>
      <w:r>
        <w:rPr>
          <w:rFonts w:ascii="Noto Sans CJK JP" w:hAnsi="Noto Sans CJK JP" w:eastAsia="Noto Sans CJK JP" w:cs="Noto Sans CJK JP"/>
        </w:rPr>
        <w:t xml:space="preserve">16.2 random linear combination</w:t>
      </w:r>
    </w:p>
    <w:p>
      <w:pPr>
        <w:pStyle w:val="FirstParagraph"/>
        <w:widowControl/>
        <w:jc w:val="both"/>
      </w:pPr>
      <w:r>
        <w:t xml:space="preserve">verifierが</w:t>
      </w:r>
    </w:p>
    <w:p>
      <w:pPr>
        <w:pStyle w:val="BodyText"/>
        <w:widowControl/>
        <w:jc w:val="both"/>
      </w:pPr>
      <m:oMathPara>
        <m:oMathParaPr>
          <m:jc m:val="center"/>
        </m:oMathParaPr>
        <m:oMath>
          <m:r>
            <m:t>r</m:t>
          </m:r>
          <m:r>
            <m:rPr>
              <m:sty m:val="p"/>
            </m:rPr>
            <m:t>=</m:t>
          </m:r>
          <m:d>
            <m:dPr>
              <m:begChr m:val="("/>
              <m:endChr m:val=")"/>
              <m:sepChr m:val=""/>
              <m:grow/>
            </m:dPr>
            <m:e>
              <m:r>
                <m:t>7</m:t>
              </m:r>
              <m:r>
                <m:rPr>
                  <m:sty m:val="p"/>
                </m:rPr>
                <m:t>,</m:t>
              </m:r>
              <m:r>
                <m:t>11</m:t>
              </m:r>
            </m:e>
          </m:d>
        </m:oMath>
      </m:oMathPara>
    </w:p>
    <w:p>
      <w:pPr>
        <w:pStyle w:val="FirstParagraph"/>
        <w:widowControl/>
        <w:jc w:val="both"/>
      </w:pPr>
      <w:r>
        <w:t xml:space="preserve">を選ぶ。すると</w:t>
      </w:r>
    </w:p>
    <w:p>
      <w:pPr>
        <w:pStyle w:val="BodyText"/>
        <w:widowControl/>
        <w:jc w:val="both"/>
      </w:pPr>
      <m:oMathPara>
        <m:oMathParaPr>
          <m:jc m:val="center"/>
        </m:oMathParaPr>
        <m:oMath>
          <m:r>
            <m:t>w</m:t>
          </m:r>
          <m:r>
            <m:rPr>
              <m:sty m:val="p"/>
            </m:rPr>
            <m:t>=</m:t>
          </m:r>
          <m:r>
            <m:t>7</m:t>
          </m:r>
          <m:sSub>
            <m:e>
              <m:r>
                <m:t>U</m:t>
              </m:r>
            </m:e>
            <m:sub>
              <m:r>
                <m:t>1</m:t>
              </m:r>
            </m:sub>
          </m:sSub>
          <m:r>
            <m:rPr>
              <m:sty m:val="p"/>
            </m:rPr>
            <m:t>+</m:t>
          </m:r>
          <m:r>
            <m:t>11</m:t>
          </m:r>
          <m:sSub>
            <m:e>
              <m:r>
                <m:t>U</m:t>
              </m:r>
            </m:e>
            <m:sub>
              <m:r>
                <m:t>2</m:t>
              </m:r>
            </m:sub>
          </m:sSub>
          <m:r>
            <m:t> </m:t>
          </m:r>
          <m:r>
            <m:rPr>
              <m:sty m:val="p"/>
            </m:rPr>
            <m:t>(</m:t>
          </m:r>
          <m:r>
            <m:rPr>
              <m:sty m:val="p"/>
            </m:rPr>
            <m:t>mod</m:t>
          </m:r>
          <m:r>
            <m:t> </m:t>
          </m:r>
          <m:r>
            <m:t>17</m:t>
          </m:r>
          <m:r>
            <m:rPr>
              <m:sty m:val="p"/>
            </m:rPr>
            <m:t>)</m:t>
          </m:r>
          <m:r>
            <m:rPr>
              <m:sty m:val="p"/>
            </m:rPr>
            <m:t>=</m:t>
          </m:r>
          <m:d>
            <m:dPr>
              <m:begChr m:val="("/>
              <m:endChr m:val=")"/>
              <m:sepChr m:val=""/>
              <m:grow/>
            </m:dPr>
            <m:e>
              <m:r>
                <m:t>8</m:t>
              </m:r>
              <m:r>
                <m:rPr>
                  <m:sty m:val="p"/>
                </m:rPr>
                <m:t>,</m:t>
              </m:r>
              <m:r>
                <m:t>11</m:t>
              </m:r>
              <m:r>
                <m:rPr>
                  <m:sty m:val="p"/>
                </m:rPr>
                <m:t>,</m:t>
              </m:r>
              <m:r>
                <m:t>3</m:t>
              </m:r>
              <m:r>
                <m:rPr>
                  <m:sty m:val="p"/>
                </m:rPr>
                <m:t>,</m:t>
              </m:r>
              <m:r>
                <m:t>1</m:t>
              </m:r>
              <m:r>
                <m:rPr>
                  <m:sty m:val="p"/>
                </m:rPr>
                <m:t>,</m:t>
              </m:r>
              <m:r>
                <m:t>5</m:t>
              </m:r>
              <m:r>
                <m:rPr>
                  <m:sty m:val="p"/>
                </m:rPr>
                <m:t>,</m:t>
              </m:r>
              <m:r>
                <m:t>15</m:t>
              </m:r>
            </m:e>
          </m:d>
          <m:r>
            <m:rPr>
              <m:sty m:val="p"/>
            </m:rPr>
            <m:t>.</m:t>
          </m:r>
        </m:oMath>
      </m:oMathPara>
    </w:p>
    <w:p>
      <w:pPr>
        <w:pStyle w:val="FirstParagraph"/>
        <w:widowControl/>
        <w:jc w:val="both"/>
      </w:pPr>
      <w:r>
        <w:t xml:space="preserve">対応する多項式は</w:t>
      </w:r>
    </w:p>
    <w:p>
      <w:pPr>
        <w:pStyle w:val="BodyText"/>
        <w:widowControl/>
        <w:jc w:val="both"/>
      </w:pPr>
      <m:oMathPara>
        <m:oMathParaPr>
          <m:jc m:val="center"/>
        </m:oMathParaPr>
        <m:oMath>
          <m:r>
            <m:t>q</m:t>
          </m:r>
          <m:d>
            <m:dPr>
              <m:begChr m:val="("/>
              <m:endChr m:val=")"/>
              <m:sepChr m:val=""/>
              <m:grow/>
            </m:dPr>
            <m:e>
              <m:r>
                <m:t>X</m:t>
              </m:r>
            </m:e>
          </m:d>
          <m:r>
            <m:rPr>
              <m:sty m:val="p"/>
            </m:rPr>
            <m:t>=</m:t>
          </m:r>
          <m:r>
            <m:t>7</m:t>
          </m:r>
          <m:sSub>
            <m:e>
              <m:r>
                <m:t>p</m:t>
              </m:r>
            </m:e>
            <m:sub>
              <m:r>
                <m:t>1</m:t>
              </m:r>
            </m:sub>
          </m:sSub>
          <m:d>
            <m:dPr>
              <m:begChr m:val="("/>
              <m:endChr m:val=")"/>
              <m:sepChr m:val=""/>
              <m:grow/>
            </m:dPr>
            <m:e>
              <m:r>
                <m:t>X</m:t>
              </m:r>
            </m:e>
          </m:d>
          <m:r>
            <m:rPr>
              <m:sty m:val="p"/>
            </m:rPr>
            <m:t>+</m:t>
          </m:r>
          <m:r>
            <m:t>11</m:t>
          </m:r>
          <m:sSub>
            <m:e>
              <m:r>
                <m:t>p</m:t>
              </m:r>
            </m:e>
            <m:sub>
              <m:r>
                <m:t>2</m:t>
              </m:r>
            </m:sub>
          </m:sSub>
          <m:d>
            <m:dPr>
              <m:begChr m:val="("/>
              <m:endChr m:val=")"/>
              <m:sepChr m:val=""/>
              <m:grow/>
            </m:dPr>
            <m:e>
              <m:r>
                <m:t>X</m:t>
              </m:r>
            </m:e>
          </m:d>
          <m:r>
            <m:rPr>
              <m:sty m:val="p"/>
            </m:rPr>
            <m:t>=</m:t>
          </m:r>
          <m:r>
            <m:t>1</m:t>
          </m:r>
          <m:r>
            <m:rPr>
              <m:sty m:val="p"/>
            </m:rPr>
            <m:t>+</m:t>
          </m:r>
          <m:r>
            <m:t>16</m:t>
          </m:r>
          <m:r>
            <m:t>X</m:t>
          </m:r>
          <m:r>
            <m:rPr>
              <m:sty m:val="p"/>
            </m:rPr>
            <m:t>+</m:t>
          </m:r>
          <m:r>
            <m:t>3</m:t>
          </m:r>
          <m:sSup>
            <m:e>
              <m:r>
                <m:t>X</m:t>
              </m:r>
            </m:e>
            <m:sup>
              <m:r>
                <m:t>2</m:t>
              </m:r>
            </m:sup>
          </m:sSup>
          <m:r>
            <m:t> </m:t>
          </m:r>
          <m:r>
            <m:rPr>
              <m:sty m:val="p"/>
            </m:rPr>
            <m:t>(</m:t>
          </m:r>
          <m:r>
            <m:rPr>
              <m:sty m:val="p"/>
            </m:rPr>
            <m:t>mod</m:t>
          </m:r>
          <m:r>
            <m:t> </m:t>
          </m:r>
          <m:r>
            <m:t>17</m:t>
          </m:r>
          <m:r>
            <m:rPr>
              <m:sty m:val="p"/>
            </m:rPr>
            <m:t>)</m:t>
          </m:r>
          <m:r>
            <m:rPr>
              <m:sty m:val="p"/>
            </m:rPr>
            <m:t>.</m:t>
          </m:r>
        </m:oMath>
      </m:oMathPara>
    </w:p>
    <w:p>
      <w:pPr>
        <w:pStyle w:val="FirstParagraph"/>
        <w:widowControl/>
        <w:jc w:val="both"/>
      </w:pPr>
      <w:r>
        <w:t xml:space="preserve">たとえば</w:t>
      </w:r>
      <w:r>
        <w:t xml:space="preserve"> </w:t>
      </w:r>
      <m:oMath>
        <m:r>
          <m:t>X</m:t>
        </m:r>
        <m:r>
          <m:rPr>
            <m:sty m:val="p"/>
          </m:rPr>
          <m:t>=</m:t>
        </m:r>
        <m:r>
          <m:t>3</m:t>
        </m:r>
      </m:oMath>
      <w:r>
        <w:t xml:space="preserve"> </w:t>
      </w:r>
      <w:r>
        <w:t xml:space="preserve">で</w:t>
      </w:r>
    </w:p>
    <w:p>
      <w:pPr>
        <w:pStyle w:val="BodyText"/>
        <w:widowControl/>
        <w:jc w:val="both"/>
      </w:pPr>
      <m:oMathPara>
        <m:oMathParaPr>
          <m:jc m:val="center"/>
        </m:oMathParaPr>
        <m:oMath>
          <m:r>
            <m:t>q</m:t>
          </m:r>
          <m:d>
            <m:dPr>
              <m:begChr m:val="("/>
              <m:endChr m:val=")"/>
              <m:sepChr m:val=""/>
              <m:grow/>
            </m:dPr>
            <m:e>
              <m:r>
                <m:t>3</m:t>
              </m:r>
            </m:e>
          </m:d>
          <m:r>
            <m:rPr>
              <m:sty m:val="p"/>
            </m:rPr>
            <m:t>=</m:t>
          </m:r>
          <m:r>
            <m:t>1</m:t>
          </m:r>
          <m:r>
            <m:rPr>
              <m:sty m:val="p"/>
            </m:rPr>
            <m:t>+</m:t>
          </m:r>
          <m:r>
            <m:t>48</m:t>
          </m:r>
          <m:r>
            <m:rPr>
              <m:sty m:val="p"/>
            </m:rPr>
            <m:t>+</m:t>
          </m:r>
          <m:r>
            <m:t>27</m:t>
          </m:r>
          <m:r>
            <m:rPr>
              <m:sty m:val="p"/>
            </m:rPr>
            <m:t>=</m:t>
          </m:r>
          <m:r>
            <m:t>76</m:t>
          </m:r>
          <m:r>
            <m:rPr>
              <m:sty m:val="p"/>
            </m:rPr>
            <m:t>≡</m:t>
          </m:r>
          <m:r>
            <m:t>8</m:t>
          </m:r>
          <m:r>
            <m:t> </m:t>
          </m:r>
          <m:r>
            <m:rPr>
              <m:sty m:val="p"/>
            </m:rPr>
            <m:t>(</m:t>
          </m:r>
          <m:r>
            <m:rPr>
              <m:sty m:val="p"/>
            </m:rPr>
            <m:t>mod</m:t>
          </m:r>
          <m:r>
            <m:t> </m:t>
          </m:r>
          <m:r>
            <m:t>17</m:t>
          </m:r>
          <m:r>
            <m:rPr>
              <m:sty m:val="p"/>
            </m:rPr>
            <m:t>)</m:t>
          </m:r>
          <m:r>
            <m:rPr>
              <m:sty m:val="p"/>
            </m:rPr>
            <m:t>,</m:t>
          </m:r>
        </m:oMath>
      </m:oMathPara>
    </w:p>
    <w:p>
      <w:pPr>
        <w:pStyle w:val="FirstParagraph"/>
        <w:widowControl/>
        <w:jc w:val="both"/>
      </w:pPr>
      <w:r>
        <w:t xml:space="preserve">行列側でも</w:t>
      </w:r>
    </w:p>
    <w:p>
      <w:pPr>
        <w:pStyle w:val="BodyText"/>
        <w:widowControl/>
        <w:jc w:val="both"/>
      </w:pPr>
      <m:oMathPara>
        <m:oMathParaPr>
          <m:jc m:val="center"/>
        </m:oMathParaPr>
        <m:oMath>
          <m:r>
            <m:t>7</m:t>
          </m:r>
          <m:r>
            <m:rPr>
              <m:sty m:val="p"/>
            </m:rPr>
            <m:t>⋅</m:t>
          </m:r>
          <m:r>
            <m:t>5</m:t>
          </m:r>
          <m:r>
            <m:rPr>
              <m:sty m:val="p"/>
            </m:rPr>
            <m:t>+</m:t>
          </m:r>
          <m:r>
            <m:t>11</m:t>
          </m:r>
          <m:r>
            <m:rPr>
              <m:sty m:val="p"/>
            </m:rPr>
            <m:t>⋅</m:t>
          </m:r>
          <m:r>
            <m:t>13</m:t>
          </m:r>
          <m:r>
            <m:rPr>
              <m:sty m:val="p"/>
            </m:rPr>
            <m:t>=</m:t>
          </m:r>
          <m:r>
            <m:t>178</m:t>
          </m:r>
          <m:r>
            <m:rPr>
              <m:sty m:val="p"/>
            </m:rPr>
            <m:t>≡</m:t>
          </m:r>
          <m:r>
            <m:t>8</m:t>
          </m:r>
          <m:r>
            <m:t> </m:t>
          </m:r>
          <m:r>
            <m:rPr>
              <m:sty m:val="p"/>
            </m:rPr>
            <m:t>(</m:t>
          </m:r>
          <m:r>
            <m:rPr>
              <m:sty m:val="p"/>
            </m:rPr>
            <m:t>mod</m:t>
          </m:r>
          <m:r>
            <m:t> </m:t>
          </m:r>
          <m:r>
            <m:t>17</m:t>
          </m:r>
          <m:r>
            <m:rPr>
              <m:sty m:val="p"/>
            </m:rPr>
            <m:t>)</m:t>
          </m:r>
          <m:r>
            <m:rPr>
              <m:sty m:val="p"/>
            </m:rPr>
            <m:t>.</m:t>
          </m:r>
        </m:oMath>
      </m:oMathPara>
    </w:p>
    <w:p>
      <w:pPr>
        <w:pStyle w:val="FirstParagraph"/>
        <w:widowControl/>
        <w:jc w:val="both"/>
      </w:pPr>
      <w:r>
        <w:t xml:space="preserve">random queryが列1を開けば、この一致を確認できる。</w:t>
      </w:r>
    </w:p>
    <w:p>
      <w:pPr>
        <w:pStyle w:val="CaptionedFigure"/>
        <w:keepNext/>
        <w:widowControl/>
        <w:spacing w:before="100" w:after="40"/>
        <w:jc w:val="center"/>
      </w:pPr>
      <w:r>
        <w:drawing>
          <wp:inline>
            <wp:extent cx="5760720" cy="3257550"/>
            <wp:effectExtent b="0" l="0" r="0" t="0"/>
            <wp:docPr descr="F17上の手計算例" title="" id="216" name="Picture"/>
            <a:graphic>
              <a:graphicData uri="http://schemas.openxmlformats.org/drawingml/2006/picture">
                <pic:pic>
                  <pic:nvPicPr>
                    <pic:cNvPr descr="assets/fig14_toy_example.png" id="217" name="Picture"/>
                    <pic:cNvPicPr>
                      <a:picLocks noChangeArrowheads="1" noChangeAspect="1"/>
                    </pic:cNvPicPr>
                  </pic:nvPicPr>
                  <pic:blipFill>
                    <a:blip r:embed="rId215"/>
                    <a:stretch>
                      <a:fillRect/>
                    </a:stretch>
                  </pic:blipFill>
                  <pic:spPr bwMode="auto">
                    <a:xfrm>
                      <a:off x="0" y="0"/>
                      <a:ext cx="5760720" cy="3257550"/>
                    </a:xfrm>
                    <a:prstGeom prst="rect">
                      <a:avLst/>
                    </a:prstGeom>
                    <a:noFill/>
                    <a:ln w="9525">
                      <a:noFill/>
                      <a:headEnd/>
                      <a:tailEnd/>
                    </a:ln>
                  </pic:spPr>
                </pic:pic>
              </a:graphicData>
            </a:graphic>
          </wp:inline>
        </w:drawing>
      </w:r>
    </w:p>
    <w:p>
      <w:pPr>
        <w:pStyle w:val="Caption"/>
        <w:keepNext w:val="0"/>
        <w:keepLines/>
        <w:widowControl/>
        <w:spacing w:before="40" w:after="140"/>
        <w:jc w:val="center"/>
      </w:pPr>
      <w:r>
        <w:rPr>
          <w:rFonts w:ascii="Noto Sans CJK JP" w:hAnsi="Noto Sans CJK JP" w:eastAsia="Noto Sans CJK JP" w:cs="Noto Sans CJK JP"/>
          <w:color w:val="59636E"/>
          <w:sz w:val="16"/>
        </w:rPr>
        <w:t xml:space="preserve">図15　message補間、RS評価、ランダム行結合、query整合性の数値例。</w:t>
      </w:r>
    </w:p>
    <w:bookmarkEnd w:id="218"/>
    <w:bookmarkStart w:id="219" w:name="不正列がある場合"/>
    <w:p>
      <w:pPr>
        <w:pStyle w:val="Heading2"/>
        <w:keepNext/>
      </w:pPr>
      <w:r>
        <w:rPr>
          <w:rFonts w:ascii="Noto Sans CJK JP" w:hAnsi="Noto Sans CJK JP" w:eastAsia="Noto Sans CJK JP" w:cs="Noto Sans CJK JP"/>
        </w:rPr>
        <w:t xml:space="preserve">16.3 不正列がある場合</w:t>
      </w:r>
    </w:p>
    <w:p>
      <w:pPr>
        <w:pStyle w:val="FirstParagraph"/>
        <w:widowControl/>
        <w:jc w:val="both"/>
      </w:pPr>
      <w:r>
        <w:t xml:space="preserve">第二行の第4列を</w:t>
      </w:r>
      <w:r>
        <w:t xml:space="preserve"> </w:t>
      </w:r>
      <m:oMath>
        <m:r>
          <m:t>12</m:t>
        </m:r>
      </m:oMath>
      <w:r>
        <w:t xml:space="preserve"> </w:t>
      </w:r>
      <w:r>
        <w:t xml:space="preserve">から</w:t>
      </w:r>
      <w:r>
        <w:t xml:space="preserve"> </w:t>
      </w:r>
      <m:oMath>
        <m:r>
          <m:t>13</m:t>
        </m:r>
      </m:oMath>
      <w:r>
        <w:t xml:space="preserve"> </w:t>
      </w:r>
      <w:r>
        <w:t xml:space="preserve">に改ざんしたとする。</w:t>
      </w:r>
      <m:oMath>
        <m:r>
          <m:t>w</m:t>
        </m:r>
      </m:oMath>
      <w:r>
        <w:t xml:space="preserve"> </w:t>
      </w:r>
      <w:r>
        <w:t xml:space="preserve">を正しく計算したproverは第4列で</w:t>
      </w:r>
    </w:p>
    <w:p>
      <w:pPr>
        <w:pStyle w:val="BodyText"/>
        <w:widowControl/>
        <w:jc w:val="both"/>
      </w:pPr>
      <m:oMathPara>
        <m:oMathParaPr>
          <m:jc m:val="center"/>
        </m:oMathParaPr>
        <m:oMath>
          <m:r>
            <m:t>7</m:t>
          </m:r>
          <m:r>
            <m:rPr>
              <m:sty m:val="p"/>
            </m:rPr>
            <m:t>⋅</m:t>
          </m:r>
          <m:r>
            <m:t>8</m:t>
          </m:r>
          <m:r>
            <m:rPr>
              <m:sty m:val="p"/>
            </m:rPr>
            <m:t>+</m:t>
          </m:r>
          <m:r>
            <m:t>11</m:t>
          </m:r>
          <m:r>
            <m:rPr>
              <m:sty m:val="p"/>
            </m:rPr>
            <m:t>⋅</m:t>
          </m:r>
          <m:r>
            <m:t>13</m:t>
          </m:r>
          <m:r>
            <m:rPr>
              <m:sty m:val="p"/>
            </m:rPr>
            <m:t>≢</m:t>
          </m:r>
          <m:r>
            <m:t>q</m:t>
          </m:r>
          <m:d>
            <m:dPr>
              <m:begChr m:val="("/>
              <m:endChr m:val=")"/>
              <m:sepChr m:val=""/>
              <m:grow/>
            </m:dPr>
            <m:e>
              <m:r>
                <m:t>6</m:t>
              </m:r>
            </m:e>
          </m:d>
        </m:oMath>
      </m:oMathPara>
    </w:p>
    <w:p>
      <w:pPr>
        <w:pStyle w:val="FirstParagraph"/>
        <w:widowControl/>
        <w:jc w:val="both"/>
      </w:pPr>
      <w:r>
        <w:t xml:space="preserve">となる。偽の</w:t>
      </w:r>
      <w:r>
        <w:t xml:space="preserve"> </w:t>
      </w:r>
      <m:oMath>
        <m:r>
          <m:t>w</m:t>
        </m:r>
        <m:r>
          <m:rPr>
            <m:sty m:val="p"/>
          </m:rPr>
          <m:t>′</m:t>
        </m:r>
      </m:oMath>
      <w:r>
        <w:t xml:space="preserve"> </w:t>
      </w:r>
      <w:r>
        <w:t xml:space="preserve">を送れば、</w:t>
      </w:r>
      <m:oMath>
        <m:r>
          <m:t>w</m:t>
        </m:r>
        <m:r>
          <m:rPr>
            <m:sty m:val="p"/>
          </m:rPr>
          <m:t>′</m:t>
        </m:r>
        <m:r>
          <m:rPr>
            <m:sty m:val="p"/>
          </m:rPr>
          <m:t>∈</m:t>
        </m:r>
        <m:r>
          <m:t>L</m:t>
        </m:r>
      </m:oMath>
      <w:r>
        <w:t xml:space="preserve"> </w:t>
      </w:r>
      <w:r>
        <w:t xml:space="preserve">条件と他のquery列との整合を同時に満たさなければならない。誤り列が多数ならrandom queryが高確率で当たり、誤りを相殺するrandom coefficientはfield全体のうち少数しかない。</w:t>
      </w:r>
    </w:p>
    <w:bookmarkEnd w:id="219"/>
    <w:bookmarkStart w:id="220" w:name="randomized-encodingの例"/>
    <w:p>
      <w:pPr>
        <w:pStyle w:val="Heading2"/>
        <w:keepNext/>
      </w:pPr>
      <w:r>
        <w:rPr>
          <w:rFonts w:ascii="Noto Sans CJK JP" w:hAnsi="Noto Sans CJK JP" w:eastAsia="Noto Sans CJK JP" w:cs="Noto Sans CJK JP"/>
        </w:rPr>
        <w:t xml:space="preserve">16.4 randomized encodingの例</w:t>
      </w:r>
    </w:p>
    <w:p>
      <w:pPr>
        <w:pStyle w:val="FirstParagraph"/>
        <w:widowControl/>
        <w:jc w:val="both"/>
      </w:pPr>
      <w:r>
        <w:t xml:space="preserve">同じmessage</w:t>
      </w:r>
      <w:r>
        <w:t xml:space="preserve"> </w:t>
      </w:r>
      <m:oMath>
        <m:d>
          <m:dPr>
            <m:begChr m:val="("/>
            <m:endChr m:val=")"/>
            <m:sepChr m:val=""/>
            <m:grow/>
          </m:dPr>
          <m:e>
            <m:r>
              <m:t>2</m:t>
            </m:r>
            <m:r>
              <m:rPr>
                <m:sty m:val="p"/>
              </m:rPr>
              <m:t>,</m:t>
            </m:r>
            <m:r>
              <m:t>3</m:t>
            </m:r>
            <m:r>
              <m:rPr>
                <m:sty m:val="p"/>
              </m:rPr>
              <m:t>,</m:t>
            </m:r>
            <m:r>
              <m:t>4</m:t>
            </m:r>
          </m:e>
        </m:d>
      </m:oMath>
      <w:r>
        <w:t xml:space="preserve"> </w:t>
      </w:r>
      <w:r>
        <w:t xml:space="preserve">を持つ次数</w:t>
      </w:r>
      <w:r>
        <w:t xml:space="preserve"> </w:t>
      </w:r>
      <m:oMath>
        <m:r>
          <m:rPr>
            <m:sty m:val="p"/>
          </m:rPr>
          <m:t>&lt;</m:t>
        </m:r>
        <m:r>
          <m:t>5</m:t>
        </m:r>
      </m:oMath>
      <w:r>
        <w:t xml:space="preserve"> </w:t>
      </w:r>
      <w:r>
        <w:t xml:space="preserve">多項式は</w:t>
      </w:r>
    </w:p>
    <w:p>
      <w:pPr>
        <w:pStyle w:val="BodyText"/>
        <w:widowControl/>
        <w:jc w:val="both"/>
      </w:pPr>
      <m:oMathPara>
        <m:oMathParaPr>
          <m:jc m:val="center"/>
        </m:oMathParaPr>
        <m:oMath>
          <m:sSub>
            <m:e>
              <m:r>
                <m:t>p</m:t>
              </m:r>
            </m:e>
            <m:sub>
              <m:r>
                <m:t>1</m:t>
              </m:r>
            </m:sub>
          </m:sSub>
          <m:r>
            <m:rPr>
              <m:sty m:val="p"/>
            </m:rPr>
            <m:t>′</m:t>
          </m:r>
          <m:d>
            <m:dPr>
              <m:begChr m:val="("/>
              <m:endChr m:val=")"/>
              <m:sepChr m:val=""/>
              <m:grow/>
            </m:dPr>
            <m:e>
              <m:r>
                <m:t>X</m:t>
              </m:r>
            </m:e>
          </m:d>
          <m:r>
            <m:rPr>
              <m:sty m:val="p"/>
            </m:rPr>
            <m:t>=</m:t>
          </m:r>
          <m:sSub>
            <m:e>
              <m:r>
                <m:t>p</m:t>
              </m:r>
            </m:e>
            <m:sub>
              <m:r>
                <m:t>1</m:t>
              </m:r>
            </m:sub>
          </m:sSub>
          <m:d>
            <m:dPr>
              <m:begChr m:val="("/>
              <m:endChr m:val=")"/>
              <m:sepChr m:val=""/>
              <m:grow/>
            </m:dPr>
            <m:e>
              <m:r>
                <m:t>X</m:t>
              </m:r>
            </m:e>
          </m:d>
          <m:r>
            <m:rPr>
              <m:sty m:val="p"/>
            </m:rPr>
            <m:t>+</m:t>
          </m:r>
          <m:sSub>
            <m:e>
              <m:r>
                <m:t>Z</m:t>
              </m:r>
            </m:e>
            <m:sub>
              <m:r>
                <m:t>ζ</m:t>
              </m:r>
            </m:sub>
          </m:sSub>
          <m:d>
            <m:dPr>
              <m:begChr m:val="("/>
              <m:endChr m:val=")"/>
              <m:sepChr m:val=""/>
              <m:grow/>
            </m:dPr>
            <m:e>
              <m:r>
                <m:t>X</m:t>
              </m:r>
            </m:e>
          </m:d>
          <m:r>
            <m:t>r</m:t>
          </m:r>
          <m:d>
            <m:dPr>
              <m:begChr m:val="("/>
              <m:endChr m:val=")"/>
              <m:sepChr m:val=""/>
              <m:grow/>
            </m:dPr>
            <m:e>
              <m:r>
                <m:t>X</m:t>
              </m:r>
            </m:e>
          </m:d>
          <m:r>
            <m:rPr>
              <m:sty m:val="p"/>
            </m:rPr>
            <m:t>,</m:t>
          </m:r>
        </m:oMath>
      </m:oMathPara>
    </w:p>
    <w:p>
      <w:pPr>
        <w:pStyle w:val="FirstParagraph"/>
        <w:widowControl/>
        <w:jc w:val="both"/>
      </w:pPr>
      <m:oMathPara>
        <m:oMathParaPr>
          <m:jc m:val="center"/>
        </m:oMathParaPr>
        <m:oMath>
          <m:sSub>
            <m:e>
              <m:r>
                <m:t>Z</m:t>
              </m:r>
            </m:e>
            <m:sub>
              <m:r>
                <m:t>ζ</m:t>
              </m:r>
            </m:sub>
          </m:sSub>
          <m:d>
            <m:dPr>
              <m:begChr m:val="("/>
              <m:endChr m:val=")"/>
              <m:sepChr m:val=""/>
              <m:grow/>
            </m:dPr>
            <m:e>
              <m:r>
                <m:t>X</m:t>
              </m:r>
            </m:e>
          </m:d>
          <m:r>
            <m:rPr>
              <m:sty m:val="p"/>
            </m:rPr>
            <m:t>=</m:t>
          </m:r>
          <m:r>
            <m:t>X</m:t>
          </m:r>
          <m:d>
            <m:dPr>
              <m:begChr m:val="("/>
              <m:endChr m:val=")"/>
              <m:sepChr m:val=""/>
              <m:grow/>
            </m:dPr>
            <m:e>
              <m:r>
                <m:t>X</m:t>
              </m:r>
              <m:r>
                <m:rPr>
                  <m:sty m:val="p"/>
                </m:rPr>
                <m:t>−</m:t>
              </m:r>
              <m:r>
                <m:t>1</m:t>
              </m:r>
            </m:e>
          </m:d>
          <m:d>
            <m:dPr>
              <m:begChr m:val="("/>
              <m:endChr m:val=")"/>
              <m:sepChr m:val=""/>
              <m:grow/>
            </m:dPr>
            <m:e>
              <m:r>
                <m:t>X</m:t>
              </m:r>
              <m:r>
                <m:rPr>
                  <m:sty m:val="p"/>
                </m:rPr>
                <m:t>−</m:t>
              </m:r>
              <m:r>
                <m:t>2</m:t>
              </m:r>
            </m:e>
          </m:d>
          <m:r>
            <m:rPr>
              <m:sty m:val="p"/>
            </m:rPr>
            <m:t>,</m:t>
          </m:r>
          <m:r>
            <m:t>  </m:t>
          </m:r>
          <m:r>
            <m:rPr>
              <m:sty m:val="p"/>
            </m:rPr>
            <m:t>deg</m:t>
          </m:r>
          <m:r>
            <m:t>r</m:t>
          </m:r>
          <m:r>
            <m:rPr>
              <m:sty m:val="p"/>
            </m:rPr>
            <m:t>&lt;</m:t>
          </m:r>
          <m:r>
            <m:t>2</m:t>
          </m:r>
        </m:oMath>
      </m:oMathPara>
    </w:p>
    <w:p>
      <w:pPr>
        <w:pStyle w:val="FirstParagraph"/>
        <w:widowControl/>
        <w:jc w:val="both"/>
      </w:pPr>
      <w:r>
        <w:t xml:space="preserve">と書ける。</w:t>
      </w:r>
      <m:oMath>
        <m:r>
          <m:t>r</m:t>
        </m:r>
      </m:oMath>
      <w:r>
        <w:t xml:space="preserve"> </w:t>
      </w:r>
      <w:r>
        <w:t xml:space="preserve">を一様に選ぶと、message点では</w:t>
      </w:r>
      <w:r>
        <w:t xml:space="preserve"> </w:t>
      </w:r>
      <m:oMath>
        <m:sSub>
          <m:e>
            <m:r>
              <m:t>p</m:t>
            </m:r>
          </m:e>
          <m:sub>
            <m:r>
              <m:t>1</m:t>
            </m:r>
          </m:sub>
        </m:sSub>
        <m:r>
          <m:rPr>
            <m:sty m:val="p"/>
          </m:rPr>
          <m:t>′</m:t>
        </m:r>
        <m:r>
          <m:rPr>
            <m:sty m:val="p"/>
          </m:rPr>
          <m:t>=</m:t>
        </m:r>
        <m:sSub>
          <m:e>
            <m:r>
              <m:t>p</m:t>
            </m:r>
          </m:e>
          <m:sub>
            <m:r>
              <m:t>1</m:t>
            </m:r>
          </m:sub>
        </m:sSub>
      </m:oMath>
      <w:r>
        <w:t xml:space="preserve"> </w:t>
      </w:r>
      <w:r>
        <w:t xml:space="preserve">だが、disjointなcodeword点での二つまでの評価は一様にrandomizeされる。これが局所ZKの具体像である。</w:t>
      </w:r>
    </w:p>
    <w:bookmarkEnd w:id="220"/>
    <w:bookmarkEnd w:id="221"/>
    <w:bookmarkStart w:id="226" w:name="parameter設計の実務"/>
    <w:p>
      <w:pPr>
        <w:pStyle w:val="Heading1"/>
        <w:keepNext/>
        <w:pageBreakBefore/>
      </w:pPr>
      <w:r>
        <w:rPr>
          <w:rFonts w:ascii="Noto Sans CJK JP" w:hAnsi="Noto Sans CJK JP" w:eastAsia="Noto Sans CJK JP" w:cs="Noto Sans CJK JP"/>
        </w:rPr>
        <w:t xml:space="preserve">17　parameter設計の実務</w:t>
      </w:r>
    </w:p>
    <w:bookmarkStart w:id="222" w:name="入力"/>
    <w:p>
      <w:pPr>
        <w:pStyle w:val="Heading2"/>
        <w:keepNext/>
      </w:pPr>
      <w:r>
        <w:rPr>
          <w:rFonts w:ascii="Noto Sans CJK JP" w:hAnsi="Noto Sans CJK JP" w:eastAsia="Noto Sans CJK JP" w:cs="Noto Sans CJK JP"/>
        </w:rPr>
        <w:t xml:space="preserve">17.1 入力</w:t>
      </w:r>
    </w:p>
    <w:p>
      <w:pPr>
        <w:pStyle w:val="FirstParagraph"/>
        <w:widowControl/>
        <w:jc w:val="both"/>
      </w:pPr>
      <w:r>
        <w:t xml:space="preserve">parameter generatorが受け取るべきものは少なくとも次である。</w:t>
      </w:r>
    </w:p>
    <w:p>
      <w:pPr>
        <w:pStyle w:val="Compact"/>
        <w:widowControl/>
        <w:numPr>
          <w:ilvl w:val="0"/>
          <w:numId w:val="1046"/>
        </w:numPr>
        <w:jc w:val="both"/>
      </w:pPr>
      <w:r>
        <w:t xml:space="preserve">回路gate数</w:t>
      </w:r>
      <w:r>
        <w:t xml:space="preserve"> </w:t>
      </w:r>
      <m:oMath>
        <m:r>
          <m:t>s</m:t>
        </m:r>
      </m:oMath>
      <w:r>
        <w:t xml:space="preserve">、input/witness長</w:t>
      </w:r>
    </w:p>
    <w:p>
      <w:pPr>
        <w:pStyle w:val="Compact"/>
        <w:widowControl/>
        <w:numPr>
          <w:ilvl w:val="0"/>
          <w:numId w:val="1046"/>
        </w:numPr>
        <w:jc w:val="both"/>
      </w:pPr>
      <w:r>
        <w:t xml:space="preserve">field</w:t>
      </w:r>
      <w:r>
        <w:t xml:space="preserve"> </w:t>
      </w:r>
      <m:oMath>
        <m:r>
          <m:rPr>
            <m:sty m:val="p"/>
            <m:scr m:val="double-struck"/>
          </m:rPr>
          <m:t>F</m:t>
        </m:r>
      </m:oMath>
      <w:r>
        <w:t xml:space="preserve"> </w:t>
      </w:r>
      <w:r>
        <w:t xml:space="preserve">のbit長とFFT可能なsubgroup size</w:t>
      </w:r>
    </w:p>
    <w:p>
      <w:pPr>
        <w:pStyle w:val="Compact"/>
        <w:widowControl/>
        <w:numPr>
          <w:ilvl w:val="0"/>
          <w:numId w:val="1046"/>
        </w:numPr>
        <w:jc w:val="both"/>
      </w:pPr>
      <w:r>
        <w:t xml:space="preserve">目標soundness</w:t>
      </w:r>
      <w:r>
        <w:t xml:space="preserve"> </w:t>
      </w:r>
      <m:oMath>
        <m:sSup>
          <m:e>
            <m:r>
              <m:t>2</m:t>
            </m:r>
          </m:e>
          <m:sup>
            <m:r>
              <m:rPr>
                <m:sty m:val="p"/>
              </m:rPr>
              <m:t>−</m:t>
            </m:r>
            <m:r>
              <m:t>λ</m:t>
            </m:r>
          </m:sup>
        </m:sSup>
      </m:oMath>
    </w:p>
    <w:p>
      <w:pPr>
        <w:pStyle w:val="Compact"/>
        <w:widowControl/>
        <w:numPr>
          <w:ilvl w:val="0"/>
          <w:numId w:val="1046"/>
        </w:numPr>
        <w:jc w:val="both"/>
      </w:pPr>
      <w:r>
        <w:t xml:space="preserve">classicalまたはquantum threat model</w:t>
      </w:r>
    </w:p>
    <w:p>
      <w:pPr>
        <w:pStyle w:val="Compact"/>
        <w:widowControl/>
        <w:numPr>
          <w:ilvl w:val="0"/>
          <w:numId w:val="1046"/>
        </w:numPr>
        <w:jc w:val="both"/>
      </w:pPr>
      <w:r>
        <w:t xml:space="preserve">hash output length</w:t>
      </w:r>
      <w:r>
        <w:t xml:space="preserve"> </w:t>
      </w:r>
      <m:oMath>
        <m:r>
          <m:t>h</m:t>
        </m:r>
      </m:oMath>
    </w:p>
    <w:p>
      <w:pPr>
        <w:pStyle w:val="Compact"/>
        <w:widowControl/>
        <w:numPr>
          <w:ilvl w:val="0"/>
          <w:numId w:val="1046"/>
        </w:numPr>
        <w:jc w:val="both"/>
      </w:pPr>
      <w:r>
        <w:t xml:space="preserve">single/multi-instance、batch数</w:t>
      </w:r>
      <w:r>
        <w:t xml:space="preserve"> </w:t>
      </w:r>
      <m:oMath>
        <m:r>
          <m:t>N</m:t>
        </m:r>
      </m:oMath>
    </w:p>
    <w:p>
      <w:pPr>
        <w:pStyle w:val="Compact"/>
        <w:widowControl/>
        <w:numPr>
          <w:ilvl w:val="0"/>
          <w:numId w:val="1046"/>
        </w:numPr>
        <w:jc w:val="both"/>
      </w:pPr>
      <w:r>
        <w:t xml:space="preserve">最大prover memory、thread数、network bandwidth</w:t>
      </w:r>
    </w:p>
    <w:bookmarkEnd w:id="222"/>
    <w:bookmarkStart w:id="223" w:name="基本手順"/>
    <w:p>
      <w:pPr>
        <w:pStyle w:val="Heading2"/>
        <w:keepNext/>
      </w:pPr>
      <w:r>
        <w:rPr>
          <w:rFonts w:ascii="Noto Sans CJK JP" w:hAnsi="Noto Sans CJK JP" w:eastAsia="Noto Sans CJK JP" w:cs="Noto Sans CJK JP"/>
        </w:rPr>
        <w:t xml:space="preserve">17.2 基本手順</w:t>
      </w:r>
    </w:p>
    <w:p>
      <w:pPr>
        <w:pStyle w:val="Compact"/>
        <w:widowControl/>
        <w:numPr>
          <w:ilvl w:val="0"/>
          <w:numId w:val="1047"/>
        </w:numPr>
        <w:jc w:val="both"/>
      </w:pPr>
      <w:r>
        <w:t xml:space="preserve">improved soundnessを使えるなら</w:t>
      </w:r>
      <w:r>
        <w:t xml:space="preserve"> </w:t>
      </w:r>
      <m:oMath>
        <m:r>
          <m:t>e</m:t>
        </m:r>
        <m:r>
          <m:rPr>
            <m:sty m:val="p"/>
          </m:rPr>
          <m:t>=</m:t>
        </m:r>
        <m:r>
          <m:t>k</m:t>
        </m:r>
      </m:oMath>
      <w:r>
        <w:t xml:space="preserve">、</w:t>
      </w:r>
      <m:oMath>
        <m:r>
          <m:t>n</m:t>
        </m:r>
        <m:r>
          <m:rPr>
            <m:sty m:val="p"/>
          </m:rPr>
          <m:t>≈</m:t>
        </m:r>
        <m:r>
          <m:t>3</m:t>
        </m:r>
        <m:r>
          <m:t>k</m:t>
        </m:r>
      </m:oMath>
      <w:r>
        <w:t xml:space="preserve"> </w:t>
      </w:r>
      <w:r>
        <w:t xml:space="preserve">を初期候補とする。</w:t>
      </w:r>
    </w:p>
    <w:p>
      <w:pPr>
        <w:pStyle w:val="Compact"/>
        <w:widowControl/>
        <w:numPr>
          <w:ilvl w:val="0"/>
          <w:numId w:val="1047"/>
        </w:numPr>
        <w:jc w:val="both"/>
      </w:pPr>
      <w:r>
        <w:t xml:space="preserve">column missに対して</w:t>
      </w:r>
    </w:p>
    <w:p>
      <w:pPr>
        <w:pStyle w:val="FirstParagraph"/>
        <w:widowControl/>
        <w:jc w:val="both"/>
      </w:pPr>
      <m:oMathPara>
        <m:oMathParaPr>
          <m:jc m:val="center"/>
        </m:oMathParaPr>
        <m:oMath>
          <m:r>
            <m:t>3</m:t>
          </m:r>
          <m:sSup>
            <m:e>
              <m:d>
                <m:dPr>
                  <m:begChr m:val="("/>
                  <m:endChr m:val=")"/>
                  <m:sepChr m:val=""/>
                  <m:grow/>
                </m:dPr>
                <m:e>
                  <m:r>
                    <m:t>2</m:t>
                  </m:r>
                  <m:r>
                    <m:rPr>
                      <m:sty m:val="p"/>
                    </m:rPr>
                    <m:t>/</m:t>
                  </m:r>
                  <m:r>
                    <m:t>3</m:t>
                  </m:r>
                </m:e>
              </m:d>
            </m:e>
            <m:sup>
              <m:r>
                <m:t>t</m:t>
              </m:r>
            </m:sup>
          </m:sSup>
          <m:r>
            <m:rPr>
              <m:sty m:val="p"/>
            </m:rPr>
            <m:t>≤</m:t>
          </m:r>
          <m:sSup>
            <m:e>
              <m:r>
                <m:t>2</m:t>
              </m:r>
            </m:e>
            <m:sup>
              <m:r>
                <m:rPr>
                  <m:sty m:val="p"/>
                </m:rPr>
                <m:t>−</m:t>
              </m:r>
              <m:r>
                <m:t>λ</m:t>
              </m:r>
              <m:r>
                <m:rPr>
                  <m:sty m:val="p"/>
                </m:rPr>
                <m:t>−</m:t>
              </m:r>
              <m:r>
                <m:t>μ</m:t>
              </m:r>
            </m:sup>
          </m:sSup>
        </m:oMath>
      </m:oMathPara>
    </w:p>
    <w:p>
      <w:pPr>
        <w:pStyle w:val="FirstParagraph"/>
        <w:widowControl/>
        <w:jc w:val="both"/>
      </w:pPr>
      <w:r>
        <w:t xml:space="preserve">を満たす最小</w:t>
      </w:r>
      <w:r>
        <w:t xml:space="preserve"> </w:t>
      </w:r>
      <m:oMath>
        <m:r>
          <m:t>t</m:t>
        </m:r>
      </m:oMath>
      <w:r>
        <w:t xml:space="preserve"> </w:t>
      </w:r>
      <w:r>
        <w:t xml:space="preserve">を選ぶ。</w:t>
      </w:r>
      <m:oMath>
        <m:r>
          <m:t>μ</m:t>
        </m:r>
      </m:oMath>
      <w:r>
        <w:t xml:space="preserve"> </w:t>
      </w:r>
      <w:r>
        <w:t xml:space="preserve">はunion boundとFiat–Shamir lossの余裕。</w:t>
      </w:r>
      <w:r>
        <w:t xml:space="preserve"> </w:t>
      </w:r>
      <w:r>
        <w:t xml:space="preserve">3. field errorに対して</w:t>
      </w:r>
    </w:p>
    <w:p>
      <w:pPr>
        <w:pStyle w:val="BodyText"/>
        <w:widowControl/>
        <w:jc w:val="both"/>
      </w:pPr>
      <m:oMathPara>
        <m:oMathParaPr>
          <m:jc m:val="center"/>
        </m:oMathParaPr>
        <m:oMath>
          <m:d>
            <m:dPr>
              <m:begChr m:val="("/>
              <m:endChr m:val=")"/>
              <m:sepChr m:val=""/>
              <m:grow/>
            </m:dPr>
            <m:e>
              <m:r>
                <m:t>n</m:t>
              </m:r>
              <m:r>
                <m:rPr>
                  <m:sty m:val="p"/>
                </m:rPr>
                <m:t>+</m:t>
              </m:r>
              <m:r>
                <m:t>c</m:t>
              </m:r>
            </m:e>
          </m:d>
          <m:sSup>
            <m:e>
              <m:d>
                <m:dPr>
                  <m:begChr m:val="|"/>
                  <m:endChr m:val="|"/>
                  <m:sepChr m:val=""/>
                  <m:grow/>
                </m:dPr>
                <m:e>
                  <m:r>
                    <m:rPr>
                      <m:sty m:val="p"/>
                      <m:scr m:val="double-struck"/>
                    </m:rPr>
                    <m:t>F</m:t>
                  </m:r>
                </m:e>
              </m:d>
            </m:e>
            <m:sup>
              <m:r>
                <m:rPr>
                  <m:sty m:val="p"/>
                </m:rPr>
                <m:t>−</m:t>
              </m:r>
              <m:r>
                <m:t>σ</m:t>
              </m:r>
            </m:sup>
          </m:sSup>
          <m:r>
            <m:rPr>
              <m:sty m:val="p"/>
            </m:rPr>
            <m:t>≤</m:t>
          </m:r>
          <m:sSup>
            <m:e>
              <m:r>
                <m:t>2</m:t>
              </m:r>
            </m:e>
            <m:sup>
              <m:r>
                <m:rPr>
                  <m:sty m:val="p"/>
                </m:rPr>
                <m:t>−</m:t>
              </m:r>
              <m:r>
                <m:t>λ</m:t>
              </m:r>
              <m:r>
                <m:rPr>
                  <m:sty m:val="p"/>
                </m:rPr>
                <m:t>−</m:t>
              </m:r>
              <m:r>
                <m:t>μ</m:t>
              </m:r>
            </m:sup>
          </m:sSup>
        </m:oMath>
      </m:oMathPara>
    </w:p>
    <w:p>
      <w:pPr>
        <w:pStyle w:val="FirstParagraph"/>
        <w:widowControl/>
        <w:jc w:val="both"/>
      </w:pPr>
      <w:r>
        <w:t xml:space="preserve">を満たす</w:t>
      </w:r>
      <w:r>
        <w:t xml:space="preserve"> </w:t>
      </w:r>
      <m:oMath>
        <m:r>
          <m:t>σ</m:t>
        </m:r>
      </m:oMath>
      <w:r>
        <w:t xml:space="preserve"> </w:t>
      </w:r>
      <w:r>
        <w:t xml:space="preserve">を選ぶ。</w:t>
      </w:r>
      <w:r>
        <w:t xml:space="preserve"> </w:t>
      </w:r>
      <w:r>
        <w:t xml:space="preserve">4.</w:t>
      </w:r>
      <w:r>
        <w:t xml:space="preserve"> </w:t>
      </w:r>
      <m:oMath>
        <m:r>
          <m:t>m</m:t>
        </m:r>
        <m:r>
          <m:rPr>
            <m:sty m:val="p"/>
          </m:rPr>
          <m:t>ℓ</m:t>
        </m:r>
        <m:r>
          <m:rPr>
            <m:sty m:val="p"/>
          </m:rPr>
          <m:t>≥</m:t>
        </m:r>
        <m:r>
          <m:t>s</m:t>
        </m:r>
        <m:r>
          <m:rPr>
            <m:sty m:val="p"/>
          </m:rPr>
          <m:t>+</m:t>
        </m:r>
        <m:sSub>
          <m:e>
            <m:r>
              <m:t>n</m:t>
            </m:r>
          </m:e>
          <m:sub>
            <m:r>
              <m:t>i</m:t>
            </m:r>
          </m:sub>
        </m:sSub>
      </m:oMath>
      <w:r>
        <w:t xml:space="preserve">、</w:t>
      </w:r>
      <m:oMath>
        <m:r>
          <m:t>k</m:t>
        </m:r>
        <m:r>
          <m:rPr>
            <m:sty m:val="p"/>
          </m:rPr>
          <m:t>&gt;</m:t>
        </m:r>
        <m:r>
          <m:rPr>
            <m:sty m:val="p"/>
          </m:rPr>
          <m:t>ℓ</m:t>
        </m:r>
        <m:r>
          <m:rPr>
            <m:sty m:val="p"/>
          </m:rPr>
          <m:t>+</m:t>
        </m:r>
        <m:r>
          <m:t>t</m:t>
        </m:r>
      </m:oMath>
      <w:r>
        <w:t xml:space="preserve"> </w:t>
      </w:r>
      <w:r>
        <w:t xml:space="preserve">を満たし、通信量を最小化する</w:t>
      </w:r>
      <w:r>
        <w:t xml:space="preserve"> </w:t>
      </w:r>
      <m:oMath>
        <m:r>
          <m:t>m</m:t>
        </m:r>
        <m:r>
          <m:rPr>
            <m:sty m:val="p"/>
          </m:rPr>
          <m:t>,</m:t>
        </m:r>
        <m:r>
          <m:rPr>
            <m:sty m:val="p"/>
          </m:rPr>
          <m:t>ℓ</m:t>
        </m:r>
      </m:oMath>
      <w:r>
        <w:t xml:space="preserve"> </w:t>
      </w:r>
      <w:r>
        <w:t xml:space="preserve">を探索する。</w:t>
      </w:r>
      <w:r>
        <w:t xml:space="preserve"> </w:t>
      </w:r>
      <w:r>
        <w:t xml:space="preserve">5.</w:t>
      </w:r>
      <w:r>
        <w:t xml:space="preserve"> </w:t>
      </w:r>
      <m:oMath>
        <m:r>
          <m:t>k</m:t>
        </m:r>
        <m:r>
          <m:rPr>
            <m:sty m:val="p"/>
          </m:rPr>
          <m:t>,</m:t>
        </m:r>
        <m:r>
          <m:t>n</m:t>
        </m:r>
      </m:oMath>
      <w:r>
        <w:t xml:space="preserve"> </w:t>
      </w:r>
      <w:r>
        <w:t xml:space="preserve">をFFT-friendly sizeへ切り上げる。</w:t>
      </w:r>
      <w:r>
        <w:t xml:space="preserve"> </w:t>
      </w:r>
      <w:r>
        <w:t xml:space="preserve">6. exact combinatorial probability</w:t>
      </w:r>
    </w:p>
    <w:p>
      <w:pPr>
        <w:pStyle w:val="BodyText"/>
        <w:widowControl/>
        <w:jc w:val="both"/>
      </w:pPr>
      <m:oMathPara>
        <m:oMathParaPr>
          <m:jc m:val="center"/>
        </m:oMathParaPr>
        <m:oMath>
          <m:d>
            <m:dPr>
              <m:begChr m:val="("/>
              <m:endChr m:val=")"/>
              <m:sepChr m:val=""/>
              <m:grow/>
            </m:dPr>
            <m:e>
              <m:f>
                <m:fPr>
                  <m:type m:val="noBar"/>
                </m:fPr>
                <m:num>
                  <m:r>
                    <m:t>b</m:t>
                  </m:r>
                </m:num>
                <m:den>
                  <m:r>
                    <m:t>t</m:t>
                  </m:r>
                </m:den>
              </m:f>
            </m:e>
          </m:d>
          <m:r>
            <m:rPr>
              <m:sty m:val="p"/>
            </m:rPr>
            <m:t>/</m:t>
          </m:r>
          <m:d>
            <m:dPr>
              <m:begChr m:val="("/>
              <m:endChr m:val=")"/>
              <m:sepChr m:val=""/>
              <m:grow/>
            </m:dPr>
            <m:e>
              <m:f>
                <m:fPr>
                  <m:type m:val="noBar"/>
                </m:fPr>
                <m:num>
                  <m:r>
                    <m:t>n</m:t>
                  </m:r>
                </m:num>
                <m:den>
                  <m:r>
                    <m:t>t</m:t>
                  </m:r>
                </m:den>
              </m:f>
            </m:e>
          </m:d>
        </m:oMath>
      </m:oMathPara>
    </w:p>
    <w:p>
      <w:pPr>
        <w:pStyle w:val="FirstParagraph"/>
        <w:widowControl/>
        <w:jc w:val="both"/>
      </w:pPr>
      <w:r>
        <w:t xml:space="preserve">で再評価し、粗いpower boundとの差を詰める。</w:t>
      </w:r>
      <w:r>
        <w:t xml:space="preserve"> </w:t>
      </w:r>
      <w:r>
        <w:t xml:space="preserve">7. ROM loss、Merkle collision、commitment hiding errorを加える。</w:t>
      </w:r>
      <w:r>
        <w:t xml:space="preserve"> </w:t>
      </w:r>
      <w:r>
        <w:t xml:space="preserve">8. 実測でFFT、hash、memory bandwidthのbottleneckを確認し、理論最小点からhardware最小点へ調整する。</w:t>
      </w:r>
    </w:p>
    <w:bookmarkEnd w:id="223"/>
    <w:bookmarkStart w:id="224" w:name="安全性budgetの分割例"/>
    <w:p>
      <w:pPr>
        <w:pStyle w:val="Heading2"/>
        <w:keepNext/>
      </w:pPr>
      <w:r>
        <w:rPr>
          <w:rFonts w:ascii="Noto Sans CJK JP" w:hAnsi="Noto Sans CJK JP" w:eastAsia="Noto Sans CJK JP" w:cs="Noto Sans CJK JP"/>
        </w:rPr>
        <w:t xml:space="preserve">17.3 安全性budgetの分割例</w:t>
      </w:r>
    </w:p>
    <w:p>
      <w:pPr>
        <w:pStyle w:val="FirstParagraph"/>
        <w:widowControl/>
        <w:jc w:val="both"/>
      </w:pPr>
      <w:r>
        <w:t xml:space="preserve">総errorを</w:t>
      </w:r>
    </w:p>
    <w:p>
      <w:pPr>
        <w:pStyle w:val="BodyText"/>
        <w:widowControl/>
        <w:jc w:val="both"/>
      </w:pPr>
      <m:oMathPara>
        <m:oMathParaPr>
          <m:jc m:val="center"/>
        </m:oMathParaPr>
        <m:oMath>
          <m:sSub>
            <m:e>
              <m:r>
                <m:t>ε</m:t>
              </m:r>
            </m:e>
            <m:sub>
              <m:r>
                <m:rPr>
                  <m:sty m:val="p"/>
                </m:rPr>
                <m:t>t</m:t>
              </m:r>
              <m:r>
                <m:rPr>
                  <m:sty m:val="p"/>
                </m:rPr>
                <m:t>o</m:t>
              </m:r>
              <m:r>
                <m:rPr>
                  <m:sty m:val="p"/>
                </m:rPr>
                <m:t>t</m:t>
              </m:r>
              <m:r>
                <m:rPr>
                  <m:sty m:val="p"/>
                </m:rPr>
                <m:t>a</m:t>
              </m:r>
              <m:r>
                <m:rPr>
                  <m:sty m:val="p"/>
                </m:rPr>
                <m:t>l</m:t>
              </m:r>
            </m:sub>
          </m:sSub>
          <m:r>
            <m:rPr>
              <m:sty m:val="p"/>
            </m:rPr>
            <m:t>≤</m:t>
          </m:r>
          <m:sSub>
            <m:e>
              <m:r>
                <m:t>ε</m:t>
              </m:r>
            </m:e>
            <m:sub>
              <m:r>
                <m:rPr>
                  <m:sty m:val="p"/>
                </m:rPr>
                <m:t>I</m:t>
              </m:r>
              <m:r>
                <m:rPr>
                  <m:sty m:val="p"/>
                </m:rPr>
                <m:t>R</m:t>
              </m:r>
              <m:r>
                <m:rPr>
                  <m:sty m:val="p"/>
                </m:rPr>
                <m:t>S</m:t>
              </m:r>
            </m:sub>
          </m:sSub>
          <m:r>
            <m:rPr>
              <m:sty m:val="p"/>
            </m:rPr>
            <m:t>+</m:t>
          </m:r>
          <m:sSub>
            <m:e>
              <m:r>
                <m:t>ε</m:t>
              </m:r>
            </m:e>
            <m:sub>
              <m:r>
                <m:rPr>
                  <m:sty m:val="p"/>
                </m:rPr>
                <m:t>l</m:t>
              </m:r>
              <m:r>
                <m:rPr>
                  <m:sty m:val="p"/>
                </m:rPr>
                <m:t>i</m:t>
              </m:r>
              <m:r>
                <m:rPr>
                  <m:sty m:val="p"/>
                </m:rPr>
                <m:t>n</m:t>
              </m:r>
            </m:sub>
          </m:sSub>
          <m:r>
            <m:rPr>
              <m:sty m:val="p"/>
            </m:rPr>
            <m:t>+</m:t>
          </m:r>
          <m:sSub>
            <m:e>
              <m:r>
                <m:t>ε</m:t>
              </m:r>
            </m:e>
            <m:sub>
              <m:r>
                <m:rPr>
                  <m:sty m:val="p"/>
                </m:rPr>
                <m:t>q</m:t>
              </m:r>
              <m:r>
                <m:rPr>
                  <m:sty m:val="p"/>
                </m:rPr>
                <m:t>u</m:t>
              </m:r>
              <m:r>
                <m:rPr>
                  <m:sty m:val="p"/>
                </m:rPr>
                <m:t>a</m:t>
              </m:r>
              <m:r>
                <m:rPr>
                  <m:sty m:val="p"/>
                </m:rPr>
                <m:t>d</m:t>
              </m:r>
            </m:sub>
          </m:sSub>
          <m:r>
            <m:rPr>
              <m:sty m:val="p"/>
            </m:rPr>
            <m:t>+</m:t>
          </m:r>
          <m:sSub>
            <m:e>
              <m:r>
                <m:t>ε</m:t>
              </m:r>
            </m:e>
            <m:sub>
              <m:r>
                <m:rPr>
                  <m:sty m:val="p"/>
                </m:rPr>
                <m:t>F</m:t>
              </m:r>
              <m:r>
                <m:rPr>
                  <m:sty m:val="p"/>
                </m:rPr>
                <m:t>S</m:t>
              </m:r>
            </m:sub>
          </m:sSub>
          <m:r>
            <m:rPr>
              <m:sty m:val="p"/>
            </m:rPr>
            <m:t>+</m:t>
          </m:r>
          <m:sSub>
            <m:e>
              <m:r>
                <m:t>ε</m:t>
              </m:r>
            </m:e>
            <m:sub>
              <m:r>
                <m:rPr>
                  <m:sty m:val="p"/>
                </m:rPr>
                <m:t>M</m:t>
              </m:r>
              <m:r>
                <m:rPr>
                  <m:sty m:val="p"/>
                </m:rPr>
                <m:t>e</m:t>
              </m:r>
              <m:r>
                <m:rPr>
                  <m:sty m:val="p"/>
                </m:rPr>
                <m:t>r</m:t>
              </m:r>
              <m:r>
                <m:rPr>
                  <m:sty m:val="p"/>
                </m:rPr>
                <m:t>k</m:t>
              </m:r>
              <m:r>
                <m:rPr>
                  <m:sty m:val="p"/>
                </m:rPr>
                <m:t>l</m:t>
              </m:r>
              <m:r>
                <m:rPr>
                  <m:sty m:val="p"/>
                </m:rPr>
                <m:t>e</m:t>
              </m:r>
            </m:sub>
          </m:sSub>
        </m:oMath>
      </m:oMathPara>
    </w:p>
    <w:p>
      <w:pPr>
        <w:pStyle w:val="FirstParagraph"/>
        <w:widowControl/>
        <w:jc w:val="both"/>
      </w:pPr>
      <w:r>
        <w:t xml:space="preserve">と分ける。128-bit targetだから各項を機械的に</w:t>
      </w:r>
      <w:r>
        <w:t xml:space="preserve"> </w:t>
      </w:r>
      <m:oMath>
        <m:sSup>
          <m:e>
            <m:r>
              <m:t>2</m:t>
            </m:r>
          </m:e>
          <m:sup>
            <m:r>
              <m:rPr>
                <m:sty m:val="p"/>
              </m:rPr>
              <m:t>−</m:t>
            </m:r>
            <m:r>
              <m:t>128</m:t>
            </m:r>
          </m:sup>
        </m:sSup>
      </m:oMath>
      <w:r>
        <w:t xml:space="preserve"> </w:t>
      </w:r>
      <w:r>
        <w:t xml:space="preserve">にする必要はなく、総和がtarget以下となるよう配分する。ただし、</w:t>
      </w:r>
      <m:oMath>
        <m:r>
          <m:t>T</m:t>
        </m:r>
      </m:oMath>
      <w:r>
        <w:t xml:space="preserve"> </w:t>
      </w:r>
      <w:r>
        <w:t xml:space="preserve">回のRO queryにより</w:t>
      </w:r>
      <w:r>
        <w:t xml:space="preserve"> </w:t>
      </w:r>
      <m:oMath>
        <m:r>
          <m:t>T</m:t>
        </m:r>
        <m:sSub>
          <m:e>
            <m:r>
              <m:t>ε</m:t>
            </m:r>
          </m:e>
          <m:sub>
            <m:r>
              <m:rPr>
                <m:sty m:val="p"/>
              </m:rPr>
              <m:t>I</m:t>
            </m:r>
            <m:r>
              <m:rPr>
                <m:sty m:val="p"/>
              </m:rPr>
              <m:t>O</m:t>
            </m:r>
            <m:r>
              <m:rPr>
                <m:sty m:val="p"/>
              </m:rPr>
              <m:t>P</m:t>
            </m:r>
          </m:sub>
        </m:sSub>
      </m:oMath>
      <w:r>
        <w:t xml:space="preserve"> </w:t>
      </w:r>
      <w:r>
        <w:t xml:space="preserve">へ増えるため、interactive layerには追加marginが必要である。</w:t>
      </w:r>
    </w:p>
    <w:bookmarkEnd w:id="224"/>
    <w:bookmarkStart w:id="225" w:name="よくあるparameter誤り"/>
    <w:p>
      <w:pPr>
        <w:pStyle w:val="Heading2"/>
        <w:keepNext/>
      </w:pPr>
      <w:r>
        <w:rPr>
          <w:rFonts w:ascii="Noto Sans CJK JP" w:hAnsi="Noto Sans CJK JP" w:eastAsia="Noto Sans CJK JP" w:cs="Noto Sans CJK JP"/>
        </w:rPr>
        <w:t xml:space="preserve">17.4 よくあるparameter誤り</w:t>
      </w:r>
    </w:p>
    <w:p>
      <w:pPr>
        <w:pStyle w:val="Compact"/>
        <w:widowControl/>
        <w:numPr>
          <w:ilvl w:val="0"/>
          <w:numId w:val="1048"/>
        </w:numPr>
        <w:jc w:val="both"/>
      </w:pPr>
      <m:oMath>
        <m:d>
          <m:dPr>
            <m:begChr m:val="|"/>
            <m:endChr m:val="|"/>
            <m:sepChr m:val=""/>
            <m:grow/>
          </m:dPr>
          <m:e>
            <m:r>
              <m:rPr>
                <m:sty m:val="p"/>
                <m:scr m:val="double-struck"/>
              </m:rPr>
              <m:t>F</m:t>
            </m:r>
          </m:e>
        </m:d>
      </m:oMath>
      <w:r>
        <w:t xml:space="preserve"> </w:t>
      </w:r>
      <w:r>
        <w:t xml:space="preserve">とfield bit lengthを混同する。</w:t>
      </w:r>
    </w:p>
    <w:p>
      <w:pPr>
        <w:pStyle w:val="Compact"/>
        <w:widowControl/>
        <w:numPr>
          <w:ilvl w:val="0"/>
          <w:numId w:val="1048"/>
        </w:numPr>
        <w:jc w:val="both"/>
      </w:pPr>
      <m:oMath>
        <m:r>
          <m:t>σ</m:t>
        </m:r>
      </m:oMath>
      <w:r>
        <w:t xml:space="preserve"> </w:t>
      </w:r>
      <w:r>
        <w:t xml:space="preserve">を増やしたのにproof responseをextension field elementとして圧縮せず、そのまま線形増加させる。</w:t>
      </w:r>
    </w:p>
    <w:p>
      <w:pPr>
        <w:pStyle w:val="Compact"/>
        <w:widowControl/>
        <w:numPr>
          <w:ilvl w:val="0"/>
          <w:numId w:val="1048"/>
        </w:numPr>
        <w:jc w:val="both"/>
      </w:pPr>
      <w:r>
        <w:t xml:space="preserve">ZK条件</w:t>
      </w:r>
      <w:r>
        <w:t xml:space="preserve"> </w:t>
      </w:r>
      <m:oMath>
        <m:r>
          <m:t>k</m:t>
        </m:r>
        <m:r>
          <m:rPr>
            <m:sty m:val="p"/>
          </m:rPr>
          <m:t>&gt;</m:t>
        </m:r>
        <m:r>
          <m:rPr>
            <m:sty m:val="p"/>
          </m:rPr>
          <m:t>ℓ</m:t>
        </m:r>
        <m:r>
          <m:rPr>
            <m:sty m:val="p"/>
          </m:rPr>
          <m:t>+</m:t>
        </m:r>
        <m:r>
          <m:t>t</m:t>
        </m:r>
      </m:oMath>
      <w:r>
        <w:t xml:space="preserve"> </w:t>
      </w:r>
      <w:r>
        <w:t xml:space="preserve">をsoundness条件だけで置き換える。</w:t>
      </w:r>
    </w:p>
    <w:p>
      <w:pPr>
        <w:pStyle w:val="Compact"/>
        <w:widowControl/>
        <w:numPr>
          <w:ilvl w:val="0"/>
          <w:numId w:val="1048"/>
        </w:numPr>
        <w:jc w:val="both"/>
      </w:pPr>
      <m:oMath>
        <m:r>
          <m:t>e</m:t>
        </m:r>
        <m:r>
          <m:rPr>
            <m:sty m:val="p"/>
          </m:rPr>
          <m:t>&lt;</m:t>
        </m:r>
        <m:r>
          <m:t>d</m:t>
        </m:r>
        <m:r>
          <m:rPr>
            <m:sty m:val="p"/>
          </m:rPr>
          <m:t>/</m:t>
        </m:r>
        <m:r>
          <m:t>2</m:t>
        </m:r>
      </m:oMath>
      <w:r>
        <w:t xml:space="preserve"> </w:t>
      </w:r>
      <w:r>
        <w:t xml:space="preserve">を満たさずunique nearest codewordを仮定する。</w:t>
      </w:r>
    </w:p>
    <w:p>
      <w:pPr>
        <w:pStyle w:val="Compact"/>
        <w:widowControl/>
        <w:numPr>
          <w:ilvl w:val="0"/>
          <w:numId w:val="1048"/>
        </w:numPr>
        <w:jc w:val="both"/>
      </w:pPr>
      <w:r>
        <w:t xml:space="preserve">Merkle leaf packingを変えたのにquery symbol数を更新しない。</w:t>
      </w:r>
    </w:p>
    <w:p>
      <w:pPr>
        <w:pStyle w:val="Compact"/>
        <w:widowControl/>
        <w:numPr>
          <w:ilvl w:val="0"/>
          <w:numId w:val="1048"/>
        </w:numPr>
        <w:jc w:val="both"/>
      </w:pPr>
      <w:r>
        <w:t xml:space="preserve">Fiat–Shamir challengeをfieldへmod reductionし、biasを無視する。</w:t>
      </w:r>
    </w:p>
    <w:p>
      <w:pPr>
        <w:pStyle w:val="Compact"/>
        <w:widowControl/>
        <w:numPr>
          <w:ilvl w:val="0"/>
          <w:numId w:val="1048"/>
        </w:numPr>
        <w:jc w:val="both"/>
      </w:pPr>
      <w:r>
        <w:t xml:space="preserve">batchでshared challengeを使う際、random linear combinationのdomain separationをしない。</w:t>
      </w:r>
    </w:p>
    <w:bookmarkEnd w:id="225"/>
    <w:bookmarkEnd w:id="226"/>
    <w:bookmarkStart w:id="233" w:name="romfiatshamir実装安全性"/>
    <w:p>
      <w:pPr>
        <w:pStyle w:val="Heading1"/>
        <w:keepNext/>
        <w:pageBreakBefore/>
      </w:pPr>
      <w:r>
        <w:rPr>
          <w:rFonts w:ascii="Noto Sans CJK JP" w:hAnsi="Noto Sans CJK JP" w:eastAsia="Noto Sans CJK JP" w:cs="Noto Sans CJK JP"/>
        </w:rPr>
        <w:t xml:space="preserve">18　ROM・Fiat–Shamir・実装安全性</w:t>
      </w:r>
    </w:p>
    <w:bookmarkStart w:id="227" w:name="transcriptのcanonicalization"/>
    <w:p>
      <w:pPr>
        <w:pStyle w:val="Heading2"/>
        <w:keepNext/>
      </w:pPr>
      <w:r>
        <w:rPr>
          <w:rFonts w:ascii="Noto Sans CJK JP" w:hAnsi="Noto Sans CJK JP" w:eastAsia="Noto Sans CJK JP" w:cs="Noto Sans CJK JP"/>
        </w:rPr>
        <w:t xml:space="preserve">18.1 transcriptのcanonicalization</w:t>
      </w:r>
    </w:p>
    <w:p>
      <w:pPr>
        <w:pStyle w:val="FirstParagraph"/>
        <w:widowControl/>
        <w:jc w:val="both"/>
      </w:pPr>
      <w:r>
        <w:t xml:space="preserve">proof parserの曖昧性はsoundness proofの外側で攻撃面になる。hash inputには以下を固定長またはprefix-freeにencodeする。</w:t>
      </w:r>
    </w:p>
    <w:p>
      <w:pPr>
        <w:pStyle w:val="Compact"/>
        <w:widowControl/>
        <w:numPr>
          <w:ilvl w:val="0"/>
          <w:numId w:val="1049"/>
        </w:numPr>
        <w:jc w:val="both"/>
      </w:pPr>
      <w:r>
        <w:t xml:space="preserve">protocol/version identifier</w:t>
      </w:r>
    </w:p>
    <w:p>
      <w:pPr>
        <w:pStyle w:val="Compact"/>
        <w:widowControl/>
        <w:numPr>
          <w:ilvl w:val="0"/>
          <w:numId w:val="1049"/>
        </w:numPr>
        <w:jc w:val="both"/>
      </w:pPr>
      <w:r>
        <w:t xml:space="preserve">field identifierとmodulus</w:t>
      </w:r>
    </w:p>
    <w:p>
      <w:pPr>
        <w:pStyle w:val="Compact"/>
        <w:widowControl/>
        <w:numPr>
          <w:ilvl w:val="0"/>
          <w:numId w:val="1049"/>
        </w:numPr>
        <w:jc w:val="both"/>
      </w:pPr>
      <w:r>
        <w:t xml:space="preserve">circuit digest</w:t>
      </w:r>
    </w:p>
    <w:p>
      <w:pPr>
        <w:pStyle w:val="Compact"/>
        <w:widowControl/>
        <w:numPr>
          <w:ilvl w:val="0"/>
          <w:numId w:val="1049"/>
        </w:numPr>
        <w:jc w:val="both"/>
      </w:pPr>
      <w:r>
        <w:t xml:space="preserve">round numberとmessage type</w:t>
      </w:r>
    </w:p>
    <w:p>
      <w:pPr>
        <w:pStyle w:val="Compact"/>
        <w:widowControl/>
        <w:numPr>
          <w:ilvl w:val="0"/>
          <w:numId w:val="1049"/>
        </w:numPr>
        <w:jc w:val="both"/>
      </w:pPr>
      <w:r>
        <w:t xml:space="preserve">Merkle root</w:t>
      </w:r>
    </w:p>
    <w:p>
      <w:pPr>
        <w:pStyle w:val="Compact"/>
        <w:widowControl/>
        <w:numPr>
          <w:ilvl w:val="0"/>
          <w:numId w:val="1049"/>
        </w:numPr>
        <w:jc w:val="both"/>
      </w:pPr>
      <w:r>
        <w:t xml:space="preserve">vector length、matrix dimension、parameter tuple</w:t>
      </w:r>
    </w:p>
    <w:p>
      <w:pPr>
        <w:pStyle w:val="Compact"/>
        <w:widowControl/>
        <w:numPr>
          <w:ilvl w:val="0"/>
          <w:numId w:val="1049"/>
        </w:numPr>
        <w:jc w:val="both"/>
      </w:pPr>
      <w:r>
        <w:t xml:space="preserve">public input</w:t>
      </w:r>
    </w:p>
    <w:p>
      <w:pPr>
        <w:pStyle w:val="Compact"/>
        <w:widowControl/>
        <w:numPr>
          <w:ilvl w:val="0"/>
          <w:numId w:val="1049"/>
        </w:numPr>
        <w:jc w:val="both"/>
      </w:pPr>
      <w:r>
        <w:t xml:space="preserve">prior challengeとresponse</w:t>
      </w:r>
    </w:p>
    <w:bookmarkEnd w:id="227"/>
    <w:bookmarkStart w:id="228" w:name="domain-separation"/>
    <w:p>
      <w:pPr>
        <w:pStyle w:val="Heading2"/>
        <w:keepNext/>
      </w:pPr>
      <w:r>
        <w:rPr>
          <w:rFonts w:ascii="Noto Sans CJK JP" w:hAnsi="Noto Sans CJK JP" w:eastAsia="Noto Sans CJK JP" w:cs="Noto Sans CJK JP"/>
        </w:rPr>
        <w:t xml:space="preserve">18.2 domain separation</w:t>
      </w:r>
    </w:p>
    <w:p>
      <w:pPr>
        <w:pStyle w:val="FirstParagraph"/>
        <w:widowControl/>
        <w:jc w:val="both"/>
      </w:pPr>
      <w:r>
        <w:t xml:space="preserve">同じhash関数から、</w:t>
      </w:r>
    </w:p>
    <w:p>
      <w:pPr>
        <w:pStyle w:val="Compact"/>
        <w:widowControl/>
        <w:numPr>
          <w:ilvl w:val="0"/>
          <w:numId w:val="1050"/>
        </w:numPr>
        <w:jc w:val="both"/>
      </w:pPr>
      <w:r>
        <w:t xml:space="preserve">row-combination coefficients</w:t>
      </w:r>
    </w:p>
    <w:p>
      <w:pPr>
        <w:pStyle w:val="Compact"/>
        <w:widowControl/>
        <w:numPr>
          <w:ilvl w:val="0"/>
          <w:numId w:val="1050"/>
        </w:numPr>
        <w:jc w:val="both"/>
      </w:pPr>
      <w:r>
        <w:t xml:space="preserve">linear constraint coefficients</w:t>
      </w:r>
    </w:p>
    <w:p>
      <w:pPr>
        <w:pStyle w:val="Compact"/>
        <w:widowControl/>
        <w:numPr>
          <w:ilvl w:val="0"/>
          <w:numId w:val="1050"/>
        </w:numPr>
        <w:jc w:val="both"/>
      </w:pPr>
      <w:r>
        <w:t xml:space="preserve">quadratic coefficients</w:t>
      </w:r>
    </w:p>
    <w:p>
      <w:pPr>
        <w:pStyle w:val="Compact"/>
        <w:widowControl/>
        <w:numPr>
          <w:ilvl w:val="0"/>
          <w:numId w:val="1050"/>
        </w:numPr>
        <w:jc w:val="both"/>
      </w:pPr>
      <w:r>
        <w:t xml:space="preserve">query indices</w:t>
      </w:r>
    </w:p>
    <w:p>
      <w:pPr>
        <w:pStyle w:val="Compact"/>
        <w:widowControl/>
        <w:numPr>
          <w:ilvl w:val="0"/>
          <w:numId w:val="1050"/>
        </w:numPr>
        <w:jc w:val="both"/>
      </w:pPr>
      <w:r>
        <w:t xml:space="preserve">Merkle node hash</w:t>
      </w:r>
    </w:p>
    <w:p>
      <w:pPr>
        <w:pStyle w:val="FirstParagraph"/>
        <w:widowControl/>
        <w:jc w:val="both"/>
      </w:pPr>
      <w:r>
        <w:t xml:space="preserve">を生成する場合、用途ごとに異なるlabelを入れる。異なるrandom variableを同じdigest sliceで使い回すべきではない。</w:t>
      </w:r>
    </w:p>
    <w:bookmarkEnd w:id="228"/>
    <w:bookmarkStart w:id="229" w:name="field-sampling"/>
    <w:p>
      <w:pPr>
        <w:pStyle w:val="Heading2"/>
        <w:keepNext/>
      </w:pPr>
      <w:r>
        <w:rPr>
          <w:rFonts w:ascii="Noto Sans CJK JP" w:hAnsi="Noto Sans CJK JP" w:eastAsia="Noto Sans CJK JP" w:cs="Noto Sans CJK JP"/>
        </w:rPr>
        <w:t xml:space="preserve">18.3 field sampling</w:t>
      </w:r>
    </w:p>
    <w:p>
      <w:pPr>
        <w:pStyle w:val="FirstParagraph"/>
        <w:widowControl/>
        <w:jc w:val="both"/>
      </w:pPr>
      <w:r>
        <w:t xml:space="preserve">hash digestを単純にmod</w:t>
      </w:r>
      <w:r>
        <w:t xml:space="preserve"> </w:t>
      </w:r>
      <m:oMath>
        <m:r>
          <m:t>p</m:t>
        </m:r>
      </m:oMath>
      <w:r>
        <w:t xml:space="preserve"> </w:t>
      </w:r>
      <w:r>
        <w:t xml:space="preserve">するとbiasが出る。</w:t>
      </w:r>
      <m:oMath>
        <m:r>
          <m:t>p</m:t>
        </m:r>
      </m:oMath>
      <w:r>
        <w:t xml:space="preserve"> </w:t>
      </w:r>
      <w:r>
        <w:t xml:space="preserve">が2の冪に近ければ小さいが、形式証明ではrejection samplingまたはwide reductionを使う。zero challengeを除外する必要がある場合は、除外後分布をsoundness解析へ反映する。</w:t>
      </w:r>
    </w:p>
    <w:bookmarkEnd w:id="229"/>
    <w:bookmarkStart w:id="230" w:name="query-indexの重複"/>
    <w:p>
      <w:pPr>
        <w:pStyle w:val="Heading2"/>
        <w:keepNext/>
      </w:pPr>
      <w:r>
        <w:rPr>
          <w:rFonts w:ascii="Noto Sans CJK JP" w:hAnsi="Noto Sans CJK JP" w:eastAsia="Noto Sans CJK JP" w:cs="Noto Sans CJK JP"/>
        </w:rPr>
        <w:t xml:space="preserve">18.4 query indexの重複</w:t>
      </w:r>
    </w:p>
    <w:p>
      <w:pPr>
        <w:pStyle w:val="FirstParagraph"/>
        <w:widowControl/>
        <w:jc w:val="both"/>
      </w:pPr>
      <w:r>
        <w:t xml:space="preserve">replacementありで</w:t>
      </w:r>
      <w:r>
        <w:t xml:space="preserve"> </w:t>
      </w:r>
      <m:oMath>
        <m:r>
          <m:t>t</m:t>
        </m:r>
      </m:oMath>
      <w:r>
        <w:t xml:space="preserve"> </w:t>
      </w:r>
      <w:r>
        <w:t xml:space="preserve">回選ぶか、distinct subsetとして選ぶかでprobabilityが異なる。原論文の一部表現はrepetitionを許す一般変換とsubset samplingを使う直接testが混在する。実装仕様はどちらかを固定し、proof parserとparameter generatorを一致させる。</w:t>
      </w:r>
    </w:p>
    <w:bookmarkEnd w:id="230"/>
    <w:bookmarkStart w:id="231" w:name="merkle-tree-details"/>
    <w:p>
      <w:pPr>
        <w:pStyle w:val="Heading2"/>
        <w:keepNext/>
      </w:pPr>
      <w:r>
        <w:rPr>
          <w:rFonts w:ascii="Noto Sans CJK JP" w:hAnsi="Noto Sans CJK JP" w:eastAsia="Noto Sans CJK JP" w:cs="Noto Sans CJK JP"/>
        </w:rPr>
        <w:t xml:space="preserve">18.5 Merkle tree details</w:t>
      </w:r>
    </w:p>
    <w:p>
      <w:pPr>
        <w:pStyle w:val="Compact"/>
        <w:widowControl/>
        <w:numPr>
          <w:ilvl w:val="0"/>
          <w:numId w:val="1051"/>
        </w:numPr>
        <w:jc w:val="both"/>
      </w:pPr>
      <w:r>
        <w:t xml:space="preserve">leaf hashとinternal node hashをdomain separateする。</w:t>
      </w:r>
    </w:p>
    <w:p>
      <w:pPr>
        <w:pStyle w:val="Compact"/>
        <w:widowControl/>
        <w:numPr>
          <w:ilvl w:val="0"/>
          <w:numId w:val="1051"/>
        </w:numPr>
        <w:jc w:val="both"/>
      </w:pPr>
      <w:r>
        <w:t xml:space="preserve">left/right orderをhashへ含める。</w:t>
      </w:r>
    </w:p>
    <w:p>
      <w:pPr>
        <w:pStyle w:val="Compact"/>
        <w:widowControl/>
        <w:numPr>
          <w:ilvl w:val="0"/>
          <w:numId w:val="1051"/>
        </w:numPr>
        <w:jc w:val="both"/>
      </w:pPr>
      <w:r>
        <w:t xml:space="preserve">variable-length leafを曖昧なくserializeする。</w:t>
      </w:r>
    </w:p>
    <w:p>
      <w:pPr>
        <w:pStyle w:val="Compact"/>
        <w:widowControl/>
        <w:numPr>
          <w:ilvl w:val="0"/>
          <w:numId w:val="1051"/>
        </w:numPr>
        <w:jc w:val="both"/>
      </w:pPr>
      <w:r>
        <w:t xml:space="preserve">treeが2の冪でない場合のpadding ruleを固定する。</w:t>
      </w:r>
    </w:p>
    <w:p>
      <w:pPr>
        <w:pStyle w:val="Compact"/>
        <w:widowControl/>
        <w:numPr>
          <w:ilvl w:val="0"/>
          <w:numId w:val="1051"/>
        </w:numPr>
        <w:jc w:val="both"/>
      </w:pPr>
      <w:r>
        <w:t xml:space="preserve">duplicate queryのauthentication pathをdeduplicateしても、検証意味を変えないことを確認する。</w:t>
      </w:r>
    </w:p>
    <w:p>
      <w:pPr>
        <w:pStyle w:val="Compact"/>
        <w:widowControl/>
        <w:numPr>
          <w:ilvl w:val="0"/>
          <w:numId w:val="1051"/>
        </w:numPr>
        <w:jc w:val="both"/>
      </w:pPr>
      <w:r>
        <w:t xml:space="preserve">parallel constructionでnondeterministic orderingを許さない。</w:t>
      </w:r>
    </w:p>
    <w:bookmarkEnd w:id="231"/>
    <w:bookmarkStart w:id="232" w:name="qrom-caveat"/>
    <w:p>
      <w:pPr>
        <w:pStyle w:val="Heading2"/>
        <w:keepNext/>
      </w:pPr>
      <w:r>
        <w:rPr>
          <w:rFonts w:ascii="Noto Sans CJK JP" w:hAnsi="Noto Sans CJK JP" w:eastAsia="Noto Sans CJK JP" w:cs="Noto Sans CJK JP"/>
        </w:rPr>
        <w:t xml:space="preserve">18.6 QROM caveat</w:t>
      </w:r>
    </w:p>
    <w:p>
      <w:pPr>
        <w:pStyle w:val="FirstParagraph"/>
        <w:widowControl/>
        <w:jc w:val="both"/>
      </w:pPr>
      <w:r>
        <w:t xml:space="preserve">ハッシュ出力を256 bitsにしただけで「128-bit post-quantum soundness」が自動的に得られるわけではない。Grover型加速、quantum collision search、QROM Fiat–Shamir reductionのlossを別々に考える。長期保存proofでは、hash agilityとversioningを持たせることが望ましい。</w:t>
      </w:r>
    </w:p>
    <w:bookmarkEnd w:id="232"/>
    <w:bookmarkEnd w:id="233"/>
    <w:bookmarkStart w:id="234" w:name="part-iv-aurorazk-stark他の汎用zkpとの比較-1"/>
    <w:p>
      <w:pPr>
        <w:pStyle w:val="Heading1"/>
        <w:keepNext/>
        <w:pageBreakBefore/>
        <w:spacing w:before="600" w:after="360"/>
      </w:pPr>
      <w:r>
        <w:rPr>
          <w:rFonts w:ascii="Noto Sans CJK JP" w:hAnsi="Noto Sans CJK JP" w:eastAsia="Noto Sans CJK JP" w:cs="Noto Sans CJK JP"/>
        </w:rPr>
        <w:t xml:space="preserve">Part IV　Aurora・ZK-STARK・他の汎用ZKPとの比較</w:t>
      </w:r>
    </w:p>
    <w:bookmarkEnd w:id="234"/>
    <w:bookmarkStart w:id="253" w:name="ligeroaurora2018-zk-starkの共通基盤"/>
    <w:p>
      <w:pPr>
        <w:pStyle w:val="Heading1"/>
        <w:keepNext/>
        <w:pageBreakBefore/>
      </w:pPr>
      <w:r>
        <w:rPr>
          <w:rFonts w:ascii="Noto Sans CJK JP" w:hAnsi="Noto Sans CJK JP" w:eastAsia="Noto Sans CJK JP" w:cs="Noto Sans CJK JP"/>
        </w:rPr>
        <w:t xml:space="preserve">19　Ligero・Aurora・2018 ZK-STARKの共通基盤</w:t>
      </w:r>
    </w:p>
    <w:bookmarkStart w:id="238" w:name="共通する設計思想"/>
    <w:p>
      <w:pPr>
        <w:pStyle w:val="Heading2"/>
        <w:keepNext/>
      </w:pPr>
      <w:r>
        <w:rPr>
          <w:rFonts w:ascii="Noto Sans CJK JP" w:hAnsi="Noto Sans CJK JP" w:eastAsia="Noto Sans CJK JP" w:cs="Noto Sans CJK JP"/>
        </w:rPr>
        <w:t xml:space="preserve">19.1 共通する設計思想</w:t>
      </w:r>
    </w:p>
    <w:p>
      <w:pPr>
        <w:pStyle w:val="FirstParagraph"/>
        <w:widowControl/>
        <w:jc w:val="both"/>
      </w:pPr>
      <w:r>
        <w:t xml:space="preserve">三方式はいずれも、次の層を共有する。</w:t>
      </w:r>
    </w:p>
    <w:p>
      <w:pPr>
        <w:pStyle w:val="Compact"/>
        <w:widowControl/>
        <w:numPr>
          <w:ilvl w:val="0"/>
          <w:numId w:val="1052"/>
        </w:numPr>
        <w:jc w:val="both"/>
      </w:pPr>
      <w:r>
        <w:t xml:space="preserve">計算を有限体上の低次数多項式関係へarithmetizeする。</w:t>
      </w:r>
    </w:p>
    <w:p>
      <w:pPr>
        <w:pStyle w:val="Compact"/>
        <w:widowControl/>
        <w:numPr>
          <w:ilvl w:val="0"/>
          <w:numId w:val="1052"/>
        </w:numPr>
        <w:jc w:val="both"/>
      </w:pPr>
      <w:r>
        <w:t xml:space="preserve">witnessまたはexecution traceをReed–Solomon系codewordとしてoracle化する。</w:t>
      </w:r>
    </w:p>
    <w:p>
      <w:pPr>
        <w:pStyle w:val="Compact"/>
        <w:widowControl/>
        <w:numPr>
          <w:ilvl w:val="0"/>
          <w:numId w:val="1052"/>
        </w:numPr>
        <w:jc w:val="both"/>
      </w:pPr>
      <w:r>
        <w:t xml:space="preserve">random linear combinationで多数の関係を少数へ圧縮する。</w:t>
      </w:r>
    </w:p>
    <w:p>
      <w:pPr>
        <w:pStyle w:val="Compact"/>
        <w:widowControl/>
        <w:numPr>
          <w:ilvl w:val="0"/>
          <w:numId w:val="1052"/>
        </w:numPr>
        <w:jc w:val="both"/>
      </w:pPr>
      <w:r>
        <w:t xml:space="preserve">oracle全体は読まず、少数位置だけqueryする。</w:t>
      </w:r>
    </w:p>
    <w:p>
      <w:pPr>
        <w:pStyle w:val="Compact"/>
        <w:widowControl/>
        <w:numPr>
          <w:ilvl w:val="0"/>
          <w:numId w:val="1052"/>
        </w:numPr>
        <w:jc w:val="both"/>
      </w:pPr>
      <w:r>
        <w:t xml:space="preserve">Merkle treeでoracleをcommitし、public-coin IOP/IPCPをFiat–Shamirで非対話化する。</w:t>
      </w:r>
    </w:p>
    <w:p>
      <w:pPr>
        <w:pStyle w:val="Compact"/>
        <w:widowControl/>
        <w:numPr>
          <w:ilvl w:val="0"/>
          <w:numId w:val="1052"/>
        </w:numPr>
        <w:jc w:val="both"/>
      </w:pPr>
      <w:r>
        <w:t xml:space="preserve">pairingやstructured CRSを使わず、hash中心の透明argumentを得る。</w:t>
      </w:r>
    </w:p>
    <w:p>
      <w:pPr>
        <w:pStyle w:val="FirstParagraph"/>
        <w:widowControl/>
        <w:jc w:val="both"/>
      </w:pPr>
      <w:r>
        <w:t xml:space="preserve">違いは、</w:t>
      </w:r>
      <w:r>
        <w:rPr>
          <w:b/>
          <w:bCs/>
        </w:rPr>
        <w:t xml:space="preserve">どの計算表現を起点にし、どの低次数性・制約性を、何roundで検査するか</w:t>
      </w:r>
      <w:r>
        <w:t xml:space="preserve">にある。</w:t>
      </w:r>
    </w:p>
    <w:p>
      <w:pPr>
        <w:pStyle w:val="CaptionedFigure"/>
        <w:keepNext/>
        <w:widowControl/>
        <w:spacing w:before="100" w:after="40"/>
        <w:jc w:val="center"/>
      </w:pPr>
      <w:r>
        <w:drawing>
          <wp:inline>
            <wp:extent cx="5806440" cy="3640545"/>
            <wp:effectExtent b="0" l="0" r="0" t="0"/>
            <wp:docPr descr="Ligero・Aurora・STARKの比較" title="" id="236" name="Picture"/>
            <a:graphic>
              <a:graphicData uri="http://schemas.openxmlformats.org/drawingml/2006/picture">
                <pic:pic>
                  <pic:nvPicPr>
                    <pic:cNvPr descr="assets/fig13_compare_ligero_aurora_stark.png" id="237" name="Picture"/>
                    <pic:cNvPicPr>
                      <a:picLocks noChangeArrowheads="1" noChangeAspect="1"/>
                    </pic:cNvPicPr>
                  </pic:nvPicPr>
                  <pic:blipFill>
                    <a:blip r:embed="rId235"/>
                    <a:stretch>
                      <a:fillRect/>
                    </a:stretch>
                  </pic:blipFill>
                  <pic:spPr bwMode="auto">
                    <a:xfrm>
                      <a:off x="0" y="0"/>
                      <a:ext cx="5806440" cy="3640545"/>
                    </a:xfrm>
                    <a:prstGeom prst="rect">
                      <a:avLst/>
                    </a:prstGeom>
                    <a:noFill/>
                    <a:ln w="9525">
                      <a:noFill/>
                      <a:headEnd/>
                      <a:tailEnd/>
                    </a:ln>
                  </pic:spPr>
                </pic:pic>
              </a:graphicData>
            </a:graphic>
          </wp:inline>
        </w:drawing>
      </w:r>
    </w:p>
    <w:p>
      <w:pPr>
        <w:pStyle w:val="Caption"/>
        <w:keepNext w:val="0"/>
        <w:keepLines/>
        <w:widowControl/>
        <w:spacing w:before="40" w:after="140"/>
        <w:jc w:val="center"/>
      </w:pPr>
      <w:r>
        <w:rPr>
          <w:rFonts w:ascii="Noto Sans CJK JP" w:hAnsi="Noto Sans CJK JP" w:eastAsia="Noto Sans CJK JP" w:cs="Noto Sans CJK JP"/>
          <w:color w:val="59636E"/>
          <w:sz w:val="16"/>
        </w:rPr>
        <w:t xml:space="preserve">図16　三方式のarithmetization、IOP core、proof scaling、適用領域の違い。</w:t>
      </w:r>
    </w:p>
    <w:bookmarkEnd w:id="238"/>
    <w:bookmarkStart w:id="239" w:name="情報理論的protocolの漸近比較"/>
    <w:p>
      <w:pPr>
        <w:pStyle w:val="Heading2"/>
        <w:keepNext/>
      </w:pPr>
      <w:r>
        <w:rPr>
          <w:rFonts w:ascii="Noto Sans CJK JP" w:hAnsi="Noto Sans CJK JP" w:eastAsia="Noto Sans CJK JP" w:cs="Noto Sans CJK JP"/>
        </w:rPr>
        <w:t xml:space="preserve">19.2 情報理論的protocolの漸近比較</w:t>
      </w:r>
    </w:p>
    <w:tbl>
      <w:tblPr>
        <w:tblStyle w:val="TableGrid"/>
        <w:tblW w:type="pct" w:w="5000"/>
        <w:jc w:val="center"/>
        <w:tblLayout w:type="autofit"/>
        <w:tblLook w:firstRow="1" w:lastRow="0" w:firstColumn="0" w:lastColumn="0" w:noHBand="0" w:noVBand="0" w:val="0020"/>
        <w:tblBorders>
          <w:top w:val="single" w:sz="5" w:space="0" w:color="A9B8C4"/>
          <w:left w:val="single" w:sz="5" w:space="0" w:color="A9B8C4"/>
          <w:bottom w:val="single" w:sz="5" w:space="0" w:color="A9B8C4"/>
          <w:right w:val="single" w:sz="5" w:space="0" w:color="A9B8C4"/>
          <w:insideH w:val="single" w:sz="5" w:space="0" w:color="A9B8C4"/>
          <w:insideV w:val="single" w:sz="5" w:space="0" w:color="A9B8C4"/>
        </w:tblBorders>
      </w:tblPr>
      <w:tblGrid>
        <w:gridCol w:w="913"/>
        <w:gridCol w:w="913"/>
        <w:gridCol w:w="1218"/>
        <w:gridCol w:w="1218"/>
        <w:gridCol w:w="1218"/>
        <w:gridCol w:w="1218"/>
        <w:gridCol w:w="1218"/>
      </w:tblGrid>
      <w:tr>
        <w:trPr>
          <w:tblHeader w:val="true"/>
          <w:cantSplit/>
        </w:trPr>
        <w:tc>
          <w:tcPr>
            <w:vAlign w:val="center"/>
            <w:tcMar>
              <w:top w:w="70" w:type="dxa"/>
              <w:start w:w="70" w:type="dxa"/>
              <w:bottom w:w="70" w:type="dxa"/>
              <w:end w:w="70" w:type="dxa"/>
            </w:tcMar>
            <w:shd w:fill="17365D"/>
          </w:tcPr>
          <w:p>
            <w:pPr>
              <w:pStyle w:val="Compact"/>
              <w:spacing w:before="0" w:after="0" w:line="240" w:lineRule="auto"/>
              <w:jc w:val="left"/>
            </w:pPr>
            <w:r>
              <w:rPr>
                <w:rFonts w:ascii="Noto Sans CJK JP" w:hAnsi="Noto Sans CJK JP" w:eastAsia="Noto Sans CJK JP" w:cs="Noto Sans CJK JP"/>
                <w:b/>
                <w:color w:val="FFFFFF"/>
                <w:sz w:val="16"/>
              </w:rPr>
              <w:t xml:space="preserve">方式</w:t>
            </w:r>
          </w:p>
        </w:tc>
        <w:tc>
          <w:tcPr>
            <w:vAlign w:val="center"/>
            <w:tcMar>
              <w:top w:w="70" w:type="dxa"/>
              <w:start w:w="70" w:type="dxa"/>
              <w:bottom w:w="70" w:type="dxa"/>
              <w:end w:w="70" w:type="dxa"/>
            </w:tcMar>
            <w:shd w:fill="17365D"/>
          </w:tcPr>
          <w:p>
            <w:pPr>
              <w:pStyle w:val="Compact"/>
              <w:spacing w:before="0" w:after="0" w:line="240" w:lineRule="auto"/>
              <w:jc w:val="left"/>
            </w:pPr>
            <w:r>
              <w:rPr>
                <w:rFonts w:ascii="Noto Sans CJK JP" w:hAnsi="Noto Sans CJK JP" w:eastAsia="Noto Sans CJK JP" w:cs="Noto Sans CJK JP"/>
                <w:b/>
                <w:color w:val="FFFFFF"/>
                <w:sz w:val="16"/>
              </w:rPr>
              <w:t xml:space="preserve">起点</w:t>
            </w:r>
          </w:p>
        </w:tc>
        <w:tc>
          <w:tcPr>
            <w:vAlign w:val="center"/>
            <w:tcMar>
              <w:top w:w="70" w:type="dxa"/>
              <w:start w:w="70" w:type="dxa"/>
              <w:bottom w:w="70" w:type="dxa"/>
              <w:end w:w="70" w:type="dxa"/>
            </w:tcMar>
            <w:shd w:fill="17365D"/>
          </w:tcPr>
          <w:p>
            <w:pPr>
              <w:pStyle w:val="Compact"/>
              <w:spacing w:before="0" w:after="0" w:line="240" w:lineRule="auto"/>
              <w:jc w:val="left"/>
            </w:pPr>
            <w:r>
              <w:rPr>
                <w:rFonts w:ascii="Noto Sans CJK JP" w:hAnsi="Noto Sans CJK JP" w:eastAsia="Noto Sans CJK JP" w:cs="Noto Sans CJK JP"/>
                <w:b/>
                <w:color w:val="FFFFFF"/>
                <w:sz w:val="16"/>
              </w:rPr>
              <w:t xml:space="preserve">round</w:t>
            </w:r>
          </w:p>
        </w:tc>
        <w:tc>
          <w:tcPr>
            <w:vAlign w:val="center"/>
            <w:tcMar>
              <w:top w:w="70" w:type="dxa"/>
              <w:start w:w="70" w:type="dxa"/>
              <w:bottom w:w="70" w:type="dxa"/>
              <w:end w:w="70" w:type="dxa"/>
            </w:tcMar>
            <w:shd w:fill="17365D"/>
          </w:tcPr>
          <w:p>
            <w:pPr>
              <w:pStyle w:val="Compact"/>
              <w:spacing w:before="0" w:after="0" w:line="240" w:lineRule="auto"/>
              <w:jc w:val="left"/>
            </w:pPr>
            <w:r>
              <w:rPr>
                <w:rFonts w:ascii="Noto Sans CJK JP" w:hAnsi="Noto Sans CJK JP" w:eastAsia="Noto Sans CJK JP" w:cs="Noto Sans CJK JP"/>
                <w:b/>
                <w:color w:val="FFFFFF"/>
                <w:sz w:val="16"/>
              </w:rPr>
              <w:t xml:space="preserve">oracle proof length</w:t>
            </w:r>
          </w:p>
        </w:tc>
        <w:tc>
          <w:tcPr>
            <w:vAlign w:val="center"/>
            <w:tcMar>
              <w:top w:w="70" w:type="dxa"/>
              <w:start w:w="70" w:type="dxa"/>
              <w:bottom w:w="70" w:type="dxa"/>
              <w:end w:w="70" w:type="dxa"/>
            </w:tcMar>
            <w:shd w:fill="17365D"/>
          </w:tcPr>
          <w:p>
            <w:pPr>
              <w:pStyle w:val="Compact"/>
              <w:spacing w:before="0" w:after="0" w:line="240" w:lineRule="auto"/>
              <w:jc w:val="left"/>
            </w:pPr>
            <w:r>
              <w:rPr>
                <w:rFonts w:ascii="Noto Sans CJK JP" w:hAnsi="Noto Sans CJK JP" w:eastAsia="Noto Sans CJK JP" w:cs="Noto Sans CJK JP"/>
                <w:b/>
                <w:color w:val="FFFFFF"/>
                <w:sz w:val="16"/>
              </w:rPr>
              <w:t xml:space="preserve">query</w:t>
            </w:r>
          </w:p>
        </w:tc>
        <w:tc>
          <w:tcPr>
            <w:vAlign w:val="center"/>
            <w:tcMar>
              <w:top w:w="70" w:type="dxa"/>
              <w:start w:w="70" w:type="dxa"/>
              <w:bottom w:w="70" w:type="dxa"/>
              <w:end w:w="70" w:type="dxa"/>
            </w:tcMar>
            <w:shd w:fill="17365D"/>
          </w:tcPr>
          <w:p>
            <w:pPr>
              <w:pStyle w:val="Compact"/>
              <w:spacing w:before="0" w:after="0" w:line="240" w:lineRule="auto"/>
              <w:jc w:val="left"/>
            </w:pPr>
            <w:r>
              <w:rPr>
                <w:rFonts w:ascii="Noto Sans CJK JP" w:hAnsi="Noto Sans CJK JP" w:eastAsia="Noto Sans CJK JP" w:cs="Noto Sans CJK JP"/>
                <w:b/>
                <w:color w:val="FFFFFF"/>
                <w:sz w:val="16"/>
              </w:rPr>
              <w:t xml:space="preserve">prover</w:t>
            </w:r>
          </w:p>
        </w:tc>
        <w:tc>
          <w:tcPr>
            <w:vAlign w:val="center"/>
            <w:tcMar>
              <w:top w:w="70" w:type="dxa"/>
              <w:start w:w="70" w:type="dxa"/>
              <w:bottom w:w="70" w:type="dxa"/>
              <w:end w:w="70" w:type="dxa"/>
            </w:tcMar>
            <w:shd w:fill="17365D"/>
          </w:tcPr>
          <w:p>
            <w:pPr>
              <w:pStyle w:val="Compact"/>
              <w:spacing w:before="0" w:after="0" w:line="240" w:lineRule="auto"/>
              <w:jc w:val="left"/>
            </w:pPr>
            <w:r>
              <w:rPr>
                <w:rFonts w:ascii="Noto Sans CJK JP" w:hAnsi="Noto Sans CJK JP" w:eastAsia="Noto Sans CJK JP" w:cs="Noto Sans CJK JP"/>
                <w:b/>
                <w:color w:val="FFFFFF"/>
                <w:sz w:val="16"/>
              </w:rPr>
              <w:t xml:space="preserve">verifier（明示回路換算）</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Ligero</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算術/Boolean circuit</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2程度</w:t>
            </w:r>
          </w:p>
        </w:tc>
        <w:tc>
          <w:tcPr>
            <w:vAlign w:val="center"/>
            <w:tcMar>
              <w:top w:w="70" w:type="dxa"/>
              <w:start w:w="70" w:type="dxa"/>
              <w:bottom w:w="70" w:type="dxa"/>
              <w:end w:w="70" w:type="dxa"/>
            </w:tcMar>
            <w:shd w:fill="FFFFFF"/>
          </w:tcPr>
          <w:p>
            <w:pPr>
              <w:pStyle w:val="Compact"/>
              <w:spacing w:before="0" w:after="0" w:line="240" w:lineRule="auto"/>
              <w:jc w:val="left"/>
            </w:pPr>
            <m:oMath>
              <m:r>
                <m:t>O</m:t>
              </m:r>
              <m:d>
                <m:dPr>
                  <m:begChr m:val="("/>
                  <m:endChr m:val=")"/>
                  <m:sepChr m:val=""/>
                  <m:grow/>
                </m:dPr>
                <m:e>
                  <m:r>
                    <m:t>N</m:t>
                  </m:r>
                </m:e>
              </m:d>
            </m:oMath>
          </w:p>
        </w:tc>
        <w:tc>
          <w:tcPr>
            <w:vAlign w:val="center"/>
            <w:tcMar>
              <w:top w:w="70" w:type="dxa"/>
              <w:start w:w="70" w:type="dxa"/>
              <w:bottom w:w="70" w:type="dxa"/>
              <w:end w:w="70" w:type="dxa"/>
            </w:tcMar>
            <w:shd w:fill="FFFFFF"/>
          </w:tcPr>
          <w:p>
            <w:pPr>
              <w:pStyle w:val="Compact"/>
              <w:spacing w:before="0" w:after="0" w:line="240" w:lineRule="auto"/>
              <w:jc w:val="left"/>
            </w:pPr>
            <m:oMath>
              <m:r>
                <m:t>O</m:t>
              </m:r>
              <m:d>
                <m:dPr>
                  <m:begChr m:val="("/>
                  <m:endChr m:val=")"/>
                  <m:sepChr m:val=""/>
                  <m:grow/>
                </m:dPr>
                <m:e>
                  <m:rad>
                    <m:radPr>
                      <m:degHide m:val="on"/>
                    </m:radPr>
                    <m:deg/>
                    <m:e>
                      <m:r>
                        <m:t>N</m:t>
                      </m:r>
                    </m:e>
                  </m:rad>
                </m:e>
              </m:d>
            </m:oMath>
          </w:p>
        </w:tc>
        <w:tc>
          <w:tcPr>
            <w:vAlign w:val="center"/>
            <w:tcMar>
              <w:top w:w="70" w:type="dxa"/>
              <w:start w:w="70" w:type="dxa"/>
              <w:bottom w:w="70" w:type="dxa"/>
              <w:end w:w="70" w:type="dxa"/>
            </w:tcMar>
            <w:shd w:fill="FFFFFF"/>
          </w:tcPr>
          <w:p>
            <w:pPr>
              <w:pStyle w:val="Compact"/>
              <w:spacing w:before="0" w:after="0" w:line="240" w:lineRule="auto"/>
              <w:jc w:val="left"/>
            </w:pPr>
            <m:oMath>
              <m:r>
                <m:t>O</m:t>
              </m:r>
              <m:d>
                <m:dPr>
                  <m:begChr m:val="("/>
                  <m:endChr m:val=")"/>
                  <m:sepChr m:val=""/>
                  <m:grow/>
                </m:dPr>
                <m:e>
                  <m:r>
                    <m:t>N</m:t>
                  </m:r>
                  <m:r>
                    <m:rPr>
                      <m:sty m:val="p"/>
                    </m:rPr>
                    <m:t>log</m:t>
                  </m:r>
                  <m:r>
                    <m:t>N</m:t>
                  </m:r>
                </m:e>
              </m:d>
            </m:oMath>
          </w:p>
        </w:tc>
        <w:tc>
          <w:tcPr>
            <w:vAlign w:val="center"/>
            <w:tcMar>
              <w:top w:w="70" w:type="dxa"/>
              <w:start w:w="70" w:type="dxa"/>
              <w:bottom w:w="70" w:type="dxa"/>
              <w:end w:w="70" w:type="dxa"/>
            </w:tcMar>
            <w:shd w:fill="FFFFFF"/>
          </w:tcPr>
          <w:p>
            <w:pPr>
              <w:pStyle w:val="Compact"/>
              <w:spacing w:before="0" w:after="0" w:line="240" w:lineRule="auto"/>
              <w:jc w:val="left"/>
            </w:pPr>
            <m:oMath>
              <m:r>
                <m:t>O</m:t>
              </m:r>
              <m:d>
                <m:dPr>
                  <m:begChr m:val="("/>
                  <m:endChr m:val=")"/>
                  <m:sepChr m:val=""/>
                  <m:grow/>
                </m:dPr>
                <m:e>
                  <m:r>
                    <m:t>N</m:t>
                  </m:r>
                </m:e>
              </m:d>
            </m:oMath>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Aurora</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R1CS</w:t>
            </w:r>
          </w:p>
        </w:tc>
        <w:tc>
          <w:tcPr>
            <w:vAlign w:val="center"/>
            <w:tcMar>
              <w:top w:w="70" w:type="dxa"/>
              <w:start w:w="70" w:type="dxa"/>
              <w:bottom w:w="70" w:type="dxa"/>
              <w:end w:w="70" w:type="dxa"/>
            </w:tcMar>
            <w:shd w:fill="EAF3F7"/>
          </w:tcPr>
          <w:p>
            <w:pPr>
              <w:pStyle w:val="Compact"/>
              <w:spacing w:before="0" w:after="0" w:line="240" w:lineRule="auto"/>
              <w:jc w:val="left"/>
            </w:pPr>
            <m:oMath>
              <m:r>
                <m:t>O</m:t>
              </m:r>
              <m:d>
                <m:dPr>
                  <m:begChr m:val="("/>
                  <m:endChr m:val=")"/>
                  <m:sepChr m:val=""/>
                  <m:grow/>
                </m:dPr>
                <m:e>
                  <m:r>
                    <m:rPr>
                      <m:sty m:val="p"/>
                    </m:rPr>
                    <m:t>log</m:t>
                  </m:r>
                  <m:r>
                    <m:t>N</m:t>
                  </m:r>
                </m:e>
              </m:d>
            </m:oMath>
          </w:p>
        </w:tc>
        <w:tc>
          <w:tcPr>
            <w:vAlign w:val="center"/>
            <w:tcMar>
              <w:top w:w="70" w:type="dxa"/>
              <w:start w:w="70" w:type="dxa"/>
              <w:bottom w:w="70" w:type="dxa"/>
              <w:end w:w="70" w:type="dxa"/>
            </w:tcMar>
            <w:shd w:fill="EAF3F7"/>
          </w:tcPr>
          <w:p>
            <w:pPr>
              <w:pStyle w:val="Compact"/>
              <w:spacing w:before="0" w:after="0" w:line="240" w:lineRule="auto"/>
              <w:jc w:val="left"/>
            </w:pPr>
            <m:oMath>
              <m:r>
                <m:t>O</m:t>
              </m:r>
              <m:d>
                <m:dPr>
                  <m:begChr m:val="("/>
                  <m:endChr m:val=")"/>
                  <m:sepChr m:val=""/>
                  <m:grow/>
                </m:dPr>
                <m:e>
                  <m:r>
                    <m:t>N</m:t>
                  </m:r>
                </m:e>
              </m:d>
            </m:oMath>
          </w:p>
        </w:tc>
        <w:tc>
          <w:tcPr>
            <w:vAlign w:val="center"/>
            <w:tcMar>
              <w:top w:w="70" w:type="dxa"/>
              <w:start w:w="70" w:type="dxa"/>
              <w:bottom w:w="70" w:type="dxa"/>
              <w:end w:w="70" w:type="dxa"/>
            </w:tcMar>
            <w:shd w:fill="EAF3F7"/>
          </w:tcPr>
          <w:p>
            <w:pPr>
              <w:pStyle w:val="Compact"/>
              <w:spacing w:before="0" w:after="0" w:line="240" w:lineRule="auto"/>
              <w:jc w:val="left"/>
            </w:pPr>
            <m:oMath>
              <m:r>
                <m:t>O</m:t>
              </m:r>
              <m:d>
                <m:dPr>
                  <m:begChr m:val="("/>
                  <m:endChr m:val=")"/>
                  <m:sepChr m:val=""/>
                  <m:grow/>
                </m:dPr>
                <m:e>
                  <m:r>
                    <m:rPr>
                      <m:sty m:val="p"/>
                    </m:rPr>
                    <m:t>log</m:t>
                  </m:r>
                  <m:r>
                    <m:t>N</m:t>
                  </m:r>
                </m:e>
              </m:d>
            </m:oMath>
          </w:p>
        </w:tc>
        <w:tc>
          <w:tcPr>
            <w:vAlign w:val="center"/>
            <w:tcMar>
              <w:top w:w="70" w:type="dxa"/>
              <w:start w:w="70" w:type="dxa"/>
              <w:bottom w:w="70" w:type="dxa"/>
              <w:end w:w="70" w:type="dxa"/>
            </w:tcMar>
            <w:shd w:fill="EAF3F7"/>
          </w:tcPr>
          <w:p>
            <w:pPr>
              <w:pStyle w:val="Compact"/>
              <w:spacing w:before="0" w:after="0" w:line="240" w:lineRule="auto"/>
              <w:jc w:val="left"/>
            </w:pPr>
            <m:oMath>
              <m:r>
                <m:t>O</m:t>
              </m:r>
              <m:d>
                <m:dPr>
                  <m:begChr m:val="("/>
                  <m:endChr m:val=")"/>
                  <m:sepChr m:val=""/>
                  <m:grow/>
                </m:dPr>
                <m:e>
                  <m:r>
                    <m:t>N</m:t>
                  </m:r>
                  <m:r>
                    <m:rPr>
                      <m:sty m:val="p"/>
                    </m:rPr>
                    <m:t>log</m:t>
                  </m:r>
                  <m:r>
                    <m:t>N</m:t>
                  </m:r>
                </m:e>
              </m:d>
            </m:oMath>
          </w:p>
        </w:tc>
        <w:tc>
          <w:tcPr>
            <w:vAlign w:val="center"/>
            <w:tcMar>
              <w:top w:w="70" w:type="dxa"/>
              <w:start w:w="70" w:type="dxa"/>
              <w:bottom w:w="70" w:type="dxa"/>
              <w:end w:w="70" w:type="dxa"/>
            </w:tcMar>
            <w:shd w:fill="EAF3F7"/>
          </w:tcPr>
          <w:p>
            <w:pPr>
              <w:pStyle w:val="Compact"/>
              <w:spacing w:before="0" w:after="0" w:line="240" w:lineRule="auto"/>
              <w:jc w:val="left"/>
            </w:pPr>
            <m:oMath>
              <m:r>
                <m:t>O</m:t>
              </m:r>
              <m:d>
                <m:dPr>
                  <m:begChr m:val="("/>
                  <m:endChr m:val=")"/>
                  <m:sepChr m:val=""/>
                  <m:grow/>
                </m:dPr>
                <m:e>
                  <m:r>
                    <m:t>N</m:t>
                  </m:r>
                </m:e>
              </m:d>
            </m:oMath>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2018 STARK</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AIR/ bounded halting</w:t>
            </w:r>
          </w:p>
        </w:tc>
        <w:tc>
          <w:tcPr>
            <w:vAlign w:val="center"/>
            <w:tcMar>
              <w:top w:w="70" w:type="dxa"/>
              <w:start w:w="70" w:type="dxa"/>
              <w:bottom w:w="70" w:type="dxa"/>
              <w:end w:w="70" w:type="dxa"/>
            </w:tcMar>
            <w:shd w:fill="FFFFFF"/>
          </w:tcPr>
          <w:p>
            <w:pPr>
              <w:pStyle w:val="Compact"/>
              <w:spacing w:before="0" w:after="0" w:line="240" w:lineRule="auto"/>
              <w:jc w:val="left"/>
            </w:pPr>
            <m:oMath>
              <m:r>
                <m:t>O</m:t>
              </m:r>
              <m:d>
                <m:dPr>
                  <m:begChr m:val="("/>
                  <m:endChr m:val=")"/>
                  <m:sepChr m:val=""/>
                  <m:grow/>
                </m:dPr>
                <m:e>
                  <m:r>
                    <m:rPr>
                      <m:sty m:val="p"/>
                    </m:rPr>
                    <m:t>log</m:t>
                  </m:r>
                  <m:r>
                    <m:t>N</m:t>
                  </m:r>
                </m:e>
              </m:d>
            </m:oMath>
          </w:p>
        </w:tc>
        <w:tc>
          <w:tcPr>
            <w:vAlign w:val="center"/>
            <w:tcMar>
              <w:top w:w="70" w:type="dxa"/>
              <w:start w:w="70" w:type="dxa"/>
              <w:bottom w:w="70" w:type="dxa"/>
              <w:end w:w="70" w:type="dxa"/>
            </w:tcMar>
            <w:shd w:fill="FFFFFF"/>
          </w:tcPr>
          <w:p>
            <w:pPr>
              <w:pStyle w:val="Compact"/>
              <w:spacing w:before="0" w:after="0" w:line="240" w:lineRule="auto"/>
              <w:jc w:val="left"/>
            </w:pPr>
            <m:oMath>
              <m:r>
                <m:t>O</m:t>
              </m:r>
              <m:d>
                <m:dPr>
                  <m:begChr m:val="("/>
                  <m:endChr m:val=")"/>
                  <m:sepChr m:val=""/>
                  <m:grow/>
                </m:dPr>
                <m:e>
                  <m:r>
                    <m:t>N</m:t>
                  </m:r>
                  <m:r>
                    <m:rPr>
                      <m:sty m:val="p"/>
                    </m:rPr>
                    <m:t>log</m:t>
                  </m:r>
                  <m:r>
                    <m:t>N</m:t>
                  </m:r>
                </m:e>
              </m:d>
            </m:oMath>
          </w:p>
        </w:tc>
        <w:tc>
          <w:tcPr>
            <w:vAlign w:val="center"/>
            <w:tcMar>
              <w:top w:w="70" w:type="dxa"/>
              <w:start w:w="70" w:type="dxa"/>
              <w:bottom w:w="70" w:type="dxa"/>
              <w:end w:w="70" w:type="dxa"/>
            </w:tcMar>
            <w:shd w:fill="FFFFFF"/>
          </w:tcPr>
          <w:p>
            <w:pPr>
              <w:pStyle w:val="Compact"/>
              <w:spacing w:before="0" w:after="0" w:line="240" w:lineRule="auto"/>
              <w:jc w:val="left"/>
            </w:pPr>
            <m:oMath>
              <m:r>
                <m:t>O</m:t>
              </m:r>
              <m:d>
                <m:dPr>
                  <m:begChr m:val="("/>
                  <m:endChr m:val=")"/>
                  <m:sepChr m:val=""/>
                  <m:grow/>
                </m:dPr>
                <m:e>
                  <m:r>
                    <m:rPr>
                      <m:sty m:val="p"/>
                    </m:rPr>
                    <m:t>log</m:t>
                  </m:r>
                  <m:r>
                    <m:t>N</m:t>
                  </m:r>
                </m:e>
              </m:d>
            </m:oMath>
          </w:p>
        </w:tc>
        <w:tc>
          <w:tcPr>
            <w:vAlign w:val="center"/>
            <w:tcMar>
              <w:top w:w="70" w:type="dxa"/>
              <w:start w:w="70" w:type="dxa"/>
              <w:bottom w:w="70" w:type="dxa"/>
              <w:end w:w="70" w:type="dxa"/>
            </w:tcMar>
            <w:shd w:fill="FFFFFF"/>
          </w:tcPr>
          <w:p>
            <w:pPr>
              <w:pStyle w:val="Compact"/>
              <w:spacing w:before="0" w:after="0" w:line="240" w:lineRule="auto"/>
              <w:jc w:val="left"/>
            </w:pPr>
            <m:oMath>
              <m:r>
                <m:t>O</m:t>
              </m:r>
              <m:d>
                <m:dPr>
                  <m:begChr m:val="("/>
                  <m:endChr m:val=")"/>
                  <m:sepChr m:val=""/>
                  <m:grow/>
                </m:dPr>
                <m:e>
                  <m:r>
                    <m:t>N</m:t>
                  </m:r>
                  <m:sSup>
                    <m:e>
                      <m:r>
                        <m:rPr>
                          <m:sty m:val="p"/>
                        </m:rPr>
                        <m:t>log</m:t>
                      </m:r>
                    </m:e>
                    <m:sup>
                      <m:r>
                        <m:t>2</m:t>
                      </m:r>
                    </m:sup>
                  </m:sSup>
                  <m:r>
                    <m:t>N</m:t>
                  </m:r>
                </m:e>
              </m:d>
            </m:oMath>
            <w:r>
              <w:rPr>
                <w:rFonts w:ascii="Noto Sans CJK JP" w:hAnsi="Noto Sans CJK JP" w:eastAsia="Noto Sans CJK JP" w:cs="Noto Sans CJK JP"/>
                <w:b w:val="0"/>
                <w:color w:val="20252B"/>
                <w:sz w:val="16"/>
              </w:rPr>
              <w:t xml:space="preserve">（一般回路換算）</w:t>
            </w:r>
          </w:p>
        </w:tc>
        <w:tc>
          <w:tcPr>
            <w:vAlign w:val="center"/>
            <w:tcMar>
              <w:top w:w="70" w:type="dxa"/>
              <w:start w:w="70" w:type="dxa"/>
              <w:bottom w:w="70" w:type="dxa"/>
              <w:end w:w="70" w:type="dxa"/>
            </w:tcMar>
            <w:shd w:fill="FFFFFF"/>
          </w:tcPr>
          <w:p>
            <w:pPr>
              <w:pStyle w:val="Compact"/>
              <w:spacing w:before="0" w:after="0" w:line="240" w:lineRule="auto"/>
              <w:jc w:val="left"/>
            </w:pPr>
            <m:oMath>
              <m:r>
                <m:t>O</m:t>
              </m:r>
              <m:d>
                <m:dPr>
                  <m:begChr m:val="("/>
                  <m:endChr m:val=")"/>
                  <m:sepChr m:val=""/>
                  <m:grow/>
                </m:dPr>
                <m:e>
                  <m:r>
                    <m:t>N</m:t>
                  </m:r>
                </m:e>
              </m:d>
            </m:oMath>
            <w:r>
              <w:rPr>
                <w:rFonts w:ascii="Noto Sans CJK JP" w:hAnsi="Noto Sans CJK JP" w:eastAsia="Noto Sans CJK JP" w:cs="Noto Sans CJK JP"/>
                <w:b w:val="0"/>
                <w:color w:val="20252B"/>
                <w:sz w:val="16"/>
              </w:rPr>
              <w:t xml:space="preserve">（明示回路換算）</w:t>
            </w:r>
          </w:p>
        </w:tc>
      </w:tr>
    </w:tbl>
    <w:p>
      <w:pPr>
        <w:pStyle w:val="BodyText"/>
        <w:widowControl/>
        <w:jc w:val="both"/>
      </w:pPr>
      <w:r>
        <w:t xml:space="preserve">この表はAurora論文の比較軸に沿う。STARKをuniform programとして使う本来の設定では、verifierはprogram sizeと</w:t>
      </w:r>
      <w:r>
        <w:t xml:space="preserve"> </w:t>
      </w:r>
      <m:oMath>
        <m:r>
          <m:rPr>
            <m:sty m:val="p"/>
          </m:rPr>
          <m:t>p</m:t>
        </m:r>
        <m:r>
          <m:rPr>
            <m:sty m:val="p"/>
          </m:rPr>
          <m:t>o</m:t>
        </m:r>
        <m:r>
          <m:rPr>
            <m:sty m:val="p"/>
          </m:rPr>
          <m:t>l</m:t>
        </m:r>
        <m:r>
          <m:rPr>
            <m:sty m:val="p"/>
          </m:rPr>
          <m:t>y</m:t>
        </m:r>
        <m:r>
          <m:rPr>
            <m:sty m:val="p"/>
          </m:rPr>
          <m:t>l</m:t>
        </m:r>
        <m:r>
          <m:rPr>
            <m:sty m:val="p"/>
          </m:rPr>
          <m:t>o</m:t>
        </m:r>
        <m:r>
          <m:rPr>
            <m:sty m:val="p"/>
          </m:rPr>
          <m:t>g</m:t>
        </m:r>
        <m:d>
          <m:dPr>
            <m:begChr m:val="("/>
            <m:endChr m:val=")"/>
            <m:sepChr m:val=""/>
            <m:grow/>
          </m:dPr>
          <m:e>
            <m:r>
              <m:t>T</m:t>
            </m:r>
          </m:e>
        </m:d>
      </m:oMath>
      <w:r>
        <w:t xml:space="preserve"> </w:t>
      </w:r>
      <w:r>
        <w:t xml:space="preserve">に依存し、execution time</w:t>
      </w:r>
      <w:r>
        <w:t xml:space="preserve"> </w:t>
      </w:r>
      <m:oMath>
        <m:r>
          <m:t>T</m:t>
        </m:r>
      </m:oMath>
      <w:r>
        <w:t xml:space="preserve"> </w:t>
      </w:r>
      <w:r>
        <w:t xml:space="preserve">全体を読む必要がない。明示的な</w:t>
      </w:r>
      <w:r>
        <w:t xml:space="preserve"> </w:t>
      </w:r>
      <m:oMath>
        <m:r>
          <m:t>N</m:t>
        </m:r>
      </m:oMath>
      <w:r>
        <w:t xml:space="preserve">-gate circuitをprogramへ変換すると、program記述自体が</w:t>
      </w:r>
      <w:r>
        <w:t xml:space="preserve"> </w:t>
      </w:r>
      <m:oMath>
        <m:r>
          <m:t>Θ</m:t>
        </m:r>
        <m:d>
          <m:dPr>
            <m:begChr m:val="("/>
            <m:endChr m:val=")"/>
            <m:sepChr m:val=""/>
            <m:grow/>
          </m:dPr>
          <m:e>
            <m:r>
              <m:t>N</m:t>
            </m:r>
          </m:e>
        </m:d>
      </m:oMath>
      <w:r>
        <w:t xml:space="preserve"> </w:t>
      </w:r>
      <w:r>
        <w:t xml:space="preserve">なので線形下限が戻る。</w:t>
      </w:r>
    </w:p>
    <w:bookmarkEnd w:id="239"/>
    <w:bookmarkStart w:id="243" w:name="proof-sizeの違い"/>
    <w:p>
      <w:pPr>
        <w:pStyle w:val="Heading2"/>
        <w:keepNext/>
      </w:pPr>
      <w:r>
        <w:rPr>
          <w:rFonts w:ascii="Noto Sans CJK JP" w:hAnsi="Noto Sans CJK JP" w:eastAsia="Noto Sans CJK JP" w:cs="Noto Sans CJK JP"/>
        </w:rPr>
        <w:t xml:space="preserve">19.3 proof sizeの違い</w:t>
      </w:r>
    </w:p>
    <w:bookmarkStart w:id="240" w:name="ligero"/>
    <w:p>
      <w:pPr>
        <w:pStyle w:val="Heading3"/>
        <w:keepNext/>
      </w:pPr>
      <w:r>
        <w:rPr>
          <w:rFonts w:ascii="Noto Sans CJK JP" w:hAnsi="Noto Sans CJK JP" w:eastAsia="Noto Sans CJK JP" w:cs="Noto Sans CJK JP"/>
        </w:rPr>
        <w:t xml:space="preserve">Ligero</w:t>
      </w:r>
    </w:p>
    <w:p>
      <w:pPr>
        <w:pStyle w:val="FirstParagraph"/>
        <w:widowControl/>
        <w:jc w:val="both"/>
      </w:pPr>
      <w:r>
        <w:t xml:space="preserve">queryする列数が</w:t>
      </w:r>
      <w:r>
        <w:t xml:space="preserve"> </w:t>
      </w:r>
      <m:oMath>
        <m:r>
          <m:t>Θ</m:t>
        </m:r>
        <m:d>
          <m:dPr>
            <m:begChr m:val="("/>
            <m:endChr m:val=")"/>
            <m:sepChr m:val=""/>
            <m:grow/>
          </m:dPr>
          <m:e>
            <m:rad>
              <m:radPr>
                <m:degHide m:val="on"/>
              </m:radPr>
              <m:deg/>
              <m:e>
                <m:r>
                  <m:t>N</m:t>
                </m:r>
              </m:e>
            </m:rad>
          </m:e>
        </m:d>
      </m:oMath>
      <w:r>
        <w:t xml:space="preserve"> </w:t>
      </w:r>
      <w:r>
        <w:t xml:space="preserve">なので、Merkle openingを含むargument sizeは</w:t>
      </w:r>
    </w:p>
    <w:p>
      <w:pPr>
        <w:pStyle w:val="BodyText"/>
        <w:widowControl/>
        <w:jc w:val="both"/>
      </w:pPr>
      <m:oMathPara>
        <m:oMathParaPr>
          <m:jc m:val="center"/>
        </m:oMathParaPr>
        <m:oMath>
          <m:acc>
            <m:accPr>
              <m:chr m:val="̃"/>
            </m:accPr>
            <m:e>
              <m:r>
                <m:t>O</m:t>
              </m:r>
            </m:e>
          </m:acc>
          <m:d>
            <m:dPr>
              <m:begChr m:val="("/>
              <m:endChr m:val=")"/>
              <m:sepChr m:val=""/>
              <m:grow/>
            </m:dPr>
            <m:e>
              <m:rad>
                <m:radPr>
                  <m:degHide m:val="on"/>
                </m:radPr>
                <m:deg/>
                <m:e>
                  <m:r>
                    <m:t>N</m:t>
                  </m:r>
                </m:e>
              </m:rad>
            </m:e>
          </m:d>
          <m:r>
            <m:rPr>
              <m:sty m:val="p"/>
            </m:rPr>
            <m:t>.</m:t>
          </m:r>
        </m:oMath>
      </m:oMathPara>
    </w:p>
    <w:bookmarkEnd w:id="240"/>
    <w:bookmarkStart w:id="241" w:name="aurora"/>
    <w:p>
      <w:pPr>
        <w:pStyle w:val="Heading3"/>
        <w:keepNext/>
      </w:pPr>
      <w:r>
        <w:rPr>
          <w:rFonts w:ascii="Noto Sans CJK JP" w:hAnsi="Noto Sans CJK JP" w:eastAsia="Noto Sans CJK JP" w:cs="Noto Sans CJK JP"/>
        </w:rPr>
        <w:t xml:space="preserve">Aurora</w:t>
      </w:r>
    </w:p>
    <w:p>
      <w:pPr>
        <w:pStyle w:val="FirstParagraph"/>
        <w:widowControl/>
        <w:jc w:val="both"/>
      </w:pPr>
      <w:r>
        <w:t xml:space="preserve">univariate sumcheckでlinear relationを対数queryへ落とし、FRI系low-degree testを使う。最終argumentは</w:t>
      </w:r>
    </w:p>
    <w:p>
      <w:pPr>
        <w:pStyle w:val="BodyText"/>
        <w:widowControl/>
        <w:jc w:val="both"/>
      </w:pPr>
      <m:oMathPara>
        <m:oMathParaPr>
          <m:jc m:val="center"/>
        </m:oMathParaPr>
        <m:oMath>
          <m:sSub>
            <m:e>
              <m:r>
                <m:t>O</m:t>
              </m:r>
            </m:e>
            <m:sub>
              <m:r>
                <m:t>λ</m:t>
              </m:r>
            </m:sub>
          </m:sSub>
          <m:d>
            <m:dPr>
              <m:begChr m:val="("/>
              <m:endChr m:val=")"/>
              <m:sepChr m:val=""/>
              <m:grow/>
            </m:dPr>
            <m:e>
              <m:sSup>
                <m:e>
                  <m:r>
                    <m:rPr>
                      <m:sty m:val="p"/>
                    </m:rPr>
                    <m:t>log</m:t>
                  </m:r>
                </m:e>
                <m:sup>
                  <m:r>
                    <m:t>2</m:t>
                  </m:r>
                </m:sup>
              </m:sSup>
              <m:r>
                <m:t>N</m:t>
              </m:r>
            </m:e>
          </m:d>
        </m:oMath>
      </m:oMathPara>
    </w:p>
    <w:p>
      <w:pPr>
        <w:pStyle w:val="FirstParagraph"/>
        <w:widowControl/>
        <w:jc w:val="both"/>
      </w:pPr>
      <w:r>
        <w:t xml:space="preserve">である。</w:t>
      </w:r>
    </w:p>
    <w:bookmarkEnd w:id="241"/>
    <w:bookmarkStart w:id="242" w:name="stark"/>
    <w:p>
      <w:pPr>
        <w:pStyle w:val="Heading3"/>
        <w:keepNext/>
      </w:pPr>
      <w:r>
        <w:rPr>
          <w:rFonts w:ascii="Noto Sans CJK JP" w:hAnsi="Noto Sans CJK JP" w:eastAsia="Noto Sans CJK JP" w:cs="Noto Sans CJK JP"/>
        </w:rPr>
        <w:t xml:space="preserve">STARK</w:t>
      </w:r>
    </w:p>
    <w:p>
      <w:pPr>
        <w:pStyle w:val="FirstParagraph"/>
        <w:widowControl/>
        <w:jc w:val="both"/>
      </w:pPr>
      <w:r>
        <w:t xml:space="preserve">AIR/ALIから二つのRS proximity problemへ落とし、FRIで検査する。proof sizeは同様にpolylogarithmicだが、execution trace routing、composition polynomial、複数oracle、認証pathが定数を増やす。</w:t>
      </w:r>
    </w:p>
    <w:bookmarkEnd w:id="242"/>
    <w:bookmarkEnd w:id="243"/>
    <w:bookmarkStart w:id="247" w:name="arithmetizationの違い"/>
    <w:p>
      <w:pPr>
        <w:pStyle w:val="Heading2"/>
        <w:keepNext/>
      </w:pPr>
      <w:r>
        <w:rPr>
          <w:rFonts w:ascii="Noto Sans CJK JP" w:hAnsi="Noto Sans CJK JP" w:eastAsia="Noto Sans CJK JP" w:cs="Noto Sans CJK JP"/>
        </w:rPr>
        <w:t xml:space="preserve">19.4 arithmetizationの違い</w:t>
      </w:r>
    </w:p>
    <w:bookmarkStart w:id="244" w:name="ligeroflat-extended-witness"/>
    <w:p>
      <w:pPr>
        <w:pStyle w:val="Heading3"/>
        <w:keepNext/>
      </w:pPr>
      <w:r>
        <w:rPr>
          <w:rFonts w:ascii="Noto Sans CJK JP" w:hAnsi="Noto Sans CJK JP" w:eastAsia="Noto Sans CJK JP" w:cs="Noto Sans CJK JP"/>
        </w:rPr>
        <w:t xml:space="preserve">Ligero：flat extended witness</w:t>
      </w:r>
    </w:p>
    <w:p>
      <w:pPr>
        <w:pStyle w:val="FirstParagraph"/>
        <w:widowControl/>
        <w:jc w:val="both"/>
      </w:pPr>
      <w:r>
        <w:t xml:space="preserve">全wire値を一つのvectorへ並べる。配線はsparse selection matrix、乗算はHadamard productで表す。depthに依存しないが、回路記述を明示的に処理する。</w:t>
      </w:r>
    </w:p>
    <w:bookmarkEnd w:id="244"/>
    <w:bookmarkStart w:id="245" w:name="aurorar1cs"/>
    <w:p>
      <w:pPr>
        <w:pStyle w:val="Heading3"/>
        <w:keepNext/>
      </w:pPr>
      <w:r>
        <w:rPr>
          <w:rFonts w:ascii="Noto Sans CJK JP" w:hAnsi="Noto Sans CJK JP" w:eastAsia="Noto Sans CJK JP" w:cs="Noto Sans CJK JP"/>
        </w:rPr>
        <w:t xml:space="preserve">Aurora：R1CS</w:t>
      </w:r>
    </w:p>
    <w:p>
      <w:pPr>
        <w:pStyle w:val="FirstParagraph"/>
        <w:widowControl/>
        <w:jc w:val="both"/>
      </w:pPr>
      <m:oMathPara>
        <m:oMathParaPr>
          <m:jc m:val="center"/>
        </m:oMathParaPr>
        <m:oMath>
          <m:d>
            <m:dPr>
              <m:begChr m:val="("/>
              <m:endChr m:val=")"/>
              <m:sepChr m:val=""/>
              <m:grow/>
            </m:dPr>
            <m:e>
              <m:r>
                <m:t>A</m:t>
              </m:r>
              <m:r>
                <m:t>z</m:t>
              </m:r>
            </m:e>
          </m:d>
          <m:r>
            <m:rPr>
              <m:sty m:val="p"/>
            </m:rPr>
            <m:t>∘</m:t>
          </m:r>
          <m:d>
            <m:dPr>
              <m:begChr m:val="("/>
              <m:endChr m:val=")"/>
              <m:sepChr m:val=""/>
              <m:grow/>
            </m:dPr>
            <m:e>
              <m:r>
                <m:t>B</m:t>
              </m:r>
              <m:r>
                <m:t>z</m:t>
              </m:r>
            </m:e>
          </m:d>
          <m:r>
            <m:rPr>
              <m:sty m:val="p"/>
            </m:rPr>
            <m:t>=</m:t>
          </m:r>
          <m:r>
            <m:t>C</m:t>
          </m:r>
          <m:r>
            <m:t>z</m:t>
          </m:r>
        </m:oMath>
      </m:oMathPara>
    </w:p>
    <w:p>
      <w:pPr>
        <w:pStyle w:val="FirstParagraph"/>
        <w:widowControl/>
        <w:jc w:val="both"/>
      </w:pPr>
      <w:r>
        <w:t xml:space="preserve">を直接対象とする。三つのlincheckと一つのrowcheckへ分解し、univariate sumcheckでmatrix relationを検査する。R1CS compilerとの親和性が高い。</w:t>
      </w:r>
    </w:p>
    <w:bookmarkEnd w:id="245"/>
    <w:bookmarkStart w:id="246" w:name="starkair"/>
    <w:p>
      <w:pPr>
        <w:pStyle w:val="Heading3"/>
        <w:keepNext/>
      </w:pPr>
      <w:r>
        <w:rPr>
          <w:rFonts w:ascii="Noto Sans CJK JP" w:hAnsi="Noto Sans CJK JP" w:eastAsia="Noto Sans CJK JP" w:cs="Noto Sans CJK JP"/>
        </w:rPr>
        <w:t xml:space="preserve">STARK：AIR</w:t>
      </w:r>
    </w:p>
    <w:p>
      <w:pPr>
        <w:pStyle w:val="FirstParagraph"/>
        <w:widowControl/>
        <w:jc w:val="both"/>
      </w:pPr>
      <w:r>
        <w:t xml:space="preserve">state vector</w:t>
      </w:r>
      <w:r>
        <w:t xml:space="preserve"> </w:t>
      </w:r>
      <m:oMath>
        <m:sSub>
          <m:e>
            <m:r>
              <m:rPr>
                <m:sty m:val="b"/>
              </m:rPr>
              <m:t>x</m:t>
            </m:r>
          </m:e>
          <m:sub>
            <m:r>
              <m:t>t</m:t>
            </m:r>
          </m:sub>
        </m:sSub>
      </m:oMath>
      <w:r>
        <w:t xml:space="preserve"> </w:t>
      </w:r>
      <w:r>
        <w:t xml:space="preserve">と次状態</w:t>
      </w:r>
      <w:r>
        <w:t xml:space="preserve"> </w:t>
      </w:r>
      <m:oMath>
        <m:sSub>
          <m:e>
            <m:r>
              <m:rPr>
                <m:sty m:val="b"/>
              </m:rPr>
              <m:t>x</m:t>
            </m:r>
          </m:e>
          <m:sub>
            <m:r>
              <m:t>t</m:t>
            </m:r>
            <m:r>
              <m:rPr>
                <m:sty m:val="p"/>
              </m:rPr>
              <m:t>+</m:t>
            </m:r>
            <m:r>
              <m:t>1</m:t>
            </m:r>
          </m:sub>
        </m:sSub>
      </m:oMath>
      <w:r>
        <w:t xml:space="preserve"> </w:t>
      </w:r>
      <w:r>
        <w:t xml:space="preserve">のlocal transition</w:t>
      </w:r>
    </w:p>
    <w:p>
      <w:pPr>
        <w:pStyle w:val="BodyText"/>
        <w:widowControl/>
        <w:jc w:val="both"/>
      </w:pPr>
      <m:oMathPara>
        <m:oMathParaPr>
          <m:jc m:val="center"/>
        </m:oMathParaPr>
        <m:oMath>
          <m:sSub>
            <m:e>
              <m:r>
                <m:t>P</m:t>
              </m:r>
            </m:e>
            <m:sub>
              <m:r>
                <m:t>i</m:t>
              </m:r>
            </m:sub>
          </m:sSub>
          <m:d>
            <m:dPr>
              <m:begChr m:val="("/>
              <m:endChr m:val=")"/>
              <m:sepChr m:val=""/>
              <m:grow/>
            </m:dPr>
            <m:e>
              <m:sSub>
                <m:e>
                  <m:r>
                    <m:rPr>
                      <m:sty m:val="b"/>
                    </m:rPr>
                    <m:t>x</m:t>
                  </m:r>
                </m:e>
                <m:sub>
                  <m:r>
                    <m:t>t</m:t>
                  </m:r>
                </m:sub>
              </m:sSub>
              <m:r>
                <m:rPr>
                  <m:sty m:val="p"/>
                </m:rPr>
                <m:t>,</m:t>
              </m:r>
              <m:sSub>
                <m:e>
                  <m:r>
                    <m:rPr>
                      <m:sty m:val="b"/>
                    </m:rPr>
                    <m:t>x</m:t>
                  </m:r>
                </m:e>
                <m:sub>
                  <m:r>
                    <m:t>t</m:t>
                  </m:r>
                  <m:r>
                    <m:rPr>
                      <m:sty m:val="p"/>
                    </m:rPr>
                    <m:t>+</m:t>
                  </m:r>
                  <m:r>
                    <m:t>1</m:t>
                  </m:r>
                </m:sub>
              </m:sSub>
            </m:e>
          </m:d>
          <m:r>
            <m:rPr>
              <m:sty m:val="p"/>
            </m:rPr>
            <m:t>=</m:t>
          </m:r>
          <m:r>
            <m:t>0</m:t>
          </m:r>
        </m:oMath>
      </m:oMathPara>
    </w:p>
    <w:p>
      <w:pPr>
        <w:pStyle w:val="FirstParagraph"/>
        <w:widowControl/>
        <w:jc w:val="both"/>
      </w:pPr>
      <w:r>
        <w:t xml:space="preserve">をtrace全体で検査する。uniform、deep、narrow、長時間計算に強い。memory consistencyにはAPR/routingが必要となる。</w:t>
      </w:r>
    </w:p>
    <w:bookmarkEnd w:id="246"/>
    <w:bookmarkEnd w:id="247"/>
    <w:bookmarkStart w:id="251" w:name="低次数検査の違い"/>
    <w:p>
      <w:pPr>
        <w:pStyle w:val="Heading2"/>
        <w:keepNext/>
      </w:pPr>
      <w:r>
        <w:rPr>
          <w:rFonts w:ascii="Noto Sans CJK JP" w:hAnsi="Noto Sans CJK JP" w:eastAsia="Noto Sans CJK JP" w:cs="Noto Sans CJK JP"/>
        </w:rPr>
        <w:t xml:space="preserve">19.5 低次数検査の違い</w:t>
      </w:r>
    </w:p>
    <w:bookmarkStart w:id="248" w:name="ligero-1"/>
    <w:p>
      <w:pPr>
        <w:pStyle w:val="Heading3"/>
        <w:keepNext/>
      </w:pPr>
      <w:r>
        <w:rPr>
          <w:rFonts w:ascii="Noto Sans CJK JP" w:hAnsi="Noto Sans CJK JP" w:eastAsia="Noto Sans CJK JP" w:cs="Noto Sans CJK JP"/>
        </w:rPr>
        <w:t xml:space="preserve">Ligero</w:t>
      </w:r>
    </w:p>
    <w:p>
      <w:pPr>
        <w:pStyle w:val="FirstParagraph"/>
        <w:widowControl/>
        <w:jc w:val="both"/>
      </w:pPr>
      <w:r>
        <w:t xml:space="preserve">random row combinationそのものをRS符号語として送らせ、全体membershipをverifierが補間/評価で確認する。query数は平方根だがprotocolが単純でroundが少ない。</w:t>
      </w:r>
    </w:p>
    <w:bookmarkEnd w:id="248"/>
    <w:bookmarkStart w:id="249" w:name="aurora-1"/>
    <w:p>
      <w:pPr>
        <w:pStyle w:val="Heading3"/>
        <w:keepNext/>
      </w:pPr>
      <w:r>
        <w:rPr>
          <w:rFonts w:ascii="Noto Sans CJK JP" w:hAnsi="Noto Sans CJK JP" w:eastAsia="Noto Sans CJK JP" w:cs="Noto Sans CJK JP"/>
        </w:rPr>
        <w:t xml:space="preserve">Aurora</w:t>
      </w:r>
    </w:p>
    <w:p>
      <w:pPr>
        <w:pStyle w:val="FirstParagraph"/>
        <w:widowControl/>
        <w:jc w:val="both"/>
      </w:pPr>
      <w:r>
        <w:t xml:space="preserve">RS-encoded IOPを一般IOPへcompileする際にFRI IOPPを使う。univariate sumcheckが「sum-zero subcode」へのproximity問題を作る。</w:t>
      </w:r>
    </w:p>
    <w:bookmarkEnd w:id="249"/>
    <w:bookmarkStart w:id="250" w:name="stark-1"/>
    <w:p>
      <w:pPr>
        <w:pStyle w:val="Heading3"/>
        <w:keepNext/>
      </w:pPr>
      <w:r>
        <w:rPr>
          <w:rFonts w:ascii="Noto Sans CJK JP" w:hAnsi="Noto Sans CJK JP" w:eastAsia="Noto Sans CJK JP" w:cs="Noto Sans CJK JP"/>
        </w:rPr>
        <w:t xml:space="preserve">STARK</w:t>
      </w:r>
    </w:p>
    <w:p>
      <w:pPr>
        <w:pStyle w:val="FirstParagraph"/>
        <w:widowControl/>
        <w:jc w:val="both"/>
      </w:pPr>
      <w:r>
        <w:t xml:space="preserve">FRIはprotocolの中心であり、execution trace LDEとcomposition polynomialの低次数性を多段foldingで確認する。</w:t>
      </w:r>
    </w:p>
    <w:bookmarkEnd w:id="250"/>
    <w:bookmarkEnd w:id="251"/>
    <w:bookmarkStart w:id="252" w:name="zk技法の違い"/>
    <w:p>
      <w:pPr>
        <w:pStyle w:val="Heading2"/>
        <w:keepNext/>
      </w:pPr>
      <w:r>
        <w:rPr>
          <w:rFonts w:ascii="Noto Sans CJK JP" w:hAnsi="Noto Sans CJK JP" w:eastAsia="Noto Sans CJK JP" w:cs="Noto Sans CJK JP"/>
        </w:rPr>
        <w:t xml:space="preserve">19.6 ZK技法の違い</w:t>
      </w:r>
    </w:p>
    <w:tbl>
      <w:tblPr>
        <w:tblStyle w:val="TableGrid"/>
        <w:tblW w:type="pct" w:w="5000"/>
        <w:jc w:val="center"/>
        <w:tblLayout w:type="autofit"/>
        <w:tblLook w:firstRow="1" w:lastRow="0" w:firstColumn="0" w:lastColumn="0" w:noHBand="0" w:noVBand="0" w:val="0020"/>
        <w:tblBorders>
          <w:top w:val="single" w:sz="5" w:space="0" w:color="A9B8C4"/>
          <w:left w:val="single" w:sz="5" w:space="0" w:color="A9B8C4"/>
          <w:bottom w:val="single" w:sz="5" w:space="0" w:color="A9B8C4"/>
          <w:right w:val="single" w:sz="5" w:space="0" w:color="A9B8C4"/>
          <w:insideH w:val="single" w:sz="5" w:space="0" w:color="A9B8C4"/>
          <w:insideV w:val="single" w:sz="5" w:space="0" w:color="A9B8C4"/>
        </w:tblBorders>
      </w:tblPr>
      <w:tblGrid>
        <w:gridCol w:w="2640"/>
        <w:gridCol w:w="2640"/>
        <w:gridCol w:w="2640"/>
      </w:tblGrid>
      <w:tr>
        <w:trPr>
          <w:tblHeader w:val="true"/>
          <w:cantSplit/>
        </w:trPr>
        <w:tc>
          <w:tcPr>
            <w:vAlign w:val="center"/>
            <w:tcMar>
              <w:top w:w="70" w:type="dxa"/>
              <w:start w:w="70" w:type="dxa"/>
              <w:bottom w:w="70" w:type="dxa"/>
              <w:end w:w="70" w:type="dxa"/>
            </w:tcMar>
            <w:shd w:fill="17365D"/>
          </w:tcPr>
          <w:p>
            <w:pPr>
              <w:pStyle w:val="Compact"/>
              <w:spacing w:before="0" w:after="0" w:line="240" w:lineRule="auto"/>
              <w:jc w:val="left"/>
            </w:pPr>
            <w:r>
              <w:rPr>
                <w:rFonts w:ascii="Noto Sans CJK JP" w:hAnsi="Noto Sans CJK JP" w:eastAsia="Noto Sans CJK JP" w:cs="Noto Sans CJK JP"/>
                <w:b/>
                <w:color w:val="FFFFFF"/>
                <w:sz w:val="17"/>
              </w:rPr>
              <w:t xml:space="preserve">方式</w:t>
            </w:r>
          </w:p>
        </w:tc>
        <w:tc>
          <w:tcPr>
            <w:vAlign w:val="center"/>
            <w:tcMar>
              <w:top w:w="70" w:type="dxa"/>
              <w:start w:w="70" w:type="dxa"/>
              <w:bottom w:w="70" w:type="dxa"/>
              <w:end w:w="70" w:type="dxa"/>
            </w:tcMar>
            <w:shd w:fill="17365D"/>
          </w:tcPr>
          <w:p>
            <w:pPr>
              <w:pStyle w:val="Compact"/>
              <w:spacing w:before="0" w:after="0" w:line="240" w:lineRule="auto"/>
              <w:jc w:val="left"/>
            </w:pPr>
            <w:r>
              <w:rPr>
                <w:rFonts w:ascii="Noto Sans CJK JP" w:hAnsi="Noto Sans CJK JP" w:eastAsia="Noto Sans CJK JP" w:cs="Noto Sans CJK JP"/>
                <w:b/>
                <w:color w:val="FFFFFF"/>
                <w:sz w:val="17"/>
              </w:rPr>
              <w:t xml:space="preserve">局所queryの遮蔽</w:t>
            </w:r>
          </w:p>
        </w:tc>
        <w:tc>
          <w:tcPr>
            <w:vAlign w:val="center"/>
            <w:tcMar>
              <w:top w:w="70" w:type="dxa"/>
              <w:start w:w="70" w:type="dxa"/>
              <w:bottom w:w="70" w:type="dxa"/>
              <w:end w:w="70" w:type="dxa"/>
            </w:tcMar>
            <w:shd w:fill="17365D"/>
          </w:tcPr>
          <w:p>
            <w:pPr>
              <w:pStyle w:val="Compact"/>
              <w:spacing w:before="0" w:after="0" w:line="240" w:lineRule="auto"/>
              <w:jc w:val="left"/>
            </w:pPr>
            <w:r>
              <w:rPr>
                <w:rFonts w:ascii="Noto Sans CJK JP" w:hAnsi="Noto Sans CJK JP" w:eastAsia="Noto Sans CJK JP" w:cs="Noto Sans CJK JP"/>
                <w:b/>
                <w:color w:val="FFFFFF"/>
                <w:sz w:val="17"/>
              </w:rPr>
              <w:t xml:space="preserve">global algebraic messageの遮蔽</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Ligero</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同一messageを持つrandom RS codeword</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affine blind row</w:t>
            </w:r>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Aurora</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degree slackによるbounded independence</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random self-reduction</w:t>
            </w:r>
            <w:r>
              <w:rPr>
                <w:rFonts w:ascii="Noto Sans CJK JP" w:hAnsi="Noto Sans CJK JP" w:eastAsia="Noto Sans CJK JP" w:cs="Noto Sans CJK JP"/>
                <w:b w:val="0"/>
                <w:color w:val="20252B"/>
                <w:sz w:val="17"/>
              </w:rPr>
              <w:t xml:space="preserve"> </w:t>
            </w:r>
            <m:oMath>
              <m:r>
                <m:t>c</m:t>
              </m:r>
              <m:r>
                <m:t>f</m:t>
              </m:r>
              <m:r>
                <m:rPr>
                  <m:sty m:val="p"/>
                </m:rPr>
                <m:t>+</m:t>
              </m:r>
              <m:r>
                <m:t>q</m:t>
              </m:r>
            </m:oMath>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STARK</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randomized LDE / masking polynomial</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ALI compositionへのrandomization</w:t>
            </w:r>
          </w:p>
        </w:tc>
      </w:tr>
    </w:tbl>
    <w:p>
      <w:pPr>
        <w:pStyle w:val="BodyText"/>
        <w:widowControl/>
        <w:jc w:val="both"/>
      </w:pPr>
      <w:r>
        <w:t xml:space="preserve">三方式とも「codewordに余剰自由度を入れ、query数以下の評価を一様化する」という同じ線形代数原理を使う。違いは、protocol内でdivision/remainderやcompositionを行ったときrandomnessが消えないよう、self-reductionまたはblind oracleを追加する点である。</w:t>
      </w:r>
    </w:p>
    <w:bookmarkEnd w:id="252"/>
    <w:bookmarkEnd w:id="253"/>
    <w:bookmarkStart w:id="259" w:name="三方式の強み弱み"/>
    <w:p>
      <w:pPr>
        <w:pStyle w:val="Heading1"/>
        <w:keepNext/>
        <w:pageBreakBefore/>
      </w:pPr>
      <w:r>
        <w:rPr>
          <w:rFonts w:ascii="Noto Sans CJK JP" w:hAnsi="Noto Sans CJK JP" w:eastAsia="Noto Sans CJK JP" w:cs="Noto Sans CJK JP"/>
        </w:rPr>
        <w:t xml:space="preserve">20　三方式の強み・弱み</w:t>
      </w:r>
    </w:p>
    <w:bookmarkStart w:id="254" w:name="ligeroの強み"/>
    <w:p>
      <w:pPr>
        <w:pStyle w:val="Heading2"/>
        <w:keepNext/>
      </w:pPr>
      <w:r>
        <w:rPr>
          <w:rFonts w:ascii="Noto Sans CJK JP" w:hAnsi="Noto Sans CJK JP" w:eastAsia="Noto Sans CJK JP" w:cs="Noto Sans CJK JP"/>
        </w:rPr>
        <w:t xml:space="preserve">20.1 Ligeroの強み</w:t>
      </w:r>
    </w:p>
    <w:p>
      <w:pPr>
        <w:pStyle w:val="Compact"/>
        <w:widowControl/>
        <w:numPr>
          <w:ilvl w:val="0"/>
          <w:numId w:val="1053"/>
        </w:numPr>
        <w:jc w:val="both"/>
      </w:pPr>
      <w:r>
        <w:rPr>
          <w:b/>
          <w:bCs/>
        </w:rPr>
        <w:t xml:space="preserve">構成が単純</w:t>
      </w:r>
      <w:r>
        <w:t xml:space="preserve">：RS encoding、random linear combination、少数列openingの組合せで説明できる。</w:t>
      </w:r>
    </w:p>
    <w:p>
      <w:pPr>
        <w:pStyle w:val="Compact"/>
        <w:widowControl/>
        <w:numPr>
          <w:ilvl w:val="0"/>
          <w:numId w:val="1053"/>
        </w:numPr>
        <w:jc w:val="both"/>
      </w:pPr>
      <w:r>
        <w:rPr>
          <w:b/>
          <w:bCs/>
        </w:rPr>
        <w:t xml:space="preserve">proverが軽い</w:t>
      </w:r>
      <w:r>
        <w:t xml:space="preserve">：複雑なrouting networkや多段FRIを避け、主にFFTとsparse linear algebra。</w:t>
      </w:r>
    </w:p>
    <w:p>
      <w:pPr>
        <w:pStyle w:val="Compact"/>
        <w:widowControl/>
        <w:numPr>
          <w:ilvl w:val="0"/>
          <w:numId w:val="1053"/>
        </w:numPr>
        <w:jc w:val="both"/>
      </w:pPr>
      <w:r>
        <w:rPr>
          <w:b/>
          <w:bCs/>
        </w:rPr>
        <w:t xml:space="preserve">小中規模で固定費が小さい</w:t>
      </w:r>
      <w:r>
        <w:t xml:space="preserve">：polylog proof方式のMerkle root、folding oracle、複数roundの固定費を避ける。</w:t>
      </w:r>
    </w:p>
    <w:p>
      <w:pPr>
        <w:pStyle w:val="Compact"/>
        <w:widowControl/>
        <w:numPr>
          <w:ilvl w:val="0"/>
          <w:numId w:val="1053"/>
        </w:numPr>
        <w:jc w:val="both"/>
      </w:pPr>
      <w:r>
        <w:rPr>
          <w:b/>
          <w:bCs/>
        </w:rPr>
        <w:t xml:space="preserve">回路トポロジー非依存</w:t>
      </w:r>
      <w:r>
        <w:t xml:space="preserve">：depthやwidthではなくgate数に主として依存。</w:t>
      </w:r>
    </w:p>
    <w:p>
      <w:pPr>
        <w:pStyle w:val="Compact"/>
        <w:widowControl/>
        <w:numPr>
          <w:ilvl w:val="0"/>
          <w:numId w:val="1053"/>
        </w:numPr>
        <w:jc w:val="both"/>
      </w:pPr>
      <w:r>
        <w:rPr>
          <w:b/>
          <w:bCs/>
        </w:rPr>
        <w:t xml:space="preserve">multi-instanceに強い</w:t>
      </w:r>
      <w:r>
        <w:t xml:space="preserve">：同一回路でmatrix処理とencodingを共有できる。</w:t>
      </w:r>
    </w:p>
    <w:p>
      <w:pPr>
        <w:pStyle w:val="Compact"/>
        <w:widowControl/>
        <w:numPr>
          <w:ilvl w:val="0"/>
          <w:numId w:val="1053"/>
        </w:numPr>
        <w:jc w:val="both"/>
      </w:pPr>
      <w:r>
        <w:rPr>
          <w:b/>
          <w:bCs/>
        </w:rPr>
        <w:t xml:space="preserve">transparent・hash-based</w:t>
      </w:r>
      <w:r>
        <w:t xml:space="preserve">：structured setupなし、対称鍵中心。</w:t>
      </w:r>
    </w:p>
    <w:bookmarkEnd w:id="254"/>
    <w:bookmarkStart w:id="255" w:name="ligeroの弱み"/>
    <w:p>
      <w:pPr>
        <w:pStyle w:val="Heading2"/>
        <w:keepNext/>
      </w:pPr>
      <w:r>
        <w:rPr>
          <w:rFonts w:ascii="Noto Sans CJK JP" w:hAnsi="Noto Sans CJK JP" w:eastAsia="Noto Sans CJK JP" w:cs="Noto Sans CJK JP"/>
        </w:rPr>
        <w:t xml:space="preserve">20.2 Ligeroの弱み</w:t>
      </w:r>
    </w:p>
    <w:p>
      <w:pPr>
        <w:pStyle w:val="Compact"/>
        <w:widowControl/>
        <w:numPr>
          <w:ilvl w:val="0"/>
          <w:numId w:val="1054"/>
        </w:numPr>
        <w:jc w:val="both"/>
      </w:pPr>
      <w:r>
        <w:rPr>
          <w:b/>
          <w:bCs/>
        </w:rPr>
        <w:t xml:space="preserve">proofが平方根</w:t>
      </w:r>
      <w:r>
        <w:t xml:space="preserve">：百万から十億constraintへ拡大すると、polylog proofとの差が大きくなる。</w:t>
      </w:r>
    </w:p>
    <w:p>
      <w:pPr>
        <w:pStyle w:val="Compact"/>
        <w:widowControl/>
        <w:numPr>
          <w:ilvl w:val="0"/>
          <w:numId w:val="1054"/>
        </w:numPr>
        <w:jc w:val="both"/>
      </w:pPr>
      <w:r>
        <w:rPr>
          <w:b/>
          <w:bCs/>
        </w:rPr>
        <w:t xml:space="preserve">verifierが線形</w:t>
      </w:r>
      <w:r>
        <w:t xml:space="preserve">：明示回路処理と多項式評価が必要。</w:t>
      </w:r>
    </w:p>
    <w:p>
      <w:pPr>
        <w:pStyle w:val="Compact"/>
        <w:widowControl/>
        <w:numPr>
          <w:ilvl w:val="0"/>
          <w:numId w:val="1054"/>
        </w:numPr>
        <w:jc w:val="both"/>
      </w:pPr>
      <w:r>
        <w:rPr>
          <w:b/>
          <w:bCs/>
        </w:rPr>
        <w:t xml:space="preserve">再帰に不向き</w:t>
      </w:r>
      <w:r>
        <w:t xml:space="preserve">：hash/Merkleと多数field element openingを別proof内で検証するcostが大きい。</w:t>
      </w:r>
    </w:p>
    <w:p>
      <w:pPr>
        <w:pStyle w:val="Compact"/>
        <w:widowControl/>
        <w:numPr>
          <w:ilvl w:val="0"/>
          <w:numId w:val="1054"/>
        </w:numPr>
        <w:jc w:val="both"/>
      </w:pPr>
      <w:r>
        <w:rPr>
          <w:b/>
          <w:bCs/>
        </w:rPr>
        <w:t xml:space="preserve">field elementが大きい</w:t>
      </w:r>
      <w:r>
        <w:t xml:space="preserve">：Boolean計算でもprime fieldへ埋めるとbit効率を失う。</w:t>
      </w:r>
    </w:p>
    <w:p>
      <w:pPr>
        <w:pStyle w:val="Compact"/>
        <w:widowControl/>
        <w:numPr>
          <w:ilvl w:val="0"/>
          <w:numId w:val="1054"/>
        </w:numPr>
        <w:jc w:val="both"/>
      </w:pPr>
      <w:r>
        <w:rPr>
          <w:b/>
          <w:bCs/>
        </w:rPr>
        <w:t xml:space="preserve">bandwidth-sensitive</w:t>
      </w:r>
      <w:r>
        <w:t xml:space="preserve">：on-chainやmobile networkではproof sizeが支配的。</w:t>
      </w:r>
    </w:p>
    <w:p>
      <w:pPr>
        <w:pStyle w:val="Compact"/>
        <w:widowControl/>
        <w:numPr>
          <w:ilvl w:val="0"/>
          <w:numId w:val="1054"/>
        </w:numPr>
        <w:jc w:val="both"/>
      </w:pPr>
      <w:r>
        <w:rPr>
          <w:b/>
          <w:bCs/>
        </w:rPr>
        <w:t xml:space="preserve">ZK条件によるrate低下</w:t>
      </w:r>
      <w:r>
        <w:t xml:space="preserve">：</w:t>
      </w:r>
      <m:oMath>
        <m:r>
          <m:t>k</m:t>
        </m:r>
        <m:r>
          <m:rPr>
            <m:sty m:val="p"/>
          </m:rPr>
          <m:t>&gt;</m:t>
        </m:r>
        <m:r>
          <m:rPr>
            <m:sty m:val="p"/>
          </m:rPr>
          <m:t>ℓ</m:t>
        </m:r>
        <m:r>
          <m:rPr>
            <m:sty m:val="p"/>
          </m:rPr>
          <m:t>+</m:t>
        </m:r>
        <m:r>
          <m:t>t</m:t>
        </m:r>
      </m:oMath>
      <w:r>
        <w:t xml:space="preserve"> </w:t>
      </w:r>
      <w:r>
        <w:t xml:space="preserve">のdegree slackがcode rateを下げる。</w:t>
      </w:r>
    </w:p>
    <w:bookmarkEnd w:id="255"/>
    <w:bookmarkStart w:id="256" w:name="auroraの強み弱み"/>
    <w:p>
      <w:pPr>
        <w:pStyle w:val="Heading2"/>
        <w:keepNext/>
      </w:pPr>
      <w:r>
        <w:rPr>
          <w:rFonts w:ascii="Noto Sans CJK JP" w:hAnsi="Noto Sans CJK JP" w:eastAsia="Noto Sans CJK JP" w:cs="Noto Sans CJK JP"/>
        </w:rPr>
        <w:t xml:space="preserve">20.3 Auroraの強み・弱み</w:t>
      </w:r>
    </w:p>
    <w:p>
      <w:pPr>
        <w:pStyle w:val="FirstParagraph"/>
        <w:widowControl/>
        <w:jc w:val="both"/>
      </w:pPr>
      <w:r>
        <w:rPr>
          <w:b/>
          <w:bCs/>
        </w:rPr>
        <w:t xml:space="preserve">強み</w:t>
      </w:r>
      <w:r>
        <w:t xml:space="preserve">：明示R1CSに対してproofが</w:t>
      </w:r>
      <w:r>
        <w:t xml:space="preserve"> </w:t>
      </w:r>
      <m:oMath>
        <m:r>
          <m:t>O</m:t>
        </m:r>
        <m:d>
          <m:dPr>
            <m:begChr m:val="("/>
            <m:endChr m:val=")"/>
            <m:sepChr m:val=""/>
            <m:grow/>
          </m:dPr>
          <m:e>
            <m:sSup>
              <m:e>
                <m:r>
                  <m:rPr>
                    <m:sty m:val="p"/>
                  </m:rPr>
                  <m:t>log</m:t>
                </m:r>
              </m:e>
              <m:sup>
                <m:r>
                  <m:t>2</m:t>
                </m:r>
              </m:sup>
            </m:sSup>
            <m:r>
              <m:t>N</m:t>
            </m:r>
          </m:e>
        </m:d>
      </m:oMath>
      <w:r>
        <w:t xml:space="preserve">、proverは</w:t>
      </w:r>
      <w:r>
        <w:t xml:space="preserve"> </w:t>
      </w:r>
      <m:oMath>
        <m:r>
          <m:t>O</m:t>
        </m:r>
        <m:d>
          <m:dPr>
            <m:begChr m:val="("/>
            <m:endChr m:val=")"/>
            <m:sepChr m:val=""/>
            <m:grow/>
          </m:dPr>
          <m:e>
            <m:r>
              <m:t>N</m:t>
            </m:r>
            <m:r>
              <m:rPr>
                <m:sty m:val="p"/>
              </m:rPr>
              <m:t>log</m:t>
            </m:r>
            <m:r>
              <m:t>N</m:t>
            </m:r>
          </m:e>
        </m:d>
      </m:oMath>
      <w:r>
        <w:t xml:space="preserve">、transparent、plausibly PQ。univariate sumcheckによりroutingなしでlinear relationを検査する。R1CS compilerとの接続が明確。</w:t>
      </w:r>
    </w:p>
    <w:p>
      <w:pPr>
        <w:pStyle w:val="BodyText"/>
        <w:widowControl/>
        <w:jc w:val="both"/>
      </w:pPr>
      <w:r>
        <w:rPr>
          <w:b/>
          <w:bCs/>
        </w:rPr>
        <w:t xml:space="preserve">弱み</w:t>
      </w:r>
      <w:r>
        <w:t xml:space="preserve">：verifierはR1CS matrixを読むため</w:t>
      </w:r>
      <w:r>
        <w:t xml:space="preserve"> </w:t>
      </w:r>
      <m:oMath>
        <m:r>
          <m:t>O</m:t>
        </m:r>
        <m:d>
          <m:dPr>
            <m:begChr m:val="("/>
            <m:endChr m:val=")"/>
            <m:sepChr m:val=""/>
            <m:grow/>
          </m:dPr>
          <m:e>
            <m:r>
              <m:t>N</m:t>
            </m:r>
          </m:e>
        </m:d>
      </m:oMath>
      <w:r>
        <w:t xml:space="preserve">。FRIと複数oracleの固定費があり、小規模ではLigeroより重くなり得る。univariate sumcheckとdomain設計がLigeroより複雑。</w:t>
      </w:r>
    </w:p>
    <w:bookmarkEnd w:id="256"/>
    <w:bookmarkStart w:id="257" w:name="zk-starkの強み弱み"/>
    <w:p>
      <w:pPr>
        <w:pStyle w:val="Heading2"/>
        <w:keepNext/>
      </w:pPr>
      <w:r>
        <w:rPr>
          <w:rFonts w:ascii="Noto Sans CJK JP" w:hAnsi="Noto Sans CJK JP" w:eastAsia="Noto Sans CJK JP" w:cs="Noto Sans CJK JP"/>
        </w:rPr>
        <w:t xml:space="preserve">20.4 2018 ZK-STARKの強み・弱み</w:t>
      </w:r>
    </w:p>
    <w:p>
      <w:pPr>
        <w:pStyle w:val="FirstParagraph"/>
        <w:widowControl/>
        <w:jc w:val="both"/>
      </w:pPr>
      <w:r>
        <w:rPr>
          <w:b/>
          <w:bCs/>
        </w:rPr>
        <w:t xml:space="preserve">強み</w:t>
      </w:r>
      <w:r>
        <w:t xml:space="preserve">：programとtime boundで表したuniform computationに対して、verifierはexecution timeにpolylogarithmic。deep/narrow sequential computation、rollup/zkVM型のtraceに自然。FRIによる透明・PQ志向のpolylog proof。</w:t>
      </w:r>
    </w:p>
    <w:p>
      <w:pPr>
        <w:pStyle w:val="BodyText"/>
        <w:widowControl/>
        <w:jc w:val="both"/>
      </w:pPr>
      <w:r>
        <w:rPr>
          <w:b/>
          <w:bCs/>
        </w:rPr>
        <w:t xml:space="preserve">弱み</w:t>
      </w:r>
      <w:r>
        <w:t xml:space="preserve">：AIR設計、memory consistency、composition degree、blowup factor、FRI parameterが複雑。proofとprover memoryの定数が大きい。明示回路に単純変換するとrouting overheadでAurora/Ligeroに不利。</w:t>
      </w:r>
    </w:p>
    <w:bookmarkEnd w:id="257"/>
    <w:bookmarkStart w:id="258" w:name="選択の要約"/>
    <w:p>
      <w:pPr>
        <w:pStyle w:val="Heading2"/>
        <w:keepNext/>
      </w:pPr>
      <w:r>
        <w:rPr>
          <w:rFonts w:ascii="Noto Sans CJK JP" w:hAnsi="Noto Sans CJK JP" w:eastAsia="Noto Sans CJK JP" w:cs="Noto Sans CJK JP"/>
        </w:rPr>
        <w:t xml:space="preserve">20.5 選択の要約</w:t>
      </w:r>
    </w:p>
    <w:p>
      <w:pPr>
        <w:pStyle w:val="Compact"/>
        <w:widowControl/>
        <w:numPr>
          <w:ilvl w:val="0"/>
          <w:numId w:val="1055"/>
        </w:numPr>
        <w:jc w:val="both"/>
      </w:pPr>
      <w:r>
        <w:rPr>
          <w:b/>
          <w:bCs/>
        </w:rPr>
        <w:t xml:space="preserve">同一の大きめ回路を多数回、prover time優先</w:t>
      </w:r>
      <w:r>
        <w:t xml:space="preserve">：Ligeroが有力。</w:t>
      </w:r>
    </w:p>
    <w:p>
      <w:pPr>
        <w:pStyle w:val="Compact"/>
        <w:widowControl/>
        <w:numPr>
          <w:ilvl w:val="0"/>
          <w:numId w:val="1055"/>
        </w:numPr>
        <w:jc w:val="both"/>
      </w:pPr>
      <w:r>
        <w:rPr>
          <w:b/>
          <w:bCs/>
        </w:rPr>
        <w:t xml:space="preserve">明示R1CS、proof bandwidth優先、verifier線形を許容</w:t>
      </w:r>
      <w:r>
        <w:t xml:space="preserve">：Aurora系。</w:t>
      </w:r>
    </w:p>
    <w:p>
      <w:pPr>
        <w:pStyle w:val="Compact"/>
        <w:widowControl/>
        <w:numPr>
          <w:ilvl w:val="0"/>
          <w:numId w:val="1055"/>
        </w:numPr>
        <w:jc w:val="both"/>
      </w:pPr>
      <w:r>
        <w:rPr>
          <w:b/>
          <w:bCs/>
        </w:rPr>
        <w:t xml:space="preserve">長時間program execution、verifierをtimeから切り離す</w:t>
      </w:r>
      <w:r>
        <w:t xml:space="preserve">：STARK系。</w:t>
      </w:r>
    </w:p>
    <w:p>
      <w:pPr>
        <w:pStyle w:val="Compact"/>
        <w:widowControl/>
        <w:numPr>
          <w:ilvl w:val="0"/>
          <w:numId w:val="1055"/>
        </w:numPr>
        <w:jc w:val="both"/>
      </w:pPr>
      <w:r>
        <w:rPr>
          <w:b/>
          <w:bCs/>
        </w:rPr>
        <w:t xml:space="preserve">極小proofと高速on-chain verification、trusted/universal SRSを許容</w:t>
      </w:r>
      <w:r>
        <w:t xml:space="preserve">：pairing-based SNARK。</w:t>
      </w:r>
    </w:p>
    <w:p>
      <w:pPr>
        <w:pStyle w:val="Compact"/>
        <w:widowControl/>
        <w:numPr>
          <w:ilvl w:val="0"/>
          <w:numId w:val="1055"/>
        </w:numPr>
        <w:jc w:val="both"/>
      </w:pPr>
      <w:r>
        <w:rPr>
          <w:b/>
          <w:bCs/>
        </w:rPr>
        <w:t xml:space="preserve">逐次計算の再帰・IVC</w:t>
      </w:r>
      <w:r>
        <w:t xml:space="preserve">：Nova/HyperNova系。</w:t>
      </w:r>
    </w:p>
    <w:bookmarkEnd w:id="258"/>
    <w:bookmarkEnd w:id="259"/>
    <w:bookmarkStart w:id="273" w:name="他の汎用zkpとの比較"/>
    <w:p>
      <w:pPr>
        <w:pStyle w:val="Heading1"/>
        <w:keepNext/>
        <w:pageBreakBefore/>
      </w:pPr>
      <w:r>
        <w:rPr>
          <w:rFonts w:ascii="Noto Sans CJK JP" w:hAnsi="Noto Sans CJK JP" w:eastAsia="Noto Sans CJK JP" w:cs="Noto Sans CJK JP"/>
        </w:rPr>
        <w:t xml:space="preserve">21　他の汎用ZKPとの比較</w:t>
      </w:r>
    </w:p>
    <w:bookmarkStart w:id="260" w:name="比較軸"/>
    <w:p>
      <w:pPr>
        <w:pStyle w:val="Heading2"/>
        <w:keepNext/>
      </w:pPr>
      <w:r>
        <w:rPr>
          <w:rFonts w:ascii="Noto Sans CJK JP" w:hAnsi="Noto Sans CJK JP" w:eastAsia="Noto Sans CJK JP" w:cs="Noto Sans CJK JP"/>
        </w:rPr>
        <w:t xml:space="preserve">21.1 比較軸</w:t>
      </w:r>
    </w:p>
    <w:p>
      <w:pPr>
        <w:pStyle w:val="FirstParagraph"/>
        <w:widowControl/>
        <w:jc w:val="both"/>
      </w:pPr>
      <w:r>
        <w:t xml:space="preserve">汎用ZKPの優劣は単一指標で決まらない。少なくとも以下を分ける。</w:t>
      </w:r>
    </w:p>
    <w:p>
      <w:pPr>
        <w:pStyle w:val="Compact"/>
        <w:widowControl/>
        <w:numPr>
          <w:ilvl w:val="0"/>
          <w:numId w:val="1056"/>
        </w:numPr>
        <w:jc w:val="both"/>
      </w:pPr>
      <w:r>
        <w:t xml:space="preserve">setup：circuit-specific / universal / updatable / transparent</w:t>
      </w:r>
    </w:p>
    <w:p>
      <w:pPr>
        <w:pStyle w:val="Compact"/>
        <w:widowControl/>
        <w:numPr>
          <w:ilvl w:val="0"/>
          <w:numId w:val="1056"/>
        </w:numPr>
        <w:jc w:val="both"/>
      </w:pPr>
      <w:r>
        <w:t xml:space="preserve">assumption：pairing、DLP、hidden-order、lattice、hash/RO</w:t>
      </w:r>
    </w:p>
    <w:p>
      <w:pPr>
        <w:pStyle w:val="Compact"/>
        <w:widowControl/>
        <w:numPr>
          <w:ilvl w:val="0"/>
          <w:numId w:val="1056"/>
        </w:numPr>
        <w:jc w:val="both"/>
      </w:pPr>
      <w:r>
        <w:t xml:space="preserve">post-quantum：既知量子algorithmへの耐性</w:t>
      </w:r>
    </w:p>
    <w:p>
      <w:pPr>
        <w:pStyle w:val="Compact"/>
        <w:widowControl/>
        <w:numPr>
          <w:ilvl w:val="0"/>
          <w:numId w:val="1056"/>
        </w:numPr>
        <w:jc w:val="both"/>
      </w:pPr>
      <w:r>
        <w:t xml:space="preserve">arithmetization：R1CS、PLONKish、multilinear、AIR、Boolean</w:t>
      </w:r>
    </w:p>
    <w:p>
      <w:pPr>
        <w:pStyle w:val="Compact"/>
        <w:widowControl/>
        <w:numPr>
          <w:ilvl w:val="0"/>
          <w:numId w:val="1056"/>
        </w:numPr>
        <w:jc w:val="both"/>
      </w:pPr>
      <w:r>
        <w:t xml:space="preserve">prover time・memory</w:t>
      </w:r>
    </w:p>
    <w:p>
      <w:pPr>
        <w:pStyle w:val="Compact"/>
        <w:widowControl/>
        <w:numPr>
          <w:ilvl w:val="0"/>
          <w:numId w:val="1056"/>
        </w:numPr>
        <w:jc w:val="both"/>
      </w:pPr>
      <w:r>
        <w:t xml:space="preserve">verifier time</w:t>
      </w:r>
    </w:p>
    <w:p>
      <w:pPr>
        <w:pStyle w:val="Compact"/>
        <w:widowControl/>
        <w:numPr>
          <w:ilvl w:val="0"/>
          <w:numId w:val="1056"/>
        </w:numPr>
        <w:jc w:val="both"/>
      </w:pPr>
      <w:r>
        <w:t xml:space="preserve">proof size</w:t>
      </w:r>
    </w:p>
    <w:p>
      <w:pPr>
        <w:pStyle w:val="Compact"/>
        <w:widowControl/>
        <w:numPr>
          <w:ilvl w:val="0"/>
          <w:numId w:val="1056"/>
        </w:numPr>
        <w:jc w:val="both"/>
      </w:pPr>
      <w:r>
        <w:t xml:space="preserve">recursion/aggregation適性</w:t>
      </w:r>
    </w:p>
    <w:p>
      <w:pPr>
        <w:pStyle w:val="Compact"/>
        <w:widowControl/>
        <w:numPr>
          <w:ilvl w:val="0"/>
          <w:numId w:val="1056"/>
        </w:numPr>
        <w:jc w:val="both"/>
      </w:pPr>
      <w:r>
        <w:t xml:space="preserve">field flexibility</w:t>
      </w:r>
    </w:p>
    <w:p>
      <w:pPr>
        <w:pStyle w:val="Compact"/>
        <w:widowControl/>
        <w:numPr>
          <w:ilvl w:val="0"/>
          <w:numId w:val="1056"/>
        </w:numPr>
        <w:jc w:val="both"/>
      </w:pPr>
      <w:r>
        <w:t xml:space="preserve">implementation maturity</w:t>
      </w:r>
    </w:p>
    <w:bookmarkEnd w:id="260"/>
    <w:bookmarkStart w:id="261" w:name="groth16"/>
    <w:p>
      <w:pPr>
        <w:pStyle w:val="Heading2"/>
        <w:keepNext/>
      </w:pPr>
      <w:r>
        <w:rPr>
          <w:rFonts w:ascii="Noto Sans CJK JP" w:hAnsi="Noto Sans CJK JP" w:eastAsia="Noto Sans CJK JP" w:cs="Noto Sans CJK JP"/>
        </w:rPr>
        <w:t xml:space="preserve">21.2 Groth16</w:t>
      </w:r>
    </w:p>
    <w:p>
      <w:pPr>
        <w:pStyle w:val="FirstParagraph"/>
        <w:widowControl/>
        <w:jc w:val="both"/>
      </w:pPr>
      <w:r>
        <w:t xml:space="preserve">Groth16はQAP/R1CSをpairingへ写し、proofを三つのgroup elementに圧縮する。verifierは定数回のpairingとpublic inputに比例するmulti-scalar multiplicationを行う。</w:t>
      </w:r>
    </w:p>
    <w:p>
      <w:pPr>
        <w:pStyle w:val="BodyText"/>
        <w:widowControl/>
        <w:jc w:val="both"/>
      </w:pPr>
      <w:r>
        <w:rPr>
          <w:b/>
          <w:bCs/>
        </w:rPr>
        <w:t xml:space="preserve">Ligeroより強い点</w:t>
      </w:r>
      <w:r>
        <w:t xml:space="preserve">：proofが数百bytes、検証が極めて速い。on-chain verificationに適する。</w:t>
      </w:r>
    </w:p>
    <w:p>
      <w:pPr>
        <w:pStyle w:val="BodyText"/>
        <w:widowControl/>
        <w:jc w:val="both"/>
      </w:pPr>
      <w:r>
        <w:rPr>
          <w:b/>
          <w:bCs/>
        </w:rPr>
        <w:t xml:space="preserve">Ligeroより弱い点</w:t>
      </w:r>
      <w:r>
        <w:t xml:space="preserve">：circuit-specific trusted setup、toxic waste、pairing/DLPに依存し量子耐性がない。proverは大規模MSM/FFTを行う。</w:t>
      </w:r>
    </w:p>
    <w:bookmarkEnd w:id="261"/>
    <w:bookmarkStart w:id="262" w:name="plonkmarlin系"/>
    <w:p>
      <w:pPr>
        <w:pStyle w:val="Heading2"/>
        <w:keepNext/>
      </w:pPr>
      <w:r>
        <w:rPr>
          <w:rFonts w:ascii="Noto Sans CJK JP" w:hAnsi="Noto Sans CJK JP" w:eastAsia="Noto Sans CJK JP" w:cs="Noto Sans CJK JP"/>
        </w:rPr>
        <w:t xml:space="preserve">21.3 PLONK・Marlin系</w:t>
      </w:r>
    </w:p>
    <w:p>
      <w:pPr>
        <w:pStyle w:val="FirstParagraph"/>
        <w:widowControl/>
        <w:jc w:val="both"/>
      </w:pPr>
      <w:r>
        <w:t xml:space="preserve">universal/updatable SRSとpolynomial commitmentを使い、多数回路を一つの最大degree setupで扱う。PLONKish arithmetizationはcustom gate、permutation、lookupへ拡張しやすい。</w:t>
      </w:r>
    </w:p>
    <w:p>
      <w:pPr>
        <w:pStyle w:val="BodyText"/>
        <w:widowControl/>
        <w:jc w:val="both"/>
      </w:pPr>
      <w:r>
        <w:rPr>
          <w:b/>
          <w:bCs/>
        </w:rPr>
        <w:t xml:space="preserve">強み</w:t>
      </w:r>
      <w:r>
        <w:t xml:space="preserve">：proofは小さく、verificationも短い。compiler/toolingが豊富。</w:t>
      </w:r>
    </w:p>
    <w:p>
      <w:pPr>
        <w:pStyle w:val="BodyText"/>
        <w:widowControl/>
        <w:jc w:val="both"/>
      </w:pPr>
      <w:r>
        <w:rPr>
          <w:b/>
          <w:bCs/>
        </w:rPr>
        <w:t xml:space="preserve">弱み</w:t>
      </w:r>
      <w:r>
        <w:t xml:space="preserve">：KZG版はpairingとstructured SRSに依存し、post-quantumではない。IPA版へ変えるとtransparentにできるがproof/verifier trade-offが変わる。</w:t>
      </w:r>
    </w:p>
    <w:bookmarkEnd w:id="262"/>
    <w:bookmarkStart w:id="263" w:name="halo2-ipa系"/>
    <w:p>
      <w:pPr>
        <w:pStyle w:val="Heading2"/>
        <w:keepNext/>
      </w:pPr>
      <w:r>
        <w:rPr>
          <w:rFonts w:ascii="Noto Sans CJK JP" w:hAnsi="Noto Sans CJK JP" w:eastAsia="Noto Sans CJK JP" w:cs="Noto Sans CJK JP"/>
        </w:rPr>
        <w:t xml:space="preserve">21.4 Halo2 / IPA系</w:t>
      </w:r>
    </w:p>
    <w:p>
      <w:pPr>
        <w:pStyle w:val="FirstParagraph"/>
        <w:widowControl/>
        <w:jc w:val="both"/>
      </w:pPr>
      <w:r>
        <w:t xml:space="preserve">inner-product argument型polynomial commitmentを使う構成ではtrusted setupを避けられるが、楕円曲線DLPに依存する。recursive compositionとcycle-friendly curveの設計に強い。</w:t>
      </w:r>
    </w:p>
    <w:p>
      <w:pPr>
        <w:pStyle w:val="BodyText"/>
        <w:widowControl/>
        <w:jc w:val="both"/>
      </w:pPr>
      <w:r>
        <w:rPr>
          <w:b/>
          <w:bCs/>
        </w:rPr>
        <w:t xml:space="preserve">Ligeroより強い点</w:t>
      </w:r>
      <w:r>
        <w:t xml:space="preserve">：proofが対数的、再帰・aggregationに適する、PLONKish custom gate/lookupが使いやすい。</w:t>
      </w:r>
    </w:p>
    <w:p>
      <w:pPr>
        <w:pStyle w:val="BodyText"/>
        <w:widowControl/>
        <w:jc w:val="both"/>
      </w:pPr>
      <w:r>
        <w:rPr>
          <w:b/>
          <w:bCs/>
        </w:rPr>
        <w:t xml:space="preserve">Ligeroより弱い点</w:t>
      </w:r>
      <w:r>
        <w:t xml:space="preserve">：量子耐性がなく、proverはMSM中心。bitwise計算ではnon-native field costが出る。</w:t>
      </w:r>
    </w:p>
    <w:bookmarkEnd w:id="263"/>
    <w:bookmarkStart w:id="264" w:name="bulletproofs"/>
    <w:p>
      <w:pPr>
        <w:pStyle w:val="Heading2"/>
        <w:keepNext/>
      </w:pPr>
      <w:r>
        <w:rPr>
          <w:rFonts w:ascii="Noto Sans CJK JP" w:hAnsi="Noto Sans CJK JP" w:eastAsia="Noto Sans CJK JP" w:cs="Noto Sans CJK JP"/>
        </w:rPr>
        <w:t xml:space="preserve">21.5 Bulletproofs</w:t>
      </w:r>
    </w:p>
    <w:p>
      <w:pPr>
        <w:pStyle w:val="FirstParagraph"/>
        <w:widowControl/>
        <w:jc w:val="both"/>
      </w:pPr>
      <w:r>
        <w:t xml:space="preserve">Pedersen commitmentとrecursive inner-product argumentにより、trusted setupなしでproofを</w:t>
      </w:r>
      <w:r>
        <w:t xml:space="preserve"> </w:t>
      </w:r>
      <m:oMath>
        <m:r>
          <m:t>O</m:t>
        </m:r>
        <m:d>
          <m:dPr>
            <m:begChr m:val="("/>
            <m:endChr m:val=")"/>
            <m:sepChr m:val=""/>
            <m:grow/>
          </m:dPr>
          <m:e>
            <m:r>
              <m:rPr>
                <m:sty m:val="p"/>
              </m:rPr>
              <m:t>log</m:t>
            </m:r>
            <m:r>
              <m:t>N</m:t>
            </m:r>
          </m:e>
        </m:d>
      </m:oMath>
      <w:r>
        <w:t xml:space="preserve"> </w:t>
      </w:r>
      <w:r>
        <w:t xml:space="preserve">group elementsにする。range proofのbatchに特に強い。</w:t>
      </w:r>
    </w:p>
    <w:p>
      <w:pPr>
        <w:pStyle w:val="BodyText"/>
        <w:widowControl/>
        <w:jc w:val="both"/>
      </w:pPr>
      <w:r>
        <w:rPr>
          <w:b/>
          <w:bCs/>
        </w:rPr>
        <w:t xml:space="preserve">Ligeroより強い点</w:t>
      </w:r>
      <w:r>
        <w:t xml:space="preserve">：小さなproof、range proofの実績、setup不要。</w:t>
      </w:r>
    </w:p>
    <w:p>
      <w:pPr>
        <w:pStyle w:val="BodyText"/>
        <w:widowControl/>
        <w:jc w:val="both"/>
      </w:pPr>
      <w:r>
        <w:rPr>
          <w:b/>
          <w:bCs/>
        </w:rPr>
        <w:t xml:space="preserve">弱い点</w:t>
      </w:r>
      <w:r>
        <w:t xml:space="preserve">：DLPに依存し非PQ。一般回路ではverifierのgroup operationが線形で、proverも高価なgroup arithmeticを行う。</w:t>
      </w:r>
    </w:p>
    <w:bookmarkEnd w:id="264"/>
    <w:bookmarkStart w:id="265" w:name="spartan"/>
    <w:p>
      <w:pPr>
        <w:pStyle w:val="Heading2"/>
        <w:keepNext/>
      </w:pPr>
      <w:r>
        <w:rPr>
          <w:rFonts w:ascii="Noto Sans CJK JP" w:hAnsi="Noto Sans CJK JP" w:eastAsia="Noto Sans CJK JP" w:cs="Noto Sans CJK JP"/>
        </w:rPr>
        <w:t xml:space="preserve">21.6 Spartan</w:t>
      </w:r>
    </w:p>
    <w:p>
      <w:pPr>
        <w:pStyle w:val="FirstParagraph"/>
        <w:widowControl/>
        <w:jc w:val="both"/>
      </w:pPr>
      <w:r>
        <w:t xml:space="preserve">R1CSをmultilinear extensionとsumcheckへ落とし、multilinear polynomial commitmentと組み合わせる。情報理論的coreは単純で、sparse R1CSを活用できる。</w:t>
      </w:r>
    </w:p>
    <w:p>
      <w:pPr>
        <w:pStyle w:val="BodyText"/>
        <w:widowControl/>
        <w:jc w:val="both"/>
      </w:pPr>
      <w:r>
        <w:rPr>
          <w:b/>
          <w:bCs/>
        </w:rPr>
        <w:t xml:space="preserve">Ligeroより強い点</w:t>
      </w:r>
      <w:r>
        <w:t xml:space="preserve">：proof/queryを対数化しやすく、multilinear representationがR1CS matrixへ自然。</w:t>
      </w:r>
    </w:p>
    <w:p>
      <w:pPr>
        <w:pStyle w:val="BodyText"/>
        <w:widowControl/>
        <w:jc w:val="both"/>
      </w:pPr>
      <w:r>
        <w:rPr>
          <w:b/>
          <w:bCs/>
        </w:rPr>
        <w:t xml:space="preserve">弱い点</w:t>
      </w:r>
      <w:r>
        <w:t xml:space="preserve">：最終特性はpolynomial commitmentに依存する。DLP版は非PQ、hash/code版はproof・verifier trade-offが変わる。preprocessingの有無もvariantで異なる。</w:t>
      </w:r>
    </w:p>
    <w:bookmarkEnd w:id="265"/>
    <w:bookmarkStart w:id="266" w:name="brakedownとshockwave"/>
    <w:p>
      <w:pPr>
        <w:pStyle w:val="Heading2"/>
        <w:keepNext/>
      </w:pPr>
      <w:r>
        <w:rPr>
          <w:rFonts w:ascii="Noto Sans CJK JP" w:hAnsi="Noto Sans CJK JP" w:eastAsia="Noto Sans CJK JP" w:cs="Noto Sans CJK JP"/>
        </w:rPr>
        <w:t xml:space="preserve">21.7 BrakedownとShockwave</w:t>
      </w:r>
    </w:p>
    <w:p>
      <w:pPr>
        <w:pStyle w:val="FirstParagraph"/>
        <w:widowControl/>
        <w:jc w:val="both"/>
      </w:pPr>
      <w:r>
        <w:t xml:space="preserve">Brakedownはtensor/linear code型commitmentにより、arbitrary field上でlinear-time proverを目指すtransparent post-quantum SNARK for R1CSである。proof/verifierはsublinearで、field-agnostic性が大きな特徴である。ShockwaveはRS codeを使うvariantとして、proof sizeとverificationを改善する代わりにlinear-time性とのtrade-offを持つ。</w:t>
      </w:r>
    </w:p>
    <w:p>
      <w:pPr>
        <w:pStyle w:val="BodyText"/>
        <w:widowControl/>
        <w:jc w:val="both"/>
      </w:pPr>
      <w:r>
        <w:rPr>
          <w:b/>
          <w:bCs/>
        </w:rPr>
        <w:t xml:space="preserve">Ligeroより強い点</w:t>
      </w:r>
      <w:r>
        <w:t xml:space="preserve">：linear-time prover、arbitrary field、R1CSとの直接接続。</w:t>
      </w:r>
    </w:p>
    <w:p>
      <w:pPr>
        <w:pStyle w:val="BodyText"/>
        <w:widowControl/>
        <w:jc w:val="both"/>
      </w:pPr>
      <w:r>
        <w:rPr>
          <w:b/>
          <w:bCs/>
        </w:rPr>
        <w:t xml:space="preserve">Ligeroより弱い点</w:t>
      </w:r>
      <w:r>
        <w:t xml:space="preserve">：code constructionとcommitment layerが複雑で、proofが大きいparameter領域もある。原論文Table 2/3では改訂Ligeroが小中規模で競争力を示すが、測定条件は異なる。</w:t>
      </w:r>
    </w:p>
    <w:bookmarkEnd w:id="266"/>
    <w:bookmarkStart w:id="267" w:name="novasupernovahypernova"/>
    <w:p>
      <w:pPr>
        <w:pStyle w:val="Heading2"/>
        <w:keepNext/>
      </w:pPr>
      <w:r>
        <w:rPr>
          <w:rFonts w:ascii="Noto Sans CJK JP" w:hAnsi="Noto Sans CJK JP" w:eastAsia="Noto Sans CJK JP" w:cs="Noto Sans CJK JP"/>
        </w:rPr>
        <w:t xml:space="preserve">21.8 Nova・SuperNova・HyperNova</w:t>
      </w:r>
    </w:p>
    <w:p>
      <w:pPr>
        <w:pStyle w:val="FirstParagraph"/>
        <w:widowControl/>
        <w:jc w:val="both"/>
      </w:pPr>
      <w:r>
        <w:t xml:space="preserve">Nova系は、step circuitのsatisfactionを</w:t>
      </w:r>
      <w:r>
        <w:t xml:space="preserve"> </w:t>
      </w:r>
      <w:r>
        <w:rPr>
          <w:b/>
          <w:bCs/>
        </w:rPr>
        <w:t xml:space="preserve">folding scheme</w:t>
      </w:r>
      <w:r>
        <w:t xml:space="preserve"> </w:t>
      </w:r>
      <w:r>
        <w:t xml:space="preserve">で逐次accumulateするincrementally verifiable computation（IVC）である。一stepごとにproof stateを更新し、最後に小さなSNARKへcompressする。</w:t>
      </w:r>
    </w:p>
    <w:p>
      <w:pPr>
        <w:pStyle w:val="BodyText"/>
        <w:widowControl/>
        <w:jc w:val="both"/>
      </w:pPr>
      <w:r>
        <w:rPr>
          <w:b/>
          <w:bCs/>
        </w:rPr>
        <w:t xml:space="preserve">Ligeroより強い点</w:t>
      </w:r>
      <w:r>
        <w:t xml:space="preserve">：長い逐次計算、再帰、proof-carrying data、unknown number of stepsに強い。prover memoryをstep-localにできる。</w:t>
      </w:r>
    </w:p>
    <w:p>
      <w:pPr>
        <w:pStyle w:val="BodyText"/>
        <w:widowControl/>
        <w:jc w:val="both"/>
      </w:pPr>
      <w:r>
        <w:rPr>
          <w:b/>
          <w:bCs/>
        </w:rPr>
        <w:t xml:space="preserve">Ligeroより弱い点</w:t>
      </w:r>
      <w:r>
        <w:t xml:space="preserve">：標準構成は楕円曲線/DLPに依存し非PQ。最終ZK・compressionは採用PCS/SNARKに依存する。単発のflat circuitではfoldingの固定費が不要なLigeroが単純。</w:t>
      </w:r>
    </w:p>
    <w:p>
      <w:pPr>
        <w:pStyle w:val="BodyText"/>
        <w:widowControl/>
        <w:jc w:val="both"/>
      </w:pPr>
      <w:r>
        <w:t xml:space="preserve">HyperNovaは複数step circuit、higher-arity folding、customizable constraint systemへ拡張する。零知識は専用maskingを含むvariantで提供される。</w:t>
      </w:r>
    </w:p>
    <w:bookmarkEnd w:id="267"/>
    <w:bookmarkStart w:id="268" w:name="binius"/>
    <w:p>
      <w:pPr>
        <w:pStyle w:val="Heading2"/>
        <w:keepNext/>
      </w:pPr>
      <w:r>
        <w:rPr>
          <w:rFonts w:ascii="Noto Sans CJK JP" w:hAnsi="Noto Sans CJK JP" w:eastAsia="Noto Sans CJK JP" w:cs="Noto Sans CJK JP"/>
        </w:rPr>
        <w:t xml:space="preserve">21.9 Binius</w:t>
      </w:r>
    </w:p>
    <w:p>
      <w:pPr>
        <w:pStyle w:val="FirstParagraph"/>
        <w:widowControl/>
        <w:jc w:val="both"/>
      </w:pPr>
      <w:r>
        <w:t xml:space="preserve">Biniusはbinary tower field上でのpolynomial IOP/commitmentを使い、bitwise computationを大prime fieldへ無理に埋めない。hash、bit operation、lookup-heavy workloadに適する。</w:t>
      </w:r>
    </w:p>
    <w:p>
      <w:pPr>
        <w:pStyle w:val="BodyText"/>
        <w:widowControl/>
        <w:jc w:val="both"/>
      </w:pPr>
      <w:r>
        <w:rPr>
          <w:b/>
          <w:bCs/>
        </w:rPr>
        <w:t xml:space="preserve">Ligeroより強い点</w:t>
      </w:r>
      <w:r>
        <w:t xml:space="preserve">：bit-level arithmetizationの密度、binary field hardwareとの親和性、polylog proof architecture。</w:t>
      </w:r>
    </w:p>
    <w:p>
      <w:pPr>
        <w:pStyle w:val="BodyText"/>
        <w:widowControl/>
        <w:jc w:val="both"/>
      </w:pPr>
      <w:r>
        <w:rPr>
          <w:b/>
          <w:bCs/>
        </w:rPr>
        <w:t xml:space="preserve">Ligeroより弱い点</w:t>
      </w:r>
      <w:r>
        <w:t xml:space="preserve">：tower field・multilinear protocol・PCSが複雑で、設計と実装の成熟度はpairing/PLONKishより新しい。Ligeroのような単純な平方根行列検査とは理解・監査コストが異なる。</w:t>
      </w:r>
    </w:p>
    <w:bookmarkEnd w:id="268"/>
    <w:bookmarkStart w:id="269" w:name="stirwhir"/>
    <w:p>
      <w:pPr>
        <w:pStyle w:val="Heading2"/>
        <w:keepNext/>
      </w:pPr>
      <w:r>
        <w:rPr>
          <w:rFonts w:ascii="Noto Sans CJK JP" w:hAnsi="Noto Sans CJK JP" w:eastAsia="Noto Sans CJK JP" w:cs="Noto Sans CJK JP"/>
        </w:rPr>
        <w:t xml:space="preserve">21.10 STIR・WHIR</w:t>
      </w:r>
    </w:p>
    <w:p>
      <w:pPr>
        <w:pStyle w:val="FirstParagraph"/>
        <w:widowControl/>
        <w:jc w:val="both"/>
      </w:pPr>
      <w:r>
        <w:t xml:space="preserve">STIRとWHIRは、Reed–Solomon proximity testing / polynomial commitmentを改善する新しいIOPP系building blockである。STIRはFRIより低queryを狙い、WHIRはconstrained RS codeとsumcheckを統合して高速verifier・小proofを目指す。</w:t>
      </w:r>
    </w:p>
    <w:p>
      <w:pPr>
        <w:pStyle w:val="BodyText"/>
        <w:widowControl/>
        <w:jc w:val="both"/>
      </w:pPr>
      <w:r>
        <w:t xml:space="preserve">これらはLigeroの直接代替というより、Aurora/STARK/Spartan系のlow-degree/PCS layerを更新する部品である。ただし、Ligeroのinterleaved testを多段proximity proofへ置き換えるhybridは研究価値がある。</w:t>
      </w:r>
    </w:p>
    <w:bookmarkEnd w:id="269"/>
    <w:bookmarkStart w:id="270" w:name="格子ベースsublinear-r1cs-argument"/>
    <w:p>
      <w:pPr>
        <w:pStyle w:val="Heading2"/>
        <w:keepNext/>
      </w:pPr>
      <w:r>
        <w:rPr>
          <w:rFonts w:ascii="Noto Sans CJK JP" w:hAnsi="Noto Sans CJK JP" w:eastAsia="Noto Sans CJK JP" w:cs="Noto Sans CJK JP"/>
        </w:rPr>
        <w:t xml:space="preserve">21.11 格子ベースsublinear R1CS argument</w:t>
      </w:r>
    </w:p>
    <w:p>
      <w:pPr>
        <w:pStyle w:val="FirstParagraph"/>
        <w:widowControl/>
        <w:jc w:val="both"/>
      </w:pPr>
      <w:r>
        <w:t xml:space="preserve">格子仮定に基づき、proof sizeがwitnessの平方根に比例するR1CS argumentも提案されている。2022年の実用方式は大規模instanceでLigeroより2–3倍短いproofを報告する。</w:t>
      </w:r>
    </w:p>
    <w:p>
      <w:pPr>
        <w:pStyle w:val="BodyText"/>
        <w:widowControl/>
        <w:jc w:val="both"/>
      </w:pPr>
      <w:r>
        <w:rPr>
          <w:b/>
          <w:bCs/>
        </w:rPr>
        <w:t xml:space="preserve">強み</w:t>
      </w:r>
      <w:r>
        <w:t xml:space="preserve">：standard-model寄りのpost-quantum assumption、transparent、verificationの改善可能性。</w:t>
      </w:r>
    </w:p>
    <w:p>
      <w:pPr>
        <w:pStyle w:val="BodyText"/>
        <w:widowControl/>
        <w:jc w:val="both"/>
      </w:pPr>
      <w:r>
        <w:rPr>
          <w:b/>
          <w:bCs/>
        </w:rPr>
        <w:t xml:space="preserve">弱み</w:t>
      </w:r>
      <w:r>
        <w:t xml:space="preserve">：module-LWE/SIS parameter、rejection/rounding、large integer/vector arithmeticが複雑。hash-based Ligeroより仮定と実装attack surfaceが広い。</w:t>
      </w:r>
    </w:p>
    <w:bookmarkEnd w:id="270"/>
    <w:bookmarkStart w:id="272" w:name="総合比較表"/>
    <w:p>
      <w:pPr>
        <w:pStyle w:val="Heading2"/>
        <w:keepNext/>
      </w:pPr>
      <w:r>
        <w:rPr>
          <w:rFonts w:ascii="Noto Sans CJK JP" w:hAnsi="Noto Sans CJK JP" w:eastAsia="Noto Sans CJK JP" w:cs="Noto Sans CJK JP"/>
        </w:rPr>
        <w:t xml:space="preserve">21.12 総合比較表</w:t>
      </w:r>
    </w:p>
    <w:tbl>
      <w:tblPr>
        <w:tblStyle w:val="TableGrid"/>
        <w:tblW w:type="pct" w:w="5000"/>
        <w:jc w:val="center"/>
        <w:tblLayout w:type="autofit"/>
        <w:tblLook w:firstRow="1" w:lastRow="0" w:firstColumn="0" w:lastColumn="0" w:noHBand="0" w:noVBand="0" w:val="0020"/>
        <w:tblBorders>
          <w:top w:val="single" w:sz="5" w:space="0" w:color="A9B8C4"/>
          <w:left w:val="single" w:sz="5" w:space="0" w:color="A9B8C4"/>
          <w:bottom w:val="single" w:sz="5" w:space="0" w:color="A9B8C4"/>
          <w:right w:val="single" w:sz="5" w:space="0" w:color="A9B8C4"/>
          <w:insideH w:val="single" w:sz="5" w:space="0" w:color="A9B8C4"/>
          <w:insideV w:val="single" w:sz="5" w:space="0" w:color="A9B8C4"/>
        </w:tblBorders>
      </w:tblPr>
      <w:tblGrid>
        <w:gridCol w:w="1131"/>
        <w:gridCol w:w="1131"/>
        <w:gridCol w:w="1131"/>
        <w:gridCol w:w="1131"/>
        <w:gridCol w:w="1131"/>
        <w:gridCol w:w="1131"/>
        <w:gridCol w:w="1131"/>
      </w:tblGrid>
      <w:tr>
        <w:trPr>
          <w:tblHeader w:val="true"/>
          <w:cantSplit/>
        </w:trPr>
        <w:tc>
          <w:tcPr>
            <w:vAlign w:val="center"/>
            <w:tcMar>
              <w:top w:w="70" w:type="dxa"/>
              <w:start w:w="70" w:type="dxa"/>
              <w:bottom w:w="70" w:type="dxa"/>
              <w:end w:w="70" w:type="dxa"/>
            </w:tcMar>
            <w:shd w:fill="17365D"/>
          </w:tcPr>
          <w:p>
            <w:pPr>
              <w:pStyle w:val="Compact"/>
              <w:spacing w:before="0" w:after="0" w:line="240" w:lineRule="auto"/>
              <w:jc w:val="left"/>
            </w:pPr>
            <w:r>
              <w:rPr>
                <w:rFonts w:ascii="Noto Sans CJK JP" w:hAnsi="Noto Sans CJK JP" w:eastAsia="Noto Sans CJK JP" w:cs="Noto Sans CJK JP"/>
                <w:b/>
                <w:color w:val="FFFFFF"/>
                <w:sz w:val="16"/>
              </w:rPr>
              <w:t xml:space="preserve">系統</w:t>
            </w:r>
          </w:p>
        </w:tc>
        <w:tc>
          <w:tcPr>
            <w:vAlign w:val="center"/>
            <w:tcMar>
              <w:top w:w="70" w:type="dxa"/>
              <w:start w:w="70" w:type="dxa"/>
              <w:bottom w:w="70" w:type="dxa"/>
              <w:end w:w="70" w:type="dxa"/>
            </w:tcMar>
            <w:shd w:fill="17365D"/>
          </w:tcPr>
          <w:p>
            <w:pPr>
              <w:pStyle w:val="Compact"/>
              <w:spacing w:before="0" w:after="0" w:line="240" w:lineRule="auto"/>
              <w:jc w:val="left"/>
            </w:pPr>
            <w:r>
              <w:rPr>
                <w:rFonts w:ascii="Noto Sans CJK JP" w:hAnsi="Noto Sans CJK JP" w:eastAsia="Noto Sans CJK JP" w:cs="Noto Sans CJK JP"/>
                <w:b/>
                <w:color w:val="FFFFFF"/>
                <w:sz w:val="16"/>
              </w:rPr>
              <w:t xml:space="preserve">setup</w:t>
            </w:r>
          </w:p>
        </w:tc>
        <w:tc>
          <w:tcPr>
            <w:vAlign w:val="center"/>
            <w:tcMar>
              <w:top w:w="70" w:type="dxa"/>
              <w:start w:w="70" w:type="dxa"/>
              <w:bottom w:w="70" w:type="dxa"/>
              <w:end w:w="70" w:type="dxa"/>
            </w:tcMar>
            <w:shd w:fill="17365D"/>
          </w:tcPr>
          <w:p>
            <w:pPr>
              <w:pStyle w:val="Compact"/>
              <w:spacing w:before="0" w:after="0" w:line="240" w:lineRule="auto"/>
              <w:jc w:val="left"/>
            </w:pPr>
            <w:r>
              <w:rPr>
                <w:rFonts w:ascii="Noto Sans CJK JP" w:hAnsi="Noto Sans CJK JP" w:eastAsia="Noto Sans CJK JP" w:cs="Noto Sans CJK JP"/>
                <w:b/>
                <w:color w:val="FFFFFF"/>
                <w:sz w:val="16"/>
              </w:rPr>
              <w:t xml:space="preserve">主仮定</w:t>
            </w:r>
          </w:p>
        </w:tc>
        <w:tc>
          <w:tcPr>
            <w:vAlign w:val="center"/>
            <w:tcMar>
              <w:top w:w="70" w:type="dxa"/>
              <w:start w:w="70" w:type="dxa"/>
              <w:bottom w:w="70" w:type="dxa"/>
              <w:end w:w="70" w:type="dxa"/>
            </w:tcMar>
            <w:shd w:fill="17365D"/>
          </w:tcPr>
          <w:p>
            <w:pPr>
              <w:pStyle w:val="Compact"/>
              <w:spacing w:before="0" w:after="0" w:line="240" w:lineRule="auto"/>
              <w:jc w:val="left"/>
            </w:pPr>
            <w:r>
              <w:rPr>
                <w:rFonts w:ascii="Noto Sans CJK JP" w:hAnsi="Noto Sans CJK JP" w:eastAsia="Noto Sans CJK JP" w:cs="Noto Sans CJK JP"/>
                <w:b/>
                <w:color w:val="FFFFFF"/>
                <w:sz w:val="16"/>
              </w:rPr>
              <w:t xml:space="preserve">PQ</w:t>
            </w:r>
          </w:p>
        </w:tc>
        <w:tc>
          <w:tcPr>
            <w:vAlign w:val="center"/>
            <w:tcMar>
              <w:top w:w="70" w:type="dxa"/>
              <w:start w:w="70" w:type="dxa"/>
              <w:bottom w:w="70" w:type="dxa"/>
              <w:end w:w="70" w:type="dxa"/>
            </w:tcMar>
            <w:shd w:fill="17365D"/>
          </w:tcPr>
          <w:p>
            <w:pPr>
              <w:pStyle w:val="Compact"/>
              <w:spacing w:before="0" w:after="0" w:line="240" w:lineRule="auto"/>
              <w:jc w:val="left"/>
            </w:pPr>
            <w:r>
              <w:rPr>
                <w:rFonts w:ascii="Noto Sans CJK JP" w:hAnsi="Noto Sans CJK JP" w:eastAsia="Noto Sans CJK JP" w:cs="Noto Sans CJK JP"/>
                <w:b/>
                <w:color w:val="FFFFFF"/>
                <w:sz w:val="16"/>
              </w:rPr>
              <w:t xml:space="preserve">proof scaling</w:t>
            </w:r>
          </w:p>
        </w:tc>
        <w:tc>
          <w:tcPr>
            <w:vAlign w:val="center"/>
            <w:tcMar>
              <w:top w:w="70" w:type="dxa"/>
              <w:start w:w="70" w:type="dxa"/>
              <w:bottom w:w="70" w:type="dxa"/>
              <w:end w:w="70" w:type="dxa"/>
            </w:tcMar>
            <w:shd w:fill="17365D"/>
          </w:tcPr>
          <w:p>
            <w:pPr>
              <w:pStyle w:val="Compact"/>
              <w:spacing w:before="0" w:after="0" w:line="240" w:lineRule="auto"/>
              <w:jc w:val="left"/>
            </w:pPr>
            <w:r>
              <w:rPr>
                <w:rFonts w:ascii="Noto Sans CJK JP" w:hAnsi="Noto Sans CJK JP" w:eastAsia="Noto Sans CJK JP" w:cs="Noto Sans CJK JP"/>
                <w:b/>
                <w:color w:val="FFFFFF"/>
                <w:sz w:val="16"/>
              </w:rPr>
              <w:t xml:space="preserve">verifier</w:t>
            </w:r>
          </w:p>
        </w:tc>
        <w:tc>
          <w:tcPr>
            <w:vAlign w:val="center"/>
            <w:tcMar>
              <w:top w:w="70" w:type="dxa"/>
              <w:start w:w="70" w:type="dxa"/>
              <w:bottom w:w="70" w:type="dxa"/>
              <w:end w:w="70" w:type="dxa"/>
            </w:tcMar>
            <w:shd w:fill="17365D"/>
          </w:tcPr>
          <w:p>
            <w:pPr>
              <w:pStyle w:val="Compact"/>
              <w:spacing w:before="0" w:after="0" w:line="240" w:lineRule="auto"/>
              <w:jc w:val="left"/>
            </w:pPr>
            <w:r>
              <w:rPr>
                <w:rFonts w:ascii="Noto Sans CJK JP" w:hAnsi="Noto Sans CJK JP" w:eastAsia="Noto Sans CJK JP" w:cs="Noto Sans CJK JP"/>
                <w:b/>
                <w:color w:val="FFFFFF"/>
                <w:sz w:val="16"/>
              </w:rPr>
              <w:t xml:space="preserve">得意領域</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Ligero</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transparent</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CRH/RO</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plausible</w:t>
            </w:r>
          </w:p>
        </w:tc>
        <w:tc>
          <w:tcPr>
            <w:vAlign w:val="center"/>
            <w:tcMar>
              <w:top w:w="70" w:type="dxa"/>
              <w:start w:w="70" w:type="dxa"/>
              <w:bottom w:w="70" w:type="dxa"/>
              <w:end w:w="70" w:type="dxa"/>
            </w:tcMar>
            <w:shd w:fill="FFFFFF"/>
          </w:tcPr>
          <w:p>
            <w:pPr>
              <w:pStyle w:val="Compact"/>
              <w:spacing w:before="0" w:after="0" w:line="240" w:lineRule="auto"/>
              <w:jc w:val="left"/>
            </w:pPr>
            <m:oMath>
              <m:acc>
                <m:accPr>
                  <m:chr m:val="̃"/>
                </m:accPr>
                <m:e>
                  <m:r>
                    <m:t>O</m:t>
                  </m:r>
                </m:e>
              </m:acc>
              <m:d>
                <m:dPr>
                  <m:begChr m:val="("/>
                  <m:endChr m:val=")"/>
                  <m:sepChr m:val=""/>
                  <m:grow/>
                </m:dPr>
                <m:e>
                  <m:rad>
                    <m:radPr>
                      <m:degHide m:val="on"/>
                    </m:radPr>
                    <m:deg/>
                    <m:e>
                      <m:r>
                        <m:t>N</m:t>
                      </m:r>
                    </m:e>
                  </m:rad>
                </m:e>
              </m:d>
            </m:oMath>
          </w:p>
        </w:tc>
        <w:tc>
          <w:tcPr>
            <w:vAlign w:val="center"/>
            <w:tcMar>
              <w:top w:w="70" w:type="dxa"/>
              <w:start w:w="70" w:type="dxa"/>
              <w:bottom w:w="70" w:type="dxa"/>
              <w:end w:w="70" w:type="dxa"/>
            </w:tcMar>
            <w:shd w:fill="FFFFFF"/>
          </w:tcPr>
          <w:p>
            <w:pPr>
              <w:pStyle w:val="Compact"/>
              <w:spacing w:before="0" w:after="0" w:line="240" w:lineRule="auto"/>
              <w:jc w:val="left"/>
            </w:pPr>
            <m:oMath>
              <m:r>
                <m:t>O</m:t>
              </m:r>
              <m:d>
                <m:dPr>
                  <m:begChr m:val="("/>
                  <m:endChr m:val=")"/>
                  <m:sepChr m:val=""/>
                  <m:grow/>
                </m:dPr>
                <m:e>
                  <m:r>
                    <m:t>N</m:t>
                  </m:r>
                </m:e>
              </m:d>
            </m:oMath>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単純、batch、軽prover</w:t>
            </w:r>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Aurora</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transparent</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CRH/RO</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plausible</w:t>
            </w:r>
          </w:p>
        </w:tc>
        <w:tc>
          <w:tcPr>
            <w:vAlign w:val="center"/>
            <w:tcMar>
              <w:top w:w="70" w:type="dxa"/>
              <w:start w:w="70" w:type="dxa"/>
              <w:bottom w:w="70" w:type="dxa"/>
              <w:end w:w="70" w:type="dxa"/>
            </w:tcMar>
            <w:shd w:fill="EAF3F7"/>
          </w:tcPr>
          <w:p>
            <w:pPr>
              <w:pStyle w:val="Compact"/>
              <w:spacing w:before="0" w:after="0" w:line="240" w:lineRule="auto"/>
              <w:jc w:val="left"/>
            </w:pPr>
            <m:oMath>
              <m:r>
                <m:t>O</m:t>
              </m:r>
              <m:d>
                <m:dPr>
                  <m:begChr m:val="("/>
                  <m:endChr m:val=")"/>
                  <m:sepChr m:val=""/>
                  <m:grow/>
                </m:dPr>
                <m:e>
                  <m:sSup>
                    <m:e>
                      <m:r>
                        <m:rPr>
                          <m:sty m:val="p"/>
                        </m:rPr>
                        <m:t>log</m:t>
                      </m:r>
                    </m:e>
                    <m:sup>
                      <m:r>
                        <m:t>2</m:t>
                      </m:r>
                    </m:sup>
                  </m:sSup>
                  <m:r>
                    <m:t>N</m:t>
                  </m:r>
                </m:e>
              </m:d>
            </m:oMath>
          </w:p>
        </w:tc>
        <w:tc>
          <w:tcPr>
            <w:vAlign w:val="center"/>
            <w:tcMar>
              <w:top w:w="70" w:type="dxa"/>
              <w:start w:w="70" w:type="dxa"/>
              <w:bottom w:w="70" w:type="dxa"/>
              <w:end w:w="70" w:type="dxa"/>
            </w:tcMar>
            <w:shd w:fill="EAF3F7"/>
          </w:tcPr>
          <w:p>
            <w:pPr>
              <w:pStyle w:val="Compact"/>
              <w:spacing w:before="0" w:after="0" w:line="240" w:lineRule="auto"/>
              <w:jc w:val="left"/>
            </w:pPr>
            <m:oMath>
              <m:r>
                <m:t>O</m:t>
              </m:r>
              <m:d>
                <m:dPr>
                  <m:begChr m:val="("/>
                  <m:endChr m:val=")"/>
                  <m:sepChr m:val=""/>
                  <m:grow/>
                </m:dPr>
                <m:e>
                  <m:r>
                    <m:t>N</m:t>
                  </m:r>
                </m:e>
              </m:d>
            </m:oMath>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explicit R1CS、小帯域</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STARK</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transparent</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CRH/RO</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plausible</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polylog</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program size + polylog</w:t>
            </w:r>
            <w:r>
              <w:rPr>
                <w:rFonts w:ascii="Noto Sans CJK JP" w:hAnsi="Noto Sans CJK JP" w:eastAsia="Noto Sans CJK JP" w:cs="Noto Sans CJK JP"/>
                <w:b w:val="0"/>
                <w:color w:val="20252B"/>
                <w:sz w:val="16"/>
              </w:rPr>
              <w:t xml:space="preserve"> </w:t>
            </w:r>
            <m:oMath>
              <m:r>
                <m:t>T</m:t>
              </m:r>
            </m:oMath>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uniform long computation</w:t>
            </w:r>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Groth16</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circuit-specific</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pairing/KEA系</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no</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constant</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constant + public input</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最小proof、on-chain</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PLONK/Marlin-KZG</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universal SRS</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pairing</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no</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constant/polylog-small</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small</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general circuits、lookup</w:t>
            </w:r>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Halo2/IPA</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transparent</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DLP</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no</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polylog</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polylog-small</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recursion、PLONKish</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Bulletproofs</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transparent</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DLP</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no</w:t>
            </w:r>
          </w:p>
        </w:tc>
        <w:tc>
          <w:tcPr>
            <w:vAlign w:val="center"/>
            <w:tcMar>
              <w:top w:w="70" w:type="dxa"/>
              <w:start w:w="70" w:type="dxa"/>
              <w:bottom w:w="70" w:type="dxa"/>
              <w:end w:w="70" w:type="dxa"/>
            </w:tcMar>
            <w:shd w:fill="FFFFFF"/>
          </w:tcPr>
          <w:p>
            <w:pPr>
              <w:pStyle w:val="Compact"/>
              <w:spacing w:before="0" w:after="0" w:line="240" w:lineRule="auto"/>
              <w:jc w:val="left"/>
            </w:pPr>
            <m:oMath>
              <m:r>
                <m:t>O</m:t>
              </m:r>
              <m:d>
                <m:dPr>
                  <m:begChr m:val="("/>
                  <m:endChr m:val=")"/>
                  <m:sepChr m:val=""/>
                  <m:grow/>
                </m:dPr>
                <m:e>
                  <m:r>
                    <m:rPr>
                      <m:sty m:val="p"/>
                    </m:rPr>
                    <m:t>log</m:t>
                  </m:r>
                  <m:r>
                    <m:t>N</m:t>
                  </m:r>
                </m:e>
              </m:d>
            </m:oMath>
          </w:p>
        </w:tc>
        <w:tc>
          <w:tcPr>
            <w:vAlign w:val="center"/>
            <w:tcMar>
              <w:top w:w="70" w:type="dxa"/>
              <w:start w:w="70" w:type="dxa"/>
              <w:bottom w:w="70" w:type="dxa"/>
              <w:end w:w="70" w:type="dxa"/>
            </w:tcMar>
            <w:shd w:fill="FFFFFF"/>
          </w:tcPr>
          <w:p>
            <w:pPr>
              <w:pStyle w:val="Compact"/>
              <w:spacing w:before="0" w:after="0" w:line="240" w:lineRule="auto"/>
              <w:jc w:val="left"/>
            </w:pPr>
            <m:oMath>
              <m:r>
                <m:t>O</m:t>
              </m:r>
              <m:d>
                <m:dPr>
                  <m:begChr m:val="("/>
                  <m:endChr m:val=")"/>
                  <m:sepChr m:val=""/>
                  <m:grow/>
                </m:dPr>
                <m:e>
                  <m:r>
                    <m:t>N</m:t>
                  </m:r>
                </m:e>
              </m:d>
            </m:oMath>
            <w:r>
              <w:rPr>
                <w:rFonts w:ascii="Noto Sans CJK JP" w:hAnsi="Noto Sans CJK JP" w:eastAsia="Noto Sans CJK JP" w:cs="Noto Sans CJK JP"/>
                <w:b w:val="0"/>
                <w:color w:val="20252B"/>
                <w:sz w:val="16"/>
              </w:rPr>
              <w:t xml:space="preserve"> </w:t>
            </w:r>
            <w:r>
              <w:rPr>
                <w:rFonts w:ascii="Noto Sans CJK JP" w:hAnsi="Noto Sans CJK JP" w:eastAsia="Noto Sans CJK JP" w:cs="Noto Sans CJK JP"/>
                <w:b w:val="0"/>
                <w:color w:val="20252B"/>
                <w:sz w:val="16"/>
              </w:rPr>
              <w:t xml:space="preserve">group ops</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range proof、batch</w:t>
            </w:r>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Spartan</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PCS依存</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DLP/hash/code等</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variant</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polylog</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variant</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sparse R1CS、sumcheck</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Brakedown</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transparent</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hash/code</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plausible</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sublinear</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sublinear</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linear prover、arbitrary field</w:t>
            </w:r>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Nova/HyperNova</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PCS依存</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DLP等</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usually no</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recursive/constant state</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incremental</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IVC、sequential recursion</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Binius</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transparent</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hash/code</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plausible</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polylog</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small</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6"/>
              </w:rPr>
              <w:t xml:space="preserve">binary/bitwise computation</w:t>
            </w:r>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lattice sublinear</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transparent</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lattice</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yes候補</w:t>
            </w:r>
          </w:p>
        </w:tc>
        <w:tc>
          <w:tcPr>
            <w:vAlign w:val="center"/>
            <w:tcMar>
              <w:top w:w="70" w:type="dxa"/>
              <w:start w:w="70" w:type="dxa"/>
              <w:bottom w:w="70" w:type="dxa"/>
              <w:end w:w="70" w:type="dxa"/>
            </w:tcMar>
            <w:shd w:fill="EAF3F7"/>
          </w:tcPr>
          <w:p>
            <w:pPr>
              <w:pStyle w:val="Compact"/>
              <w:spacing w:before="0" w:after="0" w:line="240" w:lineRule="auto"/>
              <w:jc w:val="left"/>
            </w:pPr>
            <m:oMath>
              <m:acc>
                <m:accPr>
                  <m:chr m:val="̃"/>
                </m:accPr>
                <m:e>
                  <m:r>
                    <m:t>O</m:t>
                  </m:r>
                </m:e>
              </m:acc>
              <m:d>
                <m:dPr>
                  <m:begChr m:val="("/>
                  <m:endChr m:val=")"/>
                  <m:sepChr m:val=""/>
                  <m:grow/>
                </m:dPr>
                <m:e>
                  <m:rad>
                    <m:radPr>
                      <m:degHide m:val="on"/>
                    </m:radPr>
                    <m:deg/>
                    <m:e>
                      <m:r>
                        <m:t>N</m:t>
                      </m:r>
                    </m:e>
                  </m:rad>
                </m:e>
              </m:d>
            </m:oMath>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sublinear/variant</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6"/>
              </w:rPr>
              <w:t xml:space="preserve">standard lattice assumption</w:t>
            </w:r>
          </w:p>
        </w:tc>
      </w:tr>
    </w:tbl>
    <w:bookmarkStart w:id="271" w:name="表の注意"/>
    <w:p>
      <w:pPr>
        <w:pStyle w:val="Heading3"/>
        <w:keepNext/>
        <w:keepLines/>
      </w:pPr>
      <w:r>
        <w:rPr>
          <w:rFonts w:ascii="Noto Sans CJK JP" w:hAnsi="Noto Sans CJK JP" w:eastAsia="Noto Sans CJK JP" w:cs="Noto Sans CJK JP"/>
        </w:rPr>
        <w:t xml:space="preserve">表の注意</w:t>
      </w:r>
    </w:p>
    <w:p>
      <w:pPr>
        <w:pStyle w:val="FirstParagraph"/>
        <w:widowControl/>
        <w:jc w:val="both"/>
      </w:pPr>
      <w:r>
        <w:t xml:space="preserve">「constant」「polylog」はasymptotic classを示し、具体proof sizeの順序ではない。setupを透明と呼んでも、curve parametersやhash functionの合意は必要である。PQ欄の“plausible”は、完全なQROM end-to-end proofと同義ではない。</w:t>
      </w:r>
    </w:p>
    <w:bookmarkEnd w:id="271"/>
    <w:bookmarkEnd w:id="272"/>
    <w:bookmarkEnd w:id="273"/>
    <w:bookmarkStart w:id="282" w:name="用途別の選択指針"/>
    <w:p>
      <w:pPr>
        <w:pStyle w:val="Heading1"/>
        <w:keepNext/>
        <w:pageBreakBefore/>
      </w:pPr>
      <w:r>
        <w:rPr>
          <w:rFonts w:ascii="Noto Sans CJK JP" w:hAnsi="Noto Sans CJK JP" w:eastAsia="Noto Sans CJK JP" w:cs="Noto Sans CJK JP"/>
        </w:rPr>
        <w:t xml:space="preserve">22　用途別の選択指針</w:t>
      </w:r>
    </w:p>
    <w:p>
      <w:pPr>
        <w:pStyle w:val="CaptionedFigure"/>
        <w:keepNext/>
        <w:widowControl/>
        <w:spacing w:before="100" w:after="40"/>
        <w:jc w:val="center"/>
      </w:pPr>
      <w:r>
        <w:drawing>
          <wp:inline>
            <wp:extent cx="5806440" cy="3283403"/>
            <wp:effectExtent b="0" l="0" r="0" t="0"/>
            <wp:docPr descr="ZKP選択のdecision matrix" title="" id="275" name="Picture"/>
            <a:graphic>
              <a:graphicData uri="http://schemas.openxmlformats.org/drawingml/2006/picture">
                <pic:pic>
                  <pic:nvPicPr>
                    <pic:cNvPr descr="assets/fig17_decision_matrix.png" id="276" name="Picture"/>
                    <pic:cNvPicPr>
                      <a:picLocks noChangeArrowheads="1" noChangeAspect="1"/>
                    </pic:cNvPicPr>
                  </pic:nvPicPr>
                  <pic:blipFill>
                    <a:blip r:embed="rId274"/>
                    <a:stretch>
                      <a:fillRect/>
                    </a:stretch>
                  </pic:blipFill>
                  <pic:spPr bwMode="auto">
                    <a:xfrm>
                      <a:off x="0" y="0"/>
                      <a:ext cx="5806440" cy="3283403"/>
                    </a:xfrm>
                    <a:prstGeom prst="rect">
                      <a:avLst/>
                    </a:prstGeom>
                    <a:noFill/>
                    <a:ln w="9525">
                      <a:noFill/>
                      <a:headEnd/>
                      <a:tailEnd/>
                    </a:ln>
                  </pic:spPr>
                </pic:pic>
              </a:graphicData>
            </a:graphic>
          </wp:inline>
        </w:drawing>
      </w:r>
    </w:p>
    <w:p>
      <w:pPr>
        <w:pStyle w:val="Caption"/>
        <w:keepNext w:val="0"/>
        <w:keepLines/>
        <w:widowControl/>
        <w:spacing w:before="40" w:after="140"/>
        <w:jc w:val="center"/>
      </w:pPr>
      <w:r>
        <w:rPr>
          <w:rFonts w:ascii="Noto Sans CJK JP" w:hAnsi="Noto Sans CJK JP" w:eastAsia="Noto Sans CJK JP" w:cs="Noto Sans CJK JP"/>
          <w:color w:val="59636E"/>
          <w:sz w:val="16"/>
        </w:rPr>
        <w:t xml:space="preserve">図17　setup、proof bandwidth、uniformity、recursion、PQ要件による概略選択。</w:t>
      </w:r>
    </w:p>
    <w:bookmarkStart w:id="277" w:name="confidential-batch-audit"/>
    <w:p>
      <w:pPr>
        <w:pStyle w:val="Heading2"/>
        <w:keepNext/>
      </w:pPr>
      <w:r>
        <w:rPr>
          <w:rFonts w:ascii="Noto Sans CJK JP" w:hAnsi="Noto Sans CJK JP" w:eastAsia="Noto Sans CJK JP" w:cs="Noto Sans CJK JP"/>
        </w:rPr>
        <w:t xml:space="preserve">22.1 confidential batch audit</w:t>
      </w:r>
    </w:p>
    <w:p>
      <w:pPr>
        <w:pStyle w:val="FirstParagraph"/>
        <w:widowControl/>
        <w:jc w:val="both"/>
      </w:pPr>
      <w:r>
        <w:t xml:space="preserve">同一検証回路で多数のrecordを処理し、proof生成をserver側で行い、proofが数百KBでも許容されるならLigeroが合う。multi-instance amortizationと回路トポロジー非依存性が効く。</w:t>
      </w:r>
    </w:p>
    <w:p>
      <w:pPr>
        <w:pStyle w:val="BodyText"/>
        <w:widowControl/>
        <w:jc w:val="both"/>
      </w:pPr>
      <w:r>
        <w:t xml:space="preserve">例：KYC rule、private compliance、同一ML inference rule、database integrity、集計関数の反復。</w:t>
      </w:r>
    </w:p>
    <w:bookmarkEnd w:id="277"/>
    <w:bookmarkStart w:id="278" w:name="blockchain-rollup"/>
    <w:p>
      <w:pPr>
        <w:pStyle w:val="Heading2"/>
        <w:keepNext/>
      </w:pPr>
      <w:r>
        <w:rPr>
          <w:rFonts w:ascii="Noto Sans CJK JP" w:hAnsi="Noto Sans CJK JP" w:eastAsia="Noto Sans CJK JP" w:cs="Noto Sans CJK JP"/>
        </w:rPr>
        <w:t xml:space="preserve">22.2 blockchain rollup</w:t>
      </w:r>
    </w:p>
    <w:p>
      <w:pPr>
        <w:pStyle w:val="FirstParagraph"/>
        <w:widowControl/>
        <w:jc w:val="both"/>
      </w:pPr>
      <w:r>
        <w:t xml:space="preserve">on-chain calldataとverification gasが最重要なら、Groth16/PLONK/KZG系または再帰圧縮されたSTARKが通常有利である。Ligero proofをそのままchainへ載せると平方根帯域とhash verificationが重い。</w:t>
      </w:r>
    </w:p>
    <w:p>
      <w:pPr>
        <w:pStyle w:val="BodyText"/>
        <w:widowControl/>
        <w:jc w:val="both"/>
      </w:pPr>
      <w:r>
        <w:t xml:space="preserve">ただし、off-chain committee間のtransparent audit、data availabilityとは別経路のproof、PQ migration studyではLigero型が比較対象になる。</w:t>
      </w:r>
    </w:p>
    <w:bookmarkEnd w:id="278"/>
    <w:bookmarkStart w:id="279" w:name="zkvm長時間program"/>
    <w:p>
      <w:pPr>
        <w:pStyle w:val="Heading2"/>
        <w:keepNext/>
      </w:pPr>
      <w:r>
        <w:rPr>
          <w:rFonts w:ascii="Noto Sans CJK JP" w:hAnsi="Noto Sans CJK JP" w:eastAsia="Noto Sans CJK JP" w:cs="Noto Sans CJK JP"/>
        </w:rPr>
        <w:t xml:space="preserve">22.3 zkVM・長時間program</w:t>
      </w:r>
    </w:p>
    <w:p>
      <w:pPr>
        <w:pStyle w:val="FirstParagraph"/>
        <w:widowControl/>
        <w:jc w:val="both"/>
      </w:pPr>
      <w:r>
        <w:t xml:space="preserve">programが小さくexecution traceが長い場合、STARK/AIRまたはfolding IVCが自然である。Ligeroへflat circuit展開するとverifierが巨大回路を読むため、uniformityの利点を失う。</w:t>
      </w:r>
    </w:p>
    <w:bookmarkEnd w:id="279"/>
    <w:bookmarkStart w:id="280" w:name="range-proofasset-conservation"/>
    <w:p>
      <w:pPr>
        <w:pStyle w:val="Heading2"/>
        <w:keepNext/>
      </w:pPr>
      <w:r>
        <w:rPr>
          <w:rFonts w:ascii="Noto Sans CJK JP" w:hAnsi="Noto Sans CJK JP" w:eastAsia="Noto Sans CJK JP" w:cs="Noto Sans CJK JP"/>
        </w:rPr>
        <w:t xml:space="preserve">22.4 range proof・asset conservation</w:t>
      </w:r>
    </w:p>
    <w:p>
      <w:pPr>
        <w:pStyle w:val="FirstParagraph"/>
        <w:widowControl/>
        <w:jc w:val="both"/>
      </w:pPr>
      <w:r>
        <w:t xml:space="preserve">小規模range proofやconfidential transactionではBulletproofs/PLONKish lookupが優位。Ligeroは一般性の代わりに固定費とproofが大きい。</w:t>
      </w:r>
    </w:p>
    <w:bookmarkEnd w:id="280"/>
    <w:bookmarkStart w:id="281" w:name="post-quantum-long-term-archive"/>
    <w:p>
      <w:pPr>
        <w:pStyle w:val="Heading2"/>
        <w:keepNext/>
      </w:pPr>
      <w:r>
        <w:rPr>
          <w:rFonts w:ascii="Noto Sans CJK JP" w:hAnsi="Noto Sans CJK JP" w:eastAsia="Noto Sans CJK JP" w:cs="Noto Sans CJK JP"/>
        </w:rPr>
        <w:t xml:space="preserve">22.5 post-quantum long-term archive</w:t>
      </w:r>
    </w:p>
    <w:p>
      <w:pPr>
        <w:pStyle w:val="FirstParagraph"/>
        <w:widowControl/>
        <w:jc w:val="both"/>
      </w:pPr>
      <w:r>
        <w:t xml:space="preserve">trusted setupを避け、proofを長期保存し、将来の量子脅威を考える場合、hash-based STARK/Aurora/Ligero/Binius系が候補になる。選択はproof size、verification softwareの持続性、hash agility、QROM security analysisで決める。</w:t>
      </w:r>
    </w:p>
    <w:bookmarkEnd w:id="281"/>
    <w:bookmarkEnd w:id="282"/>
    <w:bookmarkStart w:id="283" w:name="part-v-応用実装監査-1"/>
    <w:p>
      <w:pPr>
        <w:pStyle w:val="Heading1"/>
        <w:keepNext/>
        <w:pageBreakBefore/>
        <w:spacing w:before="600" w:after="360"/>
      </w:pPr>
      <w:r>
        <w:rPr>
          <w:rFonts w:ascii="Noto Sans CJK JP" w:hAnsi="Noto Sans CJK JP" w:eastAsia="Noto Sans CJK JP" w:cs="Noto Sans CJK JP"/>
        </w:rPr>
        <w:t xml:space="preserve">Part V　応用・実装・監査</w:t>
      </w:r>
    </w:p>
    <w:bookmarkEnd w:id="283"/>
    <w:bookmarkStart w:id="291" w:name="ligeroの応用"/>
    <w:p>
      <w:pPr>
        <w:pStyle w:val="Heading1"/>
        <w:keepNext/>
        <w:pageBreakBefore/>
      </w:pPr>
      <w:r>
        <w:rPr>
          <w:rFonts w:ascii="Noto Sans CJK JP" w:hAnsi="Noto Sans CJK JP" w:eastAsia="Noto Sans CJK JP" w:cs="Noto Sans CJK JP"/>
        </w:rPr>
        <w:t xml:space="preserve">23　Ligeroの応用</w:t>
      </w:r>
    </w:p>
    <w:bookmarkStart w:id="284" w:name="outsourced-computation"/>
    <w:p>
      <w:pPr>
        <w:pStyle w:val="Heading2"/>
        <w:keepNext/>
      </w:pPr>
      <w:r>
        <w:rPr>
          <w:rFonts w:ascii="Noto Sans CJK JP" w:hAnsi="Noto Sans CJK JP" w:eastAsia="Noto Sans CJK JP" w:cs="Noto Sans CJK JP"/>
        </w:rPr>
        <w:t xml:space="preserve">23.1 outsourced computation</w:t>
      </w:r>
    </w:p>
    <w:p>
      <w:pPr>
        <w:pStyle w:val="FirstParagraph"/>
        <w:widowControl/>
        <w:jc w:val="both"/>
      </w:pPr>
      <w:r>
        <w:t xml:space="preserve">clientが秘密入力</w:t>
      </w:r>
      <w:r>
        <w:t xml:space="preserve"> </w:t>
      </w:r>
      <m:oMath>
        <m:r>
          <m:t>w</m:t>
        </m:r>
      </m:oMath>
      <w:r>
        <w:t xml:space="preserve"> </w:t>
      </w:r>
      <w:r>
        <w:t xml:space="preserve">をserverへ渡して計算し、結果</w:t>
      </w:r>
      <w:r>
        <w:t xml:space="preserve"> </w:t>
      </w:r>
      <m:oMath>
        <m:r>
          <m:t>y</m:t>
        </m:r>
      </m:oMath>
      <w:r>
        <w:t xml:space="preserve"> </w:t>
      </w:r>
      <w:r>
        <w:t xml:space="preserve">とproofを受け取る。statementを</w:t>
      </w:r>
    </w:p>
    <w:p>
      <w:pPr>
        <w:pStyle w:val="BodyText"/>
        <w:widowControl/>
        <w:jc w:val="both"/>
      </w:pPr>
      <m:oMathPara>
        <m:oMathParaPr>
          <m:jc m:val="center"/>
        </m:oMathParaPr>
        <m:oMath>
          <m:r>
            <m:rPr>
              <m:sty m:val="p"/>
            </m:rPr>
            <m:t>∃</m:t>
          </m:r>
          <m:r>
            <m:t>w</m:t>
          </m:r>
          <m:r>
            <m:rPr>
              <m:sty m:val="p"/>
            </m:rPr>
            <m:t>:</m:t>
          </m:r>
          <m:r>
            <m:t> </m:t>
          </m:r>
          <m:r>
            <m:t>C</m:t>
          </m:r>
          <m:d>
            <m:dPr>
              <m:begChr m:val="("/>
              <m:endChr m:val=")"/>
              <m:sepChr m:val=""/>
              <m:grow/>
            </m:dPr>
            <m:e>
              <m:r>
                <m:t>x</m:t>
              </m:r>
              <m:r>
                <m:rPr>
                  <m:sty m:val="p"/>
                </m:rPr>
                <m:t>,</m:t>
              </m:r>
              <m:r>
                <m:t>w</m:t>
              </m:r>
            </m:e>
          </m:d>
          <m:r>
            <m:rPr>
              <m:sty m:val="p"/>
            </m:rPr>
            <m:t>=</m:t>
          </m:r>
          <m:r>
            <m:t>y</m:t>
          </m:r>
        </m:oMath>
      </m:oMathPara>
    </w:p>
    <w:p>
      <w:pPr>
        <w:pStyle w:val="FirstParagraph"/>
        <w:widowControl/>
        <w:jc w:val="both"/>
      </w:pPr>
      <w:r>
        <w:t xml:space="preserve">とする。Ligeroは、serverが公開鍵群演算を大量に行わず、FFTとhash中心でproofを生成できる。proofをnetwork越しに返すため、計算が十分大きいほどsublinear communicationの意味が出る。</w:t>
      </w:r>
    </w:p>
    <w:p>
      <w:pPr>
        <w:pStyle w:val="BodyText"/>
        <w:widowControl/>
        <w:jc w:val="both"/>
      </w:pPr>
      <w:r>
        <w:t xml:space="preserve">適する条件は次である。</w:t>
      </w:r>
    </w:p>
    <w:p>
      <w:pPr>
        <w:pStyle w:val="Compact"/>
        <w:widowControl/>
        <w:numPr>
          <w:ilvl w:val="0"/>
          <w:numId w:val="1057"/>
        </w:numPr>
        <w:jc w:val="both"/>
      </w:pPr>
      <w:r>
        <w:t xml:space="preserve">circuitが数百万gate以上。</w:t>
      </w:r>
    </w:p>
    <w:p>
      <w:pPr>
        <w:pStyle w:val="Compact"/>
        <w:widowControl/>
        <w:numPr>
          <w:ilvl w:val="0"/>
          <w:numId w:val="1057"/>
        </w:numPr>
        <w:jc w:val="both"/>
      </w:pPr>
      <w:r>
        <w:t xml:space="preserve">client側で回路前処理</w:t>
      </w:r>
      <w:r>
        <w:t xml:space="preserve"> </w:t>
      </w:r>
      <m:oMath>
        <m:r>
          <m:t>O</m:t>
        </m:r>
        <m:d>
          <m:dPr>
            <m:begChr m:val="("/>
            <m:endChr m:val=")"/>
            <m:sepChr m:val=""/>
            <m:grow/>
          </m:dPr>
          <m:e>
            <m:r>
              <m:t>s</m:t>
            </m:r>
          </m:e>
        </m:d>
      </m:oMath>
      <w:r>
        <w:t xml:space="preserve"> </w:t>
      </w:r>
      <w:r>
        <w:t xml:space="preserve">を許容する、または同一回路でamortizeできる。</w:t>
      </w:r>
    </w:p>
    <w:p>
      <w:pPr>
        <w:pStyle w:val="Compact"/>
        <w:widowControl/>
        <w:numPr>
          <w:ilvl w:val="0"/>
          <w:numId w:val="1057"/>
        </w:numPr>
        <w:jc w:val="both"/>
      </w:pPr>
      <w:r>
        <w:t xml:space="preserve">proof bandwidthが数十KBから数MBでも許容される。</w:t>
      </w:r>
    </w:p>
    <w:p>
      <w:pPr>
        <w:pStyle w:val="Compact"/>
        <w:widowControl/>
        <w:numPr>
          <w:ilvl w:val="0"/>
          <w:numId w:val="1057"/>
        </w:numPr>
        <w:jc w:val="both"/>
      </w:pPr>
      <w:r>
        <w:t xml:space="preserve">setup ceremonyを避けたい。</w:t>
      </w:r>
    </w:p>
    <w:bookmarkEnd w:id="284"/>
    <w:bookmarkStart w:id="285" w:name="confidential-database-audit"/>
    <w:p>
      <w:pPr>
        <w:pStyle w:val="Heading2"/>
        <w:keepNext/>
      </w:pPr>
      <w:r>
        <w:rPr>
          <w:rFonts w:ascii="Noto Sans CJK JP" w:hAnsi="Noto Sans CJK JP" w:eastAsia="Noto Sans CJK JP" w:cs="Noto Sans CJK JP"/>
        </w:rPr>
        <w:t xml:space="preserve">23.2 confidential database audit</w:t>
      </w:r>
    </w:p>
    <w:p>
      <w:pPr>
        <w:pStyle w:val="FirstParagraph"/>
        <w:widowControl/>
        <w:jc w:val="both"/>
      </w:pPr>
      <w:r>
        <w:t xml:space="preserve">database</w:t>
      </w:r>
      <w:r>
        <w:t xml:space="preserve"> </w:t>
      </w:r>
      <m:oMath>
        <m:r>
          <m:t>D</m:t>
        </m:r>
      </m:oMath>
      <w:r>
        <w:t xml:space="preserve"> </w:t>
      </w:r>
      <w:r>
        <w:t xml:space="preserve">から統計量</w:t>
      </w:r>
      <w:r>
        <w:t xml:space="preserve"> </w:t>
      </w:r>
      <m:oMath>
        <m:r>
          <m:t>f</m:t>
        </m:r>
        <m:d>
          <m:dPr>
            <m:begChr m:val="("/>
            <m:endChr m:val=")"/>
            <m:sepChr m:val=""/>
            <m:grow/>
          </m:dPr>
          <m:e>
            <m:r>
              <m:t>D</m:t>
            </m:r>
          </m:e>
        </m:d>
      </m:oMath>
      <w:r>
        <w:t xml:space="preserve"> </w:t>
      </w:r>
      <w:r>
        <w:t xml:space="preserve">を計算し、</w:t>
      </w:r>
      <m:oMath>
        <m:r>
          <m:t>D</m:t>
        </m:r>
      </m:oMath>
      <w:r>
        <w:t xml:space="preserve"> </w:t>
      </w:r>
      <w:r>
        <w:t xml:space="preserve">を隠したまま正しさを証明する。commitment</w:t>
      </w:r>
      <w:r>
        <w:t xml:space="preserve"> </w:t>
      </w:r>
      <m:oMath>
        <m:r>
          <m:t>c</m:t>
        </m:r>
        <m:r>
          <m:rPr>
            <m:sty m:val="p"/>
          </m:rPr>
          <m:t>=</m:t>
        </m:r>
        <m:r>
          <m:t>H</m:t>
        </m:r>
        <m:d>
          <m:dPr>
            <m:begChr m:val="("/>
            <m:endChr m:val=")"/>
            <m:sepChr m:val=""/>
            <m:grow/>
          </m:dPr>
          <m:e>
            <m:r>
              <m:t>D</m:t>
            </m:r>
          </m:e>
        </m:d>
      </m:oMath>
      <w:r>
        <w:t xml:space="preserve"> </w:t>
      </w:r>
      <w:r>
        <w:t xml:space="preserve">をpublic inputへ入れ、回路内で</w:t>
      </w:r>
    </w:p>
    <w:p>
      <w:pPr>
        <w:pStyle w:val="BodyText"/>
        <w:widowControl/>
        <w:jc w:val="both"/>
      </w:pPr>
      <m:oMathPara>
        <m:oMathParaPr>
          <m:jc m:val="center"/>
        </m:oMathParaPr>
        <m:oMath>
          <m:r>
            <m:t>H</m:t>
          </m:r>
          <m:d>
            <m:dPr>
              <m:begChr m:val="("/>
              <m:endChr m:val=")"/>
              <m:sepChr m:val=""/>
              <m:grow/>
            </m:dPr>
            <m:e>
              <m:r>
                <m:t>D</m:t>
              </m:r>
            </m:e>
          </m:d>
          <m:r>
            <m:rPr>
              <m:sty m:val="p"/>
            </m:rPr>
            <m:t>=</m:t>
          </m:r>
          <m:r>
            <m:t>c</m:t>
          </m:r>
          <m:r>
            <m:rPr>
              <m:sty m:val="p"/>
            </m:rPr>
            <m:t>,</m:t>
          </m:r>
          <m:r>
            <m:t>  </m:t>
          </m:r>
          <m:r>
            <m:t>f</m:t>
          </m:r>
          <m:d>
            <m:dPr>
              <m:begChr m:val="("/>
              <m:endChr m:val=")"/>
              <m:sepChr m:val=""/>
              <m:grow/>
            </m:dPr>
            <m:e>
              <m:r>
                <m:t>D</m:t>
              </m:r>
            </m:e>
          </m:d>
          <m:r>
            <m:rPr>
              <m:sty m:val="p"/>
            </m:rPr>
            <m:t>=</m:t>
          </m:r>
          <m:r>
            <m:t>y</m:t>
          </m:r>
        </m:oMath>
      </m:oMathPara>
    </w:p>
    <w:p>
      <w:pPr>
        <w:pStyle w:val="FirstParagraph"/>
        <w:widowControl/>
        <w:jc w:val="both"/>
      </w:pPr>
      <w:r>
        <w:t xml:space="preserve">を検査する。</w:t>
      </w:r>
    </w:p>
    <w:p>
      <w:pPr>
        <w:pStyle w:val="BodyText"/>
        <w:widowControl/>
        <w:jc w:val="both"/>
      </w:pPr>
      <w:r>
        <w:t xml:space="preserve">Ligeroの回路トポロジー非依存性は、recordごとに同じpredicateを適用するbatchに向く。multi-instanceとしてrecord batchを束ねるか、一つの大回路として行列化する。hash preimage circuitが大きい場合、proof system内部のhashとstatement内のhashを区別する。前者はnative SHA-256でよいが、後者はfield/Boolean circuitとして証明する必要がある。</w:t>
      </w:r>
    </w:p>
    <w:bookmarkEnd w:id="285"/>
    <w:bookmarkStart w:id="286" w:name="private-complianceとpolicy-proof"/>
    <w:p>
      <w:pPr>
        <w:pStyle w:val="Heading2"/>
        <w:keepNext/>
      </w:pPr>
      <w:r>
        <w:rPr>
          <w:rFonts w:ascii="Noto Sans CJK JP" w:hAnsi="Noto Sans CJK JP" w:eastAsia="Noto Sans CJK JP" w:cs="Noto Sans CJK JP"/>
        </w:rPr>
        <w:t xml:space="preserve">23.3 private complianceとpolicy proof</w:t>
      </w:r>
    </w:p>
    <w:p>
      <w:pPr>
        <w:pStyle w:val="FirstParagraph"/>
        <w:widowControl/>
        <w:jc w:val="both"/>
      </w:pPr>
      <w:r>
        <w:t xml:space="preserve">例として、秘密transaction列</w:t>
      </w:r>
      <w:r>
        <w:t xml:space="preserve"> </w:t>
      </w:r>
      <m:oMath>
        <m:sSub>
          <m:e>
            <m:r>
              <m:t>T</m:t>
            </m:r>
          </m:e>
          <m:sub>
            <m:r>
              <m:t>1</m:t>
            </m:r>
          </m:sub>
        </m:sSub>
        <m:r>
          <m:rPr>
            <m:sty m:val="p"/>
          </m:rPr>
          <m:t>,</m:t>
        </m:r>
        <m:r>
          <m:rPr>
            <m:sty m:val="p"/>
          </m:rPr>
          <m:t>…</m:t>
        </m:r>
        <m:r>
          <m:rPr>
            <m:sty m:val="p"/>
          </m:rPr>
          <m:t>,</m:t>
        </m:r>
        <m:sSub>
          <m:e>
            <m:r>
              <m:t>T</m:t>
            </m:r>
          </m:e>
          <m:sub>
            <m:r>
              <m:t>N</m:t>
            </m:r>
          </m:sub>
        </m:sSub>
      </m:oMath>
      <w:r>
        <w:t xml:space="preserve"> </w:t>
      </w:r>
      <w:r>
        <w:t xml:space="preserve">が次を満たすことを証明する。</w:t>
      </w:r>
    </w:p>
    <w:p>
      <w:pPr>
        <w:pStyle w:val="BodyText"/>
        <w:widowControl/>
        <w:jc w:val="both"/>
      </w:pPr>
      <m:oMathPara>
        <m:oMathParaPr>
          <m:jc m:val="center"/>
        </m:oMathParaPr>
        <m:oMath>
          <m:nary>
            <m:naryPr>
              <m:chr m:val="∑"/>
              <m:limLoc m:val="undOvr"/>
              <m:subHide m:val="off"/>
              <m:supHide m:val="on"/>
            </m:naryPr>
            <m:sub>
              <m:r>
                <m:t>i</m:t>
              </m:r>
            </m:sub>
            <m:sup>
              <m:r>
                <m:t>​</m:t>
              </m:r>
            </m:sup>
            <m:e>
              <m:r>
                <m:rPr>
                  <m:sty m:val="p"/>
                </m:rPr>
                <m:t>a</m:t>
              </m:r>
              <m:r>
                <m:rPr>
                  <m:sty m:val="p"/>
                </m:rPr>
                <m:t>m</m:t>
              </m:r>
              <m:r>
                <m:rPr>
                  <m:sty m:val="p"/>
                </m:rPr>
                <m:t>o</m:t>
              </m:r>
              <m:r>
                <m:rPr>
                  <m:sty m:val="p"/>
                </m:rPr>
                <m:t>u</m:t>
              </m:r>
              <m:r>
                <m:rPr>
                  <m:sty m:val="p"/>
                </m:rPr>
                <m:t>n</m:t>
              </m:r>
              <m:r>
                <m:rPr>
                  <m:sty m:val="p"/>
                </m:rPr>
                <m:t>t</m:t>
              </m:r>
            </m:e>
          </m:nary>
          <m:d>
            <m:dPr>
              <m:begChr m:val="("/>
              <m:endChr m:val=")"/>
              <m:sepChr m:val=""/>
              <m:grow/>
            </m:dPr>
            <m:e>
              <m:sSub>
                <m:e>
                  <m:r>
                    <m:t>T</m:t>
                  </m:r>
                </m:e>
                <m:sub>
                  <m:r>
                    <m:t>i</m:t>
                  </m:r>
                </m:sub>
              </m:sSub>
            </m:e>
          </m:d>
          <m:r>
            <m:rPr>
              <m:sty m:val="p"/>
            </m:rPr>
            <m:t>=</m:t>
          </m:r>
          <m:r>
            <m:t>A</m:t>
          </m:r>
          <m:r>
            <m:rPr>
              <m:sty m:val="p"/>
            </m:rPr>
            <m:t>,</m:t>
          </m:r>
        </m:oMath>
      </m:oMathPara>
    </w:p>
    <w:p>
      <w:pPr>
        <w:pStyle w:val="FirstParagraph"/>
        <w:widowControl/>
        <w:jc w:val="both"/>
      </w:pPr>
      <m:oMathPara>
        <m:oMathParaPr>
          <m:jc m:val="center"/>
        </m:oMathParaPr>
        <m:oMath>
          <m:r>
            <m:rPr>
              <m:sty m:val="p"/>
            </m:rPr>
            <m:t>∀</m:t>
          </m:r>
          <m:r>
            <m:t>i</m:t>
          </m:r>
          <m:r>
            <m:rPr>
              <m:sty m:val="p"/>
            </m:rPr>
            <m:t>:</m:t>
          </m:r>
          <m:r>
            <m:t> </m:t>
          </m:r>
          <m:r>
            <m:rPr>
              <m:sty m:val="p"/>
            </m:rPr>
            <m:t>K</m:t>
          </m:r>
          <m:r>
            <m:rPr>
              <m:sty m:val="p"/>
            </m:rPr>
            <m:t>Y</m:t>
          </m:r>
          <m:r>
            <m:rPr>
              <m:sty m:val="p"/>
            </m:rPr>
            <m:t>C</m:t>
          </m:r>
          <m:d>
            <m:dPr>
              <m:begChr m:val="("/>
              <m:endChr m:val=")"/>
              <m:sepChr m:val=""/>
              <m:grow/>
            </m:dPr>
            <m:e>
              <m:sSub>
                <m:e>
                  <m:r>
                    <m:t>T</m:t>
                  </m:r>
                </m:e>
                <m:sub>
                  <m:r>
                    <m:t>i</m:t>
                  </m:r>
                </m:sub>
              </m:sSub>
            </m:e>
          </m:d>
          <m:r>
            <m:rPr>
              <m:sty m:val="p"/>
            </m:rPr>
            <m:t>=</m:t>
          </m:r>
          <m:r>
            <m:t>1</m:t>
          </m:r>
          <m:r>
            <m:rPr>
              <m:sty m:val="p"/>
            </m:rPr>
            <m:t>,</m:t>
          </m:r>
        </m:oMath>
      </m:oMathPara>
    </w:p>
    <w:p>
      <w:pPr>
        <w:pStyle w:val="FirstParagraph"/>
        <w:widowControl/>
        <w:jc w:val="both"/>
      </w:pPr>
      <m:oMathPara>
        <m:oMathParaPr>
          <m:jc m:val="center"/>
        </m:oMathParaPr>
        <m:oMath>
          <m:r>
            <m:rPr>
              <m:sty m:val="p"/>
            </m:rPr>
            <m:t>∀</m:t>
          </m:r>
          <m:r>
            <m:t>i</m:t>
          </m:r>
          <m:r>
            <m:rPr>
              <m:sty m:val="p"/>
            </m:rPr>
            <m:t>:</m:t>
          </m:r>
          <m:r>
            <m:t> </m:t>
          </m:r>
          <m:r>
            <m:rPr>
              <m:sty m:val="p"/>
            </m:rPr>
            <m:t>c</m:t>
          </m:r>
          <m:r>
            <m:rPr>
              <m:sty m:val="p"/>
            </m:rPr>
            <m:t>o</m:t>
          </m:r>
          <m:r>
            <m:rPr>
              <m:sty m:val="p"/>
            </m:rPr>
            <m:t>u</m:t>
          </m:r>
          <m:r>
            <m:rPr>
              <m:sty m:val="p"/>
            </m:rPr>
            <m:t>n</m:t>
          </m:r>
          <m:r>
            <m:rPr>
              <m:sty m:val="p"/>
            </m:rPr>
            <m:t>t</m:t>
          </m:r>
          <m:r>
            <m:rPr>
              <m:sty m:val="p"/>
            </m:rPr>
            <m:t>r</m:t>
          </m:r>
          <m:r>
            <m:rPr>
              <m:sty m:val="p"/>
            </m:rPr>
            <m:t>y</m:t>
          </m:r>
          <m:d>
            <m:dPr>
              <m:begChr m:val="("/>
              <m:endChr m:val=")"/>
              <m:sepChr m:val=""/>
              <m:grow/>
            </m:dPr>
            <m:e>
              <m:sSub>
                <m:e>
                  <m:r>
                    <m:t>T</m:t>
                  </m:r>
                </m:e>
                <m:sub>
                  <m:r>
                    <m:t>i</m:t>
                  </m:r>
                </m:sub>
              </m:sSub>
            </m:e>
          </m:d>
          <m:r>
            <m:rPr>
              <m:sty m:val="p"/>
            </m:rPr>
            <m:t>∉</m:t>
          </m:r>
          <m:r>
            <m:t>B</m:t>
          </m:r>
          <m:r>
            <m:rPr>
              <m:sty m:val="p"/>
            </m:rPr>
            <m:t>.</m:t>
          </m:r>
        </m:oMath>
      </m:oMathPara>
    </w:p>
    <w:p>
      <w:pPr>
        <w:pStyle w:val="FirstParagraph"/>
        <w:widowControl/>
        <w:jc w:val="both"/>
      </w:pPr>
      <w:r>
        <w:t xml:space="preserve">同一predicateを多数回評価するため、Ligeroのbatch性が活きる。ただし、lookup-heavy policyはPLONKish lookup/Biniusの方がarithmetization効率に優れる場合がある。</w:t>
      </w:r>
    </w:p>
    <w:bookmarkEnd w:id="286"/>
    <w:bookmarkStart w:id="287" w:name="machine-learning-inference"/>
    <w:p>
      <w:pPr>
        <w:pStyle w:val="Heading2"/>
        <w:keepNext/>
      </w:pPr>
      <w:r>
        <w:rPr>
          <w:rFonts w:ascii="Noto Sans CJK JP" w:hAnsi="Noto Sans CJK JP" w:eastAsia="Noto Sans CJK JP" w:cs="Noto Sans CJK JP"/>
        </w:rPr>
        <w:t xml:space="preserve">23.4 machine-learning inference</w:t>
      </w:r>
    </w:p>
    <w:p>
      <w:pPr>
        <w:pStyle w:val="FirstParagraph"/>
        <w:widowControl/>
        <w:jc w:val="both"/>
      </w:pPr>
      <w:r>
        <w:t xml:space="preserve">固定model</w:t>
      </w:r>
      <w:r>
        <w:t xml:space="preserve"> </w:t>
      </w:r>
      <m:oMath>
        <m:r>
          <m:t>M</m:t>
        </m:r>
      </m:oMath>
      <w:r>
        <w:t xml:space="preserve"> </w:t>
      </w:r>
      <w:r>
        <w:t xml:space="preserve">と秘密input</w:t>
      </w:r>
      <w:r>
        <w:t xml:space="preserve"> </w:t>
      </w:r>
      <m:oMath>
        <m:r>
          <m:t>x</m:t>
        </m:r>
      </m:oMath>
      <w:r>
        <w:t xml:space="preserve"> </w:t>
      </w:r>
      <w:r>
        <w:t xml:space="preserve">に対して</w:t>
      </w:r>
      <w:r>
        <w:t xml:space="preserve"> </w:t>
      </w:r>
      <m:oMath>
        <m:r>
          <m:t>M</m:t>
        </m:r>
        <m:d>
          <m:dPr>
            <m:begChr m:val="("/>
            <m:endChr m:val=")"/>
            <m:sepChr m:val=""/>
            <m:grow/>
          </m:dPr>
          <m:e>
            <m:r>
              <m:t>x</m:t>
            </m:r>
          </m:e>
        </m:d>
        <m:r>
          <m:rPr>
            <m:sty m:val="p"/>
          </m:rPr>
          <m:t>=</m:t>
        </m:r>
        <m:r>
          <m:t>y</m:t>
        </m:r>
      </m:oMath>
      <w:r>
        <w:t xml:space="preserve"> </w:t>
      </w:r>
      <w:r>
        <w:t xml:space="preserve">を証明する。Ligeroはdense linear algebraをそのまま効率化する専用protocolではないが、quantized Boolean/arithmetic circuitをflatに処理できる。</w:t>
      </w:r>
    </w:p>
    <w:p>
      <w:pPr>
        <w:pStyle w:val="BodyText"/>
        <w:widowControl/>
        <w:jc w:val="both"/>
      </w:pPr>
      <w:r>
        <w:t xml:space="preserve">有利な場合：</w:t>
      </w:r>
    </w:p>
    <w:p>
      <w:pPr>
        <w:pStyle w:val="Compact"/>
        <w:widowControl/>
        <w:numPr>
          <w:ilvl w:val="0"/>
          <w:numId w:val="1058"/>
        </w:numPr>
        <w:jc w:val="both"/>
      </w:pPr>
      <w:r>
        <w:t xml:space="preserve">同一modelで多数inferenceをbatchする。</w:t>
      </w:r>
    </w:p>
    <w:p>
      <w:pPr>
        <w:pStyle w:val="Compact"/>
        <w:widowControl/>
        <w:numPr>
          <w:ilvl w:val="0"/>
          <w:numId w:val="1058"/>
        </w:numPr>
        <w:jc w:val="both"/>
      </w:pPr>
      <w:r>
        <w:t xml:space="preserve">proof bandwidthよりprover simplicityを優先する。</w:t>
      </w:r>
    </w:p>
    <w:p>
      <w:pPr>
        <w:pStyle w:val="Compact"/>
        <w:widowControl/>
        <w:numPr>
          <w:ilvl w:val="0"/>
          <w:numId w:val="1058"/>
        </w:numPr>
        <w:jc w:val="both"/>
      </w:pPr>
      <w:r>
        <w:t xml:space="preserve">model updateごとのtrusted setupを避ける。</w:t>
      </w:r>
    </w:p>
    <w:p>
      <w:pPr>
        <w:pStyle w:val="FirstParagraph"/>
        <w:widowControl/>
        <w:jc w:val="both"/>
      </w:pPr>
      <w:r>
        <w:t xml:space="preserve">不利な場合：</w:t>
      </w:r>
    </w:p>
    <w:p>
      <w:pPr>
        <w:pStyle w:val="Compact"/>
        <w:widowControl/>
        <w:numPr>
          <w:ilvl w:val="0"/>
          <w:numId w:val="1059"/>
        </w:numPr>
        <w:jc w:val="both"/>
      </w:pPr>
      <w:r>
        <w:t xml:space="preserve">convolution/matrix multiplication専用sumcheckを使える。</w:t>
      </w:r>
    </w:p>
    <w:p>
      <w:pPr>
        <w:pStyle w:val="Compact"/>
        <w:widowControl/>
        <w:numPr>
          <w:ilvl w:val="0"/>
          <w:numId w:val="1059"/>
        </w:numPr>
        <w:jc w:val="both"/>
      </w:pPr>
      <w:r>
        <w:t xml:space="preserve">lookup/activationが支配的。</w:t>
      </w:r>
    </w:p>
    <w:p>
      <w:pPr>
        <w:pStyle w:val="Compact"/>
        <w:widowControl/>
        <w:numPr>
          <w:ilvl w:val="0"/>
          <w:numId w:val="1059"/>
        </w:numPr>
        <w:jc w:val="both"/>
      </w:pPr>
      <w:r>
        <w:t xml:space="preserve">recursive aggregationが必須。</w:t>
      </w:r>
    </w:p>
    <w:bookmarkEnd w:id="287"/>
    <w:bookmarkStart w:id="288" w:name="cryptographic-relation"/>
    <w:p>
      <w:pPr>
        <w:pStyle w:val="Heading2"/>
        <w:keepNext/>
      </w:pPr>
      <w:r>
        <w:rPr>
          <w:rFonts w:ascii="Noto Sans CJK JP" w:hAnsi="Noto Sans CJK JP" w:eastAsia="Noto Sans CJK JP" w:cs="Noto Sans CJK JP"/>
        </w:rPr>
        <w:t xml:space="preserve">23.5 cryptographic relation</w:t>
      </w:r>
    </w:p>
    <w:p>
      <w:pPr>
        <w:pStyle w:val="FirstParagraph"/>
        <w:widowControl/>
        <w:jc w:val="both"/>
      </w:pPr>
      <w:r>
        <w:t xml:space="preserve">SHA-256 preimage、signature verification、Merkle membership、key derivationなどのBoolean circuitを証明できる。論文のSHA-256 benchmarkはこの代表である。</w:t>
      </w:r>
    </w:p>
    <w:p>
      <w:pPr>
        <w:pStyle w:val="BodyText"/>
        <w:widowControl/>
        <w:jc w:val="both"/>
      </w:pPr>
      <w:r>
        <w:t xml:space="preserve">ただし、proof systemの外部hashとしてSHA-256を使うことと、SHA-256回路のpreimageを証明することは異なる。外部hashはnative実行、内部hashはgate展開される。</w:t>
      </w:r>
    </w:p>
    <w:bookmarkEnd w:id="288"/>
    <w:bookmarkStart w:id="289" w:name="proof-of-reserves-liabilities"/>
    <w:p>
      <w:pPr>
        <w:pStyle w:val="Heading2"/>
        <w:keepNext/>
      </w:pPr>
      <w:r>
        <w:rPr>
          <w:rFonts w:ascii="Noto Sans CJK JP" w:hAnsi="Noto Sans CJK JP" w:eastAsia="Noto Sans CJK JP" w:cs="Noto Sans CJK JP"/>
        </w:rPr>
        <w:t xml:space="preserve">23.6 proof of reserves / liabilities</w:t>
      </w:r>
    </w:p>
    <w:p>
      <w:pPr>
        <w:pStyle w:val="FirstParagraph"/>
        <w:widowControl/>
        <w:jc w:val="both"/>
      </w:pPr>
      <w:r>
        <w:t xml:space="preserve">秘密liability listをcommitし、総額、non-negativity、重複排除、public reserveとの関係を証明する。Ligeroは一括batchへ自然だが、range constraintsとset membershipの回路costが大きい。現代実装ではlookup argumentやspecialized range proofとのhybridが有利である。</w:t>
      </w:r>
    </w:p>
    <w:bookmarkEnd w:id="289"/>
    <w:bookmarkStart w:id="290" w:name="mpc-in-the-head-signatureとの概念的接続"/>
    <w:p>
      <w:pPr>
        <w:pStyle w:val="Heading2"/>
        <w:keepNext/>
      </w:pPr>
      <w:r>
        <w:rPr>
          <w:rFonts w:ascii="Noto Sans CJK JP" w:hAnsi="Noto Sans CJK JP" w:eastAsia="Noto Sans CJK JP" w:cs="Noto Sans CJK JP"/>
        </w:rPr>
        <w:t xml:space="preserve">23.7 MPC-in-the-head signatureとの概念的接続</w:t>
      </w:r>
    </w:p>
    <w:p>
      <w:pPr>
        <w:pStyle w:val="FirstParagraph"/>
        <w:widowControl/>
        <w:jc w:val="both"/>
      </w:pPr>
      <w:r>
        <w:t xml:space="preserve">Ligeroの出発点はMPC-to-ZKであり、Fiat–Shamirによりsignature of knowledgeへ応用する設計思想を共有する。ただし、Picnic等のsignature schemeは小さなBoolean relationとsignature sizeに特化したMPC protocolを使う。汎用Ligeroをそのままsignatureへ使うより、interleaved code testやaffine blindingの技法を専用MPC-in-the-headへ移す方が自然である。</w:t>
      </w:r>
    </w:p>
    <w:bookmarkEnd w:id="290"/>
    <w:bookmarkEnd w:id="291"/>
    <w:bookmarkStart w:id="298" w:name="実装アーキテクチャ"/>
    <w:p>
      <w:pPr>
        <w:pStyle w:val="Heading1"/>
        <w:keepNext/>
        <w:pageBreakBefore/>
      </w:pPr>
      <w:r>
        <w:rPr>
          <w:rFonts w:ascii="Noto Sans CJK JP" w:hAnsi="Noto Sans CJK JP" w:eastAsia="Noto Sans CJK JP" w:cs="Noto Sans CJK JP"/>
        </w:rPr>
        <w:t xml:space="preserve">24　実装アーキテクチャ</w:t>
      </w:r>
    </w:p>
    <w:bookmarkStart w:id="292" w:name="コンポーネント分離"/>
    <w:p>
      <w:pPr>
        <w:pStyle w:val="Heading2"/>
        <w:keepNext/>
      </w:pPr>
      <w:r>
        <w:rPr>
          <w:rFonts w:ascii="Noto Sans CJK JP" w:hAnsi="Noto Sans CJK JP" w:eastAsia="Noto Sans CJK JP" w:cs="Noto Sans CJK JP"/>
        </w:rPr>
        <w:t xml:space="preserve">24.1 コンポーネント分離</w:t>
      </w:r>
    </w:p>
    <w:p>
      <w:pPr>
        <w:pStyle w:val="FirstParagraph"/>
        <w:widowControl/>
        <w:jc w:val="both"/>
      </w:pPr>
      <w:r>
        <w:t xml:space="preserve">安全な実装は次のmoduleへ分ける。</w:t>
      </w:r>
    </w:p>
    <w:p>
      <w:pPr>
        <w:pStyle w:val="Compact"/>
        <w:widowControl/>
        <w:numPr>
          <w:ilvl w:val="0"/>
          <w:numId w:val="1060"/>
        </w:numPr>
        <w:jc w:val="both"/>
      </w:pPr>
      <w:r>
        <w:rPr>
          <w:b/>
          <w:bCs/>
        </w:rPr>
        <w:t xml:space="preserve">circuit frontend</w:t>
      </w:r>
      <w:r>
        <w:t xml:space="preserve">：gate list、wire indexing、public/private input。</w:t>
      </w:r>
    </w:p>
    <w:p>
      <w:pPr>
        <w:pStyle w:val="Compact"/>
        <w:widowControl/>
        <w:numPr>
          <w:ilvl w:val="0"/>
          <w:numId w:val="1060"/>
        </w:numPr>
        <w:jc w:val="both"/>
      </w:pPr>
      <w:r>
        <w:rPr>
          <w:b/>
          <w:bCs/>
        </w:rPr>
        <w:t xml:space="preserve">constraint compiler</w:t>
      </w:r>
      <w:r>
        <w:t xml:space="preserve">：</w:t>
      </w:r>
      <m:oMath>
        <m:sSub>
          <m:e>
            <m:r>
              <m:t>P</m:t>
            </m:r>
          </m:e>
          <m:sub>
            <m:r>
              <m:t>x</m:t>
            </m:r>
          </m:sub>
        </m:sSub>
        <m:r>
          <m:rPr>
            <m:sty m:val="p"/>
          </m:rPr>
          <m:t>,</m:t>
        </m:r>
        <m:sSub>
          <m:e>
            <m:r>
              <m:t>P</m:t>
            </m:r>
          </m:e>
          <m:sub>
            <m:r>
              <m:t>y</m:t>
            </m:r>
          </m:sub>
        </m:sSub>
        <m:r>
          <m:rPr>
            <m:sty m:val="p"/>
          </m:rPr>
          <m:t>,</m:t>
        </m:r>
        <m:sSub>
          <m:e>
            <m:r>
              <m:t>P</m:t>
            </m:r>
          </m:e>
          <m:sub>
            <m:r>
              <m:t>z</m:t>
            </m:r>
          </m:sub>
        </m:sSub>
        <m:r>
          <m:rPr>
            <m:sty m:val="p"/>
          </m:rPr>
          <m:t>,</m:t>
        </m:r>
        <m:sSub>
          <m:e>
            <m:r>
              <m:t>P</m:t>
            </m:r>
          </m:e>
          <m:sub>
            <m:r>
              <m:rPr>
                <m:sty m:val="p"/>
              </m:rPr>
              <m:t>a</m:t>
            </m:r>
            <m:r>
              <m:rPr>
                <m:sty m:val="p"/>
              </m:rPr>
              <m:t>d</m:t>
            </m:r>
            <m:r>
              <m:rPr>
                <m:sty m:val="p"/>
              </m:rPr>
              <m:t>d</m:t>
            </m:r>
          </m:sub>
        </m:sSub>
      </m:oMath>
      <w:r>
        <w:t xml:space="preserve"> </w:t>
      </w:r>
      <w:r>
        <w:t xml:space="preserve">とBooleanity constraints。</w:t>
      </w:r>
    </w:p>
    <w:p>
      <w:pPr>
        <w:pStyle w:val="Compact"/>
        <w:widowControl/>
        <w:numPr>
          <w:ilvl w:val="0"/>
          <w:numId w:val="1060"/>
        </w:numPr>
        <w:jc w:val="both"/>
      </w:pPr>
      <w:r>
        <w:rPr>
          <w:b/>
          <w:bCs/>
        </w:rPr>
        <w:t xml:space="preserve">parameter generator</w:t>
      </w:r>
      <w:r>
        <w:t xml:space="preserve">：</w:t>
      </w:r>
      <m:oMath>
        <m:r>
          <m:t>m</m:t>
        </m:r>
        <m:r>
          <m:rPr>
            <m:sty m:val="p"/>
          </m:rPr>
          <m:t>,</m:t>
        </m:r>
        <m:r>
          <m:rPr>
            <m:sty m:val="p"/>
          </m:rPr>
          <m:t>ℓ</m:t>
        </m:r>
        <m:r>
          <m:rPr>
            <m:sty m:val="p"/>
          </m:rPr>
          <m:t>,</m:t>
        </m:r>
        <m:r>
          <m:t>k</m:t>
        </m:r>
        <m:r>
          <m:rPr>
            <m:sty m:val="p"/>
          </m:rPr>
          <m:t>,</m:t>
        </m:r>
        <m:r>
          <m:t>n</m:t>
        </m:r>
        <m:r>
          <m:rPr>
            <m:sty m:val="p"/>
          </m:rPr>
          <m:t>,</m:t>
        </m:r>
        <m:r>
          <m:t>e</m:t>
        </m:r>
        <m:r>
          <m:rPr>
            <m:sty m:val="p"/>
          </m:rPr>
          <m:t>,</m:t>
        </m:r>
        <m:r>
          <m:t>t</m:t>
        </m:r>
        <m:r>
          <m:rPr>
            <m:sty m:val="p"/>
          </m:rPr>
          <m:t>,</m:t>
        </m:r>
        <m:r>
          <m:t>σ</m:t>
        </m:r>
        <m:r>
          <m:rPr>
            <m:sty m:val="p"/>
          </m:rPr>
          <m:t>,</m:t>
        </m:r>
        <m:r>
          <m:rPr>
            <m:sty m:val="p"/>
            <m:scr m:val="double-struck"/>
          </m:rPr>
          <m:t>F</m:t>
        </m:r>
      </m:oMath>
      <w:r>
        <w:t xml:space="preserve">。</w:t>
      </w:r>
    </w:p>
    <w:p>
      <w:pPr>
        <w:pStyle w:val="Compact"/>
        <w:widowControl/>
        <w:numPr>
          <w:ilvl w:val="0"/>
          <w:numId w:val="1060"/>
        </w:numPr>
        <w:jc w:val="both"/>
      </w:pPr>
      <w:r>
        <w:rPr>
          <w:b/>
          <w:bCs/>
        </w:rPr>
        <w:t xml:space="preserve">RS engine</w:t>
      </w:r>
      <w:r>
        <w:t xml:space="preserve">：FFT/IFFT、coset evaluation、randomized encoding。</w:t>
      </w:r>
    </w:p>
    <w:p>
      <w:pPr>
        <w:pStyle w:val="Compact"/>
        <w:widowControl/>
        <w:numPr>
          <w:ilvl w:val="0"/>
          <w:numId w:val="1060"/>
        </w:numPr>
        <w:jc w:val="both"/>
      </w:pPr>
      <w:r>
        <w:rPr>
          <w:b/>
          <w:bCs/>
        </w:rPr>
        <w:t xml:space="preserve">prover algebra</w:t>
      </w:r>
      <w:r>
        <w:t xml:space="preserve">：三testのresponse polynomial。</w:t>
      </w:r>
    </w:p>
    <w:p>
      <w:pPr>
        <w:pStyle w:val="Compact"/>
        <w:widowControl/>
        <w:numPr>
          <w:ilvl w:val="0"/>
          <w:numId w:val="1060"/>
        </w:numPr>
        <w:jc w:val="both"/>
      </w:pPr>
      <w:r>
        <w:rPr>
          <w:b/>
          <w:bCs/>
        </w:rPr>
        <w:t xml:space="preserve">oracle store</w:t>
      </w:r>
      <w:r>
        <w:t xml:space="preserve">：column-major layout、streaming、memory mapping。</w:t>
      </w:r>
    </w:p>
    <w:p>
      <w:pPr>
        <w:pStyle w:val="Compact"/>
        <w:widowControl/>
        <w:numPr>
          <w:ilvl w:val="0"/>
          <w:numId w:val="1060"/>
        </w:numPr>
        <w:jc w:val="both"/>
      </w:pPr>
      <w:r>
        <w:rPr>
          <w:b/>
          <w:bCs/>
        </w:rPr>
        <w:t xml:space="preserve">Merkle engine</w:t>
      </w:r>
      <w:r>
        <w:t xml:space="preserve">：leaf packing、parallel hashing、path pruning。</w:t>
      </w:r>
    </w:p>
    <w:p>
      <w:pPr>
        <w:pStyle w:val="Compact"/>
        <w:widowControl/>
        <w:numPr>
          <w:ilvl w:val="0"/>
          <w:numId w:val="1060"/>
        </w:numPr>
        <w:jc w:val="both"/>
      </w:pPr>
      <w:r>
        <w:rPr>
          <w:b/>
          <w:bCs/>
        </w:rPr>
        <w:t xml:space="preserve">transcript</w:t>
      </w:r>
      <w:r>
        <w:t xml:space="preserve">：domain-separated Fiat–Shamir。</w:t>
      </w:r>
    </w:p>
    <w:p>
      <w:pPr>
        <w:pStyle w:val="Compact"/>
        <w:widowControl/>
        <w:numPr>
          <w:ilvl w:val="0"/>
          <w:numId w:val="1060"/>
        </w:numPr>
        <w:jc w:val="both"/>
      </w:pPr>
      <w:r>
        <w:rPr>
          <w:b/>
          <w:bCs/>
        </w:rPr>
        <w:t xml:space="preserve">verifier</w:t>
      </w:r>
      <w:r>
        <w:t xml:space="preserve">：parser、root verification、field checks、constraint preprocessing。</w:t>
      </w:r>
    </w:p>
    <w:p>
      <w:pPr>
        <w:pStyle w:val="Compact"/>
        <w:widowControl/>
        <w:numPr>
          <w:ilvl w:val="0"/>
          <w:numId w:val="1060"/>
        </w:numPr>
        <w:jc w:val="both"/>
      </w:pPr>
      <w:r>
        <w:rPr>
          <w:b/>
          <w:bCs/>
        </w:rPr>
        <w:t xml:space="preserve">test harness</w:t>
      </w:r>
      <w:r>
        <w:t xml:space="preserve">：property test、differential test、malformed proof corpus。</w:t>
      </w:r>
    </w:p>
    <w:bookmarkEnd w:id="292"/>
    <w:bookmarkStart w:id="293" w:name="data-layout"/>
    <w:p>
      <w:pPr>
        <w:pStyle w:val="Heading2"/>
        <w:keepNext/>
      </w:pPr>
      <w:r>
        <w:rPr>
          <w:rFonts w:ascii="Noto Sans CJK JP" w:hAnsi="Noto Sans CJK JP" w:eastAsia="Noto Sans CJK JP" w:cs="Noto Sans CJK JP"/>
        </w:rPr>
        <w:t xml:space="preserve">24.2 data layout</w:t>
      </w:r>
    </w:p>
    <w:p>
      <w:pPr>
        <w:pStyle w:val="FirstParagraph"/>
        <w:widowControl/>
        <w:jc w:val="both"/>
      </w:pPr>
      <w:r>
        <w:t xml:space="preserve">proverはrow-wise FFTとcolumn-wise Merkle constructionの両方を行う。naive layoutではtransposeがmemory bandwidthを支配する。</w:t>
      </w:r>
    </w:p>
    <w:p>
      <w:pPr>
        <w:pStyle w:val="BodyText"/>
        <w:keepLines/>
        <w:widowControl/>
        <w:jc w:val="both"/>
      </w:pPr>
      <w:r>
        <w:t xml:space="preserve">推奨設計：</w:t>
      </w:r>
    </w:p>
    <w:p>
      <w:pPr>
        <w:pStyle w:val="Compact"/>
        <w:widowControl/>
        <w:numPr>
          <w:ilvl w:val="0"/>
          <w:numId w:val="1061"/>
        </w:numPr>
        <w:jc w:val="both"/>
      </w:pPr>
      <w:r>
        <w:t xml:space="preserve">encoding中はrow-major buffer。</w:t>
      </w:r>
    </w:p>
    <w:p>
      <w:pPr>
        <w:pStyle w:val="Compact"/>
        <w:widowControl/>
        <w:numPr>
          <w:ilvl w:val="0"/>
          <w:numId w:val="1061"/>
        </w:numPr>
        <w:jc w:val="both"/>
      </w:pPr>
      <w:r>
        <w:t xml:space="preserve">block transposeしてcolumn-major oracle storeへ書く。</w:t>
      </w:r>
    </w:p>
    <w:p>
      <w:pPr>
        <w:pStyle w:val="Compact"/>
        <w:widowControl/>
        <w:numPr>
          <w:ilvl w:val="0"/>
          <w:numId w:val="1061"/>
        </w:numPr>
        <w:jc w:val="both"/>
      </w:pPr>
      <w:r>
        <w:t xml:space="preserve">Merkle leafは固定数columnをchunk化し、cache lineに合わせる。</w:t>
      </w:r>
    </w:p>
    <w:p>
      <w:pPr>
        <w:pStyle w:val="Compact"/>
        <w:widowControl/>
        <w:numPr>
          <w:ilvl w:val="0"/>
          <w:numId w:val="1061"/>
        </w:numPr>
        <w:jc w:val="both"/>
      </w:pPr>
      <m:oMath>
        <m:sSup>
          <m:e>
            <m:r>
              <m:t>U</m:t>
            </m:r>
          </m:e>
          <m:sup>
            <m:r>
              <m:t>w</m:t>
            </m:r>
          </m:sup>
        </m:sSup>
        <m:r>
          <m:rPr>
            <m:sty m:val="p"/>
          </m:rPr>
          <m:t>,</m:t>
        </m:r>
        <m:sSup>
          <m:e>
            <m:r>
              <m:t>U</m:t>
            </m:r>
          </m:e>
          <m:sup>
            <m:r>
              <m:t>x</m:t>
            </m:r>
          </m:sup>
        </m:sSup>
        <m:r>
          <m:rPr>
            <m:sty m:val="p"/>
          </m:rPr>
          <m:t>,</m:t>
        </m:r>
        <m:sSup>
          <m:e>
            <m:r>
              <m:t>U</m:t>
            </m:r>
          </m:e>
          <m:sup>
            <m:r>
              <m:t>y</m:t>
            </m:r>
          </m:sup>
        </m:sSup>
        <m:r>
          <m:rPr>
            <m:sty m:val="p"/>
          </m:rPr>
          <m:t>,</m:t>
        </m:r>
        <m:sSup>
          <m:e>
            <m:r>
              <m:t>U</m:t>
            </m:r>
          </m:e>
          <m:sup>
            <m:r>
              <m:t>z</m:t>
            </m:r>
          </m:sup>
        </m:sSup>
      </m:oMath>
      <w:r>
        <w:t xml:space="preserve"> </w:t>
      </w:r>
      <w:r>
        <w:t xml:space="preserve">とblind rowsを同一column blockへinterleaveする。</w:t>
      </w:r>
    </w:p>
    <w:p>
      <w:pPr>
        <w:pStyle w:val="Compact"/>
        <w:widowControl/>
        <w:numPr>
          <w:ilvl w:val="0"/>
          <w:numId w:val="1061"/>
        </w:numPr>
        <w:jc w:val="both"/>
      </w:pPr>
      <w:r>
        <w:t xml:space="preserve">query responseはzero-copy sliceでserializeする。</w:t>
      </w:r>
    </w:p>
    <w:bookmarkEnd w:id="293"/>
    <w:bookmarkStart w:id="294" w:name="streaming-prover"/>
    <w:p>
      <w:pPr>
        <w:pStyle w:val="Heading2"/>
        <w:keepNext/>
      </w:pPr>
      <w:r>
        <w:rPr>
          <w:rFonts w:ascii="Noto Sans CJK JP" w:hAnsi="Noto Sans CJK JP" w:eastAsia="Noto Sans CJK JP" w:cs="Noto Sans CJK JP"/>
        </w:rPr>
        <w:t xml:space="preserve">24.3 streaming prover</w:t>
      </w:r>
    </w:p>
    <w:p>
      <w:pPr>
        <w:pStyle w:val="FirstParagraph"/>
        <w:widowControl/>
        <w:jc w:val="both"/>
      </w:pPr>
      <w:r>
        <w:t xml:space="preserve">oracle全体</w:t>
      </w:r>
      <w:r>
        <w:t xml:space="preserve"> </w:t>
      </w:r>
      <m:oMath>
        <m:r>
          <m:t>O</m:t>
        </m:r>
        <m:d>
          <m:dPr>
            <m:begChr m:val="("/>
            <m:endChr m:val=")"/>
            <m:sepChr m:val=""/>
            <m:grow/>
          </m:dPr>
          <m:e>
            <m:r>
              <m:t>m</m:t>
            </m:r>
            <m:r>
              <m:t>n</m:t>
            </m:r>
          </m:e>
        </m:d>
      </m:oMath>
      <w:r>
        <w:t xml:space="preserve"> </w:t>
      </w:r>
      <w:r>
        <w:t xml:space="preserve">をRAMに置けない場合、二pass以上で処理する。</w:t>
      </w:r>
    </w:p>
    <w:p>
      <w:pPr>
        <w:pStyle w:val="Compact"/>
        <w:widowControl/>
        <w:numPr>
          <w:ilvl w:val="0"/>
          <w:numId w:val="1062"/>
        </w:numPr>
        <w:jc w:val="both"/>
      </w:pPr>
      <w:r>
        <w:t xml:space="preserve">extended witnessを生成しdisk/streamへ書く。</w:t>
      </w:r>
    </w:p>
    <w:p>
      <w:pPr>
        <w:pStyle w:val="Compact"/>
        <w:widowControl/>
        <w:numPr>
          <w:ilvl w:val="0"/>
          <w:numId w:val="1062"/>
        </w:numPr>
        <w:jc w:val="both"/>
      </w:pPr>
      <w:r>
        <w:t xml:space="preserve">row blockごとにRS encodeし、column shardへ転置書込み。</w:t>
      </w:r>
    </w:p>
    <w:p>
      <w:pPr>
        <w:pStyle w:val="Compact"/>
        <w:widowControl/>
        <w:numPr>
          <w:ilvl w:val="0"/>
          <w:numId w:val="1062"/>
        </w:numPr>
        <w:jc w:val="both"/>
      </w:pPr>
      <w:r>
        <w:t xml:space="preserve">column shardからMerkle leavesとtree nodesを構築する。</w:t>
      </w:r>
    </w:p>
    <w:p>
      <w:pPr>
        <w:pStyle w:val="Compact"/>
        <w:widowControl/>
        <w:numPr>
          <w:ilvl w:val="0"/>
          <w:numId w:val="1062"/>
        </w:numPr>
        <w:jc w:val="both"/>
      </w:pPr>
      <w:r>
        <w:t xml:space="preserve">challenge確定後、必要なresponse polynomialを再計算またはcheckpointから復元する。</w:t>
      </w:r>
    </w:p>
    <w:p>
      <w:pPr>
        <w:pStyle w:val="Compact"/>
        <w:widowControl/>
        <w:numPr>
          <w:ilvl w:val="0"/>
          <w:numId w:val="1062"/>
        </w:numPr>
        <w:jc w:val="both"/>
      </w:pPr>
      <w:r>
        <w:t xml:space="preserve">query列だけをread backする。</w:t>
      </w:r>
    </w:p>
    <w:p>
      <w:pPr>
        <w:pStyle w:val="FirstParagraph"/>
        <w:widowControl/>
        <w:jc w:val="both"/>
      </w:pPr>
      <w:r>
        <w:t xml:space="preserve">Fiat–Shamirではchallengeがrootに依存するため、root生成前にquery位置は分からない。したがって、oracleの再読可能性またはquery用indexが必要である。</w:t>
      </w:r>
    </w:p>
    <w:bookmarkEnd w:id="294"/>
    <w:bookmarkStart w:id="295" w:name="parallelization"/>
    <w:p>
      <w:pPr>
        <w:pStyle w:val="Heading2"/>
        <w:keepNext/>
      </w:pPr>
      <w:r>
        <w:rPr>
          <w:rFonts w:ascii="Noto Sans CJK JP" w:hAnsi="Noto Sans CJK JP" w:eastAsia="Noto Sans CJK JP" w:cs="Noto Sans CJK JP"/>
        </w:rPr>
        <w:t xml:space="preserve">24.4 parallelization</w:t>
      </w:r>
    </w:p>
    <w:p>
      <w:pPr>
        <w:pStyle w:val="Compact"/>
        <w:widowControl/>
        <w:numPr>
          <w:ilvl w:val="0"/>
          <w:numId w:val="1063"/>
        </w:numPr>
        <w:jc w:val="both"/>
      </w:pPr>
      <w:r>
        <w:t xml:space="preserve">各rowのFFTは独立。</w:t>
      </w:r>
    </w:p>
    <w:p>
      <w:pPr>
        <w:pStyle w:val="Compact"/>
        <w:widowControl/>
        <w:numPr>
          <w:ilvl w:val="0"/>
          <w:numId w:val="1063"/>
        </w:numPr>
        <w:jc w:val="both"/>
      </w:pPr>
      <w:r>
        <w:t xml:space="preserve">sparse matrix-vector productはgate rangeでpartitionできる。</w:t>
      </w:r>
    </w:p>
    <w:p>
      <w:pPr>
        <w:pStyle w:val="Compact"/>
        <w:widowControl/>
        <w:numPr>
          <w:ilvl w:val="0"/>
          <w:numId w:val="1063"/>
        </w:numPr>
        <w:jc w:val="both"/>
      </w:pPr>
      <w:r>
        <w:t xml:space="preserve">Merkle leaf hashと各level hashはparallel。</w:t>
      </w:r>
    </w:p>
    <w:p>
      <w:pPr>
        <w:pStyle w:val="Compact"/>
        <w:widowControl/>
        <w:numPr>
          <w:ilvl w:val="0"/>
          <w:numId w:val="1063"/>
        </w:numPr>
        <w:jc w:val="both"/>
      </w:pPr>
      <m:oMath>
        <m:r>
          <m:t>σ</m:t>
        </m:r>
      </m:oMath>
      <w:r>
        <w:t xml:space="preserve"> </w:t>
      </w:r>
      <w:r>
        <w:t xml:space="preserve">反復のresponse polynomialはparallel。</w:t>
      </w:r>
    </w:p>
    <w:p>
      <w:pPr>
        <w:pStyle w:val="Compact"/>
        <w:widowControl/>
        <w:numPr>
          <w:ilvl w:val="0"/>
          <w:numId w:val="1063"/>
        </w:numPr>
        <w:jc w:val="both"/>
      </w:pPr>
      <w:r>
        <w:t xml:space="preserve">verifierのquery pathと局所式検査もparallel。</w:t>
      </w:r>
    </w:p>
    <w:p>
      <w:pPr>
        <w:pStyle w:val="FirstParagraph"/>
        <w:widowControl/>
        <w:jc w:val="both"/>
      </w:pPr>
      <w:r>
        <w:t xml:space="preserve">ただし、transcript hashとround dependencyはserial critical pathを作る。NUMA環境ではrow partitionとcolumn transposeのmemory placementが重要である。</w:t>
      </w:r>
    </w:p>
    <w:bookmarkEnd w:id="295"/>
    <w:bookmarkStart w:id="296" w:name="gpu利用"/>
    <w:p>
      <w:pPr>
        <w:pStyle w:val="Heading2"/>
        <w:keepNext/>
      </w:pPr>
      <w:r>
        <w:rPr>
          <w:rFonts w:ascii="Noto Sans CJK JP" w:hAnsi="Noto Sans CJK JP" w:eastAsia="Noto Sans CJK JP" w:cs="Noto Sans CJK JP"/>
        </w:rPr>
        <w:t xml:space="preserve">24.5 GPU利用</w:t>
      </w:r>
    </w:p>
    <w:p>
      <w:pPr>
        <w:pStyle w:val="FirstParagraph"/>
        <w:widowControl/>
        <w:jc w:val="both"/>
      </w:pPr>
      <w:r>
        <w:t xml:space="preserve">GPUに適するのはlarge batched FFT、field element-wise product、Merkle hashingである。転送costを抑えるには、oracle生成からMerkle leafまでGPU内に保持する。30-bit primeは64-bit multiply/reductionで扱いやすいが、GPUごとに最適modulusが異なる。</w:t>
      </w:r>
    </w:p>
    <w:bookmarkEnd w:id="296"/>
    <w:bookmarkStart w:id="297" w:name="verifier-preprocessing"/>
    <w:p>
      <w:pPr>
        <w:pStyle w:val="Heading2"/>
        <w:keepNext/>
      </w:pPr>
      <w:r>
        <w:rPr>
          <w:rFonts w:ascii="Noto Sans CJK JP" w:hAnsi="Noto Sans CJK JP" w:eastAsia="Noto Sans CJK JP" w:cs="Noto Sans CJK JP"/>
        </w:rPr>
        <w:t xml:space="preserve">24.6 verifier preprocessing</w:t>
      </w:r>
    </w:p>
    <w:p>
      <w:pPr>
        <w:pStyle w:val="FirstParagraph"/>
        <w:widowControl/>
        <w:jc w:val="both"/>
      </w:pPr>
      <w:r>
        <w:t xml:space="preserve">明示回路に対するlinear-time verifier costの多くは、</w:t>
      </w:r>
      <m:oMath>
        <m:sSup>
          <m:e>
            <m:r>
              <m:t>r</m:t>
            </m:r>
          </m:e>
          <m:sup>
            <m:r>
              <m:rPr>
                <m:sty m:val="p"/>
              </m:rPr>
              <m:t>⊤</m:t>
            </m:r>
          </m:sup>
        </m:sSup>
        <m:r>
          <m:t>A</m:t>
        </m:r>
      </m:oMath>
      <w:r>
        <w:t xml:space="preserve">、selection polynomial、public encodingの構築である。同一回路を繰り返す場合、</w:t>
      </w:r>
    </w:p>
    <w:p>
      <w:pPr>
        <w:pStyle w:val="Compact"/>
        <w:widowControl/>
        <w:numPr>
          <w:ilvl w:val="0"/>
          <w:numId w:val="1064"/>
        </w:numPr>
        <w:jc w:val="both"/>
      </w:pPr>
      <w:r>
        <w:t xml:space="preserve">sparse matrix indexing</w:t>
      </w:r>
    </w:p>
    <w:p>
      <w:pPr>
        <w:pStyle w:val="Compact"/>
        <w:widowControl/>
        <w:numPr>
          <w:ilvl w:val="0"/>
          <w:numId w:val="1064"/>
        </w:numPr>
        <w:jc w:val="both"/>
      </w:pPr>
      <w:r>
        <w:t xml:space="preserve">FFT twiddle factors</w:t>
      </w:r>
    </w:p>
    <w:p>
      <w:pPr>
        <w:pStyle w:val="Compact"/>
        <w:widowControl/>
        <w:numPr>
          <w:ilvl w:val="0"/>
          <w:numId w:val="1064"/>
        </w:numPr>
        <w:jc w:val="both"/>
      </w:pPr>
      <w:r>
        <w:t xml:space="preserve">evaluation domain</w:t>
      </w:r>
    </w:p>
    <w:p>
      <w:pPr>
        <w:pStyle w:val="Compact"/>
        <w:widowControl/>
        <w:numPr>
          <w:ilvl w:val="0"/>
          <w:numId w:val="1064"/>
        </w:numPr>
        <w:jc w:val="both"/>
      </w:pPr>
      <w:r>
        <w:t xml:space="preserve">Merkle tree shape</w:t>
      </w:r>
    </w:p>
    <w:p>
      <w:pPr>
        <w:pStyle w:val="Compact"/>
        <w:widowControl/>
        <w:numPr>
          <w:ilvl w:val="0"/>
          <w:numId w:val="1064"/>
        </w:numPr>
        <w:jc w:val="both"/>
      </w:pPr>
      <w:r>
        <w:t xml:space="preserve">public constant encoding</w:t>
      </w:r>
    </w:p>
    <w:p>
      <w:pPr>
        <w:pStyle w:val="FirstParagraph"/>
        <w:widowControl/>
        <w:jc w:val="both"/>
      </w:pPr>
      <w:r>
        <w:t xml:space="preserve">をcacheできる。ただしchallenge依存vector自体は毎proof再計算する。</w:t>
      </w:r>
    </w:p>
    <w:bookmarkEnd w:id="297"/>
    <w:bookmarkEnd w:id="298"/>
    <w:bookmarkStart w:id="306" w:name="security-audit-checklist"/>
    <w:p>
      <w:pPr>
        <w:pStyle w:val="Heading1"/>
        <w:keepNext/>
        <w:pageBreakBefore/>
      </w:pPr>
      <w:r>
        <w:rPr>
          <w:rFonts w:ascii="Noto Sans CJK JP" w:hAnsi="Noto Sans CJK JP" w:eastAsia="Noto Sans CJK JP" w:cs="Noto Sans CJK JP"/>
        </w:rPr>
        <w:t xml:space="preserve">25　security audit checklist</w:t>
      </w:r>
    </w:p>
    <w:bookmarkStart w:id="299" w:name="algebraic-correctness"/>
    <w:p>
      <w:pPr>
        <w:pStyle w:val="Heading2"/>
        <w:keepNext/>
      </w:pPr>
      <w:r>
        <w:rPr>
          <w:rFonts w:ascii="Noto Sans CJK JP" w:hAnsi="Noto Sans CJK JP" w:eastAsia="Noto Sans CJK JP" w:cs="Noto Sans CJK JP"/>
        </w:rPr>
        <w:t xml:space="preserve">25.1 algebraic correctness</w:t>
      </w:r>
    </w:p>
    <w:p>
      <w:pPr>
        <w:pStyle w:val="Compact"/>
        <w:widowControl/>
        <w:numPr>
          <w:ilvl w:val="0"/>
          <w:numId w:val="1065"/>
        </w:numPr>
        <w:jc w:val="both"/>
      </w:pPr>
      <w:r>
        <w:t xml:space="preserve">modulusがprimeであること、またはextension field定義がirreducibleであること。</w:t>
      </w:r>
    </w:p>
    <w:p>
      <w:pPr>
        <w:pStyle w:val="Compact"/>
        <w:widowControl/>
        <w:numPr>
          <w:ilvl w:val="0"/>
          <w:numId w:val="1065"/>
        </w:numPr>
        <w:jc w:val="both"/>
      </w:pPr>
      <w:r>
        <w:t xml:space="preserve">evaluation points</w:t>
      </w:r>
      <w:r>
        <w:t xml:space="preserve"> </w:t>
      </w:r>
      <m:oMath>
        <m:sSub>
          <m:e>
            <m:r>
              <m:t>η</m:t>
            </m:r>
          </m:e>
          <m:sub>
            <m:r>
              <m:t>i</m:t>
            </m:r>
          </m:sub>
        </m:sSub>
      </m:oMath>
      <w:r>
        <w:t xml:space="preserve"> </w:t>
      </w:r>
      <w:r>
        <w:t xml:space="preserve">がdistinct。</w:t>
      </w:r>
    </w:p>
    <w:p>
      <w:pPr>
        <w:pStyle w:val="Compact"/>
        <w:widowControl/>
        <w:numPr>
          <w:ilvl w:val="0"/>
          <w:numId w:val="1065"/>
        </w:numPr>
        <w:jc w:val="both"/>
      </w:pPr>
      <w:r>
        <w:t xml:space="preserve">message points</w:t>
      </w:r>
      <w:r>
        <w:t xml:space="preserve"> </w:t>
      </w:r>
      <m:oMath>
        <m:sSub>
          <m:e>
            <m:r>
              <m:t>ζ</m:t>
            </m:r>
          </m:e>
          <m:sub>
            <m:r>
              <m:t>c</m:t>
            </m:r>
          </m:sub>
        </m:sSub>
      </m:oMath>
      <w:r>
        <w:t xml:space="preserve"> </w:t>
      </w:r>
      <w:r>
        <w:t xml:space="preserve">がdistinctかつ</w:t>
      </w:r>
      <w:r>
        <w:t xml:space="preserve"> </w:t>
      </w:r>
      <m:oMath>
        <m:r>
          <m:t>η</m:t>
        </m:r>
      </m:oMath>
      <w:r>
        <w:t xml:space="preserve"> </w:t>
      </w:r>
      <w:r>
        <w:t xml:space="preserve">とdisjoint。</w:t>
      </w:r>
    </w:p>
    <w:p>
      <w:pPr>
        <w:pStyle w:val="Compact"/>
        <w:widowControl/>
        <w:numPr>
          <w:ilvl w:val="0"/>
          <w:numId w:val="1065"/>
        </w:numPr>
        <w:jc w:val="both"/>
      </w:pPr>
      <m:oMath>
        <m:r>
          <m:t>n</m:t>
        </m:r>
        <m:r>
          <m:rPr>
            <m:sty m:val="p"/>
          </m:rPr>
          <m:t>,</m:t>
        </m:r>
        <m:r>
          <m:t>k</m:t>
        </m:r>
        <m:r>
          <m:rPr>
            <m:sty m:val="p"/>
          </m:rPr>
          <m:t>,</m:t>
        </m:r>
        <m:r>
          <m:rPr>
            <m:sty m:val="p"/>
          </m:rPr>
          <m:t>ℓ</m:t>
        </m:r>
        <m:r>
          <m:rPr>
            <m:sty m:val="p"/>
          </m:rPr>
          <m:t>,</m:t>
        </m:r>
        <m:r>
          <m:t>t</m:t>
        </m:r>
        <m:r>
          <m:rPr>
            <m:sty m:val="p"/>
          </m:rPr>
          <m:t>,</m:t>
        </m:r>
        <m:r>
          <m:t>e</m:t>
        </m:r>
      </m:oMath>
      <w:r>
        <w:t xml:space="preserve"> </w:t>
      </w:r>
      <w:r>
        <w:t xml:space="preserve">が全定理条件を満たす。</w:t>
      </w:r>
    </w:p>
    <w:p>
      <w:pPr>
        <w:pStyle w:val="Compact"/>
        <w:widowControl/>
        <w:numPr>
          <w:ilvl w:val="0"/>
          <w:numId w:val="1065"/>
        </w:numPr>
        <w:jc w:val="both"/>
      </w:pPr>
      <w:r>
        <w:t xml:space="preserve">degree boundにoff-by-oneがない：</w:t>
      </w:r>
      <m:oMath>
        <m:r>
          <m:rPr>
            <m:sty m:val="p"/>
          </m:rPr>
          <m:t>&lt;</m:t>
        </m:r>
        <m:r>
          <m:t>k</m:t>
        </m:r>
      </m:oMath>
      <w:r>
        <w:t xml:space="preserve">、</w:t>
      </w:r>
      <m:oMath>
        <m:r>
          <m:rPr>
            <m:sty m:val="p"/>
          </m:rPr>
          <m:t>&lt;</m:t>
        </m:r>
        <m:r>
          <m:t>k</m:t>
        </m:r>
        <m:r>
          <m:rPr>
            <m:sty m:val="p"/>
          </m:rPr>
          <m:t>+</m:t>
        </m:r>
        <m:r>
          <m:rPr>
            <m:sty m:val="p"/>
          </m:rPr>
          <m:t>ℓ</m:t>
        </m:r>
        <m:r>
          <m:rPr>
            <m:sty m:val="p"/>
          </m:rPr>
          <m:t>−</m:t>
        </m:r>
        <m:r>
          <m:t>1</m:t>
        </m:r>
      </m:oMath>
      <w:r>
        <w:t xml:space="preserve">、</w:t>
      </w:r>
      <m:oMath>
        <m:r>
          <m:rPr>
            <m:sty m:val="p"/>
          </m:rPr>
          <m:t>&lt;</m:t>
        </m:r>
        <m:r>
          <m:t>2</m:t>
        </m:r>
        <m:r>
          <m:t>k</m:t>
        </m:r>
        <m:r>
          <m:rPr>
            <m:sty m:val="p"/>
          </m:rPr>
          <m:t>−</m:t>
        </m:r>
        <m:r>
          <m:t>1</m:t>
        </m:r>
      </m:oMath>
      <w:r>
        <w:t xml:space="preserve">。</w:t>
      </w:r>
    </w:p>
    <w:p>
      <w:pPr>
        <w:pStyle w:val="Compact"/>
        <w:widowControl/>
        <w:numPr>
          <w:ilvl w:val="0"/>
          <w:numId w:val="1065"/>
        </w:numPr>
        <w:jc w:val="both"/>
      </w:pPr>
      <m:oMath>
        <m:sSub>
          <m:e>
            <m:r>
              <m:t>Z</m:t>
            </m:r>
          </m:e>
          <m:sub>
            <m:r>
              <m:t>ζ</m:t>
            </m:r>
          </m:sub>
        </m:sSub>
      </m:oMath>
      <w:r>
        <w:t xml:space="preserve"> </w:t>
      </w:r>
      <w:r>
        <w:t xml:space="preserve">の評価とzero-message conditionが一致。</w:t>
      </w:r>
    </w:p>
    <w:p>
      <w:pPr>
        <w:pStyle w:val="Compact"/>
        <w:widowControl/>
        <w:numPr>
          <w:ilvl w:val="0"/>
          <w:numId w:val="1065"/>
        </w:numPr>
        <w:jc w:val="both"/>
      </w:pPr>
      <w:r>
        <w:t xml:space="preserve">Boolean embeddingでfield wraparoundが起きない。</w:t>
      </w:r>
    </w:p>
    <w:p>
      <w:pPr>
        <w:pStyle w:val="Compact"/>
        <w:widowControl/>
        <w:numPr>
          <w:ilvl w:val="0"/>
          <w:numId w:val="1065"/>
        </w:numPr>
        <w:jc w:val="both"/>
      </w:pPr>
      <w:r>
        <w:t xml:space="preserve">public input wireがwitnessで上書きされない。</w:t>
      </w:r>
    </w:p>
    <w:bookmarkEnd w:id="299"/>
    <w:bookmarkStart w:id="300" w:name="randomized-encoding"/>
    <w:p>
      <w:pPr>
        <w:pStyle w:val="Heading2"/>
        <w:keepNext/>
      </w:pPr>
      <w:r>
        <w:rPr>
          <w:rFonts w:ascii="Noto Sans CJK JP" w:hAnsi="Noto Sans CJK JP" w:eastAsia="Noto Sans CJK JP" w:cs="Noto Sans CJK JP"/>
        </w:rPr>
        <w:t xml:space="preserve">25.2 randomized encoding</w:t>
      </w:r>
    </w:p>
    <w:p>
      <w:pPr>
        <w:pStyle w:val="Compact"/>
        <w:widowControl/>
        <w:numPr>
          <w:ilvl w:val="0"/>
          <w:numId w:val="1066"/>
        </w:numPr>
        <w:jc w:val="both"/>
      </w:pPr>
      <w:r>
        <w:t xml:space="preserve">random coefficientsがCSPRNGから均一に生成される。</w:t>
      </w:r>
    </w:p>
    <w:p>
      <w:pPr>
        <w:pStyle w:val="Compact"/>
        <w:widowControl/>
        <w:numPr>
          <w:ilvl w:val="0"/>
          <w:numId w:val="1066"/>
        </w:numPr>
        <w:jc w:val="both"/>
      </w:pPr>
      <w:r>
        <w:t xml:space="preserve">query boundとdegree slackの関係</w:t>
      </w:r>
      <w:r>
        <w:t xml:space="preserve"> </w:t>
      </w:r>
      <m:oMath>
        <m:r>
          <m:t>k</m:t>
        </m:r>
        <m:r>
          <m:rPr>
            <m:sty m:val="p"/>
          </m:rPr>
          <m:t>−</m:t>
        </m:r>
        <m:r>
          <m:rPr>
            <m:sty m:val="p"/>
          </m:rPr>
          <m:t>ℓ</m:t>
        </m:r>
        <m:r>
          <m:rPr>
            <m:sty m:val="p"/>
          </m:rPr>
          <m:t>≥</m:t>
        </m:r>
        <m:r>
          <m:t>t</m:t>
        </m:r>
      </m:oMath>
      <w:r>
        <w:t xml:space="preserve"> </w:t>
      </w:r>
      <w:r>
        <w:t xml:space="preserve">を満たす。</w:t>
      </w:r>
    </w:p>
    <w:p>
      <w:pPr>
        <w:pStyle w:val="Compact"/>
        <w:widowControl/>
        <w:numPr>
          <w:ilvl w:val="0"/>
          <w:numId w:val="1066"/>
        </w:numPr>
        <w:jc w:val="both"/>
      </w:pPr>
      <w:r>
        <w:t xml:space="preserve">同じrandom polynomialを複数proofで再利用しない。</w:t>
      </w:r>
    </w:p>
    <w:p>
      <w:pPr>
        <w:pStyle w:val="Compact"/>
        <w:widowControl/>
        <w:numPr>
          <w:ilvl w:val="0"/>
          <w:numId w:val="1066"/>
        </w:numPr>
        <w:jc w:val="both"/>
      </w:pPr>
      <w:r>
        <w:t xml:space="preserve">batch間でblind rowを共有しない。</w:t>
      </w:r>
    </w:p>
    <w:p>
      <w:pPr>
        <w:pStyle w:val="Compact"/>
        <w:widowControl/>
        <w:numPr>
          <w:ilvl w:val="0"/>
          <w:numId w:val="1066"/>
        </w:numPr>
        <w:jc w:val="both"/>
      </w:pPr>
      <w:r>
        <w:t xml:space="preserve">zero-sum/zero-message subspaceのsamplingが偏っていない。</w:t>
      </w:r>
    </w:p>
    <w:bookmarkEnd w:id="300"/>
    <w:bookmarkStart w:id="301" w:name="fiatshamir"/>
    <w:p>
      <w:pPr>
        <w:pStyle w:val="Heading2"/>
        <w:keepNext/>
      </w:pPr>
      <w:r>
        <w:rPr>
          <w:rFonts w:ascii="Noto Sans CJK JP" w:hAnsi="Noto Sans CJK JP" w:eastAsia="Noto Sans CJK JP" w:cs="Noto Sans CJK JP"/>
        </w:rPr>
        <w:t xml:space="preserve">25.3 Fiat–Shamir</w:t>
      </w:r>
    </w:p>
    <w:p>
      <w:pPr>
        <w:pStyle w:val="Compact"/>
        <w:widowControl/>
        <w:numPr>
          <w:ilvl w:val="0"/>
          <w:numId w:val="1067"/>
        </w:numPr>
        <w:jc w:val="both"/>
      </w:pPr>
      <w:r>
        <w:t xml:space="preserve">transcriptがprefix-freeでcanonical。</w:t>
      </w:r>
    </w:p>
    <w:p>
      <w:pPr>
        <w:pStyle w:val="Compact"/>
        <w:widowControl/>
        <w:numPr>
          <w:ilvl w:val="0"/>
          <w:numId w:val="1067"/>
        </w:numPr>
        <w:jc w:val="both"/>
      </w:pPr>
      <w:r>
        <w:t xml:space="preserve">protocol/version/circuit/fieldをdomain separate。</w:t>
      </w:r>
    </w:p>
    <w:p>
      <w:pPr>
        <w:pStyle w:val="Compact"/>
        <w:widowControl/>
        <w:numPr>
          <w:ilvl w:val="0"/>
          <w:numId w:val="1067"/>
        </w:numPr>
        <w:jc w:val="both"/>
      </w:pPr>
      <w:r>
        <w:t xml:space="preserve">challengeを生成する前に対応するcommitment rootがhashへ入っている。</w:t>
      </w:r>
    </w:p>
    <w:p>
      <w:pPr>
        <w:pStyle w:val="Compact"/>
        <w:widowControl/>
        <w:numPr>
          <w:ilvl w:val="0"/>
          <w:numId w:val="1067"/>
        </w:numPr>
        <w:jc w:val="both"/>
      </w:pPr>
      <w:r>
        <w:t xml:space="preserve">challenge再生成とproof parsingの順序が仕様通り。</w:t>
      </w:r>
    </w:p>
    <w:p>
      <w:pPr>
        <w:pStyle w:val="Compact"/>
        <w:widowControl/>
        <w:numPr>
          <w:ilvl w:val="0"/>
          <w:numId w:val="1067"/>
        </w:numPr>
        <w:jc w:val="both"/>
      </w:pPr>
      <w:r>
        <w:t xml:space="preserve">field reduction biasを処理。</w:t>
      </w:r>
    </w:p>
    <w:p>
      <w:pPr>
        <w:pStyle w:val="Compact"/>
        <w:widowControl/>
        <w:numPr>
          <w:ilvl w:val="0"/>
          <w:numId w:val="1067"/>
        </w:numPr>
        <w:jc w:val="both"/>
      </w:pPr>
      <w:r>
        <w:t xml:space="preserve">query indicesがrange内で、duplicate ruleが固定。</w:t>
      </w:r>
    </w:p>
    <w:p>
      <w:pPr>
        <w:pStyle w:val="Compact"/>
        <w:widowControl/>
        <w:numPr>
          <w:ilvl w:val="0"/>
          <w:numId w:val="1067"/>
        </w:numPr>
        <w:jc w:val="both"/>
      </w:pPr>
      <w:r>
        <w:t xml:space="preserve">proof malleabilityを防ぐためpublic inputとstatement digestを含む。</w:t>
      </w:r>
    </w:p>
    <w:bookmarkEnd w:id="301"/>
    <w:bookmarkStart w:id="302" w:name="merkle-commitment"/>
    <w:p>
      <w:pPr>
        <w:pStyle w:val="Heading2"/>
        <w:keepNext/>
      </w:pPr>
      <w:r>
        <w:rPr>
          <w:rFonts w:ascii="Noto Sans CJK JP" w:hAnsi="Noto Sans CJK JP" w:eastAsia="Noto Sans CJK JP" w:cs="Noto Sans CJK JP"/>
        </w:rPr>
        <w:t xml:space="preserve">25.4 Merkle commitment</w:t>
      </w:r>
    </w:p>
    <w:p>
      <w:pPr>
        <w:pStyle w:val="Compact"/>
        <w:widowControl/>
        <w:numPr>
          <w:ilvl w:val="0"/>
          <w:numId w:val="1068"/>
        </w:numPr>
        <w:jc w:val="both"/>
      </w:pPr>
      <w:r>
        <w:t xml:space="preserve">leaf/internal hash domain separation。</w:t>
      </w:r>
    </w:p>
    <w:p>
      <w:pPr>
        <w:pStyle w:val="Compact"/>
        <w:widowControl/>
        <w:numPr>
          <w:ilvl w:val="0"/>
          <w:numId w:val="1068"/>
        </w:numPr>
        <w:jc w:val="both"/>
      </w:pPr>
      <w:r>
        <w:t xml:space="preserve">leaf serializationにlength ambiguityがない。</w:t>
      </w:r>
    </w:p>
    <w:p>
      <w:pPr>
        <w:pStyle w:val="Compact"/>
        <w:widowControl/>
        <w:numPr>
          <w:ilvl w:val="0"/>
          <w:numId w:val="1068"/>
        </w:numPr>
        <w:jc w:val="both"/>
      </w:pPr>
      <w:r>
        <w:t xml:space="preserve">sibling orderを含む。</w:t>
      </w:r>
    </w:p>
    <w:p>
      <w:pPr>
        <w:pStyle w:val="Compact"/>
        <w:widowControl/>
        <w:numPr>
          <w:ilvl w:val="0"/>
          <w:numId w:val="1068"/>
        </w:numPr>
        <w:jc w:val="both"/>
      </w:pPr>
      <w:r>
        <w:t xml:space="preserve">padding leafが実dataとして解釈されない。</w:t>
      </w:r>
    </w:p>
    <w:p>
      <w:pPr>
        <w:pStyle w:val="Compact"/>
        <w:widowControl/>
        <w:numPr>
          <w:ilvl w:val="0"/>
          <w:numId w:val="1068"/>
        </w:numPr>
        <w:jc w:val="both"/>
      </w:pPr>
      <w:r>
        <w:t xml:space="preserve">path pruning algorithmがroot consistencyを保つ。</w:t>
      </w:r>
    </w:p>
    <w:p>
      <w:pPr>
        <w:pStyle w:val="Compact"/>
        <w:widowControl/>
        <w:numPr>
          <w:ilvl w:val="0"/>
          <w:numId w:val="1068"/>
        </w:numPr>
        <w:jc w:val="both"/>
      </w:pPr>
      <w:r>
        <w:t xml:space="preserve">malformed path、過長path、duplicate nodeをreject。</w:t>
      </w:r>
    </w:p>
    <w:p>
      <w:pPr>
        <w:pStyle w:val="Compact"/>
        <w:widowControl/>
        <w:numPr>
          <w:ilvl w:val="0"/>
          <w:numId w:val="1068"/>
        </w:numPr>
        <w:jc w:val="both"/>
      </w:pPr>
      <w:r>
        <w:t xml:space="preserve">hash output lengthがsecurity targetに適合。</w:t>
      </w:r>
    </w:p>
    <w:bookmarkEnd w:id="302"/>
    <w:bookmarkStart w:id="303" w:name="proof-parser"/>
    <w:p>
      <w:pPr>
        <w:pStyle w:val="Heading2"/>
        <w:keepNext/>
      </w:pPr>
      <w:r>
        <w:rPr>
          <w:rFonts w:ascii="Noto Sans CJK JP" w:hAnsi="Noto Sans CJK JP" w:eastAsia="Noto Sans CJK JP" w:cs="Noto Sans CJK JP"/>
        </w:rPr>
        <w:t xml:space="preserve">25.5 proof parser</w:t>
      </w:r>
    </w:p>
    <w:p>
      <w:pPr>
        <w:pStyle w:val="Compact"/>
        <w:widowControl/>
        <w:numPr>
          <w:ilvl w:val="0"/>
          <w:numId w:val="1069"/>
        </w:numPr>
        <w:jc w:val="both"/>
      </w:pPr>
      <w:r>
        <w:t xml:space="preserve">全lengthを上限checked integerで処理。</w:t>
      </w:r>
    </w:p>
    <w:p>
      <w:pPr>
        <w:pStyle w:val="Compact"/>
        <w:widowControl/>
        <w:numPr>
          <w:ilvl w:val="0"/>
          <w:numId w:val="1069"/>
        </w:numPr>
        <w:jc w:val="both"/>
      </w:pPr>
      <w:r>
        <w:t xml:space="preserve">field elementがcanonical range</w:t>
      </w:r>
      <w:r>
        <w:t xml:space="preserve"> </w:t>
      </w:r>
      <m:oMath>
        <m:r>
          <m:rPr>
            <m:sty m:val="p"/>
          </m:rPr>
          <m:t>[</m:t>
        </m:r>
        <m:r>
          <m:t>0</m:t>
        </m:r>
        <m:r>
          <m:rPr>
            <m:sty m:val="p"/>
          </m:rPr>
          <m:t>,</m:t>
        </m:r>
        <m:r>
          <m:t>p</m:t>
        </m:r>
        <m:r>
          <m:rPr>
            <m:sty m:val="p"/>
          </m:rPr>
          <m:t>)</m:t>
        </m:r>
      </m:oMath>
      <w:r>
        <w:t xml:space="preserve">。</w:t>
      </w:r>
    </w:p>
    <w:p>
      <w:pPr>
        <w:pStyle w:val="Compact"/>
        <w:widowControl/>
        <w:numPr>
          <w:ilvl w:val="0"/>
          <w:numId w:val="1069"/>
        </w:numPr>
        <w:jc w:val="both"/>
      </w:pPr>
      <w:r>
        <w:t xml:space="preserve">trailing bytesをreject。</w:t>
      </w:r>
    </w:p>
    <w:p>
      <w:pPr>
        <w:pStyle w:val="Compact"/>
        <w:widowControl/>
        <w:numPr>
          <w:ilvl w:val="0"/>
          <w:numId w:val="1069"/>
        </w:numPr>
        <w:jc w:val="both"/>
      </w:pPr>
      <w:r>
        <w:t xml:space="preserve">dimension multiplication overflowを防止。</w:t>
      </w:r>
    </w:p>
    <w:p>
      <w:pPr>
        <w:pStyle w:val="Compact"/>
        <w:widowControl/>
        <w:numPr>
          <w:ilvl w:val="0"/>
          <w:numId w:val="1069"/>
        </w:numPr>
        <w:jc w:val="both"/>
      </w:pPr>
      <w:r>
        <w:t xml:space="preserve">decompression bombや巨大allocationを防止。</w:t>
      </w:r>
    </w:p>
    <w:p>
      <w:pPr>
        <w:pStyle w:val="Compact"/>
        <w:widowControl/>
        <w:numPr>
          <w:ilvl w:val="0"/>
          <w:numId w:val="1069"/>
        </w:numPr>
        <w:jc w:val="both"/>
      </w:pPr>
      <w:r>
        <w:t xml:space="preserve">NaN/floatを使わず整数field arithmeticのみ。</w:t>
      </w:r>
    </w:p>
    <w:p>
      <w:pPr>
        <w:pStyle w:val="Compact"/>
        <w:widowControl/>
        <w:numPr>
          <w:ilvl w:val="0"/>
          <w:numId w:val="1069"/>
        </w:numPr>
        <w:jc w:val="both"/>
      </w:pPr>
      <w:r>
        <w:t xml:space="preserve">invalid curve等はないが、invalid field modulus/rootsを受け入れない。</w:t>
      </w:r>
    </w:p>
    <w:bookmarkEnd w:id="303"/>
    <w:bookmarkStart w:id="304" w:name="side-channel"/>
    <w:p>
      <w:pPr>
        <w:pStyle w:val="Heading2"/>
        <w:keepNext/>
      </w:pPr>
      <w:r>
        <w:rPr>
          <w:rFonts w:ascii="Noto Sans CJK JP" w:hAnsi="Noto Sans CJK JP" w:eastAsia="Noto Sans CJK JP" w:cs="Noto Sans CJK JP"/>
        </w:rPr>
        <w:t xml:space="preserve">25.6 side-channel</w:t>
      </w:r>
    </w:p>
    <w:p>
      <w:pPr>
        <w:pStyle w:val="FirstParagraph"/>
        <w:widowControl/>
        <w:jc w:val="both"/>
      </w:pPr>
      <w:r>
        <w:t xml:space="preserve">proverはwitnessを扱うため、field arithmetic、FFT access、sparse matrix traversal、hashingが秘密依存branchを持たないことが望ましい。proof自体はZKでも、生成時間、memory access、failure logからwitness情報が漏れる可能性がある。</w:t>
      </w:r>
    </w:p>
    <w:bookmarkEnd w:id="304"/>
    <w:bookmarkStart w:id="305" w:name="soundness-regression-test"/>
    <w:p>
      <w:pPr>
        <w:pStyle w:val="Heading2"/>
        <w:keepNext/>
      </w:pPr>
      <w:r>
        <w:rPr>
          <w:rFonts w:ascii="Noto Sans CJK JP" w:hAnsi="Noto Sans CJK JP" w:eastAsia="Noto Sans CJK JP" w:cs="Noto Sans CJK JP"/>
        </w:rPr>
        <w:t xml:space="preserve">25.7 soundness regression test</w:t>
      </w:r>
    </w:p>
    <w:p>
      <w:pPr>
        <w:pStyle w:val="Compact"/>
        <w:widowControl/>
        <w:numPr>
          <w:ilvl w:val="0"/>
          <w:numId w:val="1070"/>
        </w:numPr>
        <w:jc w:val="both"/>
      </w:pPr>
      <w:r>
        <w:t xml:space="preserve">一列だけ改ざん。</w:t>
      </w:r>
    </w:p>
    <w:p>
      <w:pPr>
        <w:pStyle w:val="Compact"/>
        <w:widowControl/>
        <w:numPr>
          <w:ilvl w:val="0"/>
          <w:numId w:val="1070"/>
        </w:numPr>
        <w:jc w:val="both"/>
      </w:pPr>
      <w:r>
        <w:t xml:space="preserve">多数列改ざん。</w:t>
      </w:r>
    </w:p>
    <w:p>
      <w:pPr>
        <w:pStyle w:val="Compact"/>
        <w:widowControl/>
        <w:numPr>
          <w:ilvl w:val="0"/>
          <w:numId w:val="1070"/>
        </w:numPr>
        <w:jc w:val="both"/>
      </w:pPr>
      <w:r>
        <w:t xml:space="preserve">正しいcodewordだがlinear constraint違反。</w:t>
      </w:r>
    </w:p>
    <w:p>
      <w:pPr>
        <w:pStyle w:val="Compact"/>
        <w:widowControl/>
        <w:numPr>
          <w:ilvl w:val="0"/>
          <w:numId w:val="1070"/>
        </w:numPr>
        <w:jc w:val="both"/>
      </w:pPr>
      <w:r>
        <w:t xml:space="preserve">quadraticだけ違反。</w:t>
      </w:r>
    </w:p>
    <w:p>
      <w:pPr>
        <w:pStyle w:val="Compact"/>
        <w:widowControl/>
        <w:numPr>
          <w:ilvl w:val="0"/>
          <w:numId w:val="1070"/>
        </w:numPr>
        <w:jc w:val="both"/>
      </w:pPr>
      <m:oMath>
        <m:r>
          <m:t>q</m:t>
        </m:r>
      </m:oMath>
      <w:r>
        <w:t xml:space="preserve"> </w:t>
      </w:r>
      <w:r>
        <w:t xml:space="preserve">の最高次係数だけ改ざん。</w:t>
      </w:r>
    </w:p>
    <w:p>
      <w:pPr>
        <w:pStyle w:val="Compact"/>
        <w:widowControl/>
        <w:numPr>
          <w:ilvl w:val="0"/>
          <w:numId w:val="1070"/>
        </w:numPr>
        <w:jc w:val="both"/>
      </w:pPr>
      <w:r>
        <w:t xml:space="preserve">blind rowをzeroに固定。</w:t>
      </w:r>
    </w:p>
    <w:p>
      <w:pPr>
        <w:pStyle w:val="Compact"/>
        <w:widowControl/>
        <w:numPr>
          <w:ilvl w:val="0"/>
          <w:numId w:val="1070"/>
        </w:numPr>
        <w:jc w:val="both"/>
      </w:pPr>
      <w:r>
        <w:t xml:space="preserve">duplicate queryを悪用。</w:t>
      </w:r>
    </w:p>
    <w:p>
      <w:pPr>
        <w:pStyle w:val="Compact"/>
        <w:widowControl/>
        <w:numPr>
          <w:ilvl w:val="0"/>
          <w:numId w:val="1070"/>
        </w:numPr>
        <w:jc w:val="both"/>
      </w:pPr>
      <w:r>
        <w:t xml:space="preserve">Merkle rootとleafのmismatch。</w:t>
      </w:r>
    </w:p>
    <w:p>
      <w:pPr>
        <w:pStyle w:val="Compact"/>
        <w:widowControl/>
        <w:numPr>
          <w:ilvl w:val="0"/>
          <w:numId w:val="1070"/>
        </w:numPr>
        <w:jc w:val="both"/>
      </w:pPr>
      <w:r>
        <w:t xml:space="preserve">transcript challengeのround swap。</w:t>
      </w:r>
    </w:p>
    <w:p>
      <w:pPr>
        <w:pStyle w:val="Compact"/>
        <w:widowControl/>
        <w:numPr>
          <w:ilvl w:val="0"/>
          <w:numId w:val="1070"/>
        </w:numPr>
        <w:jc w:val="both"/>
      </w:pPr>
      <w:r>
        <w:t xml:space="preserve">batch instanceの順序入替え。</w:t>
      </w:r>
    </w:p>
    <w:p>
      <w:pPr>
        <w:pStyle w:val="FirstParagraph"/>
        <w:widowControl/>
        <w:jc w:val="both"/>
      </w:pPr>
      <w:r>
        <w:t xml:space="preserve">統計testでは意図的に小fieldを使い、観測accept rateが理論bound以下か確認する。</w:t>
      </w:r>
    </w:p>
    <w:bookmarkEnd w:id="305"/>
    <w:bookmarkEnd w:id="306"/>
    <w:bookmarkStart w:id="311" w:name="性能評価の設計"/>
    <w:p>
      <w:pPr>
        <w:pStyle w:val="Heading1"/>
        <w:keepNext/>
        <w:pageBreakBefore/>
      </w:pPr>
      <w:r>
        <w:rPr>
          <w:rFonts w:ascii="Noto Sans CJK JP" w:hAnsi="Noto Sans CJK JP" w:eastAsia="Noto Sans CJK JP" w:cs="Noto Sans CJK JP"/>
        </w:rPr>
        <w:t xml:space="preserve">26　性能評価の設計</w:t>
      </w:r>
    </w:p>
    <w:bookmarkStart w:id="307" w:name="測定すべき時間"/>
    <w:p>
      <w:pPr>
        <w:pStyle w:val="Heading2"/>
        <w:keepNext/>
      </w:pPr>
      <w:r>
        <w:rPr>
          <w:rFonts w:ascii="Noto Sans CJK JP" w:hAnsi="Noto Sans CJK JP" w:eastAsia="Noto Sans CJK JP" w:cs="Noto Sans CJK JP"/>
        </w:rPr>
        <w:t xml:space="preserve">26.1 測定すべき時間</w:t>
      </w:r>
    </w:p>
    <w:p>
      <w:pPr>
        <w:pStyle w:val="Compact"/>
        <w:widowControl/>
        <w:numPr>
          <w:ilvl w:val="0"/>
          <w:numId w:val="1071"/>
        </w:numPr>
        <w:jc w:val="both"/>
      </w:pPr>
      <w:r>
        <w:t xml:space="preserve">witness generation</w:t>
      </w:r>
    </w:p>
    <w:p>
      <w:pPr>
        <w:pStyle w:val="Compact"/>
        <w:widowControl/>
        <w:numPr>
          <w:ilvl w:val="0"/>
          <w:numId w:val="1071"/>
        </w:numPr>
        <w:jc w:val="both"/>
      </w:pPr>
      <w:r>
        <w:t xml:space="preserve">constraint compilation</w:t>
      </w:r>
    </w:p>
    <w:p>
      <w:pPr>
        <w:pStyle w:val="Compact"/>
        <w:widowControl/>
        <w:numPr>
          <w:ilvl w:val="0"/>
          <w:numId w:val="1071"/>
        </w:numPr>
        <w:jc w:val="both"/>
      </w:pPr>
      <w:r>
        <w:t xml:space="preserve">RS encoding / FFT</w:t>
      </w:r>
    </w:p>
    <w:p>
      <w:pPr>
        <w:pStyle w:val="Compact"/>
        <w:widowControl/>
        <w:numPr>
          <w:ilvl w:val="0"/>
          <w:numId w:val="1071"/>
        </w:numPr>
        <w:jc w:val="both"/>
      </w:pPr>
      <w:r>
        <w:t xml:space="preserve">response polynomial construction</w:t>
      </w:r>
    </w:p>
    <w:p>
      <w:pPr>
        <w:pStyle w:val="Compact"/>
        <w:widowControl/>
        <w:numPr>
          <w:ilvl w:val="0"/>
          <w:numId w:val="1071"/>
        </w:numPr>
        <w:jc w:val="both"/>
      </w:pPr>
      <w:r>
        <w:t xml:space="preserve">oracle transpose/store</w:t>
      </w:r>
    </w:p>
    <w:p>
      <w:pPr>
        <w:pStyle w:val="Compact"/>
        <w:widowControl/>
        <w:numPr>
          <w:ilvl w:val="0"/>
          <w:numId w:val="1071"/>
        </w:numPr>
        <w:jc w:val="both"/>
      </w:pPr>
      <w:r>
        <w:t xml:space="preserve">Merkle tree construction</w:t>
      </w:r>
    </w:p>
    <w:p>
      <w:pPr>
        <w:pStyle w:val="Compact"/>
        <w:widowControl/>
        <w:numPr>
          <w:ilvl w:val="0"/>
          <w:numId w:val="1071"/>
        </w:numPr>
        <w:jc w:val="both"/>
      </w:pPr>
      <w:r>
        <w:t xml:space="preserve">Fiat–Shamir / serialization</w:t>
      </w:r>
    </w:p>
    <w:p>
      <w:pPr>
        <w:pStyle w:val="Compact"/>
        <w:widowControl/>
        <w:numPr>
          <w:ilvl w:val="0"/>
          <w:numId w:val="1071"/>
        </w:numPr>
        <w:jc w:val="both"/>
      </w:pPr>
      <w:r>
        <w:t xml:space="preserve">query opening</w:t>
      </w:r>
    </w:p>
    <w:p>
      <w:pPr>
        <w:pStyle w:val="Compact"/>
        <w:widowControl/>
        <w:numPr>
          <w:ilvl w:val="0"/>
          <w:numId w:val="1071"/>
        </w:numPr>
        <w:jc w:val="both"/>
      </w:pPr>
      <w:r>
        <w:t xml:space="preserve">verifier circuit preprocessing</w:t>
      </w:r>
    </w:p>
    <w:p>
      <w:pPr>
        <w:pStyle w:val="Compact"/>
        <w:widowControl/>
        <w:numPr>
          <w:ilvl w:val="0"/>
          <w:numId w:val="1071"/>
        </w:numPr>
        <w:jc w:val="both"/>
      </w:pPr>
      <w:r>
        <w:t xml:space="preserve">Merkle verification</w:t>
      </w:r>
    </w:p>
    <w:p>
      <w:pPr>
        <w:pStyle w:val="Compact"/>
        <w:widowControl/>
        <w:numPr>
          <w:ilvl w:val="0"/>
          <w:numId w:val="1071"/>
        </w:numPr>
        <w:jc w:val="both"/>
      </w:pPr>
      <w:r>
        <w:t xml:space="preserve">algebraic checks</w:t>
      </w:r>
    </w:p>
    <w:p>
      <w:pPr>
        <w:pStyle w:val="FirstParagraph"/>
        <w:widowControl/>
        <w:jc w:val="both"/>
      </w:pPr>
      <w:r>
        <w:t xml:space="preserve">end-to-endとcore protocolを両方報告する。</w:t>
      </w:r>
    </w:p>
    <w:bookmarkEnd w:id="307"/>
    <w:bookmarkStart w:id="308" w:name="memoryとio"/>
    <w:p>
      <w:pPr>
        <w:pStyle w:val="Heading2"/>
        <w:keepNext/>
      </w:pPr>
      <w:r>
        <w:rPr>
          <w:rFonts w:ascii="Noto Sans CJK JP" w:hAnsi="Noto Sans CJK JP" w:eastAsia="Noto Sans CJK JP" w:cs="Noto Sans CJK JP"/>
        </w:rPr>
        <w:t xml:space="preserve">26.2 memoryとI/O</w:t>
      </w:r>
    </w:p>
    <w:p>
      <w:pPr>
        <w:pStyle w:val="FirstParagraph"/>
        <w:widowControl/>
        <w:jc w:val="both"/>
      </w:pPr>
      <w:r>
        <w:t xml:space="preserve">peak RSSだけでなく、</w:t>
      </w:r>
    </w:p>
    <w:p>
      <w:pPr>
        <w:pStyle w:val="Compact"/>
        <w:widowControl/>
        <w:numPr>
          <w:ilvl w:val="0"/>
          <w:numId w:val="1072"/>
        </w:numPr>
        <w:jc w:val="both"/>
      </w:pPr>
      <w:r>
        <w:t xml:space="preserve">oracle raw size</w:t>
      </w:r>
    </w:p>
    <w:p>
      <w:pPr>
        <w:pStyle w:val="Compact"/>
        <w:widowControl/>
        <w:numPr>
          <w:ilvl w:val="0"/>
          <w:numId w:val="1072"/>
        </w:numPr>
        <w:jc w:val="both"/>
      </w:pPr>
      <w:r>
        <w:t xml:space="preserve">Merkle node size</w:t>
      </w:r>
    </w:p>
    <w:p>
      <w:pPr>
        <w:pStyle w:val="Compact"/>
        <w:widowControl/>
        <w:numPr>
          <w:ilvl w:val="0"/>
          <w:numId w:val="1072"/>
        </w:numPr>
        <w:jc w:val="both"/>
      </w:pPr>
      <w:r>
        <w:t xml:space="preserve">temporary FFT buffer</w:t>
      </w:r>
    </w:p>
    <w:p>
      <w:pPr>
        <w:pStyle w:val="Compact"/>
        <w:widowControl/>
        <w:numPr>
          <w:ilvl w:val="0"/>
          <w:numId w:val="1072"/>
        </w:numPr>
        <w:jc w:val="both"/>
      </w:pPr>
      <w:r>
        <w:t xml:space="preserve">disk spill bytes</w:t>
      </w:r>
    </w:p>
    <w:p>
      <w:pPr>
        <w:pStyle w:val="Compact"/>
        <w:widowControl/>
        <w:numPr>
          <w:ilvl w:val="0"/>
          <w:numId w:val="1072"/>
        </w:numPr>
        <w:jc w:val="both"/>
      </w:pPr>
      <w:r>
        <w:t xml:space="preserve">sequential/random I/O</w:t>
      </w:r>
    </w:p>
    <w:p>
      <w:pPr>
        <w:pStyle w:val="Compact"/>
        <w:widowControl/>
        <w:numPr>
          <w:ilvl w:val="0"/>
          <w:numId w:val="1072"/>
        </w:numPr>
        <w:jc w:val="both"/>
      </w:pPr>
      <w:r>
        <w:t xml:space="preserve">NUMA remote access</w:t>
      </w:r>
    </w:p>
    <w:p>
      <w:pPr>
        <w:pStyle w:val="FirstParagraph"/>
        <w:widowControl/>
        <w:jc w:val="both"/>
      </w:pPr>
      <w:r>
        <w:t xml:space="preserve">を測る。prover timeがquasi-linearでもmemoryが線形以上であると、実用scaleではI/Oが支配する。</w:t>
      </w:r>
    </w:p>
    <w:bookmarkEnd w:id="308"/>
    <w:bookmarkStart w:id="309" w:name="proof-size内訳"/>
    <w:p>
      <w:pPr>
        <w:pStyle w:val="Heading2"/>
        <w:keepNext/>
      </w:pPr>
      <w:r>
        <w:rPr>
          <w:rFonts w:ascii="Noto Sans CJK JP" w:hAnsi="Noto Sans CJK JP" w:eastAsia="Noto Sans CJK JP" w:cs="Noto Sans CJK JP"/>
        </w:rPr>
        <w:t xml:space="preserve">26.3 proof size内訳</w:t>
      </w:r>
    </w:p>
    <w:p>
      <w:pPr>
        <w:pStyle w:val="FirstParagraph"/>
        <w:widowControl/>
        <w:jc w:val="both"/>
      </w:pPr>
      <m:oMathPara>
        <m:oMathParaPr>
          <m:jc m:val="center"/>
        </m:oMathParaPr>
        <m:oMath>
          <m:d>
            <m:dPr>
              <m:begChr m:val="|"/>
              <m:endChr m:val="|"/>
              <m:sepChr m:val=""/>
              <m:grow/>
            </m:dPr>
            <m:e>
              <m:r>
                <m:t>π</m:t>
              </m:r>
            </m:e>
          </m:d>
          <m:r>
            <m:rPr>
              <m:sty m:val="p"/>
            </m:rPr>
            <m:t>=</m:t>
          </m:r>
          <m:d>
            <m:dPr>
              <m:begChr m:val="|"/>
              <m:endChr m:val="|"/>
              <m:sepChr m:val=""/>
              <m:grow/>
            </m:dPr>
            <m:e>
              <m:r>
                <m:rPr>
                  <m:sty m:val="p"/>
                </m:rPr>
                <m:t>r</m:t>
              </m:r>
              <m:r>
                <m:rPr>
                  <m:sty m:val="p"/>
                </m:rPr>
                <m:t>o</m:t>
              </m:r>
              <m:r>
                <m:rPr>
                  <m:sty m:val="p"/>
                </m:rPr>
                <m:t>o</m:t>
              </m:r>
              <m:r>
                <m:rPr>
                  <m:sty m:val="p"/>
                </m:rPr>
                <m:t>t</m:t>
              </m:r>
              <m:r>
                <m:rPr>
                  <m:sty m:val="p"/>
                </m:rPr>
                <m:t>s</m:t>
              </m:r>
            </m:e>
          </m:d>
          <m:r>
            <m:rPr>
              <m:sty m:val="p"/>
            </m:rPr>
            <m:t>+</m:t>
          </m:r>
          <m:d>
            <m:dPr>
              <m:begChr m:val="|"/>
              <m:endChr m:val="|"/>
              <m:sepChr m:val=""/>
              <m:grow/>
            </m:dPr>
            <m:e>
              <m:r>
                <m:rPr>
                  <m:sty m:val="p"/>
                </m:rPr>
                <m:t>r</m:t>
              </m:r>
              <m:r>
                <m:rPr>
                  <m:sty m:val="p"/>
                </m:rPr>
                <m:t>e</m:t>
              </m:r>
              <m:r>
                <m:rPr>
                  <m:sty m:val="p"/>
                </m:rPr>
                <m:t>s</m:t>
              </m:r>
              <m:r>
                <m:rPr>
                  <m:sty m:val="p"/>
                </m:rPr>
                <m:t>p</m:t>
              </m:r>
              <m:r>
                <m:rPr>
                  <m:sty m:val="p"/>
                </m:rPr>
                <m:t>o</m:t>
              </m:r>
              <m:r>
                <m:rPr>
                  <m:sty m:val="p"/>
                </m:rPr>
                <m:t>n</m:t>
              </m:r>
              <m:r>
                <m:rPr>
                  <m:sty m:val="p"/>
                </m:rPr>
                <m:t>s</m:t>
              </m:r>
              <m:r>
                <m:rPr>
                  <m:sty m:val="p"/>
                </m:rPr>
                <m:t>e</m:t>
              </m:r>
              <m:r>
                <m:rPr>
                  <m:sty m:val="p"/>
                </m:rPr>
                <m:t>s</m:t>
              </m:r>
            </m:e>
          </m:d>
          <m:r>
            <m:rPr>
              <m:sty m:val="p"/>
            </m:rPr>
            <m:t>+</m:t>
          </m:r>
          <m:d>
            <m:dPr>
              <m:begChr m:val="|"/>
              <m:endChr m:val="|"/>
              <m:sepChr m:val=""/>
              <m:grow/>
            </m:dPr>
            <m:e>
              <m:r>
                <m:rPr>
                  <m:sty m:val="p"/>
                </m:rPr>
                <m:t>o</m:t>
              </m:r>
              <m:r>
                <m:rPr>
                  <m:sty m:val="p"/>
                </m:rPr>
                <m:t>p</m:t>
              </m:r>
              <m:r>
                <m:rPr>
                  <m:sty m:val="p"/>
                </m:rPr>
                <m:t>e</m:t>
              </m:r>
              <m:r>
                <m:rPr>
                  <m:sty m:val="p"/>
                </m:rPr>
                <m:t>n</m:t>
              </m:r>
              <m:r>
                <m:rPr>
                  <m:sty m:val="p"/>
                </m:rPr>
                <m:t>e</m:t>
              </m:r>
              <m:r>
                <m:rPr>
                  <m:sty m:val="p"/>
                </m:rPr>
                <m:t>d</m:t>
              </m:r>
              <m:r>
                <m:rPr>
                  <m:sty m:val="p"/>
                </m:rPr>
                <m:t> </m:t>
              </m:r>
              <m:r>
                <m:rPr>
                  <m:sty m:val="p"/>
                </m:rPr>
                <m:t>c</m:t>
              </m:r>
              <m:r>
                <m:rPr>
                  <m:sty m:val="p"/>
                </m:rPr>
                <m:t>o</m:t>
              </m:r>
              <m:r>
                <m:rPr>
                  <m:sty m:val="p"/>
                </m:rPr>
                <m:t>l</m:t>
              </m:r>
              <m:r>
                <m:rPr>
                  <m:sty m:val="p"/>
                </m:rPr>
                <m:t>u</m:t>
              </m:r>
              <m:r>
                <m:rPr>
                  <m:sty m:val="p"/>
                </m:rPr>
                <m:t>m</m:t>
              </m:r>
              <m:r>
                <m:rPr>
                  <m:sty m:val="p"/>
                </m:rPr>
                <m:t>n</m:t>
              </m:r>
              <m:r>
                <m:rPr>
                  <m:sty m:val="p"/>
                </m:rPr>
                <m:t>s</m:t>
              </m:r>
            </m:e>
          </m:d>
          <m:r>
            <m:rPr>
              <m:sty m:val="p"/>
            </m:rPr>
            <m:t>+</m:t>
          </m:r>
          <m:d>
            <m:dPr>
              <m:begChr m:val="|"/>
              <m:endChr m:val="|"/>
              <m:sepChr m:val=""/>
              <m:grow/>
            </m:dPr>
            <m:e>
              <m:r>
                <m:rPr>
                  <m:sty m:val="p"/>
                </m:rPr>
                <m:t>a</m:t>
              </m:r>
              <m:r>
                <m:rPr>
                  <m:sty m:val="p"/>
                </m:rPr>
                <m:t>u</m:t>
              </m:r>
              <m:r>
                <m:rPr>
                  <m:sty m:val="p"/>
                </m:rPr>
                <m:t>t</m:t>
              </m:r>
              <m:r>
                <m:rPr>
                  <m:sty m:val="p"/>
                </m:rPr>
                <m:t>h</m:t>
              </m:r>
              <m:r>
                <m:rPr>
                  <m:sty m:val="p"/>
                </m:rPr>
                <m:t> </m:t>
              </m:r>
              <m:r>
                <m:rPr>
                  <m:sty m:val="p"/>
                </m:rPr>
                <m:t>p</m:t>
              </m:r>
              <m:r>
                <m:rPr>
                  <m:sty m:val="p"/>
                </m:rPr>
                <m:t>a</m:t>
              </m:r>
              <m:r>
                <m:rPr>
                  <m:sty m:val="p"/>
                </m:rPr>
                <m:t>t</m:t>
              </m:r>
              <m:r>
                <m:rPr>
                  <m:sty m:val="p"/>
                </m:rPr>
                <m:t>h</m:t>
              </m:r>
              <m:r>
                <m:rPr>
                  <m:sty m:val="p"/>
                </m:rPr>
                <m:t>s</m:t>
              </m:r>
            </m:e>
          </m:d>
          <m:r>
            <m:rPr>
              <m:sty m:val="p"/>
            </m:rPr>
            <m:t>+</m:t>
          </m:r>
          <m:d>
            <m:dPr>
              <m:begChr m:val="|"/>
              <m:endChr m:val="|"/>
              <m:sepChr m:val=""/>
              <m:grow/>
            </m:dPr>
            <m:e>
              <m:r>
                <m:rPr>
                  <m:sty m:val="p"/>
                </m:rPr>
                <m:t>m</m:t>
              </m:r>
              <m:r>
                <m:rPr>
                  <m:sty m:val="p"/>
                </m:rPr>
                <m:t>e</m:t>
              </m:r>
              <m:r>
                <m:rPr>
                  <m:sty m:val="p"/>
                </m:rPr>
                <m:t>t</m:t>
              </m:r>
              <m:r>
                <m:rPr>
                  <m:sty m:val="p"/>
                </m:rPr>
                <m:t>a</m:t>
              </m:r>
              <m:r>
                <m:rPr>
                  <m:sty m:val="p"/>
                </m:rPr>
                <m:t>d</m:t>
              </m:r>
              <m:r>
                <m:rPr>
                  <m:sty m:val="p"/>
                </m:rPr>
                <m:t>a</m:t>
              </m:r>
              <m:r>
                <m:rPr>
                  <m:sty m:val="p"/>
                </m:rPr>
                <m:t>t</m:t>
              </m:r>
              <m:r>
                <m:rPr>
                  <m:sty m:val="p"/>
                </m:rPr>
                <m:t>a</m:t>
              </m:r>
            </m:e>
          </m:d>
          <m:r>
            <m:rPr>
              <m:sty m:val="p"/>
            </m:rPr>
            <m:t>.</m:t>
          </m:r>
        </m:oMath>
      </m:oMathPara>
    </w:p>
    <w:p>
      <w:pPr>
        <w:pStyle w:val="FirstParagraph"/>
        <w:widowControl/>
        <w:jc w:val="both"/>
      </w:pPr>
      <w:r>
        <w:t xml:space="preserve">Ligeroでは回路が大きくなるとopened columnsが支配し、小さいとMerkle pathとfixed responseが支配する。この内訳を出さないproof size比較は原因分析に使えない。</w:t>
      </w:r>
    </w:p>
    <w:bookmarkEnd w:id="309"/>
    <w:bookmarkStart w:id="310" w:name="scaling-plot"/>
    <w:p>
      <w:pPr>
        <w:pStyle w:val="Heading2"/>
        <w:keepNext/>
      </w:pPr>
      <w:r>
        <w:rPr>
          <w:rFonts w:ascii="Noto Sans CJK JP" w:hAnsi="Noto Sans CJK JP" w:eastAsia="Noto Sans CJK JP" w:cs="Noto Sans CJK JP"/>
        </w:rPr>
        <w:t xml:space="preserve">26.4 scaling plot</w:t>
      </w:r>
    </w:p>
    <w:p>
      <w:pPr>
        <w:pStyle w:val="FirstParagraph"/>
        <w:widowControl/>
        <w:jc w:val="both"/>
      </w:pPr>
      <w:r>
        <w:t xml:space="preserve">log–log plotで、</w:t>
      </w:r>
    </w:p>
    <w:p>
      <w:pPr>
        <w:pStyle w:val="Compact"/>
        <w:widowControl/>
        <w:numPr>
          <w:ilvl w:val="0"/>
          <w:numId w:val="1073"/>
        </w:numPr>
        <w:jc w:val="both"/>
      </w:pPr>
      <w:r>
        <w:t xml:space="preserve">slope</w:t>
      </w:r>
      <w:r>
        <w:t xml:space="preserve"> </w:t>
      </w:r>
      <m:oMath>
        <m:r>
          <m:t>1</m:t>
        </m:r>
        <m:r>
          <m:rPr>
            <m:sty m:val="p"/>
          </m:rPr>
          <m:t>/</m:t>
        </m:r>
        <m:r>
          <m:t>2</m:t>
        </m:r>
      </m:oMath>
      <w:r>
        <w:t xml:space="preserve">：proof size</w:t>
      </w:r>
    </w:p>
    <w:p>
      <w:pPr>
        <w:pStyle w:val="Compact"/>
        <w:widowControl/>
        <w:numPr>
          <w:ilvl w:val="0"/>
          <w:numId w:val="1073"/>
        </w:numPr>
        <w:jc w:val="both"/>
      </w:pPr>
      <w:r>
        <w:t xml:space="preserve">slope</w:t>
      </w:r>
      <w:r>
        <w:t xml:space="preserve"> </w:t>
      </w:r>
      <m:oMath>
        <m:r>
          <m:t>1</m:t>
        </m:r>
      </m:oMath>
      <w:r>
        <w:t xml:space="preserve"> </w:t>
      </w:r>
      <w:r>
        <w:t xml:space="preserve">または</w:t>
      </w:r>
      <w:r>
        <w:t xml:space="preserve"> </w:t>
      </w:r>
      <m:oMath>
        <m:r>
          <m:t>1</m:t>
        </m:r>
        <m:r>
          <m:rPr>
            <m:sty m:val="p"/>
          </m:rPr>
          <m:t>log</m:t>
        </m:r>
        <m:r>
          <m:t>N</m:t>
        </m:r>
      </m:oMath>
      <w:r>
        <w:t xml:space="preserve">：prover</w:t>
      </w:r>
    </w:p>
    <w:p>
      <w:pPr>
        <w:pStyle w:val="Compact"/>
        <w:widowControl/>
        <w:numPr>
          <w:ilvl w:val="0"/>
          <w:numId w:val="1073"/>
        </w:numPr>
        <w:jc w:val="both"/>
      </w:pPr>
      <w:r>
        <w:t xml:space="preserve">slope</w:t>
      </w:r>
      <w:r>
        <w:t xml:space="preserve"> </w:t>
      </w:r>
      <m:oMath>
        <m:r>
          <m:t>1</m:t>
        </m:r>
      </m:oMath>
      <w:r>
        <w:t xml:space="preserve">：explicit-circuit verifier</w:t>
      </w:r>
    </w:p>
    <w:p>
      <w:pPr>
        <w:pStyle w:val="FirstParagraph"/>
        <w:widowControl/>
        <w:jc w:val="both"/>
      </w:pPr>
      <w:r>
        <w:t xml:space="preserve">を確認する。FFT sizeの2冪roundingでsawtoothが出るため、理論lineと実測pointを分ける。</w:t>
      </w:r>
    </w:p>
    <w:bookmarkEnd w:id="310"/>
    <w:bookmarkEnd w:id="311"/>
    <w:bookmarkStart w:id="316" w:name="批判的評価"/>
    <w:p>
      <w:pPr>
        <w:pStyle w:val="Heading1"/>
        <w:keepNext/>
        <w:pageBreakBefore/>
      </w:pPr>
      <w:r>
        <w:rPr>
          <w:rFonts w:ascii="Noto Sans CJK JP" w:hAnsi="Noto Sans CJK JP" w:eastAsia="Noto Sans CJK JP" w:cs="Noto Sans CJK JP"/>
        </w:rPr>
        <w:t xml:space="preserve">27　批判的評価</w:t>
      </w:r>
    </w:p>
    <w:bookmarkStart w:id="312" w:name="論文の最も重要な貢献"/>
    <w:p>
      <w:pPr>
        <w:pStyle w:val="Heading2"/>
        <w:keepNext/>
      </w:pPr>
      <w:r>
        <w:rPr>
          <w:rFonts w:ascii="Noto Sans CJK JP" w:hAnsi="Noto Sans CJK JP" w:eastAsia="Noto Sans CJK JP" w:cs="Noto Sans CJK JP"/>
        </w:rPr>
        <w:t xml:space="preserve">27.1 論文の最も重要な貢献</w:t>
      </w:r>
    </w:p>
    <w:p>
      <w:pPr>
        <w:pStyle w:val="FirstParagraph"/>
        <w:widowControl/>
        <w:jc w:val="both"/>
      </w:pPr>
      <w:r>
        <w:t xml:space="preserve">Ligeroの歴史的意義は、単に「平方根proof」を示したことではない。次の三点を同時に具体化したことにある。</w:t>
      </w:r>
    </w:p>
    <w:p>
      <w:pPr>
        <w:pStyle w:val="Compact"/>
        <w:widowControl/>
        <w:numPr>
          <w:ilvl w:val="0"/>
          <w:numId w:val="1074"/>
        </w:numPr>
        <w:jc w:val="both"/>
      </w:pPr>
      <w:r>
        <w:t xml:space="preserve">MPC-to-ZKの抽象変換を、interleaved RS codeの自己完結的IPCPとして書き下した。</w:t>
      </w:r>
    </w:p>
    <w:p>
      <w:pPr>
        <w:pStyle w:val="Compact"/>
        <w:widowControl/>
        <w:numPr>
          <w:ilvl w:val="0"/>
          <w:numId w:val="1074"/>
        </w:numPr>
        <w:jc w:val="both"/>
      </w:pPr>
      <w:r>
        <w:t xml:space="preserve">transparent/hash-based proofが、巨大PCPを経ずに実装可能であることを示した。</w:t>
      </w:r>
    </w:p>
    <w:p>
      <w:pPr>
        <w:pStyle w:val="Compact"/>
        <w:widowControl/>
        <w:numPr>
          <w:ilvl w:val="0"/>
          <w:numId w:val="1074"/>
        </w:numPr>
        <w:jc w:val="both"/>
      </w:pPr>
      <w:r>
        <w:t xml:space="preserve">code distance、random linear compression、local openingのtrade-offをparameter engineeringへ落とした。</w:t>
      </w:r>
    </w:p>
    <w:p>
      <w:pPr>
        <w:pStyle w:val="FirstParagraph"/>
        <w:widowControl/>
        <w:jc w:val="both"/>
      </w:pPr>
      <w:r>
        <w:t xml:space="preserve">Aurora/STARK以降のpolylog proofが注目されても、Ligeroの単純性とprover efficiencyは独立の価値を持つ。</w:t>
      </w:r>
    </w:p>
    <w:bookmarkEnd w:id="312"/>
    <w:bookmarkStart w:id="313" w:name="原論文の比較で注意すべき点"/>
    <w:p>
      <w:pPr>
        <w:pStyle w:val="Heading2"/>
        <w:keepNext/>
      </w:pPr>
      <w:r>
        <w:rPr>
          <w:rFonts w:ascii="Noto Sans CJK JP" w:hAnsi="Noto Sans CJK JP" w:eastAsia="Noto Sans CJK JP" w:cs="Noto Sans CJK JP"/>
        </w:rPr>
        <w:t xml:space="preserve">27.2 原論文の比較で注意すべき点</w:t>
      </w:r>
    </w:p>
    <w:p>
      <w:pPr>
        <w:pStyle w:val="FirstParagraph"/>
        <w:widowControl/>
        <w:jc w:val="both"/>
      </w:pPr>
      <w:r>
        <w:t xml:space="preserve">原論文は、改訂Ligeroがsmall-to-moderate circuitで後続IOP方式より短いproofと速いproverを示す。しかし、field size、statement model、machine、security calibrationが異なる。したがって、これは「Ligeroが特定parameter領域でPareto frontierに残る」証拠であり、一般的勝者を意味しない。</w:t>
      </w:r>
    </w:p>
    <w:bookmarkEnd w:id="313"/>
    <w:bookmarkStart w:id="314" w:name="方式上の限界"/>
    <w:p>
      <w:pPr>
        <w:pStyle w:val="Heading2"/>
        <w:keepNext/>
      </w:pPr>
      <w:r>
        <w:rPr>
          <w:rFonts w:ascii="Noto Sans CJK JP" w:hAnsi="Noto Sans CJK JP" w:eastAsia="Noto Sans CJK JP" w:cs="Noto Sans CJK JP"/>
        </w:rPr>
        <w:t xml:space="preserve">27.3 方式上の限界</w:t>
      </w:r>
    </w:p>
    <w:p>
      <w:pPr>
        <w:pStyle w:val="FirstParagraph"/>
        <w:widowControl/>
        <w:jc w:val="both"/>
      </w:pPr>
      <w:r>
        <w:t xml:space="preserve">平方根proofは、</w:t>
      </w:r>
      <m:oMath>
        <m:r>
          <m:t>N</m:t>
        </m:r>
      </m:oMath>
      <w:r>
        <w:t xml:space="preserve"> </w:t>
      </w:r>
      <w:r>
        <w:t xml:space="preserve">が極端に大きいとpolylog proofに必ず負ける。verifier linearityは、proofを多数のlight clientやsmart contractが検証する用途で致命的になり得る。さらに、現代ZKPで重要なlookup、permutation、recursive aggregationをnativeに持たない。</w:t>
      </w:r>
    </w:p>
    <w:bookmarkEnd w:id="314"/>
    <w:bookmarkStart w:id="315" w:name="それでも選ぶ理由"/>
    <w:p>
      <w:pPr>
        <w:pStyle w:val="Heading2"/>
        <w:keepNext/>
      </w:pPr>
      <w:r>
        <w:rPr>
          <w:rFonts w:ascii="Noto Sans CJK JP" w:hAnsi="Noto Sans CJK JP" w:eastAsia="Noto Sans CJK JP" w:cs="Noto Sans CJK JP"/>
        </w:rPr>
        <w:t xml:space="preserve">27.4 それでも選ぶ理由</w:t>
      </w:r>
    </w:p>
    <w:p>
      <w:pPr>
        <w:pStyle w:val="Compact"/>
        <w:widowControl/>
        <w:numPr>
          <w:ilvl w:val="0"/>
          <w:numId w:val="1075"/>
        </w:numPr>
        <w:jc w:val="both"/>
      </w:pPr>
      <w:r>
        <w:t xml:space="preserve">structured setupを絶対に避けたい。</w:t>
      </w:r>
    </w:p>
    <w:p>
      <w:pPr>
        <w:pStyle w:val="Compact"/>
        <w:widowControl/>
        <w:numPr>
          <w:ilvl w:val="0"/>
          <w:numId w:val="1075"/>
        </w:numPr>
        <w:jc w:val="both"/>
      </w:pPr>
      <w:r>
        <w:t xml:space="preserve">DLP/pairingを避けたい。</w:t>
      </w:r>
    </w:p>
    <w:p>
      <w:pPr>
        <w:pStyle w:val="Compact"/>
        <w:widowControl/>
        <w:numPr>
          <w:ilvl w:val="0"/>
          <w:numId w:val="1075"/>
        </w:numPr>
        <w:jc w:val="both"/>
      </w:pPr>
      <w:r>
        <w:t xml:space="preserve">proof bandwidthよりprover simplicityとtimeを重視。</w:t>
      </w:r>
    </w:p>
    <w:p>
      <w:pPr>
        <w:pStyle w:val="Compact"/>
        <w:widowControl/>
        <w:numPr>
          <w:ilvl w:val="0"/>
          <w:numId w:val="1075"/>
        </w:numPr>
        <w:jc w:val="both"/>
      </w:pPr>
      <w:r>
        <w:t xml:space="preserve">同一回路batchが大きい。</w:t>
      </w:r>
    </w:p>
    <w:p>
      <w:pPr>
        <w:pStyle w:val="Compact"/>
        <w:widowControl/>
        <w:numPr>
          <w:ilvl w:val="0"/>
          <w:numId w:val="1075"/>
        </w:numPr>
        <w:jc w:val="both"/>
      </w:pPr>
      <w:r>
        <w:t xml:space="preserve">security reviewで複雑なPCS/recursion stackを避けたい。</w:t>
      </w:r>
    </w:p>
    <w:p>
      <w:pPr>
        <w:pStyle w:val="Compact"/>
        <w:widowControl/>
        <w:numPr>
          <w:ilvl w:val="0"/>
          <w:numId w:val="1075"/>
        </w:numPr>
        <w:jc w:val="both"/>
      </w:pPr>
      <w:r>
        <w:t xml:space="preserve">educational/reference implementationとしてIOPの要点を明確にしたい。</w:t>
      </w:r>
    </w:p>
    <w:bookmarkEnd w:id="315"/>
    <w:bookmarkEnd w:id="316"/>
    <w:bookmarkStart w:id="325" w:name="研究ロードマップ"/>
    <w:p>
      <w:pPr>
        <w:pStyle w:val="Heading1"/>
        <w:keepNext/>
        <w:pageBreakBefore/>
      </w:pPr>
      <w:r>
        <w:rPr>
          <w:rFonts w:ascii="Noto Sans CJK JP" w:hAnsi="Noto Sans CJK JP" w:eastAsia="Noto Sans CJK JP" w:cs="Noto Sans CJK JP"/>
        </w:rPr>
        <w:t xml:space="preserve">28　研究ロードマップ</w:t>
      </w:r>
    </w:p>
    <w:p>
      <w:pPr>
        <w:pStyle w:val="CaptionedFigure"/>
        <w:keepNext/>
        <w:widowControl/>
        <w:spacing w:before="100" w:after="40"/>
        <w:jc w:val="center"/>
      </w:pPr>
      <w:r>
        <w:drawing>
          <wp:inline>
            <wp:extent cx="5806440" cy="2396308"/>
            <wp:effectExtent b="0" l="0" r="0" t="0"/>
            <wp:docPr descr="Ligeroから後続方式への技術系譜" title="" id="318" name="Picture"/>
            <a:graphic>
              <a:graphicData uri="http://schemas.openxmlformats.org/drawingml/2006/picture">
                <pic:pic>
                  <pic:nvPicPr>
                    <pic:cNvPr descr="assets/fig18_timeline.png" id="319" name="Picture"/>
                    <pic:cNvPicPr>
                      <a:picLocks noChangeArrowheads="1" noChangeAspect="1"/>
                    </pic:cNvPicPr>
                  </pic:nvPicPr>
                  <pic:blipFill>
                    <a:blip r:embed="rId317"/>
                    <a:stretch>
                      <a:fillRect/>
                    </a:stretch>
                  </pic:blipFill>
                  <pic:spPr bwMode="auto">
                    <a:xfrm>
                      <a:off x="0" y="0"/>
                      <a:ext cx="5806440" cy="2396308"/>
                    </a:xfrm>
                    <a:prstGeom prst="rect">
                      <a:avLst/>
                    </a:prstGeom>
                    <a:noFill/>
                    <a:ln w="9525">
                      <a:noFill/>
                      <a:headEnd/>
                      <a:tailEnd/>
                    </a:ln>
                  </pic:spPr>
                </pic:pic>
              </a:graphicData>
            </a:graphic>
          </wp:inline>
        </w:drawing>
      </w:r>
    </w:p>
    <w:p>
      <w:pPr>
        <w:pStyle w:val="Caption"/>
        <w:keepNext w:val="0"/>
        <w:keepLines/>
        <w:widowControl/>
        <w:spacing w:before="40" w:after="140"/>
        <w:jc w:val="center"/>
      </w:pPr>
      <w:r>
        <w:rPr>
          <w:rFonts w:ascii="Noto Sans CJK JP" w:hAnsi="Noto Sans CJK JP" w:eastAsia="Noto Sans CJK JP" w:cs="Noto Sans CJK JP"/>
          <w:color w:val="59636E"/>
          <w:sz w:val="16"/>
        </w:rPr>
        <w:t xml:space="preserve">図18　MPC-in-the-head、Ligero、FRI/STARK、Aurora、linear-time code-based SNARK、近年のRS IOPPへ至る概略。</w:t>
      </w:r>
    </w:p>
    <w:bookmarkStart w:id="320" w:name="ligero-modern-iopp"/>
    <w:p>
      <w:pPr>
        <w:pStyle w:val="Heading2"/>
        <w:keepNext/>
      </w:pPr>
      <w:r>
        <w:rPr>
          <w:rFonts w:ascii="Noto Sans CJK JP" w:hAnsi="Noto Sans CJK JP" w:eastAsia="Noto Sans CJK JP" w:cs="Noto Sans CJK JP"/>
        </w:rPr>
        <w:t xml:space="preserve">28.1 Ligero × modern IOPP</w:t>
      </w:r>
    </w:p>
    <w:p>
      <w:pPr>
        <w:pStyle w:val="FirstParagraph"/>
        <w:widowControl/>
        <w:jc w:val="both"/>
      </w:pPr>
      <w:r>
        <w:t xml:space="preserve">interleaved matrixのrandom row combinationを、verifierが全codeword membership checkする代わりに、STIR/WHIR型IOPPで証明する。query数を減らせるが、追加round/oracleとproof fixed costが増える。小中規模でLigero、大規模でhybridへ自動切替する設計が考えられる。</w:t>
      </w:r>
    </w:p>
    <w:bookmarkEnd w:id="320"/>
    <w:bookmarkStart w:id="321" w:name="ligero-folding"/>
    <w:p>
      <w:pPr>
        <w:pStyle w:val="Heading2"/>
        <w:keepNext/>
      </w:pPr>
      <w:r>
        <w:rPr>
          <w:rFonts w:ascii="Noto Sans CJK JP" w:hAnsi="Noto Sans CJK JP" w:eastAsia="Noto Sans CJK JP" w:cs="Noto Sans CJK JP"/>
        </w:rPr>
        <w:t xml:space="preserve">28.2 Ligero × folding</w:t>
      </w:r>
    </w:p>
    <w:p>
      <w:pPr>
        <w:pStyle w:val="FirstParagraph"/>
        <w:widowControl/>
        <w:jc w:val="both"/>
      </w:pPr>
      <w:r>
        <w:t xml:space="preserve">同一回路のinstanceをfoldingでaccumulateし、最後のfolded instanceをLigeroで証明する。Nova系のcurve PCSを避けるhash-based foldingが必要で、post-quantum性とzero knowledgeを保つのが課題である。</w:t>
      </w:r>
    </w:p>
    <w:bookmarkEnd w:id="321"/>
    <w:bookmarkStart w:id="322" w:name="binary-field-ligero"/>
    <w:p>
      <w:pPr>
        <w:pStyle w:val="Heading2"/>
        <w:keepNext/>
      </w:pPr>
      <w:r>
        <w:rPr>
          <w:rFonts w:ascii="Noto Sans CJK JP" w:hAnsi="Noto Sans CJK JP" w:eastAsia="Noto Sans CJK JP" w:cs="Noto Sans CJK JP"/>
        </w:rPr>
        <w:t xml:space="preserve">28.3 binary-field Ligero</w:t>
      </w:r>
    </w:p>
    <w:p>
      <w:pPr>
        <w:pStyle w:val="FirstParagraph"/>
        <w:widowControl/>
        <w:jc w:val="both"/>
      </w:pPr>
      <w:r>
        <w:t xml:space="preserve">Boolean witnessをbinary extension fieldへ直接埋め、XORをfree additionとして扱う。additive FFT、tower field、bit-sliced implementation、binary-friendly hashを組み合わせれば、prime-field版とは異なるhardware frontierが得られる。</w:t>
      </w:r>
    </w:p>
    <w:bookmarkEnd w:id="322"/>
    <w:bookmarkStart w:id="323" w:name="list-decodingとsmaller-fields"/>
    <w:p>
      <w:pPr>
        <w:pStyle w:val="Heading2"/>
        <w:keepNext/>
      </w:pPr>
      <w:r>
        <w:rPr>
          <w:rFonts w:ascii="Noto Sans CJK JP" w:hAnsi="Noto Sans CJK JP" w:eastAsia="Noto Sans CJK JP" w:cs="Noto Sans CJK JP"/>
        </w:rPr>
        <w:t xml:space="preserve">28.4 list decodingとsmaller fields</w:t>
      </w:r>
    </w:p>
    <w:p>
      <w:pPr>
        <w:pStyle w:val="FirstParagraph"/>
        <w:widowControl/>
        <w:jc w:val="both"/>
      </w:pPr>
      <w:r>
        <w:t xml:space="preserve">unique decoding</w:t>
      </w:r>
      <w:r>
        <w:t xml:space="preserve"> </w:t>
      </w:r>
      <m:oMath>
        <m:r>
          <m:t>e</m:t>
        </m:r>
        <m:r>
          <m:rPr>
            <m:sty m:val="p"/>
          </m:rPr>
          <m:t>&lt;</m:t>
        </m:r>
        <m:r>
          <m:t>d</m:t>
        </m:r>
        <m:r>
          <m:rPr>
            <m:sty m:val="p"/>
          </m:rPr>
          <m:t>/</m:t>
        </m:r>
        <m:r>
          <m:t>2</m:t>
        </m:r>
      </m:oMath>
      <w:r>
        <w:t xml:space="preserve"> </w:t>
      </w:r>
      <w:r>
        <w:t xml:space="preserve">を超え、list decoding半径でrandom combination testを解析できれば、code rateをさらに上げられる。ただしextractorが一意witnessを得るにはlist ambiguityを別challengeで解消する必要がある。</w:t>
      </w:r>
    </w:p>
    <w:bookmarkEnd w:id="323"/>
    <w:bookmarkStart w:id="324" w:name="proof-carrying-data"/>
    <w:p>
      <w:pPr>
        <w:pStyle w:val="Heading2"/>
        <w:keepNext/>
      </w:pPr>
      <w:r>
        <w:rPr>
          <w:rFonts w:ascii="Noto Sans CJK JP" w:hAnsi="Noto Sans CJK JP" w:eastAsia="Noto Sans CJK JP" w:cs="Noto Sans CJK JP"/>
        </w:rPr>
        <w:t xml:space="preserve">28.5 proof-carrying data</w:t>
      </w:r>
    </w:p>
    <w:p>
      <w:pPr>
        <w:pStyle w:val="FirstParagraph"/>
        <w:widowControl/>
        <w:jc w:val="both"/>
      </w:pPr>
      <w:r>
        <w:t xml:space="preserve">同一relationのLigero proofを単純に再帰検証するのは高価である。代わりに、oracle commitmentのaccumulation、correlated IOP batching、Merkle root aggregationを使い、複数proofのqueryを共有する方向がある。</w:t>
      </w:r>
    </w:p>
    <w:bookmarkEnd w:id="324"/>
    <w:bookmarkEnd w:id="325"/>
    <w:bookmarkStart w:id="326" w:name="総括"/>
    <w:p>
      <w:pPr>
        <w:pStyle w:val="Heading1"/>
        <w:keepNext/>
        <w:pageBreakBefore/>
      </w:pPr>
      <w:r>
        <w:rPr>
          <w:rFonts w:ascii="Noto Sans CJK JP" w:hAnsi="Noto Sans CJK JP" w:eastAsia="Noto Sans CJK JP" w:cs="Noto Sans CJK JP"/>
        </w:rPr>
        <w:t xml:space="preserve">29　総括</w:t>
      </w:r>
    </w:p>
    <w:p>
      <w:pPr>
        <w:pStyle w:val="FirstParagraph"/>
        <w:widowControl/>
        <w:jc w:val="both"/>
      </w:pPr>
      <w:r>
        <w:t xml:space="preserve">Ligeroの数学は、次の一連の圧縮として要約できる。</w:t>
      </w:r>
    </w:p>
    <w:p>
      <w:pPr>
        <w:pStyle w:val="BodyText"/>
        <w:widowControl/>
        <w:jc w:val="both"/>
      </w:pPr>
      <m:oMathPara>
        <m:oMathParaPr>
          <m:jc m:val="center"/>
        </m:oMathParaPr>
        <m:oMath>
          <m:r>
            <m:rPr>
              <m:nor/>
              <m:sty m:val="p"/>
            </m:rPr>
            <m:t>回路の全gate制約</m:t>
          </m:r>
          <m:r>
            <m:rPr>
              <m:sty m:val="p"/>
            </m:rPr>
            <m:t>→</m:t>
          </m:r>
          <m:r>
            <m:rPr>
              <m:nor/>
              <m:sty m:val="p"/>
            </m:rPr>
            <m:t>拡張witnessの線形・二次制約</m:t>
          </m:r>
          <m:r>
            <m:rPr>
              <m:sty m:val="p"/>
            </m:rPr>
            <m:t>→</m:t>
          </m:r>
          <m:r>
            <m:rPr>
              <m:nor/>
              <m:sty m:val="p"/>
            </m:rPr>
            <m:t>RS符号語行列</m:t>
          </m:r>
        </m:oMath>
      </m:oMathPara>
    </w:p>
    <w:p>
      <w:pPr>
        <w:pStyle w:val="FirstParagraph"/>
        <w:widowControl/>
        <w:jc w:val="both"/>
      </w:pPr>
      <m:oMathPara>
        <m:oMathParaPr>
          <m:jc m:val="center"/>
        </m:oMathParaPr>
        <m:oMath>
          <m:r>
            <m:rPr>
              <m:sty m:val="p"/>
            </m:rPr>
            <m:t>→</m:t>
          </m:r>
          <m:r>
            <m:rPr>
              <m:nor/>
              <m:sty m:val="p"/>
            </m:rPr>
            <m:t>ランダム行結合とランダム制約結合</m:t>
          </m:r>
          <m:r>
            <m:rPr>
              <m:sty m:val="p"/>
            </m:rPr>
            <m:t>→</m:t>
          </m:r>
          <m:r>
            <m:rPr>
              <m:nor/>
              <m:sty m:val="p"/>
            </m:rPr>
            <m:t>少数列の局所整合性</m:t>
          </m:r>
          <m:r>
            <m:rPr>
              <m:sty m:val="p"/>
            </m:rPr>
            <m:t>→</m:t>
          </m:r>
          <m:r>
            <m:rPr>
              <m:nor/>
              <m:sty m:val="p"/>
            </m:rPr>
            <m:t>Merkle + Fiat–Shamir argument</m:t>
          </m:r>
          <m:r>
            <m:rPr>
              <m:sty m:val="p"/>
            </m:rPr>
            <m:t>.</m:t>
          </m:r>
        </m:oMath>
      </m:oMathPara>
    </w:p>
    <w:p>
      <w:pPr>
        <w:pStyle w:val="FirstParagraph"/>
        <w:widowControl/>
        <w:jc w:val="both"/>
      </w:pPr>
      <w:r>
        <w:t xml:space="preserve">この圧縮は、証明長を平方根まで下げる一方、proverをFFT・sparse linear algebra・hashという高速で監査しやすいprimitiveに保つ。Auroraはunivariate sumcheckとFRIによってqueryを対数化し、STARKはAIRとFRIによってuniform computationのverifierをscalableにした。Groth16/PLONKは公開鍵代数とsetupを受け入れてproofを極小化し、Nova系はfoldingで逐次計算を扱う。</w:t>
      </w:r>
    </w:p>
    <w:p>
      <w:pPr>
        <w:pStyle w:val="BodyText"/>
        <w:widowControl/>
        <w:jc w:val="both"/>
      </w:pPr>
      <w:r>
        <w:t xml:space="preserve">したがってLigeroは「古いSTARK以前の方式」ではなく、</w:t>
      </w:r>
      <w:r>
        <w:rPr>
          <w:b/>
          <w:bCs/>
        </w:rPr>
        <w:t xml:space="preserve">透明性、post-quantum志向、prover simplicity、proof bandwidth、verifier workの多目的最適化における明確な設計点</w:t>
      </w:r>
      <w:r>
        <w:t xml:space="preserve">である。特に、同一回路のbatch、十分大きいが極端ではない回路、対称鍵primitiveのみを信頼したい環境では、現在も比較基準として重要である。</w:t>
      </w:r>
    </w:p>
    <w:bookmarkEnd w:id="326"/>
    <w:bookmarkStart w:id="327" w:name="appendix-i-記号表"/>
    <w:p>
      <w:pPr>
        <w:pStyle w:val="Heading1"/>
        <w:keepNext/>
        <w:pageBreakBefore/>
      </w:pPr>
      <w:r>
        <w:rPr>
          <w:rFonts w:ascii="Noto Sans CJK JP" w:hAnsi="Noto Sans CJK JP" w:eastAsia="Noto Sans CJK JP" w:cs="Noto Sans CJK JP"/>
        </w:rPr>
        <w:t xml:space="preserve">Appendix I　記号表</w:t>
      </w:r>
    </w:p>
    <w:tbl>
      <w:tblPr>
        <w:tblStyle w:val="TableGrid"/>
        <w:tblW w:type="auto" w:w="0"/>
        <w:jc w:val="center"/>
        <w:tblLayout w:type="autofit"/>
        <w:tblLook w:firstRow="1" w:lastRow="0" w:firstColumn="0" w:lastColumn="0" w:noHBand="0" w:noVBand="0" w:val="0020"/>
        <w:tblBorders>
          <w:top w:val="single" w:sz="5" w:space="0" w:color="A9B8C4"/>
          <w:left w:val="single" w:sz="5" w:space="0" w:color="A9B8C4"/>
          <w:bottom w:val="single" w:sz="5" w:space="0" w:color="A9B8C4"/>
          <w:right w:val="single" w:sz="5" w:space="0" w:color="A9B8C4"/>
          <w:insideH w:val="single" w:sz="5" w:space="0" w:color="A9B8C4"/>
          <w:insideV w:val="single" w:sz="5" w:space="0" w:color="A9B8C4"/>
        </w:tblBorders>
      </w:tblPr>
      <w:tblGrid>
        <w:gridCol w:w="3960"/>
        <w:gridCol w:w="3960"/>
      </w:tblGrid>
      <w:tr>
        <w:trPr>
          <w:tblHeader w:val="true"/>
          <w:cantSplit/>
        </w:trPr>
        <w:tc>
          <w:tcPr>
            <w:vAlign w:val="center"/>
            <w:tcMar>
              <w:top w:w="70" w:type="dxa"/>
              <w:start w:w="70" w:type="dxa"/>
              <w:bottom w:w="70" w:type="dxa"/>
              <w:end w:w="70" w:type="dxa"/>
            </w:tcMar>
            <w:shd w:fill="17365D"/>
          </w:tcPr>
          <w:p>
            <w:pPr>
              <w:pStyle w:val="Compact"/>
              <w:spacing w:before="0" w:after="0" w:line="240" w:lineRule="auto"/>
              <w:jc w:val="left"/>
            </w:pPr>
            <w:r>
              <w:rPr>
                <w:rFonts w:ascii="Noto Sans CJK JP" w:hAnsi="Noto Sans CJK JP" w:eastAsia="Noto Sans CJK JP" w:cs="Noto Sans CJK JP"/>
                <w:b/>
                <w:color w:val="FFFFFF"/>
                <w:sz w:val="17"/>
              </w:rPr>
              <w:t xml:space="preserve">記号</w:t>
            </w:r>
          </w:p>
        </w:tc>
        <w:tc>
          <w:tcPr>
            <w:vAlign w:val="center"/>
            <w:tcMar>
              <w:top w:w="70" w:type="dxa"/>
              <w:start w:w="70" w:type="dxa"/>
              <w:bottom w:w="70" w:type="dxa"/>
              <w:end w:w="70" w:type="dxa"/>
            </w:tcMar>
            <w:shd w:fill="17365D"/>
          </w:tcPr>
          <w:p>
            <w:pPr>
              <w:pStyle w:val="Compact"/>
              <w:spacing w:before="0" w:after="0" w:line="240" w:lineRule="auto"/>
              <w:jc w:val="left"/>
            </w:pPr>
            <w:r>
              <w:rPr>
                <w:rFonts w:ascii="Noto Sans CJK JP" w:hAnsi="Noto Sans CJK JP" w:eastAsia="Noto Sans CJK JP" w:cs="Noto Sans CJK JP"/>
                <w:b/>
                <w:color w:val="FFFFFF"/>
                <w:sz w:val="17"/>
              </w:rPr>
              <w:t xml:space="preserve">意味</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m:oMath>
              <m:r>
                <m:rPr>
                  <m:sty m:val="p"/>
                  <m:scr m:val="double-struck"/>
                </m:rPr>
                <m:t>F</m:t>
              </m:r>
            </m:oMath>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有限体</w:t>
            </w:r>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m:oMath>
              <m:r>
                <m:t>C</m:t>
              </m:r>
            </m:oMath>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Boolean/算術回路</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m:oMath>
              <m:r>
                <m:t>s</m:t>
              </m:r>
              <m:r>
                <m:rPr>
                  <m:sty m:val="p"/>
                </m:rPr>
                <m:t>=</m:t>
              </m:r>
              <m:d>
                <m:dPr>
                  <m:begChr m:val="|"/>
                  <m:endChr m:val="|"/>
                  <m:sepChr m:val=""/>
                  <m:grow/>
                </m:dPr>
                <m:e>
                  <m:r>
                    <m:t>C</m:t>
                  </m:r>
                </m:e>
              </m:d>
            </m:oMath>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回路gate数</w:t>
            </w:r>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m:oMath>
              <m:r>
                <m:t>w</m:t>
              </m:r>
            </m:oMath>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extended witness</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m:oMath>
              <m:r>
                <m:t>m</m:t>
              </m:r>
            </m:oMath>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witness matrixの行数</w:t>
            </w:r>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m:oMath>
              <m:r>
                <m:rPr>
                  <m:sty m:val="p"/>
                </m:rPr>
                <m:t>ℓ</m:t>
              </m:r>
            </m:oMath>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witness matrixのmessage列数</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m:oMath>
              <m:r>
                <m:t>n</m:t>
              </m:r>
            </m:oMath>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RS codeword長</w:t>
            </w:r>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m:oMath>
              <m:r>
                <m:t>k</m:t>
              </m:r>
            </m:oMath>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RS message dimension / degree bound</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m:oMath>
              <m:r>
                <m:t>d</m:t>
              </m:r>
              <m:r>
                <m:rPr>
                  <m:sty m:val="p"/>
                </m:rPr>
                <m:t>=</m:t>
              </m:r>
              <m:r>
                <m:t>n</m:t>
              </m:r>
              <m:r>
                <m:rPr>
                  <m:sty m:val="p"/>
                </m:rPr>
                <m:t>−</m:t>
              </m:r>
              <m:r>
                <m:t>k</m:t>
              </m:r>
              <m:r>
                <m:rPr>
                  <m:sty m:val="p"/>
                </m:rPr>
                <m:t>+</m:t>
              </m:r>
              <m:r>
                <m:t>1</m:t>
              </m:r>
            </m:oMath>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RS minimum distance</w:t>
            </w:r>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m:oMath>
              <m:r>
                <m:t>e</m:t>
              </m:r>
            </m:oMath>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許容誤り列数のthreshold</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m:oMath>
              <m:r>
                <m:t>t</m:t>
              </m:r>
            </m:oMath>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query列数</w:t>
            </w:r>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m:oMath>
              <m:r>
                <m:t>σ</m:t>
              </m:r>
            </m:oMath>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random compression反復数</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m:oMath>
              <m:sSub>
                <m:e>
                  <m:r>
                    <m:t>η</m:t>
                  </m:r>
                </m:e>
                <m:sub>
                  <m:r>
                    <m:t>1</m:t>
                  </m:r>
                </m:sub>
              </m:sSub>
              <m:r>
                <m:rPr>
                  <m:sty m:val="p"/>
                </m:rPr>
                <m:t>,</m:t>
              </m:r>
              <m:r>
                <m:rPr>
                  <m:sty m:val="p"/>
                </m:rPr>
                <m:t>…</m:t>
              </m:r>
              <m:r>
                <m:rPr>
                  <m:sty m:val="p"/>
                </m:rPr>
                <m:t>,</m:t>
              </m:r>
              <m:sSub>
                <m:e>
                  <m:r>
                    <m:t>η</m:t>
                  </m:r>
                </m:e>
                <m:sub>
                  <m:r>
                    <m:t>n</m:t>
                  </m:r>
                </m:sub>
              </m:sSub>
            </m:oMath>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codeword evaluation points</w:t>
            </w:r>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m:oMath>
              <m:sSub>
                <m:e>
                  <m:r>
                    <m:t>ζ</m:t>
                  </m:r>
                </m:e>
                <m:sub>
                  <m:r>
                    <m:t>1</m:t>
                  </m:r>
                </m:sub>
              </m:sSub>
              <m:r>
                <m:rPr>
                  <m:sty m:val="p"/>
                </m:rPr>
                <m:t>,</m:t>
              </m:r>
              <m:r>
                <m:rPr>
                  <m:sty m:val="p"/>
                </m:rPr>
                <m:t>…</m:t>
              </m:r>
              <m:r>
                <m:rPr>
                  <m:sty m:val="p"/>
                </m:rPr>
                <m:t>,</m:t>
              </m:r>
              <m:sSub>
                <m:e>
                  <m:r>
                    <m:t>ζ</m:t>
                  </m:r>
                </m:e>
                <m:sub>
                  <m:r>
                    <m:rPr>
                      <m:sty m:val="p"/>
                    </m:rPr>
                    <m:t>ℓ</m:t>
                  </m:r>
                </m:sub>
              </m:sSub>
            </m:oMath>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message evaluation points</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m:oMath>
              <m:r>
                <m:t>L</m:t>
              </m:r>
            </m:oMath>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RS code</w:t>
            </w:r>
            <w:r>
              <w:rPr>
                <w:rFonts w:ascii="Noto Sans CJK JP" w:hAnsi="Noto Sans CJK JP" w:eastAsia="Noto Sans CJK JP" w:cs="Noto Sans CJK JP"/>
                <w:b w:val="0"/>
                <w:color w:val="20252B"/>
                <w:sz w:val="17"/>
              </w:rPr>
              <w:t xml:space="preserve"> </w:t>
            </w:r>
            <m:oMath>
              <m:sSub>
                <m:e>
                  <m:r>
                    <m:rPr>
                      <m:sty m:val="p"/>
                    </m:rPr>
                    <m:t>R</m:t>
                  </m:r>
                  <m:r>
                    <m:rPr>
                      <m:sty m:val="p"/>
                    </m:rPr>
                    <m:t>S</m:t>
                  </m:r>
                </m:e>
                <m:sub>
                  <m:r>
                    <m:rPr>
                      <m:sty m:val="p"/>
                      <m:scr m:val="double-struck"/>
                    </m:rPr>
                    <m:t>F</m:t>
                  </m:r>
                  <m:r>
                    <m:rPr>
                      <m:sty m:val="p"/>
                    </m:rPr>
                    <m:t>,</m:t>
                  </m:r>
                  <m:r>
                    <m:t>n</m:t>
                  </m:r>
                  <m:r>
                    <m:rPr>
                      <m:sty m:val="p"/>
                    </m:rPr>
                    <m:t>,</m:t>
                  </m:r>
                  <m:r>
                    <m:t>k</m:t>
                  </m:r>
                  <m:r>
                    <m:rPr>
                      <m:sty m:val="p"/>
                    </m:rPr>
                    <m:t>,</m:t>
                  </m:r>
                  <m:r>
                    <m:t>η</m:t>
                  </m:r>
                </m:sub>
              </m:sSub>
            </m:oMath>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m:oMath>
              <m:sSup>
                <m:e>
                  <m:r>
                    <m:t>L</m:t>
                  </m:r>
                </m:e>
                <m:sup>
                  <m:r>
                    <m:t>m</m:t>
                  </m:r>
                </m:sup>
              </m:sSup>
            </m:oMath>
          </w:p>
        </w:tc>
        <w:tc>
          <w:tcPr>
            <w:vAlign w:val="center"/>
            <w:tcMar>
              <w:top w:w="70" w:type="dxa"/>
              <w:start w:w="70" w:type="dxa"/>
              <w:bottom w:w="70" w:type="dxa"/>
              <w:end w:w="70" w:type="dxa"/>
            </w:tcMar>
            <w:shd w:fill="EAF3F7"/>
          </w:tcPr>
          <w:p>
            <w:pPr>
              <w:pStyle w:val="Compact"/>
              <w:spacing w:before="0" w:after="0" w:line="240" w:lineRule="auto"/>
              <w:jc w:val="left"/>
            </w:pPr>
            <m:oMath>
              <m:r>
                <m:t>m</m:t>
              </m:r>
            </m:oMath>
            <w:r>
              <w:rPr>
                <w:rFonts w:ascii="Noto Sans CJK JP" w:hAnsi="Noto Sans CJK JP" w:eastAsia="Noto Sans CJK JP" w:cs="Noto Sans CJK JP"/>
                <w:b w:val="0"/>
                <w:color w:val="20252B"/>
                <w:sz w:val="17"/>
              </w:rPr>
              <w:t xml:space="preserve">-fold interleaved code</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m:oMath>
              <m:r>
                <m:t>U</m:t>
              </m:r>
            </m:oMath>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encoded witness matrix</w:t>
            </w:r>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m:oMath>
              <m:r>
                <m:t>U</m:t>
              </m:r>
              <m:d>
                <m:dPr>
                  <m:begChr m:val="["/>
                  <m:endChr m:val="]"/>
                  <m:sepChr m:val=""/>
                  <m:grow/>
                </m:dPr>
                <m:e>
                  <m:r>
                    <m:t>j</m:t>
                  </m:r>
                </m:e>
              </m:d>
            </m:oMath>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第</w:t>
            </w:r>
            <w:r>
              <w:rPr>
                <w:rFonts w:ascii="Noto Sans CJK JP" w:hAnsi="Noto Sans CJK JP" w:eastAsia="Noto Sans CJK JP" w:cs="Noto Sans CJK JP"/>
                <w:b w:val="0"/>
                <w:color w:val="20252B"/>
                <w:sz w:val="17"/>
              </w:rPr>
              <w:t xml:space="preserve"> </w:t>
            </w:r>
            <m:oMath>
              <m:r>
                <m:t>j</m:t>
              </m:r>
            </m:oMath>
            <w:r>
              <w:rPr>
                <w:rFonts w:ascii="Noto Sans CJK JP" w:hAnsi="Noto Sans CJK JP" w:eastAsia="Noto Sans CJK JP" w:cs="Noto Sans CJK JP"/>
                <w:b w:val="0"/>
                <w:color w:val="20252B"/>
                <w:sz w:val="17"/>
              </w:rPr>
              <w:t xml:space="preserve"> </w:t>
            </w:r>
            <w:r>
              <w:rPr>
                <w:rFonts w:ascii="Noto Sans CJK JP" w:hAnsi="Noto Sans CJK JP" w:eastAsia="Noto Sans CJK JP" w:cs="Noto Sans CJK JP"/>
                <w:b w:val="0"/>
                <w:color w:val="20252B"/>
                <w:sz w:val="17"/>
              </w:rPr>
              <w:t xml:space="preserve">列symbol</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m:oMath>
              <m:sSub>
                <m:e>
                  <m:r>
                    <m:t>P</m:t>
                  </m:r>
                </m:e>
                <m:sub>
                  <m:r>
                    <m:t>x</m:t>
                  </m:r>
                </m:sub>
              </m:sSub>
              <m:r>
                <m:rPr>
                  <m:sty m:val="p"/>
                </m:rPr>
                <m:t>,</m:t>
              </m:r>
              <m:sSub>
                <m:e>
                  <m:r>
                    <m:t>P</m:t>
                  </m:r>
                </m:e>
                <m:sub>
                  <m:r>
                    <m:t>y</m:t>
                  </m:r>
                </m:sub>
              </m:sSub>
              <m:r>
                <m:rPr>
                  <m:sty m:val="p"/>
                </m:rPr>
                <m:t>,</m:t>
              </m:r>
              <m:sSub>
                <m:e>
                  <m:r>
                    <m:t>P</m:t>
                  </m:r>
                </m:e>
                <m:sub>
                  <m:r>
                    <m:t>z</m:t>
                  </m:r>
                </m:sub>
              </m:sSub>
            </m:oMath>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multiplication gate input/output selection matrix</w:t>
            </w:r>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m:oMath>
              <m:sSub>
                <m:e>
                  <m:r>
                    <m:t>P</m:t>
                  </m:r>
                </m:e>
                <m:sub>
                  <m:r>
                    <m:rPr>
                      <m:sty m:val="p"/>
                    </m:rPr>
                    <m:t>a</m:t>
                  </m:r>
                  <m:r>
                    <m:rPr>
                      <m:sty m:val="p"/>
                    </m:rPr>
                    <m:t>d</m:t>
                  </m:r>
                  <m:r>
                    <m:rPr>
                      <m:sty m:val="p"/>
                    </m:rPr>
                    <m:t>d</m:t>
                  </m:r>
                </m:sub>
              </m:sSub>
            </m:oMath>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addition constraint matrix</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m:oMath>
              <m:r>
                <m:t>Q</m:t>
              </m:r>
            </m:oMath>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random query set</w:t>
            </w:r>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m:oMath>
              <m:r>
                <m:t>r</m:t>
              </m:r>
            </m:oMath>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random linear combination coefficients</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m:oMath>
              <m:sSup>
                <m:e>
                  <m:r>
                    <m:t>u</m:t>
                  </m:r>
                </m:e>
                <m:sup>
                  <m:r>
                    <m:t>0</m:t>
                  </m:r>
                </m:sup>
              </m:sSup>
              <m:r>
                <m:rPr>
                  <m:sty m:val="p"/>
                </m:rPr>
                <m:t>,</m:t>
              </m:r>
              <m:sSup>
                <m:e>
                  <m:r>
                    <m:t>u</m:t>
                  </m:r>
                </m:e>
                <m:sup>
                  <m:r>
                    <m:rPr>
                      <m:sty m:val="p"/>
                    </m:rPr>
                    <m:t>a</m:t>
                  </m:r>
                  <m:r>
                    <m:rPr>
                      <m:sty m:val="p"/>
                    </m:rPr>
                    <m:t>d</m:t>
                  </m:r>
                  <m:r>
                    <m:rPr>
                      <m:sty m:val="p"/>
                    </m:rPr>
                    <m:t>d</m:t>
                  </m:r>
                </m:sup>
              </m:sSup>
            </m:oMath>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blinding codeword rows</w:t>
            </w:r>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m:oMath>
              <m:r>
                <m:t>q</m:t>
              </m:r>
              <m:d>
                <m:dPr>
                  <m:begChr m:val="("/>
                  <m:endChr m:val=")"/>
                  <m:sepChr m:val=""/>
                  <m:grow/>
                </m:dPr>
                <m:e>
                  <m:r>
                    <m:t>X</m:t>
                  </m:r>
                </m:e>
              </m:d>
            </m:oMath>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linear constraint response polynomial</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m:oMath>
              <m:sSub>
                <m:e>
                  <m:r>
                    <m:t>p</m:t>
                  </m:r>
                </m:e>
                <m:sub>
                  <m:r>
                    <m:t>0</m:t>
                  </m:r>
                </m:sub>
              </m:sSub>
              <m:d>
                <m:dPr>
                  <m:begChr m:val="("/>
                  <m:endChr m:val=")"/>
                  <m:sepChr m:val=""/>
                  <m:grow/>
                </m:dPr>
                <m:e>
                  <m:r>
                    <m:t>X</m:t>
                  </m:r>
                </m:e>
              </m:d>
            </m:oMath>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quadratic constraint response polynomial</w:t>
            </w:r>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m:oMath>
              <m:r>
                <m:t>κ</m:t>
              </m:r>
              <m:r>
                <m:rPr>
                  <m:sty m:val="p"/>
                </m:rPr>
                <m:t>,</m:t>
              </m:r>
              <m:r>
                <m:t>λ</m:t>
              </m:r>
            </m:oMath>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security/soundness parameter</w:t>
            </w:r>
          </w:p>
        </w:tc>
      </w:tr>
    </w:tbl>
    <w:bookmarkEnd w:id="327"/>
    <w:bookmarkStart w:id="328" w:name="appendix-ii-定理依存関係"/>
    <w:p>
      <w:pPr>
        <w:pStyle w:val="Heading1"/>
        <w:keepNext/>
        <w:pageBreakBefore/>
      </w:pPr>
      <w:r>
        <w:rPr>
          <w:rFonts w:ascii="Noto Sans CJK JP" w:hAnsi="Noto Sans CJK JP" w:eastAsia="Noto Sans CJK JP" w:cs="Noto Sans CJK JP"/>
        </w:rPr>
        <w:t xml:space="preserve">Appendix II　定理依存関係</w:t>
      </w:r>
    </w:p>
    <w:p>
      <w:pPr>
        <w:pStyle w:val="Compact"/>
        <w:widowControl/>
        <w:numPr>
          <w:ilvl w:val="0"/>
          <w:numId w:val="1076"/>
        </w:numPr>
        <w:jc w:val="both"/>
      </w:pPr>
      <w:r>
        <w:t xml:space="preserve">RS minimum distance</w:t>
      </w:r>
      <w:r>
        <w:t xml:space="preserve"> </w:t>
      </w:r>
      <m:oMath>
        <m:r>
          <m:rPr>
            <m:sty m:val="p"/>
          </m:rPr>
          <m:t>⇒</m:t>
        </m:r>
      </m:oMath>
      <w:r>
        <w:t xml:space="preserve"> </w:t>
      </w:r>
      <w:r>
        <w:t xml:space="preserve">二符号語の一致点上限。</w:t>
      </w:r>
    </w:p>
    <w:p>
      <w:pPr>
        <w:pStyle w:val="Compact"/>
        <w:widowControl/>
        <w:numPr>
          <w:ilvl w:val="0"/>
          <w:numId w:val="1076"/>
        </w:numPr>
        <w:jc w:val="both"/>
      </w:pPr>
      <w:r>
        <w:t xml:space="preserve">Lemma 4.2 / 4.5 / 4.6</w:t>
      </w:r>
      <w:r>
        <w:t xml:space="preserve"> </w:t>
      </w:r>
      <m:oMath>
        <m:r>
          <m:rPr>
            <m:sty m:val="p"/>
          </m:rPr>
          <m:t>⇒</m:t>
        </m:r>
      </m:oMath>
      <w:r>
        <w:t xml:space="preserve"> </w:t>
      </w:r>
      <w:r>
        <w:t xml:space="preserve">random row combinationがcode近傍へ落ちる確率。</w:t>
      </w:r>
    </w:p>
    <w:p>
      <w:pPr>
        <w:pStyle w:val="Compact"/>
        <w:widowControl/>
        <w:numPr>
          <w:ilvl w:val="0"/>
          <w:numId w:val="1076"/>
        </w:numPr>
        <w:jc w:val="both"/>
      </w:pPr>
      <w:r>
        <w:t xml:space="preserve">Theorem 4.4 / 4.5</w:t>
      </w:r>
      <w:r>
        <w:t xml:space="preserve"> </w:t>
      </w:r>
      <m:oMath>
        <m:r>
          <m:rPr>
            <m:sty m:val="p"/>
          </m:rPr>
          <m:t>⇒</m:t>
        </m:r>
      </m:oMath>
      <w:r>
        <w:t xml:space="preserve"> </w:t>
      </w:r>
      <w:r>
        <w:t xml:space="preserve">Test-Interleaved soundness。</w:t>
      </w:r>
    </w:p>
    <w:p>
      <w:pPr>
        <w:pStyle w:val="Compact"/>
        <w:widowControl/>
        <w:numPr>
          <w:ilvl w:val="0"/>
          <w:numId w:val="1076"/>
        </w:numPr>
        <w:jc w:val="both"/>
      </w:pPr>
      <w:r>
        <w:t xml:space="preserve">random linear functional + polynomial root bound</w:t>
      </w:r>
      <w:r>
        <w:t xml:space="preserve"> </w:t>
      </w:r>
      <m:oMath>
        <m:r>
          <m:rPr>
            <m:sty m:val="p"/>
          </m:rPr>
          <m:t>⇒</m:t>
        </m:r>
      </m:oMath>
      <w:r>
        <w:t xml:space="preserve"> </w:t>
      </w:r>
      <w:r>
        <w:t xml:space="preserve">linear test soundness。</w:t>
      </w:r>
    </w:p>
    <w:p>
      <w:pPr>
        <w:pStyle w:val="Compact"/>
        <w:widowControl/>
        <w:numPr>
          <w:ilvl w:val="0"/>
          <w:numId w:val="1076"/>
        </w:numPr>
        <w:jc w:val="both"/>
      </w:pPr>
      <w:r>
        <w:t xml:space="preserve">product degree bound</w:t>
      </w:r>
      <w:r>
        <w:t xml:space="preserve"> </w:t>
      </w:r>
      <m:oMath>
        <m:r>
          <m:t>2</m:t>
        </m:r>
        <m:r>
          <m:t>k</m:t>
        </m:r>
        <m:r>
          <m:rPr>
            <m:sty m:val="p"/>
          </m:rPr>
          <m:t>−</m:t>
        </m:r>
        <m:r>
          <m:t>2</m:t>
        </m:r>
      </m:oMath>
      <w:r>
        <w:t xml:space="preserve"> </w:t>
      </w:r>
      <m:oMath>
        <m:r>
          <m:rPr>
            <m:sty m:val="p"/>
          </m:rPr>
          <m:t>⇒</m:t>
        </m:r>
      </m:oMath>
      <w:r>
        <w:t xml:space="preserve"> </w:t>
      </w:r>
      <w:r>
        <w:t xml:space="preserve">quadratic test soundness。</w:t>
      </w:r>
    </w:p>
    <w:p>
      <w:pPr>
        <w:pStyle w:val="Compact"/>
        <w:widowControl/>
        <w:numPr>
          <w:ilvl w:val="0"/>
          <w:numId w:val="1076"/>
        </w:numPr>
        <w:jc w:val="both"/>
      </w:pPr>
      <w:r>
        <w:t xml:space="preserve">三testのcase split</w:t>
      </w:r>
      <w:r>
        <w:t xml:space="preserve"> </w:t>
      </w:r>
      <m:oMath>
        <m:r>
          <m:rPr>
            <m:sty m:val="p"/>
          </m:rPr>
          <m:t>⇒</m:t>
        </m:r>
      </m:oMath>
      <w:r>
        <w:t xml:space="preserve"> </w:t>
      </w:r>
      <w:r>
        <w:t xml:space="preserve">arithmetic-circuit IPCP soundness。</w:t>
      </w:r>
    </w:p>
    <w:p>
      <w:pPr>
        <w:pStyle w:val="Compact"/>
        <w:widowControl/>
        <w:numPr>
          <w:ilvl w:val="0"/>
          <w:numId w:val="1076"/>
        </w:numPr>
        <w:jc w:val="both"/>
      </w:pPr>
      <w:r>
        <w:t xml:space="preserve">randomized encoding + affine blinding</w:t>
      </w:r>
      <w:r>
        <w:t xml:space="preserve"> </w:t>
      </w:r>
      <m:oMath>
        <m:r>
          <m:rPr>
            <m:sty m:val="p"/>
          </m:rPr>
          <m:t>⇒</m:t>
        </m:r>
      </m:oMath>
      <w:r>
        <w:t xml:space="preserve"> </w:t>
      </w:r>
      <w:r>
        <w:t xml:space="preserve">Lemma 4.15 perfect HVZK。</w:t>
      </w:r>
    </w:p>
    <w:p>
      <w:pPr>
        <w:pStyle w:val="Compact"/>
        <w:widowControl/>
        <w:numPr>
          <w:ilvl w:val="0"/>
          <w:numId w:val="1076"/>
        </w:numPr>
        <w:jc w:val="both"/>
      </w:pPr>
      <w:r>
        <w:t xml:space="preserve">generalized affine tests + repetition</w:t>
      </w:r>
      <w:r>
        <w:t xml:space="preserve"> </w:t>
      </w:r>
      <m:oMath>
        <m:r>
          <m:rPr>
            <m:sty m:val="p"/>
          </m:rPr>
          <m:t>⇒</m:t>
        </m:r>
      </m:oMath>
      <w:r>
        <w:t xml:space="preserve"> </w:t>
      </w:r>
      <w:r>
        <w:t xml:space="preserve">Theorem 4.7 final ZKIPCP。</w:t>
      </w:r>
    </w:p>
    <w:p>
      <w:pPr>
        <w:pStyle w:val="Compact"/>
        <w:widowControl/>
        <w:numPr>
          <w:ilvl w:val="0"/>
          <w:numId w:val="1076"/>
        </w:numPr>
        <w:jc w:val="both"/>
      </w:pPr>
      <w:r>
        <w:t xml:space="preserve">Merkle/commitment compiler</w:t>
      </w:r>
      <w:r>
        <w:t xml:space="preserve"> </w:t>
      </w:r>
      <m:oMath>
        <m:r>
          <m:rPr>
            <m:sty m:val="p"/>
          </m:rPr>
          <m:t>⇒</m:t>
        </m:r>
      </m:oMath>
      <w:r>
        <w:t xml:space="preserve"> </w:t>
      </w:r>
      <w:r>
        <w:t xml:space="preserve">interactive argument。</w:t>
      </w:r>
    </w:p>
    <w:p>
      <w:pPr>
        <w:pStyle w:val="Compact"/>
        <w:widowControl/>
        <w:numPr>
          <w:ilvl w:val="0"/>
          <w:numId w:val="1076"/>
        </w:numPr>
        <w:jc w:val="both"/>
      </w:pPr>
      <w:r>
        <w:t xml:space="preserve">BCS/Fiat–Shamir + round-by-round soundness</w:t>
      </w:r>
      <w:r>
        <w:t xml:space="preserve"> </w:t>
      </w:r>
      <m:oMath>
        <m:r>
          <m:rPr>
            <m:sty m:val="p"/>
          </m:rPr>
          <m:t>⇒</m:t>
        </m:r>
      </m:oMath>
      <w:r>
        <w:t xml:space="preserve"> </w:t>
      </w:r>
      <w:r>
        <w:t xml:space="preserve">non-interactive ROM argument。</w:t>
      </w:r>
    </w:p>
    <w:bookmarkEnd w:id="328"/>
    <w:bookmarkStart w:id="329" w:name="appendix-iii-原論文図表との対応"/>
    <w:p>
      <w:pPr>
        <w:pStyle w:val="Heading1"/>
        <w:keepNext/>
        <w:pageBreakBefore/>
      </w:pPr>
      <w:r>
        <w:rPr>
          <w:rFonts w:ascii="Noto Sans CJK JP" w:hAnsi="Noto Sans CJK JP" w:eastAsia="Noto Sans CJK JP" w:cs="Noto Sans CJK JP"/>
        </w:rPr>
        <w:t xml:space="preserve">Appendix III　原論文図表との対応</w:t>
      </w:r>
    </w:p>
    <w:tbl>
      <w:tblPr>
        <w:tblStyle w:val="TableGrid"/>
        <w:tblW w:type="auto" w:w="0"/>
        <w:jc w:val="center"/>
        <w:tblLayout w:type="autofit"/>
        <w:tblLook w:firstRow="1" w:lastRow="0" w:firstColumn="0" w:lastColumn="0" w:noHBand="0" w:noVBand="0" w:val="0020"/>
        <w:tblBorders>
          <w:top w:val="single" w:sz="5" w:space="0" w:color="A9B8C4"/>
          <w:left w:val="single" w:sz="5" w:space="0" w:color="A9B8C4"/>
          <w:bottom w:val="single" w:sz="5" w:space="0" w:color="A9B8C4"/>
          <w:right w:val="single" w:sz="5" w:space="0" w:color="A9B8C4"/>
          <w:insideH w:val="single" w:sz="5" w:space="0" w:color="A9B8C4"/>
          <w:insideV w:val="single" w:sz="5" w:space="0" w:color="A9B8C4"/>
        </w:tblBorders>
      </w:tblPr>
      <w:tblGrid>
        <w:gridCol w:w="2640"/>
        <w:gridCol w:w="2640"/>
        <w:gridCol w:w="2640"/>
      </w:tblGrid>
      <w:tr>
        <w:trPr>
          <w:tblHeader w:val="true"/>
          <w:cantSplit/>
        </w:trPr>
        <w:tc>
          <w:tcPr>
            <w:vAlign w:val="center"/>
            <w:tcMar>
              <w:top w:w="70" w:type="dxa"/>
              <w:start w:w="70" w:type="dxa"/>
              <w:bottom w:w="70" w:type="dxa"/>
              <w:end w:w="70" w:type="dxa"/>
            </w:tcMar>
            <w:shd w:fill="17365D"/>
          </w:tcPr>
          <w:p>
            <w:pPr>
              <w:pStyle w:val="Compact"/>
              <w:spacing w:before="0" w:after="0" w:line="240" w:lineRule="auto"/>
              <w:jc w:val="left"/>
            </w:pPr>
            <w:r>
              <w:rPr>
                <w:rFonts w:ascii="Noto Sans CJK JP" w:hAnsi="Noto Sans CJK JP" w:eastAsia="Noto Sans CJK JP" w:cs="Noto Sans CJK JP"/>
                <w:b/>
                <w:color w:val="FFFFFF"/>
                <w:sz w:val="17"/>
              </w:rPr>
              <w:t xml:space="preserve">原論文</w:t>
            </w:r>
          </w:p>
        </w:tc>
        <w:tc>
          <w:tcPr>
            <w:vAlign w:val="center"/>
            <w:tcMar>
              <w:top w:w="70" w:type="dxa"/>
              <w:start w:w="70" w:type="dxa"/>
              <w:bottom w:w="70" w:type="dxa"/>
              <w:end w:w="70" w:type="dxa"/>
            </w:tcMar>
            <w:shd w:fill="17365D"/>
          </w:tcPr>
          <w:p>
            <w:pPr>
              <w:pStyle w:val="Compact"/>
              <w:spacing w:before="0" w:after="0" w:line="240" w:lineRule="auto"/>
              <w:jc w:val="left"/>
            </w:pPr>
            <w:r>
              <w:rPr>
                <w:rFonts w:ascii="Noto Sans CJK JP" w:hAnsi="Noto Sans CJK JP" w:eastAsia="Noto Sans CJK JP" w:cs="Noto Sans CJK JP"/>
                <w:b/>
                <w:color w:val="FFFFFF"/>
                <w:sz w:val="17"/>
              </w:rPr>
              <w:t xml:space="preserve">内容</w:t>
            </w:r>
          </w:p>
        </w:tc>
        <w:tc>
          <w:tcPr>
            <w:vAlign w:val="center"/>
            <w:tcMar>
              <w:top w:w="70" w:type="dxa"/>
              <w:start w:w="70" w:type="dxa"/>
              <w:bottom w:w="70" w:type="dxa"/>
              <w:end w:w="70" w:type="dxa"/>
            </w:tcMar>
            <w:shd w:fill="17365D"/>
          </w:tcPr>
          <w:p>
            <w:pPr>
              <w:pStyle w:val="Compact"/>
              <w:spacing w:before="0" w:after="0" w:line="240" w:lineRule="auto"/>
              <w:jc w:val="left"/>
            </w:pPr>
            <w:r>
              <w:rPr>
                <w:rFonts w:ascii="Noto Sans CJK JP" w:hAnsi="Noto Sans CJK JP" w:eastAsia="Noto Sans CJK JP" w:cs="Noto Sans CJK JP"/>
                <w:b/>
                <w:color w:val="FFFFFF"/>
                <w:sz w:val="17"/>
              </w:rPr>
              <w:t xml:space="preserve">本書の対応</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Figure 1</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MPCからZKIPCP一般変換</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図2</w:t>
            </w:r>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Table 1</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parameter一覧</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Appendix Iで拡張</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Figure 2</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Test-Interleaved</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図5</w:t>
            </w:r>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Figure 3</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Linear constraint test</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図6</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Figure 4</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Quadratic constraint test</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図7</w:t>
            </w:r>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Figure 5</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generalized affine interleaved test</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§7.9、Appendix B</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Figure 6</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generalized affine linear test</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§7.8、Appendix B</w:t>
            </w:r>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Figure 7–11</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parallel/affine generalized tests</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§12.2</w:t>
            </w:r>
          </w:p>
        </w:tc>
      </w:tr>
      <w:tr>
        <w:trPr>
          <w:cantSplit/>
        </w:trPr>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Table 2</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proof length比較</w:t>
            </w:r>
          </w:p>
        </w:tc>
        <w:tc>
          <w:tcPr>
            <w:vAlign w:val="center"/>
            <w:tcMar>
              <w:top w:w="70" w:type="dxa"/>
              <w:start w:w="70" w:type="dxa"/>
              <w:bottom w:w="70" w:type="dxa"/>
              <w:end w:w="70" w:type="dxa"/>
            </w:tcMar>
            <w:shd w:fill="FFFFFF"/>
          </w:tcPr>
          <w:p>
            <w:pPr>
              <w:pStyle w:val="Compact"/>
              <w:spacing w:before="0" w:after="0" w:line="240" w:lineRule="auto"/>
              <w:jc w:val="left"/>
            </w:pPr>
            <w:r>
              <w:rPr>
                <w:rFonts w:ascii="Noto Sans CJK JP" w:hAnsi="Noto Sans CJK JP" w:eastAsia="Noto Sans CJK JP" w:cs="Noto Sans CJK JP"/>
                <w:b w:val="0"/>
                <w:color w:val="20252B"/>
                <w:sz w:val="17"/>
              </w:rPr>
              <w:t xml:space="preserve">図11</w:t>
            </w:r>
          </w:p>
        </w:tc>
      </w:tr>
      <w:tr>
        <w:trPr>
          <w:cantSplit/>
        </w:trPr>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Table 3</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prover/verifier time比較</w:t>
            </w:r>
          </w:p>
        </w:tc>
        <w:tc>
          <w:tcPr>
            <w:vAlign w:val="center"/>
            <w:tcMar>
              <w:top w:w="70" w:type="dxa"/>
              <w:start w:w="70" w:type="dxa"/>
              <w:bottom w:w="70" w:type="dxa"/>
              <w:end w:w="70" w:type="dxa"/>
            </w:tcMar>
            <w:shd w:fill="EAF3F7"/>
          </w:tcPr>
          <w:p>
            <w:pPr>
              <w:pStyle w:val="Compact"/>
              <w:spacing w:before="0" w:after="0" w:line="240" w:lineRule="auto"/>
              <w:jc w:val="left"/>
            </w:pPr>
            <w:r>
              <w:rPr>
                <w:rFonts w:ascii="Noto Sans CJK JP" w:hAnsi="Noto Sans CJK JP" w:eastAsia="Noto Sans CJK JP" w:cs="Noto Sans CJK JP"/>
                <w:b w:val="0"/>
                <w:color w:val="20252B"/>
                <w:sz w:val="17"/>
              </w:rPr>
              <w:t xml:space="preserve">図12・13</w:t>
            </w:r>
          </w:p>
        </w:tc>
      </w:tr>
    </w:tbl>
    <w:bookmarkEnd w:id="329"/>
    <w:bookmarkStart w:id="330" w:name="appendix-iv-用語集"/>
    <w:p>
      <w:pPr>
        <w:pStyle w:val="Heading1"/>
        <w:keepNext/>
        <w:pageBreakBefore/>
      </w:pPr>
      <w:r>
        <w:rPr>
          <w:rFonts w:ascii="Noto Sans CJK JP" w:hAnsi="Noto Sans CJK JP" w:eastAsia="Noto Sans CJK JP" w:cs="Noto Sans CJK JP"/>
        </w:rPr>
        <w:t xml:space="preserve">Appendix IV　用語集</w:t>
      </w:r>
    </w:p>
    <w:p>
      <w:pPr>
        <w:pStyle w:val="FirstParagraph"/>
        <w:widowControl/>
        <w:jc w:val="both"/>
      </w:pPr>
      <w:r>
        <w:rPr>
          <w:b/>
          <w:bCs/>
        </w:rPr>
        <w:t xml:space="preserve">affine blinding</w:t>
      </w:r>
      <w:r>
        <w:t xml:space="preserve">　secret-dependent linear responseへ、係数1でrandom codewordを加え、affine coset上で一様化すること。</w:t>
      </w:r>
    </w:p>
    <w:p>
      <w:pPr>
        <w:pStyle w:val="BodyText"/>
        <w:widowControl/>
        <w:jc w:val="both"/>
      </w:pPr>
      <w:r>
        <w:rPr>
          <w:b/>
          <w:bCs/>
        </w:rPr>
        <w:t xml:space="preserve">extended witness</w:t>
      </w:r>
      <w:r>
        <w:t xml:space="preserve">　private inputだけでなく、全gate output、auxiliary bit、複製値を含むvector。</w:t>
      </w:r>
    </w:p>
    <w:p>
      <w:pPr>
        <w:pStyle w:val="BodyText"/>
        <w:widowControl/>
        <w:jc w:val="both"/>
      </w:pPr>
      <w:r>
        <w:rPr>
          <w:b/>
          <w:bCs/>
        </w:rPr>
        <w:t xml:space="preserve">interleaved code</w:t>
      </w:r>
      <w:r>
        <w:t xml:space="preserve">　複数codewordを行に並べ、列vectorを一symbolとみなすcode。</w:t>
      </w:r>
    </w:p>
    <w:p>
      <w:pPr>
        <w:pStyle w:val="BodyText"/>
        <w:widowControl/>
        <w:jc w:val="both"/>
      </w:pPr>
      <w:r>
        <w:rPr>
          <w:b/>
          <w:bCs/>
        </w:rPr>
        <w:t xml:space="preserve">IPCP</w:t>
      </w:r>
      <w:r>
        <w:t xml:space="preserve">　最初に一つのPCP oracleを送り、その後短いinteractive proofを行うmodel。</w:t>
      </w:r>
    </w:p>
    <w:p>
      <w:pPr>
        <w:pStyle w:val="BodyText"/>
        <w:widowControl/>
        <w:jc w:val="both"/>
      </w:pPr>
      <w:r>
        <w:rPr>
          <w:b/>
          <w:bCs/>
        </w:rPr>
        <w:t xml:space="preserve">IOP</w:t>
      </w:r>
      <w:r>
        <w:t xml:space="preserve">　各roundでoracle messageを送れるinteractive oracle proof。</w:t>
      </w:r>
    </w:p>
    <w:p>
      <w:pPr>
        <w:pStyle w:val="BodyText"/>
        <w:widowControl/>
        <w:jc w:val="both"/>
      </w:pPr>
      <w:r>
        <w:rPr>
          <w:b/>
          <w:bCs/>
        </w:rPr>
        <w:t xml:space="preserve">proximity</w:t>
      </w:r>
      <w:r>
        <w:t xml:space="preserve">　wordがcodeに属するかだけでなく、codeから一定距離以上離れているかを区別する性質。</w:t>
      </w:r>
    </w:p>
    <w:p>
      <w:pPr>
        <w:pStyle w:val="BodyText"/>
        <w:widowControl/>
        <w:jc w:val="both"/>
      </w:pPr>
      <w:r>
        <w:rPr>
          <w:b/>
          <w:bCs/>
        </w:rPr>
        <w:t xml:space="preserve">round-by-round soundness</w:t>
      </w:r>
      <w:r>
        <w:t xml:space="preserve">　partial transcriptごとにgood/bad stateを定義し、次challengeでbadからgoodへ移る確率を制御するsoundness。</w:t>
      </w:r>
    </w:p>
    <w:p>
      <w:pPr>
        <w:pStyle w:val="BodyText"/>
        <w:widowControl/>
        <w:jc w:val="both"/>
      </w:pPr>
      <w:r>
        <w:rPr>
          <w:b/>
          <w:bCs/>
        </w:rPr>
        <w:t xml:space="preserve">state-restoration soundness</w:t>
      </w:r>
      <w:r>
        <w:t xml:space="preserve">　adversaryが過去のverifier stateからfresh randomnessで分岐を試すことを許すsoundness notion。</w:t>
      </w:r>
    </w:p>
    <w:p>
      <w:pPr>
        <w:pStyle w:val="BodyText"/>
        <w:widowControl/>
        <w:jc w:val="both"/>
      </w:pPr>
      <w:r>
        <w:rPr>
          <w:b/>
          <w:bCs/>
        </w:rPr>
        <w:t xml:space="preserve">transparent setup</w:t>
      </w:r>
      <w:r>
        <w:t xml:space="preserve">　secret trapdoorを含むstructured parameter生成を不要とし、公開randomnessまたは固定hash等だけを共有するsetup。</w:t>
      </w:r>
    </w:p>
    <w:bookmarkEnd w:id="330"/>
    <w:bookmarkStart w:id="331" w:name="主要参考文献"/>
    <w:p>
      <w:pPr>
        <w:pStyle w:val="Heading1"/>
        <w:keepNext/>
        <w:pageBreakBefore/>
      </w:pPr>
      <w:r>
        <w:rPr>
          <w:rFonts w:ascii="Noto Sans CJK JP" w:hAnsi="Noto Sans CJK JP" w:eastAsia="Noto Sans CJK JP" w:cs="Noto Sans CJK JP"/>
        </w:rPr>
        <w:t xml:space="preserve">主要参考文献</w:t>
      </w:r>
    </w:p>
    <w:p>
      <w:pPr>
        <w:pStyle w:val="Compact"/>
        <w:widowControl/>
        <w:numPr>
          <w:ilvl w:val="0"/>
          <w:numId w:val="1077"/>
        </w:numPr>
        <w:jc w:val="both"/>
      </w:pPr>
      <w:r>
        <w:t xml:space="preserve">S. Ames, C. Hazay, Y. Ishai, M. Venkitasubramaniam,</w:t>
      </w:r>
      <w:r>
        <w:t xml:space="preserve"> </w:t>
      </w:r>
      <w:r>
        <w:t xml:space="preserve">“</w:t>
      </w:r>
      <w:r>
        <w:t xml:space="preserve">Ligero: Lightweight Sublinear Arguments Without a Trusted Setup,</w:t>
      </w:r>
      <w:r>
        <w:t xml:space="preserve">”</w:t>
      </w:r>
      <w:r>
        <w:t xml:space="preserve"> </w:t>
      </w:r>
      <w:r>
        <w:t xml:space="preserve">CCS 2017; extended version, 2022.</w:t>
      </w:r>
    </w:p>
    <w:p>
      <w:pPr>
        <w:pStyle w:val="Compact"/>
        <w:widowControl/>
        <w:numPr>
          <w:ilvl w:val="0"/>
          <w:numId w:val="1077"/>
        </w:numPr>
        <w:jc w:val="both"/>
      </w:pPr>
      <w:r>
        <w:t xml:space="preserve">Y. Ishai, E. Kushilevitz, R. Ostrovsky, A. Sahai,</w:t>
      </w:r>
      <w:r>
        <w:t xml:space="preserve"> </w:t>
      </w:r>
      <w:r>
        <w:t xml:space="preserve">“</w:t>
      </w:r>
      <w:r>
        <w:t xml:space="preserve">Zero-Knowledge from Secure Multiparty Computation,</w:t>
      </w:r>
      <w:r>
        <w:t xml:space="preserve">”</w:t>
      </w:r>
      <w:r>
        <w:t xml:space="preserve"> </w:t>
      </w:r>
      <w:r>
        <w:t xml:space="preserve">STOC 2007.</w:t>
      </w:r>
    </w:p>
    <w:p>
      <w:pPr>
        <w:pStyle w:val="Compact"/>
        <w:widowControl/>
        <w:numPr>
          <w:ilvl w:val="0"/>
          <w:numId w:val="1077"/>
        </w:numPr>
        <w:jc w:val="both"/>
      </w:pPr>
      <w:r>
        <w:t xml:space="preserve">I. Damgård, Y. Ishai,</w:t>
      </w:r>
      <w:r>
        <w:t xml:space="preserve"> </w:t>
      </w:r>
      <w:r>
        <w:t xml:space="preserve">“</w:t>
      </w:r>
      <w:r>
        <w:t xml:space="preserve">Scalable Secure Multiparty Computation,</w:t>
      </w:r>
      <w:r>
        <w:t xml:space="preserve">”</w:t>
      </w:r>
      <w:r>
        <w:t xml:space="preserve"> </w:t>
      </w:r>
      <w:r>
        <w:t xml:space="preserve">CRYPTO 2006.</w:t>
      </w:r>
    </w:p>
    <w:p>
      <w:pPr>
        <w:pStyle w:val="Compact"/>
        <w:widowControl/>
        <w:numPr>
          <w:ilvl w:val="0"/>
          <w:numId w:val="1077"/>
        </w:numPr>
        <w:jc w:val="both"/>
      </w:pPr>
      <w:r>
        <w:t xml:space="preserve">E. Ben-Sasson, A. Chiesa, N. Spooner,</w:t>
      </w:r>
      <w:r>
        <w:t xml:space="preserve"> </w:t>
      </w:r>
      <w:r>
        <w:t xml:space="preserve">“</w:t>
      </w:r>
      <w:r>
        <w:t xml:space="preserve">Interactive Oracle Proofs,</w:t>
      </w:r>
      <w:r>
        <w:t xml:space="preserve">”</w:t>
      </w:r>
      <w:r>
        <w:t xml:space="preserve"> </w:t>
      </w:r>
      <w:r>
        <w:t xml:space="preserve">TCC 2016.</w:t>
      </w:r>
    </w:p>
    <w:p>
      <w:pPr>
        <w:pStyle w:val="Compact"/>
        <w:widowControl/>
        <w:numPr>
          <w:ilvl w:val="0"/>
          <w:numId w:val="1077"/>
        </w:numPr>
        <w:jc w:val="both"/>
      </w:pPr>
      <w:r>
        <w:t xml:space="preserve">E. Ben-Sasson, I. Bentov, Y. Horesh, M. Riabzev,</w:t>
      </w:r>
      <w:r>
        <w:t xml:space="preserve"> </w:t>
      </w:r>
      <w:r>
        <w:t xml:space="preserve">“</w:t>
      </w:r>
      <w:r>
        <w:t xml:space="preserve">Scalable, Transparent, and Post-Quantum Secure Computational Integrity,</w:t>
      </w:r>
      <w:r>
        <w:t xml:space="preserve">”</w:t>
      </w:r>
      <w:r>
        <w:t xml:space="preserve"> </w:t>
      </w:r>
      <w:r>
        <w:t xml:space="preserve">IACR ePrint 2018/046.</w:t>
      </w:r>
    </w:p>
    <w:p>
      <w:pPr>
        <w:pStyle w:val="Compact"/>
        <w:widowControl/>
        <w:numPr>
          <w:ilvl w:val="0"/>
          <w:numId w:val="1077"/>
        </w:numPr>
        <w:jc w:val="both"/>
      </w:pPr>
      <w:r>
        <w:t xml:space="preserve">E. Ben-Sasson, A. Chiesa, M. Riabzev, N. Spooner, M. Virza, N. Ward,</w:t>
      </w:r>
      <w:r>
        <w:t xml:space="preserve"> </w:t>
      </w:r>
      <w:r>
        <w:t xml:space="preserve">“</w:t>
      </w:r>
      <w:r>
        <w:t xml:space="preserve">Aurora: Transparent Succinct Arguments for R1CS,</w:t>
      </w:r>
      <w:r>
        <w:t xml:space="preserve">”</w:t>
      </w:r>
      <w:r>
        <w:t xml:space="preserve"> </w:t>
      </w:r>
      <w:r>
        <w:t xml:space="preserve">EUROCRYPT 2019.</w:t>
      </w:r>
    </w:p>
    <w:p>
      <w:pPr>
        <w:pStyle w:val="Compact"/>
        <w:widowControl/>
        <w:numPr>
          <w:ilvl w:val="0"/>
          <w:numId w:val="1077"/>
        </w:numPr>
        <w:jc w:val="both"/>
      </w:pPr>
      <w:r>
        <w:t xml:space="preserve">E. Ben-Sasson et al.,</w:t>
      </w:r>
      <w:r>
        <w:t xml:space="preserve"> </w:t>
      </w:r>
      <w:r>
        <w:t xml:space="preserve">“</w:t>
      </w:r>
      <w:r>
        <w:t xml:space="preserve">Fast Reed-Solomon Interactive Oracle Proofs of Proximity,</w:t>
      </w:r>
      <w:r>
        <w:t xml:space="preserve">”</w:t>
      </w:r>
      <w:r>
        <w:t xml:space="preserve"> </w:t>
      </w:r>
      <w:r>
        <w:t xml:space="preserve">ICALP 2018.</w:t>
      </w:r>
    </w:p>
    <w:p>
      <w:pPr>
        <w:pStyle w:val="Compact"/>
        <w:widowControl/>
        <w:numPr>
          <w:ilvl w:val="0"/>
          <w:numId w:val="1077"/>
        </w:numPr>
        <w:jc w:val="both"/>
      </w:pPr>
      <w:r>
        <w:t xml:space="preserve">J. Groth,</w:t>
      </w:r>
      <w:r>
        <w:t xml:space="preserve"> </w:t>
      </w:r>
      <w:r>
        <w:t xml:space="preserve">“</w:t>
      </w:r>
      <w:r>
        <w:t xml:space="preserve">On the Size of Pairing-Based Non-interactive Arguments,</w:t>
      </w:r>
      <w:r>
        <w:t xml:space="preserve">”</w:t>
      </w:r>
      <w:r>
        <w:t xml:space="preserve"> </w:t>
      </w:r>
      <w:r>
        <w:t xml:space="preserve">EUROCRYPT 2016.</w:t>
      </w:r>
    </w:p>
    <w:p>
      <w:pPr>
        <w:pStyle w:val="Compact"/>
        <w:widowControl/>
        <w:numPr>
          <w:ilvl w:val="0"/>
          <w:numId w:val="1077"/>
        </w:numPr>
        <w:jc w:val="both"/>
      </w:pPr>
      <w:r>
        <w:t xml:space="preserve">A. Gabizon, Z. J. Williamson, O. Ciobotaru,</w:t>
      </w:r>
      <w:r>
        <w:t xml:space="preserve"> </w:t>
      </w:r>
      <w:r>
        <w:t xml:space="preserve">“</w:t>
      </w:r>
      <w:r>
        <w:t xml:space="preserve">PLONK: Permutations over Lagrange-bases for Oecumenical Noninteractive Arguments of Knowledge,</w:t>
      </w:r>
      <w:r>
        <w:t xml:space="preserve">”</w:t>
      </w:r>
      <w:r>
        <w:t xml:space="preserve"> </w:t>
      </w:r>
      <w:r>
        <w:t xml:space="preserve">IACR ePrint 2019/953.</w:t>
      </w:r>
    </w:p>
    <w:p>
      <w:pPr>
        <w:pStyle w:val="Compact"/>
        <w:widowControl/>
        <w:numPr>
          <w:ilvl w:val="0"/>
          <w:numId w:val="1077"/>
        </w:numPr>
        <w:jc w:val="both"/>
      </w:pPr>
      <w:r>
        <w:t xml:space="preserve">A. Chiesa et al.,</w:t>
      </w:r>
      <w:r>
        <w:t xml:space="preserve"> </w:t>
      </w:r>
      <w:r>
        <w:t xml:space="preserve">“</w:t>
      </w:r>
      <w:r>
        <w:t xml:space="preserve">Marlin: Preprocessing zkSNARKs with Universal and Updatable SRS,</w:t>
      </w:r>
      <w:r>
        <w:t xml:space="preserve">”</w:t>
      </w:r>
      <w:r>
        <w:t xml:space="preserve"> </w:t>
      </w:r>
      <w:r>
        <w:t xml:space="preserve">EUROCRYPT 2020.</w:t>
      </w:r>
    </w:p>
    <w:p>
      <w:pPr>
        <w:pStyle w:val="Compact"/>
        <w:widowControl/>
        <w:numPr>
          <w:ilvl w:val="0"/>
          <w:numId w:val="1077"/>
        </w:numPr>
        <w:jc w:val="both"/>
      </w:pPr>
      <w:r>
        <w:t xml:space="preserve">B. Bünz et al.,</w:t>
      </w:r>
      <w:r>
        <w:t xml:space="preserve"> </w:t>
      </w:r>
      <w:r>
        <w:t xml:space="preserve">“</w:t>
      </w:r>
      <w:r>
        <w:t xml:space="preserve">Bulletproofs: Short Proofs for Confidential Transactions and More,</w:t>
      </w:r>
      <w:r>
        <w:t xml:space="preserve">”</w:t>
      </w:r>
      <w:r>
        <w:t xml:space="preserve"> </w:t>
      </w:r>
      <w:r>
        <w:t xml:space="preserve">IEEE S&amp;P 2018.</w:t>
      </w:r>
    </w:p>
    <w:p>
      <w:pPr>
        <w:pStyle w:val="Compact"/>
        <w:widowControl/>
        <w:numPr>
          <w:ilvl w:val="0"/>
          <w:numId w:val="1077"/>
        </w:numPr>
        <w:jc w:val="both"/>
      </w:pPr>
      <w:r>
        <w:t xml:space="preserve">S. Setty,</w:t>
      </w:r>
      <w:r>
        <w:t xml:space="preserve"> </w:t>
      </w:r>
      <w:r>
        <w:t xml:space="preserve">“</w:t>
      </w:r>
      <w:r>
        <w:t xml:space="preserve">Spartan: Efficient and General-Purpose zkSNARKs Without Trusted Setup,</w:t>
      </w:r>
      <w:r>
        <w:t xml:space="preserve">”</w:t>
      </w:r>
      <w:r>
        <w:t xml:space="preserve"> </w:t>
      </w:r>
      <w:r>
        <w:t xml:space="preserve">CRYPTO 2020.</w:t>
      </w:r>
    </w:p>
    <w:p>
      <w:pPr>
        <w:pStyle w:val="Compact"/>
        <w:widowControl/>
        <w:numPr>
          <w:ilvl w:val="0"/>
          <w:numId w:val="1077"/>
        </w:numPr>
        <w:jc w:val="both"/>
      </w:pPr>
      <w:r>
        <w:t xml:space="preserve">A. Golovnev et al.,</w:t>
      </w:r>
      <w:r>
        <w:t xml:space="preserve"> </w:t>
      </w:r>
      <w:r>
        <w:t xml:space="preserve">“</w:t>
      </w:r>
      <w:r>
        <w:t xml:space="preserve">Brakedown: Linear-Time and Field-Agnostic SNARKs for R1CS,</w:t>
      </w:r>
      <w:r>
        <w:t xml:space="preserve">”</w:t>
      </w:r>
      <w:r>
        <w:t xml:space="preserve"> </w:t>
      </w:r>
      <w:r>
        <w:t xml:space="preserve">CRYPTO 2023.</w:t>
      </w:r>
    </w:p>
    <w:p>
      <w:pPr>
        <w:pStyle w:val="Compact"/>
        <w:widowControl/>
        <w:numPr>
          <w:ilvl w:val="0"/>
          <w:numId w:val="1077"/>
        </w:numPr>
        <w:jc w:val="both"/>
      </w:pPr>
      <w:r>
        <w:t xml:space="preserve">A. Kothapalli, S. Setty, I. Tzialla,</w:t>
      </w:r>
      <w:r>
        <w:t xml:space="preserve"> </w:t>
      </w:r>
      <w:r>
        <w:t xml:space="preserve">“</w:t>
      </w:r>
      <w:r>
        <w:t xml:space="preserve">Nova: Recursive Zero-Knowledge Arguments from Folding Schemes,</w:t>
      </w:r>
      <w:r>
        <w:t xml:space="preserve">”</w:t>
      </w:r>
      <w:r>
        <w:t xml:space="preserve"> </w:t>
      </w:r>
      <w:r>
        <w:t xml:space="preserve">CRYPTO 2022.</w:t>
      </w:r>
    </w:p>
    <w:p>
      <w:pPr>
        <w:pStyle w:val="Compact"/>
        <w:widowControl/>
        <w:numPr>
          <w:ilvl w:val="0"/>
          <w:numId w:val="1077"/>
        </w:numPr>
        <w:jc w:val="both"/>
      </w:pPr>
      <w:r>
        <w:t xml:space="preserve">A. Kothapalli, S. Setty,</w:t>
      </w:r>
      <w:r>
        <w:t xml:space="preserve"> </w:t>
      </w:r>
      <w:r>
        <w:t xml:space="preserve">“</w:t>
      </w:r>
      <w:r>
        <w:t xml:space="preserve">HyperNova: Recursive Arguments for Customizable Constraint Systems,</w:t>
      </w:r>
      <w:r>
        <w:t xml:space="preserve">”</w:t>
      </w:r>
      <w:r>
        <w:t xml:space="preserve"> </w:t>
      </w:r>
      <w:r>
        <w:t xml:space="preserve">CRYPTO 2024.</w:t>
      </w:r>
    </w:p>
    <w:p>
      <w:pPr>
        <w:pStyle w:val="Compact"/>
        <w:widowControl/>
        <w:numPr>
          <w:ilvl w:val="0"/>
          <w:numId w:val="1077"/>
        </w:numPr>
        <w:jc w:val="both"/>
      </w:pPr>
      <w:r>
        <w:t xml:space="preserve">B. Diamond, J. Posen,</w:t>
      </w:r>
      <w:r>
        <w:t xml:space="preserve"> </w:t>
      </w:r>
      <w:r>
        <w:t xml:space="preserve">“</w:t>
      </w:r>
      <w:r>
        <w:t xml:space="preserve">Succinct Arguments over Towers of Binary Fields,</w:t>
      </w:r>
      <w:r>
        <w:t xml:space="preserve">”</w:t>
      </w:r>
      <w:r>
        <w:t xml:space="preserve"> </w:t>
      </w:r>
      <w:r>
        <w:t xml:space="preserve">IACR ePrint 2023/1784.</w:t>
      </w:r>
    </w:p>
    <w:p>
      <w:pPr>
        <w:pStyle w:val="Compact"/>
        <w:widowControl/>
        <w:numPr>
          <w:ilvl w:val="0"/>
          <w:numId w:val="1077"/>
        </w:numPr>
        <w:jc w:val="both"/>
      </w:pPr>
      <w:r>
        <w:t xml:space="preserve">N. Haböck et al.,</w:t>
      </w:r>
      <w:r>
        <w:t xml:space="preserve"> </w:t>
      </w:r>
      <w:r>
        <w:t xml:space="preserve">“</w:t>
      </w:r>
      <w:r>
        <w:t xml:space="preserve">STIR: Reed-Solomon Proximity Testing with Fewer Queries,</w:t>
      </w:r>
      <w:r>
        <w:t xml:space="preserve">”</w:t>
      </w:r>
      <w:r>
        <w:t xml:space="preserve"> </w:t>
      </w:r>
      <w:r>
        <w:t xml:space="preserve">CRYPTO 2024.</w:t>
      </w:r>
    </w:p>
    <w:p>
      <w:pPr>
        <w:pStyle w:val="Compact"/>
        <w:widowControl/>
        <w:numPr>
          <w:ilvl w:val="0"/>
          <w:numId w:val="1077"/>
        </w:numPr>
        <w:jc w:val="both"/>
      </w:pPr>
      <w:r>
        <w:t xml:space="preserve">N. Haböck et al.,</w:t>
      </w:r>
      <w:r>
        <w:t xml:space="preserve"> </w:t>
      </w:r>
      <w:r>
        <w:t xml:space="preserve">“</w:t>
      </w:r>
      <w:r>
        <w:t xml:space="preserve">WHIR: Reed-Solomon Proximity Testing and Polynomial Commitments with a Super-Fast Verifier,</w:t>
      </w:r>
      <w:r>
        <w:t xml:space="preserve">”</w:t>
      </w:r>
      <w:r>
        <w:t xml:space="preserve"> </w:t>
      </w:r>
      <w:r>
        <w:t xml:space="preserve">EUROCRYPT 2025.</w:t>
      </w:r>
    </w:p>
    <w:p>
      <w:pPr>
        <w:pStyle w:val="Compact"/>
        <w:widowControl/>
        <w:numPr>
          <w:ilvl w:val="0"/>
          <w:numId w:val="1077"/>
        </w:numPr>
        <w:jc w:val="both"/>
      </w:pPr>
      <w:r>
        <w:t xml:space="preserve">N. K. Nguyen, G. Seiler,</w:t>
      </w:r>
      <w:r>
        <w:t xml:space="preserve"> </w:t>
      </w:r>
      <w:r>
        <w:t xml:space="preserve">“</w:t>
      </w:r>
      <w:r>
        <w:t xml:space="preserve">Practical Sublinear Proofs for R1CS from Lattices,</w:t>
      </w:r>
      <w:r>
        <w:t xml:space="preserve">”</w:t>
      </w:r>
      <w:r>
        <w:t xml:space="preserve"> </w:t>
      </w:r>
      <w:r>
        <w:t xml:space="preserve">CRYPTO 2022 / IACR ePrint 2022/1048.</w:t>
      </w:r>
    </w:p>
    <w:p>
      <w:pPr>
        <w:pStyle w:val="Compact"/>
        <w:widowControl/>
        <w:numPr>
          <w:ilvl w:val="0"/>
          <w:numId w:val="1077"/>
        </w:numPr>
        <w:jc w:val="both"/>
      </w:pPr>
      <w:r>
        <w:t xml:space="preserve">R. Canetti et al.,</w:t>
      </w:r>
      <w:r>
        <w:t xml:space="preserve"> </w:t>
      </w:r>
      <w:r>
        <w:t xml:space="preserve">“</w:t>
      </w:r>
      <w:r>
        <w:t xml:space="preserve">Fiat-Shamir: From Practice to Theory,</w:t>
      </w:r>
      <w:r>
        <w:t xml:space="preserve">”</w:t>
      </w:r>
      <w:r>
        <w:t xml:space="preserve"> </w:t>
      </w:r>
      <w:r>
        <w:t xml:space="preserve">STOC 2019.</w:t>
      </w:r>
    </w:p>
    <w:bookmarkEnd w:id="331"/>
    <w:sectPr w:rsidR="00FC693F" w:rsidRPr="0006063C" w:rsidSect="00034616">
      <w:headerReference r:id="rId9" w:type="default"/>
      <w:footerReference r:id="rId10" w:type="default"/>
      <w:headerReference w:type="first" r:id="rId11"/>
      <w:footerReference w:type="first" r:id="rId12"/>
      <w:pgSz w:h="16838" w:w="11906"/>
      <w:pgMar w:bottom="1020" w:footer="454" w:gutter="0" w:header="397" w:left="1134" w:right="1134" w:top="1020"/>
      <w:cols w:space="720"/>
      <w:titlePg/>
      <w:docGrid w:linePitch="360"/>
      <w:pgNumType w:start="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cs="Noto Sans CJK JP"/>
        <w:color w:val="59636E"/>
        <w:sz w:val="16"/>
      </w:rPr>
      <w:t xml:space="preserve">— </w:t>
    </w:r>
    <w:r>
      <w:rPr>
        <w:rFonts w:ascii="Noto Sans CJK JP" w:hAnsi="Noto Sans CJK JP" w:eastAsia="Noto Sans CJK JP" w:cs="Noto Sans CJK JP"/>
        <w:color w:val="59636E"/>
        <w:sz w:val="16"/>
      </w:rPr>
      <w:fldChar w:fldCharType="begin"/>
      <w:instrText xml:space="preserve"> PAGE </w:instrText>
      <w:fldChar w:fldCharType="separate"/>
      <w:t>1</w:t>
      <w:fldChar w:fldCharType="end"/>
    </w:r>
    <w:r>
      <w:rPr>
        <w:rFonts w:ascii="Noto Sans CJK JP" w:hAnsi="Noto Sans CJK JP" w:eastAsia="Noto Sans CJK JP" w:cs="Noto Sans CJK JP"/>
        <w:color w:val="59636E"/>
        <w:sz w:val="16"/>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0F7C80"/>
      </w:pBdr>
    </w:pPr>
    <w:r>
      <w:rPr>
        <w:rFonts w:ascii="Noto Sans CJK JP" w:hAnsi="Noto Sans CJK JP" w:eastAsia="Noto Sans CJK JP" w:cs="Noto Sans CJK JP"/>
        <w:color w:val="59636E"/>
        <w:sz w:val="16"/>
      </w:rPr>
      <w:t>Ligero：注釈付き全訳・数学的解説</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80" w:line="278" w:lineRule="auto"/>
    </w:pPr>
    <w:rPr>
      <w:rFonts w:ascii="Noto Serif CJK JP" w:cs="Noto Serif CJK JP" w:eastAsia="Noto Serif CJK JP" w:hAnsi="Noto Serif CJK JP"/>
      <w:b w:val="0"/>
      <w:i w:val="0"/>
      <w:color w:val="20252B"/>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0"/>
      <w:outlineLvl w:val="0"/>
    </w:pPr>
    <w:rPr>
      <w:rFonts w:ascii="Noto Sans CJK JP" w:asciiTheme="majorHAnsi" w:cs="Noto Sans CJK JP" w:cstheme="majorBidi" w:eastAsia="Noto Sans CJK JP" w:eastAsiaTheme="majorEastAsia" w:hAnsi="Noto Sans CJK JP" w:hAnsiTheme="majorHAnsi"/>
      <w:b/>
      <w:bCs/>
      <w:i w:val="0"/>
      <w:color w:val="17365D"/>
      <w:sz w:val="33"/>
      <w:szCs w:val="28"/>
    </w:rPr>
  </w:style>
  <w:style w:styleId="Heading2" w:type="paragraph">
    <w:name w:val="heading 2"/>
    <w:basedOn w:val="Normal"/>
    <w:next w:val="Normal"/>
    <w:link w:val="Heading2Char"/>
    <w:uiPriority w:val="9"/>
    <w:unhideWhenUsed/>
    <w:qFormat/>
    <w:rsid w:val="00FC693F"/>
    <w:pPr>
      <w:keepNext/>
      <w:keepLines/>
      <w:pageBreakBefore w:val="0"/>
      <w:spacing w:after="120" w:before="240"/>
      <w:outlineLvl w:val="1"/>
    </w:pPr>
    <w:rPr>
      <w:rFonts w:ascii="Noto Sans CJK JP" w:asciiTheme="majorHAnsi" w:cs="Noto Sans CJK JP" w:cstheme="majorBidi" w:eastAsia="Noto Sans CJK JP" w:eastAsiaTheme="majorEastAsia" w:hAnsi="Noto Sans CJK JP" w:hAnsiTheme="majorHAnsi"/>
      <w:b/>
      <w:bCs/>
      <w:i w:val="0"/>
      <w:color w:val="0F7C80"/>
      <w:sz w:val="27"/>
      <w:szCs w:val="26"/>
    </w:rPr>
  </w:style>
  <w:style w:styleId="Heading3" w:type="paragraph">
    <w:name w:val="heading 3"/>
    <w:basedOn w:val="Normal"/>
    <w:next w:val="Normal"/>
    <w:link w:val="Heading3Char"/>
    <w:uiPriority w:val="9"/>
    <w:unhideWhenUsed/>
    <w:qFormat/>
    <w:rsid w:val="00FC693F"/>
    <w:pPr>
      <w:keepNext/>
      <w:keepLines/>
      <w:pageBreakBefore w:val="0"/>
      <w:spacing w:after="120" w:before="240"/>
      <w:outlineLvl w:val="2"/>
    </w:pPr>
    <w:rPr>
      <w:rFonts w:ascii="Noto Sans CJK JP" w:asciiTheme="majorHAnsi" w:cs="Noto Sans CJK JP" w:cstheme="majorBidi" w:eastAsia="Noto Sans CJK JP" w:eastAsiaTheme="majorEastAsia" w:hAnsi="Noto Sans CJK JP" w:hAnsiTheme="majorHAnsi"/>
      <w:b/>
      <w:bCs/>
      <w:i w:val="0"/>
      <w:color w:val="2D74A8"/>
      <w:sz w:val="23"/>
    </w:rPr>
  </w:style>
  <w:style w:styleId="Heading4" w:type="paragraph">
    <w:name w:val="heading 4"/>
    <w:basedOn w:val="Normal"/>
    <w:next w:val="Normal"/>
    <w:link w:val="Heading4Char"/>
    <w:uiPriority w:val="9"/>
    <w:semiHidden/>
    <w:unhideWhenUsed/>
    <w:qFormat/>
    <w:rsid w:val="00FC693F"/>
    <w:pPr>
      <w:keepNext/>
      <w:keepLines/>
      <w:pageBreakBefore w:val="0"/>
      <w:spacing w:after="120" w:before="240"/>
      <w:outlineLvl w:val="3"/>
    </w:pPr>
    <w:rPr>
      <w:rFonts w:ascii="Noto Sans CJK JP" w:asciiTheme="majorHAnsi" w:cs="Noto Sans CJK JP" w:cstheme="majorBidi" w:eastAsia="Noto Sans CJK JP" w:eastAsiaTheme="majorEastAsia" w:hAnsi="Noto Sans CJK JP" w:hAnsiTheme="majorHAnsi"/>
      <w:b/>
      <w:bCs/>
      <w:i w:val="0"/>
      <w:iCs/>
      <w:color w:val="59636E"/>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Noto Sans CJK JP" w:asciiTheme="majorHAnsi" w:cs="Noto Sans CJK JP" w:cstheme="majorBidi" w:eastAsia="Noto Sans CJK JP" w:eastAsiaTheme="majorEastAsia" w:hAnsi="Noto Sans CJK JP" w:hAnsiTheme="majorHAnsi"/>
      <w:b/>
      <w:i w:val="0"/>
      <w:color w:val="17365D"/>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Noto Sans CJK JP" w:asciiTheme="majorHAnsi" w:cs="Noto Sans CJK JP" w:cstheme="majorBidi" w:eastAsia="Noto Sans CJK JP" w:eastAsiaTheme="majorEastAsia" w:hAnsi="Noto Sans CJK JP" w:hAnsiTheme="majorHAnsi"/>
      <w:b w:val="0"/>
      <w:i w:val="0"/>
      <w:iCs/>
      <w:color w:val="0F7C80"/>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40"/>
      <w:ind w:left="720"/>
      <w:contextualSpacing/>
    </w:pPr>
    <w:rPr>
      <w:rFonts w:ascii="Noto Serif CJK JP" w:cs="Noto Serif CJK JP" w:eastAsia="Noto Serif CJK JP" w:hAnsi="Noto Serif CJK JP"/>
      <w:b w:val="0"/>
      <w:i w:val="0"/>
      <w:color w:val="20252B"/>
      <w:sz w:val="18"/>
    </w:rPr>
  </w:style>
  <w:style w:styleId="BodyText" w:type="paragraph">
    <w:name w:val="Body Text"/>
    <w:basedOn w:val="Normal"/>
    <w:link w:val="BodyTextChar"/>
    <w:uiPriority w:val="99"/>
    <w:unhideWhenUsed/>
    <w:rsid w:val="00AA1D8D"/>
    <w:pPr>
      <w:spacing w:after="60" w:line="269" w:lineRule="auto"/>
    </w:pPr>
    <w:rPr>
      <w:rFonts w:ascii="Noto Serif CJK JP" w:cs="Noto Serif CJK JP" w:eastAsia="Noto Serif CJK JP" w:hAnsi="Noto Serif CJK JP"/>
      <w:b w:val="0"/>
      <w:i w:val="0"/>
      <w:color w:val="20252B"/>
      <w:sz w:val="19"/>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contextualSpacing/>
    </w:pPr>
    <w:rPr>
      <w:rFonts w:ascii="Noto Serif CJK JP" w:cs="Noto Serif CJK JP" w:eastAsia="Noto Serif CJK JP" w:hAnsi="Noto Serif CJK JP"/>
      <w:b w:val="0"/>
      <w:i w:val="0"/>
      <w:color w:val="20252B"/>
      <w:sz w:val="18"/>
    </w:rPr>
  </w:style>
  <w:style w:styleId="ListBullet2" w:type="paragraph">
    <w:name w:val="List Bullet 2"/>
    <w:basedOn w:val="Normal"/>
    <w:uiPriority w:val="99"/>
    <w:unhideWhenUsed/>
    <w:rsid w:val="00326F90"/>
    <w:pPr>
      <w:numPr>
        <w:numId w:val="2"/>
      </w:numPr>
      <w:spacing w:after="40"/>
      <w:contextualSpacing/>
    </w:pPr>
    <w:rPr>
      <w:rFonts w:ascii="Noto Serif CJK JP" w:cs="Noto Serif CJK JP" w:eastAsia="Noto Serif CJK JP" w:hAnsi="Noto Serif CJK JP"/>
      <w:b w:val="0"/>
      <w:i w:val="0"/>
      <w:color w:val="20252B"/>
      <w:sz w:val="18"/>
    </w:r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contextualSpacing/>
    </w:pPr>
    <w:rPr>
      <w:rFonts w:ascii="Noto Serif CJK JP" w:cs="Noto Serif CJK JP" w:eastAsia="Noto Serif CJK JP" w:hAnsi="Noto Serif CJK JP"/>
      <w:b w:val="0"/>
      <w:i w:val="0"/>
      <w:color w:val="20252B"/>
      <w:sz w:val="18"/>
    </w:rPr>
  </w:style>
  <w:style w:styleId="ListNumber2" w:type="paragraph">
    <w:name w:val="List Number 2"/>
    <w:basedOn w:val="Normal"/>
    <w:uiPriority w:val="99"/>
    <w:unhideWhenUsed/>
    <w:rsid w:val="0029639D"/>
    <w:pPr>
      <w:numPr>
        <w:numId w:val="6"/>
      </w:numPr>
      <w:spacing w:after="40"/>
      <w:contextualSpacing/>
    </w:pPr>
    <w:rPr>
      <w:rFonts w:ascii="Noto Serif CJK JP" w:cs="Noto Serif CJK JP" w:eastAsia="Noto Serif CJK JP" w:hAnsi="Noto Serif CJK JP"/>
      <w:b w:val="0"/>
      <w:i w:val="0"/>
      <w:color w:val="20252B"/>
      <w:sz w:val="18"/>
    </w:r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ind w:left="454" w:right="454"/>
    </w:pPr>
    <w:rPr>
      <w:rFonts w:ascii="Noto Serif CJK JP" w:cs="Noto Serif CJK JP" w:eastAsia="Noto Serif CJK JP" w:hAnsi="Noto Serif CJK JP"/>
      <w:b w:val="0"/>
      <w:i w:val="0"/>
      <w:iCs/>
      <w:color w:val="59636E"/>
      <w:sz w:val="18"/>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val="0"/>
      <w:spacing w:after="160" w:before="60" w:line="240" w:lineRule="auto"/>
    </w:pPr>
    <w:rPr>
      <w:rFonts w:ascii="Noto Sans CJK JP" w:cs="Noto Sans CJK JP" w:eastAsia="Noto Sans CJK JP" w:hAnsi="Noto Sans CJK JP"/>
      <w:b w:val="0"/>
      <w:bCs/>
      <w:i w:val="0"/>
      <w:color w:val="59636E"/>
      <w:sz w:val="17"/>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Noto Serif CJK JP" w:cs="Noto Serif CJK JP" w:eastAsia="Noto Serif CJK JP" w:hAnsi="Noto Serif CJK JP"/>
      <w:b w:val="0"/>
      <w:bCs/>
      <w:i w:val="0"/>
      <w:iCs/>
      <w:color w:val="17365D"/>
      <w:sz w:val="18"/>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pageBreakBefore/>
      <w:spacing w:after="60" w:line="269" w:lineRule="auto"/>
      <w:outlineLvl w:val="9"/>
    </w:pPr>
    <w:rPr>
      <w:rFonts w:ascii="Noto Sans CJK JP" w:cs="Noto Sans CJK JP" w:eastAsia="Noto Sans CJK JP" w:hAnsi="Noto Sans CJK JP"/>
      <w:b/>
      <w:i w:val="0"/>
      <w:color w:val="17365D"/>
      <w:sz w:val="34"/>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uthor" w:type="paragraph">
    <w:name w:val="Author"/>
    <w:rPr>
      <w:rFonts w:ascii="Noto Sans CJK JP" w:cs="Noto Sans CJK JP" w:eastAsia="Noto Sans CJK JP" w:hAnsi="Noto Sans CJK JP"/>
      <w:b w:val="0"/>
      <w:i w:val="0"/>
      <w:color w:val="59636E"/>
      <w:sz w:val="20"/>
    </w:rPr>
  </w:style>
  <w:style w:customStyle="1" w:styleId="Date" w:type="paragraph">
    <w:name w:val="Date"/>
    <w:rPr>
      <w:rFonts w:ascii="Noto Sans CJK JP" w:cs="Noto Sans CJK JP" w:eastAsia="Noto Sans CJK JP" w:hAnsi="Noto Sans CJK JP"/>
      <w:b w:val="0"/>
      <w:i w:val="0"/>
      <w:color w:val="59636E"/>
      <w:sz w:val="18"/>
    </w:rPr>
  </w:style>
  <w:style w:customStyle="1" w:styleId="FirstParagraph" w:type="paragraph">
    <w:name w:val="First Paragraph"/>
    <w:pPr>
      <w:spacing w:after="60" w:line="269" w:lineRule="auto"/>
    </w:pPr>
    <w:rPr>
      <w:rFonts w:ascii="Noto Serif CJK JP" w:cs="Noto Serif CJK JP" w:eastAsia="Noto Serif CJK JP" w:hAnsi="Noto Serif CJK JP"/>
      <w:b w:val="0"/>
      <w:i w:val="0"/>
      <w:color w:val="20252B"/>
      <w:sz w:val="19"/>
    </w:rPr>
  </w:style>
  <w:style w:customStyle="1" w:styleId="Compact" w:type="paragraph">
    <w:name w:val="Compact"/>
    <w:pPr>
      <w:spacing w:after="60" w:line="269" w:lineRule="auto"/>
    </w:pPr>
    <w:rPr>
      <w:rFonts w:ascii="Noto Serif CJK JP" w:cs="Noto Serif CJK JP" w:eastAsia="Noto Serif CJK JP" w:hAnsi="Noto Serif CJK JP"/>
      <w:b w:val="0"/>
      <w:i w:val="0"/>
      <w:color w:val="20252B"/>
      <w:sz w:val="18"/>
    </w:rPr>
  </w:style>
  <w:style w:customStyle="1" w:styleId="BlockText" w:type="paragraph">
    <w:name w:val="Block Text"/>
    <w:pPr>
      <w:spacing w:after="60" w:line="269" w:lineRule="auto"/>
    </w:pPr>
    <w:rPr>
      <w:rFonts w:ascii="Noto Serif CJK JP" w:cs="Noto Serif CJK JP" w:eastAsia="Noto Serif CJK JP" w:hAnsi="Noto Serif CJK JP"/>
      <w:b w:val="0"/>
      <w:i w:val="0"/>
      <w:color w:val="20252B"/>
      <w:sz w:val="18"/>
    </w:rPr>
  </w:style>
  <w:style w:customStyle="1" w:styleId="Abstract" w:type="paragraph">
    <w:name w:val="Abstract"/>
    <w:pPr>
      <w:spacing w:after="60" w:line="269" w:lineRule="auto"/>
    </w:pPr>
    <w:rPr>
      <w:rFonts w:ascii="Noto Serif CJK JP" w:cs="Noto Serif CJK JP" w:eastAsia="Noto Serif CJK JP" w:hAnsi="Noto Serif CJK JP"/>
      <w:b w:val="0"/>
      <w:i w:val="0"/>
      <w:color w:val="20252B"/>
      <w:sz w:val="18"/>
    </w:rPr>
  </w:style>
  <w:style w:customStyle="1" w:styleId="AbstractTitle" w:type="paragraph">
    <w:name w:val="Abstract Title"/>
    <w:pPr>
      <w:spacing w:after="60" w:line="269" w:lineRule="auto"/>
    </w:pPr>
    <w:rPr>
      <w:rFonts w:ascii="Noto Sans CJK JP" w:cs="Noto Sans CJK JP" w:eastAsia="Noto Sans CJK JP" w:hAnsi="Noto Sans CJK JP"/>
      <w:b/>
      <w:i w:val="0"/>
      <w:color w:val="17365D"/>
      <w:sz w:val="24"/>
    </w:rPr>
  </w:style>
  <w:style w:customStyle="1" w:styleId="Bibliography" w:type="paragraph">
    <w:name w:val="Bibliography"/>
    <w:pPr>
      <w:spacing w:after="60" w:line="269" w:lineRule="auto"/>
    </w:pPr>
    <w:rPr>
      <w:rFonts w:ascii="Noto Serif CJK JP" w:cs="Noto Serif CJK JP" w:eastAsia="Noto Serif CJK JP" w:hAnsi="Noto Serif CJK JP"/>
      <w:b w:val="0"/>
      <w:i w:val="0"/>
      <w:color w:val="30363D"/>
      <w:sz w:val="17"/>
    </w:rPr>
  </w:style>
  <w:style w:customStyle="1" w:styleId="SourceCode" w:type="paragraph">
    <w:name w:val="Source Code"/>
    <w:pPr>
      <w:spacing w:after="60" w:line="269" w:lineRule="auto"/>
    </w:pPr>
    <w:rPr>
      <w:rFonts w:ascii="Noto Sans Mono CJK JP" w:cs="Noto Sans Mono CJK JP" w:eastAsia="Noto Sans Mono CJK JP" w:hAnsi="Noto Sans Mono CJK JP"/>
      <w:b w:val="0"/>
      <w:i w:val="0"/>
      <w:color w:val="20252B"/>
      <w:sz w:val="16"/>
    </w:rPr>
  </w:style>
  <w:style w:customStyle="1" w:styleId="ImageCaption" w:type="paragraph">
    <w:name w:val="Image Caption"/>
    <w:pPr>
      <w:spacing w:after="60" w:line="269" w:lineRule="auto"/>
    </w:pPr>
    <w:rPr>
      <w:rFonts w:ascii="Noto Sans CJK JP" w:cs="Noto Sans CJK JP" w:eastAsia="Noto Sans CJK JP" w:hAnsi="Noto Sans CJK JP"/>
      <w:b w:val="0"/>
      <w:i w:val="0"/>
      <w:color w:val="59636E"/>
      <w:sz w:val="17"/>
    </w:rPr>
  </w:style>
  <w:style w:customStyle="1" w:styleId="TableCaption" w:type="paragraph">
    <w:name w:val="Table Caption"/>
    <w:pPr>
      <w:spacing w:after="60" w:line="269" w:lineRule="auto"/>
    </w:pPr>
    <w:rPr>
      <w:rFonts w:ascii="Noto Sans CJK JP" w:cs="Noto Sans CJK JP" w:eastAsia="Noto Sans CJK JP" w:hAnsi="Noto Sans CJK JP"/>
      <w:b w:val="0"/>
      <w:i w:val="0"/>
      <w:color w:val="59636E"/>
      <w:sz w:val="17"/>
    </w:rPr>
  </w:style>
  <w:style w:customStyle="1" w:styleId="TOC1" w:type="paragraph">
    <w:name w:val="TOC 1"/>
    <w:pPr>
      <w:spacing w:after="20"/>
      <w:ind w:left="0"/>
    </w:pPr>
    <w:rPr>
      <w:rFonts w:ascii="Noto Sans CJK JP" w:cs="Noto Sans CJK JP" w:eastAsia="Noto Sans CJK JP" w:hAnsi="Noto Sans CJK JP"/>
      <w:b w:val="0"/>
      <w:i w:val="0"/>
      <w:color w:val="30363D"/>
      <w:sz w:val="20"/>
    </w:rPr>
  </w:style>
  <w:style w:customStyle="1" w:styleId="TOC2" w:type="paragraph">
    <w:name w:val="TOC 2"/>
    <w:pPr>
      <w:spacing w:after="20"/>
      <w:ind w:left="283"/>
    </w:pPr>
    <w:rPr>
      <w:rFonts w:ascii="Noto Sans CJK JP" w:cs="Noto Sans CJK JP" w:eastAsia="Noto Sans CJK JP" w:hAnsi="Noto Sans CJK JP"/>
      <w:b w:val="0"/>
      <w:i w:val="0"/>
      <w:color w:val="30363D"/>
      <w:sz w:val="19"/>
    </w:rPr>
  </w:style>
  <w:style w:customStyle="1" w:styleId="TOC3" w:type="paragraph">
    <w:name w:val="TOC 3"/>
    <w:pPr>
      <w:spacing w:after="20"/>
      <w:ind w:left="567"/>
    </w:pPr>
    <w:rPr>
      <w:rFonts w:ascii="Noto Sans CJK JP" w:cs="Noto Sans CJK JP" w:eastAsia="Noto Sans CJK JP" w:hAnsi="Noto Sans CJK JP"/>
      <w:b w:val="0"/>
      <w:i w:val="0"/>
      <w:color w:val="30363D"/>
      <w:sz w:val="18"/>
    </w:rPr>
  </w:style>
  <w:style w:customStyle="1" w:styleId="TOC4" w:type="paragraph">
    <w:name w:val="TOC 4"/>
    <w:pPr>
      <w:spacing w:after="20"/>
      <w:ind w:left="850"/>
    </w:pPr>
    <w:rPr>
      <w:rFonts w:ascii="Noto Sans CJK JP" w:cs="Noto Sans CJK JP" w:eastAsia="Noto Sans CJK JP" w:hAnsi="Noto Sans CJK JP"/>
      <w:b w:val="0"/>
      <w:i w:val="0"/>
      <w:color w:val="30363D"/>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0" Type="http://schemas.openxmlformats.org/officeDocument/2006/relationships/image" Target="media/rId20.png"/><Relationship Id="rId36" Type="http://schemas.openxmlformats.org/officeDocument/2006/relationships/image" Target="media/rId36.png"/><Relationship Id="rId49" Type="http://schemas.openxmlformats.org/officeDocument/2006/relationships/image" Target="media/rId49.png"/><Relationship Id="rId56" Type="http://schemas.openxmlformats.org/officeDocument/2006/relationships/image" Target="media/rId56.png"/><Relationship Id="rId103" Type="http://schemas.openxmlformats.org/officeDocument/2006/relationships/image" Target="media/rId103.png"/><Relationship Id="rId115" Type="http://schemas.openxmlformats.org/officeDocument/2006/relationships/image" Target="media/rId115.png"/><Relationship Id="rId121" Type="http://schemas.openxmlformats.org/officeDocument/2006/relationships/image" Target="media/rId121.png"/><Relationship Id="rId130" Type="http://schemas.openxmlformats.org/officeDocument/2006/relationships/image" Target="media/rId130.png"/><Relationship Id="rId65" Type="http://schemas.openxmlformats.org/officeDocument/2006/relationships/image" Target="media/rId65.png"/><Relationship Id="rId188" Type="http://schemas.openxmlformats.org/officeDocument/2006/relationships/image" Target="media/rId188.png"/><Relationship Id="rId145" Type="http://schemas.openxmlformats.org/officeDocument/2006/relationships/image" Target="media/rId145.png"/><Relationship Id="rId149" Type="http://schemas.openxmlformats.org/officeDocument/2006/relationships/image" Target="media/rId149.png"/><Relationship Id="rId235" Type="http://schemas.openxmlformats.org/officeDocument/2006/relationships/image" Target="media/rId235.png"/><Relationship Id="rId215" Type="http://schemas.openxmlformats.org/officeDocument/2006/relationships/image" Target="media/rId215.png"/><Relationship Id="rId156" Type="http://schemas.openxmlformats.org/officeDocument/2006/relationships/image" Target="media/rId156.png"/><Relationship Id="rId160" Type="http://schemas.openxmlformats.org/officeDocument/2006/relationships/image" Target="media/rId160.png"/><Relationship Id="rId163" Type="http://schemas.openxmlformats.org/officeDocument/2006/relationships/image" Target="media/rId163.png"/><Relationship Id="rId274" Type="http://schemas.openxmlformats.org/officeDocument/2006/relationships/image" Target="media/rId274.png"/><Relationship Id="rId317" Type="http://schemas.openxmlformats.org/officeDocument/2006/relationships/image" Target="media/rId317.png"/><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Ligero: Lightweight Sublinear Arguments Without a Trusted Setup — 注釈付き全訳・数学的解説</dc:title>
  <dc:creator>OpenAI</dc:creator>
  <cp:keywords>Ligero, zero knowledge, ZKP, IPCP, IOP, Reed-Solomon, MPC-in-the-head, Aurora, STARK</cp:keywords>
  <dcterms:created xsi:type="dcterms:W3CDTF">2026-07-21T19:02:18Z</dcterms:created>
  <dcterms:modified xsi:type="dcterms:W3CDTF">2026-07-21T19:02:18Z</dcterms:modified>
  <dc:subject>Ligero論文の日本語注釈付き全訳、数学的解説、Aurora・ZK-STARK・汎用ZKP比較</dc:subject>
</cp:coreProperties>
</file>

<file path=docProps/custom.xml><?xml version="1.0" encoding="utf-8"?>
<Properties xmlns="http://schemas.openxmlformats.org/officeDocument/2006/custom-properties" xmlns:vt="http://schemas.openxmlformats.org/officeDocument/2006/docPropsVTypes"/>
</file>