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40"/>
        <w:jc w:val="center"/>
      </w:pPr>
      <w:r>
        <w:rPr>
          <w:rFonts w:ascii="Noto Sans CJK JP" w:hAnsi="Noto Sans CJK JP" w:eastAsia="Noto Sans CJK JP"/>
          <w:b/>
          <w:color w:val="17365D"/>
          <w:sz w:val="52"/>
        </w:rPr>
        <w:t>透明・ハッシュベース汎用ZKP三方式の</w:t>
        <w:br/>
        <w:t>読解補助・数学的背景解説書</w:t>
      </w:r>
    </w:p>
    <w:p>
      <w:pPr>
        <w:spacing w:before="240"/>
        <w:jc w:val="center"/>
      </w:pPr>
      <w:r>
        <w:rPr>
          <w:rFonts w:ascii="Noto Sans CJK JP" w:hAnsi="Noto Sans CJK JP" w:eastAsia="Noto Sans CJK JP"/>
          <w:b/>
          <w:color w:val="2F6B73"/>
          <w:sz w:val="26"/>
        </w:rPr>
        <w:t>ZK-STARK・Ligero・Auroraを、有限体・符号・IOP・零知識化から読み直す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81966"/>
            <wp:docPr id="1" name="Picture 1" descr="同じrelationをZK-STARK、Ligero、Auroraの三方式へarithmetizeする概念図" title="同じrelationをZK-STARK、Ligero、Auroraの三方式へarithmetizeする概念図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three_arithmetiza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81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00"/>
        <w:jc w:val="center"/>
      </w:pPr>
      <w:r>
        <w:rPr>
          <w:rFonts w:ascii="Noto Sans CJK JP" w:hAnsi="Noto Sans CJK JP" w:eastAsia="Noto Sans CJK JP"/>
          <w:b/>
          <w:color w:val="17365D"/>
          <w:sz w:val="17"/>
        </w:rPr>
        <w:t>本解説書の中心図: 同じrelationを三方式が別々にarithmetizeする</w:t>
      </w:r>
    </w:p>
    <w:p>
      <w:pPr>
        <w:spacing w:before="360"/>
        <w:jc w:val="center"/>
      </w:pPr>
      <w:r>
        <w:rPr>
          <w:rFonts w:ascii="Noto Serif CJK JP" w:hAnsi="Noto Serif CJK JP" w:eastAsia="Noto Serif CJK JP"/>
          <w:color w:val="555555"/>
          <w:sz w:val="21"/>
        </w:rPr>
        <w:t>対象: 「透明・ハッシュベース汎用ZKP三方式の設計論」統合解説論文</w:t>
      </w:r>
    </w:p>
    <w:p>
      <w:pPr>
        <w:jc w:val="center"/>
      </w:pPr>
      <w:r>
        <w:rPr>
          <w:rFonts w:ascii="Noto Serif CJK JP" w:hAnsi="Noto Serif CJK JP" w:eastAsia="Noto Serif CJK JP"/>
          <w:color w:val="777777"/>
          <w:sz w:val="19"/>
        </w:rPr>
        <w:t>2026年7月</w:t>
      </w:r>
    </w:p>
    <w:p>
      <w:r>
        <w:br w:type="page"/>
      </w:r>
    </w:p>
    <w:p>
      <w:pPr>
        <w:pStyle w:val="Heading1"/>
      </w:pPr>
      <w:r>
        <w:t>本書の位置づけ</w:t>
      </w:r>
    </w:p>
    <w:p>
      <w:pPr>
        <w:keepNext w:val="0"/>
        <w:spacing w:after="60" w:before="0"/>
        <w:ind w:left="0" w:firstLine="0"/>
      </w:pPr>
      <w:r>
        <w:rPr>
          <w:rFonts w:ascii="Noto Serif CJK JP" w:hAnsi="Noto Serif CJK JP" w:eastAsia="Noto Serif CJK JP"/>
          <w:sz w:val="21"/>
        </w:rPr>
        <w:t>本書は、先に作成した統合解説論文を「読める」だけでなく、「数式を自力で再構成し、実装上の意味まで説明できる」状態へ導くための別冊である。ZKP一般の定義、完全性・健全性・零知識性の初歩は繰り返さず、三方式で繰り返し現れる難所に焦点を当てる。</w:t>
      </w:r>
    </w:p>
    <w:p>
      <w:pPr>
        <w:keepNext w:val="0"/>
        <w:spacing w:after="60" w:before="0"/>
        <w:ind w:left="0" w:firstLine="0"/>
      </w:pPr>
      <w:r>
        <w:rPr>
          <w:rFonts w:ascii="Noto Serif CJK JP" w:hAnsi="Noto Serif CJK JP" w:eastAsia="Noto Serif CJK JP"/>
          <w:sz w:val="21"/>
        </w:rPr>
        <w:t>主要な方針は三つである。第一に、有限体上の多項式、Reed-Solomon符号、IOP、Merkle commitmentを一つの共通言語で整理する。第二に、ZK-STARK、Ligero、Auroraの方式固有部分を、同じtoy relationに対する異なるarithmetizationとして対比する。第三に、F_17上の数値を逐一検算し、抽象的な定理と具体的なprotocol transcriptの間を埋める。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DCE6F1"/>
            <w:tcBorders>
              <w:top w:sz="10" w:val="single" w:color="2F75B5"/>
              <w:left w:sz="10" w:val="single" w:color="2F75B5"/>
              <w:bottom w:sz="10" w:val="single" w:color="2F75B5"/>
              <w:right w:sz="10" w:val="single" w:color="2F75B5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2F75B5"/>
                <w:sz w:val="21"/>
              </w:rPr>
              <w:t xml:space="preserve">対象読者  </w:t>
            </w:r>
            <w:r>
              <w:rPr>
                <w:rFonts w:ascii="Noto Serif CJK JP" w:hAnsi="Noto Serif CJK JP" w:eastAsia="Noto Serif CJK JP"/>
                <w:sz w:val="20"/>
              </w:rPr>
              <w:t>統合論文を一読したが、vanishing polynomial、LDE、proximity、FRI、interleaved RS、univariate sumcheck、randomized encodingの相互関係を整理したい読者を想定する。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F2F2F2"/>
            <w:tcBorders>
              <w:top w:sz="10" w:val="single" w:color="17365D"/>
              <w:left w:sz="10" w:val="single" w:color="17365D"/>
              <w:bottom w:sz="10" w:val="single" w:color="17365D"/>
              <w:right w:sz="10" w:val="single" w:color="17365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17365D"/>
                <w:sz w:val="21"/>
              </w:rPr>
              <w:t xml:space="preserve">証拠の扱い  </w:t>
            </w:r>
            <w:r>
              <w:rPr>
                <w:rFonts w:ascii="Noto Serif CJK JP" w:hAnsi="Noto Serif CJK JP" w:eastAsia="Noto Serif CJK JP"/>
                <w:sz w:val="20"/>
              </w:rPr>
              <w:t>漸近量は各原論文の定理・表に基づき、実測値は測定条件を併記する。F_17の数値例は本書で機械検算した教育用計算であり、暗号学的安全性を示すものではない。</w:t>
            </w:r>
          </w:p>
        </w:tc>
      </w:tr>
    </w:tbl>
    <w:p>
      <w:pPr>
        <w:spacing w:after="0"/>
      </w:pPr>
    </w:p>
    <w:p>
      <w:pPr>
        <w:pStyle w:val="Heading2"/>
      </w:pPr>
      <w:r>
        <w:t>推奨する三つの読み方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読み方</w:t>
            </w:r>
          </w:p>
        </w:tc>
        <w:tc>
          <w:tcPr>
            <w:tcW w:type="dxa" w:w="357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順序</w:t>
            </w:r>
          </w:p>
        </w:tc>
        <w:tc>
          <w:tcPr>
            <w:tcW w:type="dxa" w:w="374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到達点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8"/>
              </w:rPr>
              <w:t>代数優先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第2章 → 第3章 → 第5章 → 第7/10/12章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多項式恒等式と符号距離から各protocolを導出できる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8"/>
              </w:rPr>
              <w:t>protocol優先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第1章 → 第4章 → 第6/9/11章 → 第14章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各message・challenge・queryの役割を追跡できる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8"/>
              </w:rPr>
              <w:t>実装優先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第4章 → 第8/10/13章 → 第15章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field、FFT、Merkle、memory、statement modelの設計判断ができる</w:t>
            </w:r>
          </w:p>
        </w:tc>
      </w:tr>
    </w:tbl>
    <w:p>
      <w:pPr>
        <w:spacing w:after="20"/>
      </w:pPr>
    </w:p>
    <w:p>
      <w:pPr>
        <w:pStyle w:val="Heading2"/>
      </w:pPr>
      <w:r>
        <w:t>表記上の約束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701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記号</w:t>
            </w:r>
          </w:p>
        </w:tc>
        <w:tc>
          <w:tcPr>
            <w:tcW w:type="dxa" w:w="7313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意味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8"/>
              </w:rPr>
              <w:t>F</w:t>
            </w:r>
          </w:p>
        </w:tc>
        <w:tc>
          <w:tcPr>
            <w:tcW w:type="dxa" w:w="73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有限体。toyではF_17を用いる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8"/>
              </w:rPr>
              <w:t>H</w:t>
            </w:r>
          </w:p>
        </w:tc>
        <w:tc>
          <w:tcPr>
            <w:tcW w:type="dxa" w:w="7313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message、trace、constraintを置くdomain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8"/>
              </w:rPr>
              <w:t>L / D</w:t>
            </w:r>
          </w:p>
        </w:tc>
        <w:tc>
          <w:tcPr>
            <w:tcW w:type="dxa" w:w="73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LDEまたはcodewordを評価する、通常はHより大きいdomain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8"/>
              </w:rPr>
              <w:t>Z_H(X)</w:t>
            </w:r>
          </w:p>
        </w:tc>
        <w:tc>
          <w:tcPr>
            <w:tcW w:type="dxa" w:w="7313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H上でゼロとなるmonic polynomial ∏_{h∈H}(X-h)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8"/>
              </w:rPr>
              <w:t>RS[L,ρ]</w:t>
            </w:r>
          </w:p>
        </w:tc>
        <w:tc>
          <w:tcPr>
            <w:tcW w:type="dxa" w:w="73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L上で次数 &lt; ρ|L| の多項式を評価したReed-Solomon符号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8"/>
              </w:rPr>
              <w:t>Δ(w,C)</w:t>
            </w:r>
          </w:p>
        </w:tc>
        <w:tc>
          <w:tcPr>
            <w:tcW w:type="dxa" w:w="7313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word wとcode Cの相対Hamming距離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8"/>
              </w:rPr>
              <w:t>N, s, T</w:t>
            </w:r>
          </w:p>
        </w:tc>
        <w:tc>
          <w:tcPr>
            <w:tcW w:type="dxa" w:w="731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それぞれR1CS/回路規模、回路規模、実行step数を表す文脈依存量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目次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822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ind w:left="0"/>
            </w:pPr>
            <w:r>
              <w:rPr>
                <w:rFonts w:ascii="Noto Sans CJK JP" w:hAnsi="Noto Sans CJK JP" w:eastAsia="Noto Sans CJK JP"/>
                <w:b/>
                <w:color w:val="17365D"/>
                <w:sz w:val="18"/>
              </w:rPr>
              <w:t>PART I 共通数学とプロトコル基盤</w:t>
            </w:r>
          </w:p>
        </w:tc>
        <w:tc>
          <w:tcPr>
            <w:tcW w:type="dxa" w:w="68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JP" w:hAnsi="Noto Serif CJK JP" w:eastAsia="Noto Serif CJK JP"/>
                <w:b/>
                <w:color w:val="17365D"/>
                <w:sz w:val="17"/>
              </w:rPr>
              <w:t>7</w:t>
            </w:r>
          </w:p>
        </w:tc>
      </w:tr>
      <w:tr>
        <w:tc>
          <w:tcPr>
            <w:tcW w:type="dxa" w:w="822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ind w:left="255"/>
            </w:pPr>
            <w:r>
              <w:rPr>
                <w:rFonts w:ascii="Noto Sans CJK JP" w:hAnsi="Noto Sans CJK JP" w:eastAsia="Noto Sans CJK JP"/>
                <w:b/>
                <w:color w:val="17365D"/>
                <w:sz w:val="18"/>
              </w:rPr>
              <w:t>1. 三方式の読解地図</w:t>
            </w:r>
          </w:p>
        </w:tc>
        <w:tc>
          <w:tcPr>
            <w:tcW w:type="dxa" w:w="68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JP" w:hAnsi="Noto Serif CJK JP" w:eastAsia="Noto Serif CJK JP"/>
                <w:b/>
                <w:color w:val="17365D"/>
                <w:sz w:val="17"/>
              </w:rPr>
              <w:t>8</w:t>
            </w:r>
          </w:p>
        </w:tc>
      </w:tr>
      <w:tr>
        <w:tc>
          <w:tcPr>
            <w:tcW w:type="dxa" w:w="822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ind w:left="255"/>
            </w:pPr>
            <w:r>
              <w:rPr>
                <w:rFonts w:ascii="Noto Sans CJK JP" w:hAnsi="Noto Sans CJK JP" w:eastAsia="Noto Sans CJK JP"/>
                <w:b/>
                <w:color w:val="17365D"/>
                <w:sz w:val="18"/>
              </w:rPr>
              <w:t>2. 有限体と多項式の必須事項</w:t>
            </w:r>
          </w:p>
        </w:tc>
        <w:tc>
          <w:tcPr>
            <w:tcW w:type="dxa" w:w="68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JP" w:hAnsi="Noto Serif CJK JP" w:eastAsia="Noto Serif CJK JP"/>
                <w:b/>
                <w:color w:val="17365D"/>
                <w:sz w:val="17"/>
              </w:rPr>
              <w:t>10</w:t>
            </w:r>
          </w:p>
        </w:tc>
      </w:tr>
      <w:tr>
        <w:tc>
          <w:tcPr>
            <w:tcW w:type="dxa" w:w="822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ind w:left="539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2.1 F_17を使う意味と限界</w:t>
            </w:r>
          </w:p>
        </w:tc>
        <w:tc>
          <w:tcPr>
            <w:tcW w:type="dxa" w:w="68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10</w:t>
            </w:r>
          </w:p>
        </w:tc>
      </w:tr>
      <w:tr>
        <w:tc>
          <w:tcPr>
            <w:tcW w:type="dxa" w:w="822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ind w:left="539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2.2 subgroup、coset、domain</w:t>
            </w:r>
          </w:p>
        </w:tc>
        <w:tc>
          <w:tcPr>
            <w:tcW w:type="dxa" w:w="68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11</w:t>
            </w:r>
          </w:p>
        </w:tc>
      </w:tr>
      <w:tr>
        <w:tc>
          <w:tcPr>
            <w:tcW w:type="dxa" w:w="822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ind w:left="539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2.3 補間と評価</w:t>
            </w:r>
          </w:p>
        </w:tc>
        <w:tc>
          <w:tcPr>
            <w:tcW w:type="dxa" w:w="68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11</w:t>
            </w:r>
          </w:p>
        </w:tc>
      </w:tr>
      <w:tr>
        <w:tc>
          <w:tcPr>
            <w:tcW w:type="dxa" w:w="822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ind w:left="539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2.4 消失多項式とfactor theorem</w:t>
            </w:r>
          </w:p>
        </w:tc>
        <w:tc>
          <w:tcPr>
            <w:tcW w:type="dxa" w:w="68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12</w:t>
            </w:r>
          </w:p>
        </w:tc>
      </w:tr>
      <w:tr>
        <w:tc>
          <w:tcPr>
            <w:tcW w:type="dxa" w:w="822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ind w:left="539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2.5 Schwartz-Zippel型の乱数圧縮</w:t>
            </w:r>
          </w:p>
        </w:tc>
        <w:tc>
          <w:tcPr>
            <w:tcW w:type="dxa" w:w="68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12</w:t>
            </w:r>
          </w:p>
        </w:tc>
      </w:tr>
      <w:tr>
        <w:tc>
          <w:tcPr>
            <w:tcW w:type="dxa" w:w="822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ind w:left="255"/>
            </w:pPr>
            <w:r>
              <w:rPr>
                <w:rFonts w:ascii="Noto Sans CJK JP" w:hAnsi="Noto Sans CJK JP" w:eastAsia="Noto Sans CJK JP"/>
                <w:b/>
                <w:color w:val="17365D"/>
                <w:sz w:val="18"/>
              </w:rPr>
              <w:t>3. Reed-Solomon符号とproximity</w:t>
            </w:r>
          </w:p>
        </w:tc>
        <w:tc>
          <w:tcPr>
            <w:tcW w:type="dxa" w:w="68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JP" w:hAnsi="Noto Serif CJK JP" w:eastAsia="Noto Serif CJK JP"/>
                <w:b/>
                <w:color w:val="17365D"/>
                <w:sz w:val="17"/>
              </w:rPr>
              <w:t>13</w:t>
            </w:r>
          </w:p>
        </w:tc>
      </w:tr>
      <w:tr>
        <w:tc>
          <w:tcPr>
            <w:tcW w:type="dxa" w:w="822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ind w:left="539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3.1 LDEはなぜ必要か</w:t>
            </w:r>
          </w:p>
        </w:tc>
        <w:tc>
          <w:tcPr>
            <w:tcW w:type="dxa" w:w="68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14</w:t>
            </w:r>
          </w:p>
        </w:tc>
      </w:tr>
      <w:tr>
        <w:tc>
          <w:tcPr>
            <w:tcW w:type="dxa" w:w="822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ind w:left="539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3.2 membershipとproximityの違い</w:t>
            </w:r>
          </w:p>
        </w:tc>
        <w:tc>
          <w:tcPr>
            <w:tcW w:type="dxa" w:w="68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14</w:t>
            </w:r>
          </w:p>
        </w:tc>
      </w:tr>
      <w:tr>
        <w:tc>
          <w:tcPr>
            <w:tcW w:type="dxa" w:w="822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ind w:left="539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3.3 interleaving</w:t>
            </w:r>
          </w:p>
        </w:tc>
        <w:tc>
          <w:tcPr>
            <w:tcW w:type="dxa" w:w="68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14</w:t>
            </w:r>
          </w:p>
        </w:tc>
      </w:tr>
      <w:tr>
        <w:tc>
          <w:tcPr>
            <w:tcW w:type="dxa" w:w="822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ind w:left="255"/>
            </w:pPr>
            <w:r>
              <w:rPr>
                <w:rFonts w:ascii="Noto Sans CJK JP" w:hAnsi="Noto Sans CJK JP" w:eastAsia="Noto Sans CJK JP"/>
                <w:b/>
                <w:color w:val="17365D"/>
                <w:sz w:val="18"/>
              </w:rPr>
              <w:t>4. IOPから非対話型argumentへ</w:t>
            </w:r>
          </w:p>
        </w:tc>
        <w:tc>
          <w:tcPr>
            <w:tcW w:type="dxa" w:w="68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JP" w:hAnsi="Noto Serif CJK JP" w:eastAsia="Noto Serif CJK JP"/>
                <w:b/>
                <w:color w:val="17365D"/>
                <w:sz w:val="17"/>
              </w:rPr>
              <w:t>15</w:t>
            </w:r>
          </w:p>
        </w:tc>
      </w:tr>
      <w:tr>
        <w:tc>
          <w:tcPr>
            <w:tcW w:type="dxa" w:w="822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ind w:left="539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4.1 IPCP、IOP、IOPP</w:t>
            </w:r>
          </w:p>
        </w:tc>
        <w:tc>
          <w:tcPr>
            <w:tcW w:type="dxa" w:w="68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15</w:t>
            </w:r>
          </w:p>
        </w:tc>
      </w:tr>
      <w:tr>
        <w:tc>
          <w:tcPr>
            <w:tcW w:type="dxa" w:w="822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ind w:left="539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4.2 Merkle bindingが保証するもの</w:t>
            </w:r>
          </w:p>
        </w:tc>
        <w:tc>
          <w:tcPr>
            <w:tcW w:type="dxa" w:w="68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16</w:t>
            </w:r>
          </w:p>
        </w:tc>
      </w:tr>
      <w:tr>
        <w:tc>
          <w:tcPr>
            <w:tcW w:type="dxa" w:w="822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ind w:left="539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4.3 Fiat-Shamirの順序</w:t>
            </w:r>
          </w:p>
        </w:tc>
        <w:tc>
          <w:tcPr>
            <w:tcW w:type="dxa" w:w="68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16</w:t>
            </w:r>
          </w:p>
        </w:tc>
      </w:tr>
      <w:tr>
        <w:tc>
          <w:tcPr>
            <w:tcW w:type="dxa" w:w="822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ind w:left="255"/>
            </w:pPr>
            <w:r>
              <w:rPr>
                <w:rFonts w:ascii="Noto Sans CJK JP" w:hAnsi="Noto Sans CJK JP" w:eastAsia="Noto Sans CJK JP"/>
                <w:b/>
                <w:color w:val="17365D"/>
                <w:sz w:val="18"/>
              </w:rPr>
              <w:t>5. 零知識化を統一的に理解する</w:t>
            </w:r>
          </w:p>
        </w:tc>
        <w:tc>
          <w:tcPr>
            <w:tcW w:type="dxa" w:w="68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JP" w:hAnsi="Noto Serif CJK JP" w:eastAsia="Noto Serif CJK JP"/>
                <w:b/>
                <w:color w:val="17365D"/>
                <w:sz w:val="17"/>
              </w:rPr>
              <w:t>17</w:t>
            </w:r>
          </w:p>
        </w:tc>
      </w:tr>
      <w:tr>
        <w:tc>
          <w:tcPr>
            <w:tcW w:type="dxa" w:w="822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ind w:left="539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5.1 bounded independence</w:t>
            </w:r>
          </w:p>
        </w:tc>
        <w:tc>
          <w:tcPr>
            <w:tcW w:type="dxa" w:w="68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17</w:t>
            </w:r>
          </w:p>
        </w:tc>
      </w:tr>
      <w:tr>
        <w:tc>
          <w:tcPr>
            <w:tcW w:type="dxa" w:w="822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ind w:left="539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5.2 blinding codeword</w:t>
            </w:r>
          </w:p>
        </w:tc>
        <w:tc>
          <w:tcPr>
            <w:tcW w:type="dxa" w:w="68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17</w:t>
            </w:r>
          </w:p>
        </w:tc>
      </w:tr>
      <w:tr>
        <w:tc>
          <w:tcPr>
            <w:tcW w:type="dxa" w:w="822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ind w:left="539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5.3 random self-reducibility</w:t>
            </w:r>
          </w:p>
        </w:tc>
        <w:tc>
          <w:tcPr>
            <w:tcW w:type="dxa" w:w="68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17</w:t>
            </w:r>
          </w:p>
        </w:tc>
      </w:tr>
      <w:tr>
        <w:tc>
          <w:tcPr>
            <w:tcW w:type="dxa" w:w="822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ind w:left="0"/>
            </w:pPr>
            <w:r>
              <w:rPr>
                <w:rFonts w:ascii="Noto Sans CJK JP" w:hAnsi="Noto Sans CJK JP" w:eastAsia="Noto Sans CJK JP"/>
                <w:b/>
                <w:color w:val="17365D"/>
                <w:sz w:val="18"/>
              </w:rPr>
              <w:t>PART II ZK-STARKの難所を解く</w:t>
            </w:r>
          </w:p>
        </w:tc>
        <w:tc>
          <w:tcPr>
            <w:tcW w:type="dxa" w:w="68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JP" w:hAnsi="Noto Serif CJK JP" w:eastAsia="Noto Serif CJK JP"/>
                <w:b/>
                <w:color w:val="17365D"/>
                <w:sz w:val="17"/>
              </w:rPr>
              <w:t>19</w:t>
            </w:r>
          </w:p>
        </w:tc>
      </w:tr>
      <w:tr>
        <w:tc>
          <w:tcPr>
            <w:tcW w:type="dxa" w:w="822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ind w:left="255"/>
            </w:pPr>
            <w:r>
              <w:rPr>
                <w:rFonts w:ascii="Noto Sans CJK JP" w:hAnsi="Noto Sans CJK JP" w:eastAsia="Noto Sans CJK JP"/>
                <w:b/>
                <w:color w:val="17365D"/>
                <w:sz w:val="18"/>
              </w:rPr>
              <w:t>6. AIRとexecution trace</w:t>
            </w:r>
          </w:p>
        </w:tc>
        <w:tc>
          <w:tcPr>
            <w:tcW w:type="dxa" w:w="68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JP" w:hAnsi="Noto Serif CJK JP" w:eastAsia="Noto Serif CJK JP"/>
                <w:b/>
                <w:color w:val="17365D"/>
                <w:sz w:val="17"/>
              </w:rPr>
              <w:t>20</w:t>
            </w:r>
          </w:p>
        </w:tc>
      </w:tr>
      <w:tr>
        <w:tc>
          <w:tcPr>
            <w:tcW w:type="dxa" w:w="822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ind w:left="539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6.1 trace設計はコンパイラ設計である</w:t>
            </w:r>
          </w:p>
        </w:tc>
        <w:tc>
          <w:tcPr>
            <w:tcW w:type="dxa" w:w="68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20</w:t>
            </w:r>
          </w:p>
        </w:tc>
      </w:tr>
      <w:tr>
        <w:tc>
          <w:tcPr>
            <w:tcW w:type="dxa" w:w="822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ind w:left="539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6.2 APRと一般RAM</w:t>
            </w:r>
          </w:p>
        </w:tc>
        <w:tc>
          <w:tcPr>
            <w:tcW w:type="dxa" w:w="68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21</w:t>
            </w:r>
          </w:p>
        </w:tc>
      </w:tr>
      <w:tr>
        <w:tc>
          <w:tcPr>
            <w:tcW w:type="dxa" w:w="822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ind w:left="255"/>
            </w:pPr>
            <w:r>
              <w:rPr>
                <w:rFonts w:ascii="Noto Sans CJK JP" w:hAnsi="Noto Sans CJK JP" w:eastAsia="Noto Sans CJK JP"/>
                <w:b/>
                <w:color w:val="17365D"/>
                <w:sz w:val="18"/>
              </w:rPr>
              <w:t>7. composition polynomialとFRI</w:t>
            </w:r>
          </w:p>
        </w:tc>
        <w:tc>
          <w:tcPr>
            <w:tcW w:type="dxa" w:w="68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JP" w:hAnsi="Noto Serif CJK JP" w:eastAsia="Noto Serif CJK JP"/>
                <w:b/>
                <w:color w:val="17365D"/>
                <w:sz w:val="17"/>
              </w:rPr>
              <w:t>22</w:t>
            </w:r>
          </w:p>
        </w:tc>
      </w:tr>
      <w:tr>
        <w:tc>
          <w:tcPr>
            <w:tcW w:type="dxa" w:w="822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ind w:left="539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7.1 constraint quotient</w:t>
            </w:r>
          </w:p>
        </w:tc>
        <w:tc>
          <w:tcPr>
            <w:tcW w:type="dxa" w:w="68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22</w:t>
            </w:r>
          </w:p>
        </w:tc>
      </w:tr>
      <w:tr>
        <w:tc>
          <w:tcPr>
            <w:tcW w:type="dxa" w:w="822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ind w:left="539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7.2 FRI foldingの代数</w:t>
            </w:r>
          </w:p>
        </w:tc>
        <w:tc>
          <w:tcPr>
            <w:tcW w:type="dxa" w:w="68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22</w:t>
            </w:r>
          </w:p>
        </w:tc>
      </w:tr>
      <w:tr>
        <w:tc>
          <w:tcPr>
            <w:tcW w:type="dxa" w:w="822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ind w:left="539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7.3 FRIが証明するものと証明しないもの</w:t>
            </w:r>
          </w:p>
        </w:tc>
        <w:tc>
          <w:tcPr>
            <w:tcW w:type="dxa" w:w="68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23</w:t>
            </w:r>
          </w:p>
        </w:tc>
      </w:tr>
      <w:tr>
        <w:tc>
          <w:tcPr>
            <w:tcW w:type="dxa" w:w="822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ind w:left="255"/>
            </w:pPr>
            <w:r>
              <w:rPr>
                <w:rFonts w:ascii="Noto Sans CJK JP" w:hAnsi="Noto Sans CJK JP" w:eastAsia="Noto Sans CJK JP"/>
                <w:b/>
                <w:color w:val="17365D"/>
                <w:sz w:val="18"/>
              </w:rPr>
              <w:t>8. ZK-STARKの実装・応用上の補足</w:t>
            </w:r>
          </w:p>
        </w:tc>
        <w:tc>
          <w:tcPr>
            <w:tcW w:type="dxa" w:w="68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JP" w:hAnsi="Noto Serif CJK JP" w:eastAsia="Noto Serif CJK JP"/>
                <w:b/>
                <w:color w:val="17365D"/>
                <w:sz w:val="17"/>
              </w:rPr>
              <w:t>24</w:t>
            </w:r>
          </w:p>
        </w:tc>
      </w:tr>
      <w:tr>
        <w:tc>
          <w:tcPr>
            <w:tcW w:type="dxa" w:w="822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ind w:left="0"/>
            </w:pPr>
            <w:r>
              <w:rPr>
                <w:rFonts w:ascii="Noto Sans CJK JP" w:hAnsi="Noto Sans CJK JP" w:eastAsia="Noto Sans CJK JP"/>
                <w:b/>
                <w:color w:val="17365D"/>
                <w:sz w:val="18"/>
              </w:rPr>
              <w:t>PART III Ligeroの難所を解く</w:t>
            </w:r>
          </w:p>
        </w:tc>
        <w:tc>
          <w:tcPr>
            <w:tcW w:type="dxa" w:w="68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JP" w:hAnsi="Noto Serif CJK JP" w:eastAsia="Noto Serif CJK JP"/>
                <w:b/>
                <w:color w:val="17365D"/>
                <w:sz w:val="17"/>
              </w:rPr>
              <w:t>25</w:t>
            </w:r>
          </w:p>
        </w:tc>
      </w:tr>
      <w:tr>
        <w:tc>
          <w:tcPr>
            <w:tcW w:type="dxa" w:w="822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ind w:left="255"/>
            </w:pPr>
            <w:r>
              <w:rPr>
                <w:rFonts w:ascii="Noto Sans CJK JP" w:hAnsi="Noto Sans CJK JP" w:eastAsia="Noto Sans CJK JP"/>
                <w:b/>
                <w:color w:val="17365D"/>
                <w:sz w:val="18"/>
              </w:rPr>
              <w:t>9. witness行列とinterleaved RS</w:t>
            </w:r>
          </w:p>
        </w:tc>
        <w:tc>
          <w:tcPr>
            <w:tcW w:type="dxa" w:w="68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JP" w:hAnsi="Noto Serif CJK JP" w:eastAsia="Noto Serif CJK JP"/>
                <w:b/>
                <w:color w:val="17365D"/>
                <w:sz w:val="17"/>
              </w:rPr>
              <w:t>26</w:t>
            </w:r>
          </w:p>
        </w:tc>
      </w:tr>
      <w:tr>
        <w:tc>
          <w:tcPr>
            <w:tcW w:type="dxa" w:w="822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ind w:left="539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9.1 interleaved test</w:t>
            </w:r>
          </w:p>
        </w:tc>
        <w:tc>
          <w:tcPr>
            <w:tcW w:type="dxa" w:w="68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27</w:t>
            </w:r>
          </w:p>
        </w:tc>
      </w:tr>
      <w:tr>
        <w:tc>
          <w:tcPr>
            <w:tcW w:type="dxa" w:w="822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ind w:left="255"/>
            </w:pPr>
            <w:r>
              <w:rPr>
                <w:rFonts w:ascii="Noto Sans CJK JP" w:hAnsi="Noto Sans CJK JP" w:eastAsia="Noto Sans CJK JP"/>
                <w:b/>
                <w:color w:val="17365D"/>
                <w:sz w:val="18"/>
              </w:rPr>
              <w:t>10. linear・quadratic testと零知識化</w:t>
            </w:r>
          </w:p>
        </w:tc>
        <w:tc>
          <w:tcPr>
            <w:tcW w:type="dxa" w:w="68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JP" w:hAnsi="Noto Serif CJK JP" w:eastAsia="Noto Serif CJK JP"/>
                <w:b/>
                <w:color w:val="17365D"/>
                <w:sz w:val="17"/>
              </w:rPr>
              <w:t>28</w:t>
            </w:r>
          </w:p>
        </w:tc>
      </w:tr>
      <w:tr>
        <w:tc>
          <w:tcPr>
            <w:tcW w:type="dxa" w:w="822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ind w:left="539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10.1 linear constraints</w:t>
            </w:r>
          </w:p>
        </w:tc>
        <w:tc>
          <w:tcPr>
            <w:tcW w:type="dxa" w:w="68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28</w:t>
            </w:r>
          </w:p>
        </w:tc>
      </w:tr>
      <w:tr>
        <w:tc>
          <w:tcPr>
            <w:tcW w:type="dxa" w:w="822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ind w:left="539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10.2 quadratic constraints</w:t>
            </w:r>
          </w:p>
        </w:tc>
        <w:tc>
          <w:tcPr>
            <w:tcW w:type="dxa" w:w="68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28</w:t>
            </w:r>
          </w:p>
        </w:tc>
      </w:tr>
      <w:tr>
        <w:tc>
          <w:tcPr>
            <w:tcW w:type="dxa" w:w="822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ind w:left="539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10.3 randomized encodingとblind codeword</w:t>
            </w:r>
          </w:p>
        </w:tc>
        <w:tc>
          <w:tcPr>
            <w:tcW w:type="dxa" w:w="68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28</w:t>
            </w:r>
          </w:p>
        </w:tc>
      </w:tr>
      <w:tr>
        <w:tc>
          <w:tcPr>
            <w:tcW w:type="dxa" w:w="822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ind w:left="539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10.4 batching</w:t>
            </w:r>
          </w:p>
        </w:tc>
        <w:tc>
          <w:tcPr>
            <w:tcW w:type="dxa" w:w="68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29</w:t>
            </w:r>
          </w:p>
        </w:tc>
      </w:tr>
      <w:tr>
        <w:tc>
          <w:tcPr>
            <w:tcW w:type="dxa" w:w="822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ind w:left="0"/>
            </w:pPr>
            <w:r>
              <w:rPr>
                <w:rFonts w:ascii="Noto Sans CJK JP" w:hAnsi="Noto Sans CJK JP" w:eastAsia="Noto Sans CJK JP"/>
                <w:b/>
                <w:color w:val="17365D"/>
                <w:sz w:val="18"/>
              </w:rPr>
              <w:t>PART IV Auroraの難所を解く</w:t>
            </w:r>
          </w:p>
        </w:tc>
        <w:tc>
          <w:tcPr>
            <w:tcW w:type="dxa" w:w="68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JP" w:hAnsi="Noto Serif CJK JP" w:eastAsia="Noto Serif CJK JP"/>
                <w:b/>
                <w:color w:val="17365D"/>
                <w:sz w:val="17"/>
              </w:rPr>
              <w:t>30</w:t>
            </w:r>
          </w:p>
        </w:tc>
      </w:tr>
      <w:tr>
        <w:tc>
          <w:tcPr>
            <w:tcW w:type="dxa" w:w="822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ind w:left="255"/>
            </w:pPr>
            <w:r>
              <w:rPr>
                <w:rFonts w:ascii="Noto Sans CJK JP" w:hAnsi="Noto Sans CJK JP" w:eastAsia="Noto Sans CJK JP"/>
                <w:b/>
                <w:color w:val="17365D"/>
                <w:sz w:val="18"/>
              </w:rPr>
              <w:t>11. R1CSからrowcheck・lincheckへ</w:t>
            </w:r>
          </w:p>
        </w:tc>
        <w:tc>
          <w:tcPr>
            <w:tcW w:type="dxa" w:w="68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JP" w:hAnsi="Noto Serif CJK JP" w:eastAsia="Noto Serif CJK JP"/>
                <w:b/>
                <w:color w:val="17365D"/>
                <w:sz w:val="17"/>
              </w:rPr>
              <w:t>31</w:t>
            </w:r>
          </w:p>
        </w:tc>
      </w:tr>
      <w:tr>
        <w:tc>
          <w:tcPr>
            <w:tcW w:type="dxa" w:w="822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ind w:left="539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11.1 toy R1CS行列</w:t>
            </w:r>
          </w:p>
        </w:tc>
        <w:tc>
          <w:tcPr>
            <w:tcW w:type="dxa" w:w="68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31</w:t>
            </w:r>
          </w:p>
        </w:tc>
      </w:tr>
      <w:tr>
        <w:tc>
          <w:tcPr>
            <w:tcW w:type="dxa" w:w="822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ind w:left="539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11.2 rowcheck</w:t>
            </w:r>
          </w:p>
        </w:tc>
        <w:tc>
          <w:tcPr>
            <w:tcW w:type="dxa" w:w="68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32</w:t>
            </w:r>
          </w:p>
        </w:tc>
      </w:tr>
      <w:tr>
        <w:tc>
          <w:tcPr>
            <w:tcW w:type="dxa" w:w="822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ind w:left="539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11.3 lincheck</w:t>
            </w:r>
          </w:p>
        </w:tc>
        <w:tc>
          <w:tcPr>
            <w:tcW w:type="dxa" w:w="68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32</w:t>
            </w:r>
          </w:p>
        </w:tc>
      </w:tr>
      <w:tr>
        <w:tc>
          <w:tcPr>
            <w:tcW w:type="dxa" w:w="822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ind w:left="255"/>
            </w:pPr>
            <w:r>
              <w:rPr>
                <w:rFonts w:ascii="Noto Sans CJK JP" w:hAnsi="Noto Sans CJK JP" w:eastAsia="Noto Sans CJK JP"/>
                <w:b/>
                <w:color w:val="17365D"/>
                <w:sz w:val="18"/>
              </w:rPr>
              <w:t>12. 単変数sumcheckとgeneric compiler</w:t>
            </w:r>
          </w:p>
        </w:tc>
        <w:tc>
          <w:tcPr>
            <w:tcW w:type="dxa" w:w="68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JP" w:hAnsi="Noto Serif CJK JP" w:eastAsia="Noto Serif CJK JP"/>
                <w:b/>
                <w:color w:val="17365D"/>
                <w:sz w:val="17"/>
              </w:rPr>
              <w:t>33</w:t>
            </w:r>
          </w:p>
        </w:tc>
      </w:tr>
      <w:tr>
        <w:tc>
          <w:tcPr>
            <w:tcW w:type="dxa" w:w="822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ind w:left="539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12.1 なぜ通常のmultivariate sumcheckを使わないか</w:t>
            </w:r>
          </w:p>
        </w:tc>
        <w:tc>
          <w:tcPr>
            <w:tcW w:type="dxa" w:w="68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33</w:t>
            </w:r>
          </w:p>
        </w:tc>
      </w:tr>
      <w:tr>
        <w:tc>
          <w:tcPr>
            <w:tcW w:type="dxa" w:w="822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ind w:left="539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12.2 multiplicative coset版の恒等式</w:t>
            </w:r>
          </w:p>
        </w:tc>
        <w:tc>
          <w:tcPr>
            <w:tcW w:type="dxa" w:w="68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33</w:t>
            </w:r>
          </w:p>
        </w:tc>
      </w:tr>
      <w:tr>
        <w:tc>
          <w:tcPr>
            <w:tcW w:type="dxa" w:w="822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ind w:left="539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12.3 additive subspace版</w:t>
            </w:r>
          </w:p>
        </w:tc>
        <w:tc>
          <w:tcPr>
            <w:tcW w:type="dxa" w:w="68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34</w:t>
            </w:r>
          </w:p>
        </w:tc>
      </w:tr>
      <w:tr>
        <w:tc>
          <w:tcPr>
            <w:tcW w:type="dxa" w:w="822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ind w:left="539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12.4 amortization</w:t>
            </w:r>
          </w:p>
        </w:tc>
        <w:tc>
          <w:tcPr>
            <w:tcW w:type="dxa" w:w="68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34</w:t>
            </w:r>
          </w:p>
        </w:tc>
      </w:tr>
      <w:tr>
        <w:tc>
          <w:tcPr>
            <w:tcW w:type="dxa" w:w="822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ind w:left="539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12.5 RS-encoded IOP compiler</w:t>
            </w:r>
          </w:p>
        </w:tc>
        <w:tc>
          <w:tcPr>
            <w:tcW w:type="dxa" w:w="68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34</w:t>
            </w:r>
          </w:p>
        </w:tc>
      </w:tr>
      <w:tr>
        <w:tc>
          <w:tcPr>
            <w:tcW w:type="dxa" w:w="822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ind w:left="539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12.6 zero knowledge self-reduction</w:t>
            </w:r>
          </w:p>
        </w:tc>
        <w:tc>
          <w:tcPr>
            <w:tcW w:type="dxa" w:w="68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34</w:t>
            </w:r>
          </w:p>
        </w:tc>
      </w:tr>
      <w:tr>
        <w:tc>
          <w:tcPr>
            <w:tcW w:type="dxa" w:w="822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ind w:left="255"/>
            </w:pPr>
            <w:r>
              <w:rPr>
                <w:rFonts w:ascii="Noto Sans CJK JP" w:hAnsi="Noto Sans CJK JP" w:eastAsia="Noto Sans CJK JP"/>
                <w:b/>
                <w:color w:val="17365D"/>
                <w:sz w:val="18"/>
              </w:rPr>
              <w:t>13. Auroraの実装・応用上の補足</w:t>
            </w:r>
          </w:p>
        </w:tc>
        <w:tc>
          <w:tcPr>
            <w:tcW w:type="dxa" w:w="68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JP" w:hAnsi="Noto Serif CJK JP" w:eastAsia="Noto Serif CJK JP"/>
                <w:b/>
                <w:color w:val="17365D"/>
                <w:sz w:val="17"/>
              </w:rPr>
              <w:t>35</w:t>
            </w:r>
          </w:p>
        </w:tc>
      </w:tr>
      <w:tr>
        <w:tc>
          <w:tcPr>
            <w:tcW w:type="dxa" w:w="822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ind w:left="0"/>
            </w:pPr>
            <w:r>
              <w:rPr>
                <w:rFonts w:ascii="Noto Sans CJK JP" w:hAnsi="Noto Sans CJK JP" w:eastAsia="Noto Sans CJK JP"/>
                <w:b/>
                <w:color w:val="17365D"/>
                <w:sz w:val="18"/>
              </w:rPr>
              <w:t>PART V 三方式を横断して設計判断する</w:t>
            </w:r>
          </w:p>
        </w:tc>
        <w:tc>
          <w:tcPr>
            <w:tcW w:type="dxa" w:w="68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JP" w:hAnsi="Noto Serif CJK JP" w:eastAsia="Noto Serif CJK JP"/>
                <w:b/>
                <w:color w:val="17365D"/>
                <w:sz w:val="17"/>
              </w:rPr>
              <w:t>36</w:t>
            </w:r>
          </w:p>
        </w:tc>
      </w:tr>
      <w:tr>
        <w:tc>
          <w:tcPr>
            <w:tcW w:type="dxa" w:w="822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ind w:left="255"/>
            </w:pPr>
            <w:r>
              <w:rPr>
                <w:rFonts w:ascii="Noto Sans CJK JP" w:hAnsi="Noto Sans CJK JP" w:eastAsia="Noto Sans CJK JP"/>
                <w:b/>
                <w:color w:val="17365D"/>
                <w:sz w:val="18"/>
              </w:rPr>
              <w:t>14. F_17 toy computationの横断解剖</w:t>
            </w:r>
          </w:p>
        </w:tc>
        <w:tc>
          <w:tcPr>
            <w:tcW w:type="dxa" w:w="68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JP" w:hAnsi="Noto Serif CJK JP" w:eastAsia="Noto Serif CJK JP"/>
                <w:b/>
                <w:color w:val="17365D"/>
                <w:sz w:val="17"/>
              </w:rPr>
              <w:t>37</w:t>
            </w:r>
          </w:p>
        </w:tc>
      </w:tr>
      <w:tr>
        <w:tc>
          <w:tcPr>
            <w:tcW w:type="dxa" w:w="822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ind w:left="539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14.1 toyが忠実に示すもの</w:t>
            </w:r>
          </w:p>
        </w:tc>
        <w:tc>
          <w:tcPr>
            <w:tcW w:type="dxa" w:w="68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38</w:t>
            </w:r>
          </w:p>
        </w:tc>
      </w:tr>
      <w:tr>
        <w:tc>
          <w:tcPr>
            <w:tcW w:type="dxa" w:w="822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ind w:left="539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14.2 toyが省略するもの</w:t>
            </w:r>
          </w:p>
        </w:tc>
        <w:tc>
          <w:tcPr>
            <w:tcW w:type="dxa" w:w="68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38</w:t>
            </w:r>
          </w:p>
        </w:tc>
      </w:tr>
      <w:tr>
        <w:tc>
          <w:tcPr>
            <w:tcW w:type="dxa" w:w="822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ind w:left="255"/>
            </w:pPr>
            <w:r>
              <w:rPr>
                <w:rFonts w:ascii="Noto Sans CJK JP" w:hAnsi="Noto Sans CJK JP" w:eastAsia="Noto Sans CJK JP"/>
                <w:b/>
                <w:color w:val="17365D"/>
                <w:sz w:val="18"/>
              </w:rPr>
              <w:t>15. エビデンスに基づく比較と方式選択</w:t>
            </w:r>
          </w:p>
        </w:tc>
        <w:tc>
          <w:tcPr>
            <w:tcW w:type="dxa" w:w="68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JP" w:hAnsi="Noto Serif CJK JP" w:eastAsia="Noto Serif CJK JP"/>
                <w:b/>
                <w:color w:val="17365D"/>
                <w:sz w:val="17"/>
              </w:rPr>
              <w:t>39</w:t>
            </w:r>
          </w:p>
        </w:tc>
      </w:tr>
      <w:tr>
        <w:tc>
          <w:tcPr>
            <w:tcW w:type="dxa" w:w="822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ind w:left="539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15.1 information-theoretic IOPの漸近比較</w:t>
            </w:r>
          </w:p>
        </w:tc>
        <w:tc>
          <w:tcPr>
            <w:tcW w:type="dxa" w:w="68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39</w:t>
            </w:r>
          </w:p>
        </w:tc>
      </w:tr>
      <w:tr>
        <w:tc>
          <w:tcPr>
            <w:tcW w:type="dxa" w:w="822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ind w:left="539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15.2 実測値が食い違う理由</w:t>
            </w:r>
          </w:p>
        </w:tc>
        <w:tc>
          <w:tcPr>
            <w:tcW w:type="dxa" w:w="68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40</w:t>
            </w:r>
          </w:p>
        </w:tc>
      </w:tr>
      <w:tr>
        <w:tc>
          <w:tcPr>
            <w:tcW w:type="dxa" w:w="822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ind w:left="539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15.3 selection matrix</w:t>
            </w:r>
          </w:p>
        </w:tc>
        <w:tc>
          <w:tcPr>
            <w:tcW w:type="dxa" w:w="68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40</w:t>
            </w:r>
          </w:p>
        </w:tc>
      </w:tr>
      <w:tr>
        <w:tc>
          <w:tcPr>
            <w:tcW w:type="dxa" w:w="822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ind w:left="255"/>
            </w:pPr>
            <w:r>
              <w:rPr>
                <w:rFonts w:ascii="Noto Sans CJK JP" w:hAnsi="Noto Sans CJK JP" w:eastAsia="Noto Sans CJK JP"/>
                <w:b/>
                <w:color w:val="17365D"/>
                <w:sz w:val="18"/>
              </w:rPr>
              <w:t>16. soundnessとsecurity reviewの実務</w:t>
            </w:r>
          </w:p>
        </w:tc>
        <w:tc>
          <w:tcPr>
            <w:tcW w:type="dxa" w:w="68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JP" w:hAnsi="Noto Serif CJK JP" w:eastAsia="Noto Serif CJK JP"/>
                <w:b/>
                <w:color w:val="17365D"/>
                <w:sz w:val="17"/>
              </w:rPr>
              <w:t>41</w:t>
            </w:r>
          </w:p>
        </w:tc>
      </w:tr>
      <w:tr>
        <w:tc>
          <w:tcPr>
            <w:tcW w:type="dxa" w:w="822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ind w:left="255"/>
            </w:pPr>
            <w:r>
              <w:rPr>
                <w:rFonts w:ascii="Noto Sans CJK JP" w:hAnsi="Noto Sans CJK JP" w:eastAsia="Noto Sans CJK JP"/>
                <w:b/>
                <w:color w:val="17365D"/>
                <w:sz w:val="18"/>
              </w:rPr>
              <w:t>17. よくある難所と誤解の解消</w:t>
            </w:r>
          </w:p>
        </w:tc>
        <w:tc>
          <w:tcPr>
            <w:tcW w:type="dxa" w:w="68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JP" w:hAnsi="Noto Serif CJK JP" w:eastAsia="Noto Serif CJK JP"/>
                <w:b/>
                <w:color w:val="17365D"/>
                <w:sz w:val="17"/>
              </w:rPr>
              <w:t>42</w:t>
            </w:r>
          </w:p>
        </w:tc>
      </w:tr>
      <w:tr>
        <w:tc>
          <w:tcPr>
            <w:tcW w:type="dxa" w:w="822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ind w:left="255"/>
            </w:pPr>
            <w:r>
              <w:rPr>
                <w:rFonts w:ascii="Noto Sans CJK JP" w:hAnsi="Noto Sans CJK JP" w:eastAsia="Noto Sans CJK JP"/>
                <w:b/>
                <w:color w:val="17365D"/>
                <w:sz w:val="18"/>
              </w:rPr>
              <w:t>18. 結論</w:t>
            </w:r>
          </w:p>
        </w:tc>
        <w:tc>
          <w:tcPr>
            <w:tcW w:type="dxa" w:w="68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JP" w:hAnsi="Noto Serif CJK JP" w:eastAsia="Noto Serif CJK JP"/>
                <w:b/>
                <w:color w:val="17365D"/>
                <w:sz w:val="17"/>
              </w:rPr>
              <w:t>43</w:t>
            </w:r>
          </w:p>
        </w:tc>
      </w:tr>
      <w:tr>
        <w:tc>
          <w:tcPr>
            <w:tcW w:type="dxa" w:w="822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ind w:left="255"/>
            </w:pPr>
            <w:r>
              <w:rPr>
                <w:rFonts w:ascii="Noto Sans CJK JP" w:hAnsi="Noto Sans CJK JP" w:eastAsia="Noto Sans CJK JP"/>
                <w:b/>
                <w:color w:val="17365D"/>
                <w:sz w:val="18"/>
              </w:rPr>
              <w:t>付録A. F_17 arithmeticとdomain一覧</w:t>
            </w:r>
          </w:p>
        </w:tc>
        <w:tc>
          <w:tcPr>
            <w:tcW w:type="dxa" w:w="68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JP" w:hAnsi="Noto Serif CJK JP" w:eastAsia="Noto Serif CJK JP"/>
                <w:b/>
                <w:color w:val="17365D"/>
                <w:sz w:val="17"/>
              </w:rPr>
              <w:t>44</w:t>
            </w:r>
          </w:p>
        </w:tc>
      </w:tr>
      <w:tr>
        <w:tc>
          <w:tcPr>
            <w:tcW w:type="dxa" w:w="822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ind w:left="255"/>
            </w:pPr>
            <w:r>
              <w:rPr>
                <w:rFonts w:ascii="Noto Sans CJK JP" w:hAnsi="Noto Sans CJK JP" w:eastAsia="Noto Sans CJK JP"/>
                <w:b/>
                <w:color w:val="17365D"/>
                <w:sz w:val="18"/>
              </w:rPr>
              <w:t>付録B. toy computation完全データ</w:t>
            </w:r>
          </w:p>
        </w:tc>
        <w:tc>
          <w:tcPr>
            <w:tcW w:type="dxa" w:w="68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JP" w:hAnsi="Noto Serif CJK JP" w:eastAsia="Noto Serif CJK JP"/>
                <w:b/>
                <w:color w:val="17365D"/>
                <w:sz w:val="17"/>
              </w:rPr>
              <w:t>45</w:t>
            </w:r>
          </w:p>
        </w:tc>
      </w:tr>
      <w:tr>
        <w:tc>
          <w:tcPr>
            <w:tcW w:type="dxa" w:w="822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ind w:left="539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B.1 STARK</w:t>
            </w:r>
          </w:p>
        </w:tc>
        <w:tc>
          <w:tcPr>
            <w:tcW w:type="dxa" w:w="68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45</w:t>
            </w:r>
          </w:p>
        </w:tc>
      </w:tr>
      <w:tr>
        <w:tc>
          <w:tcPr>
            <w:tcW w:type="dxa" w:w="822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ind w:left="539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B.2 Ligero</w:t>
            </w:r>
          </w:p>
        </w:tc>
        <w:tc>
          <w:tcPr>
            <w:tcW w:type="dxa" w:w="68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45</w:t>
            </w:r>
          </w:p>
        </w:tc>
      </w:tr>
      <w:tr>
        <w:tc>
          <w:tcPr>
            <w:tcW w:type="dxa" w:w="822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ind w:left="539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B.3 Aurora</w:t>
            </w:r>
          </w:p>
        </w:tc>
        <w:tc>
          <w:tcPr>
            <w:tcW w:type="dxa" w:w="68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JP" w:hAnsi="Noto Serif CJK JP" w:eastAsia="Noto Serif CJK JP"/>
                <w:b w:val="0"/>
                <w:color w:val="333333"/>
                <w:sz w:val="17"/>
              </w:rPr>
              <w:t>46</w:t>
            </w:r>
          </w:p>
        </w:tc>
      </w:tr>
      <w:tr>
        <w:tc>
          <w:tcPr>
            <w:tcW w:type="dxa" w:w="822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ind w:left="255"/>
            </w:pPr>
            <w:r>
              <w:rPr>
                <w:rFonts w:ascii="Noto Sans CJK JP" w:hAnsi="Noto Sans CJK JP" w:eastAsia="Noto Sans CJK JP"/>
                <w:b/>
                <w:color w:val="17365D"/>
                <w:sz w:val="18"/>
              </w:rPr>
              <w:t>付録C. 用語集</w:t>
            </w:r>
          </w:p>
        </w:tc>
        <w:tc>
          <w:tcPr>
            <w:tcW w:type="dxa" w:w="68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JP" w:hAnsi="Noto Serif CJK JP" w:eastAsia="Noto Serif CJK JP"/>
                <w:b/>
                <w:color w:val="17365D"/>
                <w:sz w:val="17"/>
              </w:rPr>
              <w:t>47</w:t>
            </w:r>
          </w:p>
        </w:tc>
      </w:tr>
      <w:tr>
        <w:tc>
          <w:tcPr>
            <w:tcW w:type="dxa" w:w="822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ind w:left="255"/>
            </w:pPr>
            <w:r>
              <w:rPr>
                <w:rFonts w:ascii="Noto Sans CJK JP" w:hAnsi="Noto Sans CJK JP" w:eastAsia="Noto Sans CJK JP"/>
                <w:b/>
                <w:color w:val="17365D"/>
                <w:sz w:val="18"/>
              </w:rPr>
              <w:t>付録D. 参考文献とエビデンス注記</w:t>
            </w:r>
          </w:p>
        </w:tc>
        <w:tc>
          <w:tcPr>
            <w:tcW w:type="dxa" w:w="680"/>
            <w:tcMar>
              <w:top w:w="22" w:type="dxa"/>
              <w:start w:w="50" w:type="dxa"/>
              <w:bottom w:w="22" w:type="dxa"/>
              <w:end w:w="50" w:type="dxa"/>
            </w:tcMar>
          </w:tcPr>
          <w:p>
            <w:pPr>
              <w:spacing w:after="0"/>
              <w:jc w:val="right"/>
            </w:pPr>
            <w:r>
              <w:rPr>
                <w:rFonts w:ascii="Noto Serif CJK JP" w:hAnsi="Noto Serif CJK JP" w:eastAsia="Noto Serif CJK JP"/>
                <w:b/>
                <w:color w:val="17365D"/>
                <w:sz w:val="17"/>
              </w:rPr>
              <w:t>48</w:t>
            </w:r>
          </w:p>
        </w:tc>
      </w:tr>
    </w:tbl>
    <w:p>
      <w:r>
        <w:br w:type="page"/>
      </w:r>
    </w:p>
    <w:p>
      <w:pPr>
        <w:pStyle w:val="Heading1"/>
      </w:pPr>
      <w:r>
        <w:t>本書の視覚ガイド</w:t>
      </w:r>
    </w:p>
    <w:p>
      <w:pPr>
        <w:keepNext w:val="0"/>
        <w:spacing w:after="60" w:before="0"/>
        <w:ind w:left="0" w:firstLine="0"/>
      </w:pPr>
      <w:r>
        <w:rPr>
          <w:rFonts w:ascii="Noto Serif CJK JP" w:hAnsi="Noto Serif CJK JP" w:eastAsia="Noto Serif CJK JP"/>
          <w:sz w:val="21"/>
        </w:rPr>
        <w:t>図は証明そのものではなく、定義・帰着・乱数の流れを固定するための概念図である。表中の「proof length」はIOP oracle全体の長さと最終non-interactive argument sizeを区別する。比較表の数値は歴史的実装のスナップショットであり、現在の実装性能を直接代表しない。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039681"/>
            <wp:docPr id="2" name="Picture 2" descr="応用、arithmetization、代数検査、符号oracle、暗号化コンパイラの五層モデル" title="応用、arithmetization、代数検査、符号oracle、暗号化コンパイラの五層モデル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five_lay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39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Noto Sans CJK JP" w:hAnsi="Noto Sans CJK JP" w:eastAsia="Noto Sans CJK JP"/>
          <w:b/>
          <w:color w:val="17365D"/>
          <w:sz w:val="17"/>
        </w:rPr>
        <w:t>図1 三方式を読むための五層モデル</w:t>
      </w:r>
    </w:p>
    <w:p>
      <w:pPr>
        <w:spacing w:after="100"/>
        <w:jc w:val="center"/>
      </w:pPr>
      <w:r>
        <w:rPr>
          <w:rFonts w:ascii="Noto Serif CJK JP" w:hAnsi="Noto Serif CJK JP" w:eastAsia="Noto Serif CJK JP"/>
          <w:color w:val="666666"/>
          <w:sz w:val="15"/>
        </w:rPr>
        <w:t>本書作成。</w:t>
      </w:r>
    </w:p>
    <w:p>
      <w:r>
        <w:br w:type="page"/>
      </w:r>
    </w:p>
    <w:p>
      <w:pPr>
        <w:spacing w:before="1100"/>
        <w:jc w:val="center"/>
      </w:pPr>
      <w:r>
        <w:rPr>
          <w:rFonts w:ascii="Noto Sans CJK JP" w:hAnsi="Noto Sans CJK JP" w:eastAsia="Noto Sans CJK JP"/>
          <w:b/>
          <w:color w:val="17365D"/>
          <w:sz w:val="36"/>
        </w:rPr>
        <w:t>PART I</w:t>
      </w:r>
    </w:p>
    <w:p>
      <w:pPr>
        <w:spacing w:before="240"/>
        <w:jc w:val="center"/>
      </w:pPr>
      <w:r>
        <w:rPr>
          <w:rFonts w:ascii="Noto Sans CJK JP" w:hAnsi="Noto Sans CJK JP" w:eastAsia="Noto Sans CJK JP"/>
          <w:b/>
          <w:color w:val="17365D"/>
          <w:sz w:val="50"/>
        </w:rPr>
        <w:t>共通数学とプロトコル基盤</w:t>
      </w:r>
    </w:p>
    <w:p>
      <w:pPr>
        <w:spacing w:before="240"/>
        <w:jc w:val="center"/>
      </w:pPr>
      <w:r>
        <w:rPr>
          <w:rFonts w:ascii="Noto Serif CJK JP" w:hAnsi="Noto Serif CJK JP" w:eastAsia="Noto Serif CJK JP"/>
          <w:color w:val="555555"/>
          <w:sz w:val="24"/>
        </w:rPr>
        <w:t>有限体、多項式、符号、IOP、Merkle、零知識化を一つの体系として整理する。</w:t>
      </w:r>
    </w:p>
    <w:p>
      <w:r>
        <w:br w:type="page"/>
      </w:r>
    </w:p>
    <w:p>
      <w:pPr>
        <w:pStyle w:val="Heading1"/>
      </w:pPr>
      <w:r>
        <w:t>1. 三方式の読解地図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F2F2F2"/>
            <w:tcBorders>
              <w:top w:sz="10" w:val="single" w:color="17365D"/>
              <w:left w:sz="10" w:val="single" w:color="17365D"/>
              <w:bottom w:sz="10" w:val="single" w:color="17365D"/>
              <w:right w:sz="10" w:val="single" w:color="17365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17365D"/>
                <w:sz w:val="21"/>
              </w:rPr>
              <w:t xml:space="preserve">統合論文との対応  </w:t>
            </w:r>
            <w:r>
              <w:rPr>
                <w:rFonts w:ascii="Noto Serif CJK JP" w:hAnsi="Noto Serif CJK JP" w:eastAsia="Noto Serif CJK JP"/>
                <w:sz w:val="20"/>
              </w:rPr>
              <w:t>統合論文 §1-2、および各方式の導入節。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E2F0D9"/>
            <w:tcBorders>
              <w:top w:sz="10" w:val="single" w:color="548235"/>
              <w:left w:sz="10" w:val="single" w:color="548235"/>
              <w:bottom w:sz="10" w:val="single" w:color="548235"/>
              <w:right w:sz="10" w:val="single" w:color="548235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548235"/>
                <w:sz w:val="21"/>
              </w:rPr>
              <w:t xml:space="preserve">この章で得るもの  </w:t>
            </w:r>
            <w:r>
              <w:rPr>
                <w:rFonts w:ascii="Noto Serif CJK JP" w:hAnsi="Noto Serif CJK JP" w:eastAsia="Noto Serif CJK JP"/>
                <w:sz w:val="20"/>
              </w:rPr>
              <w:t>方式固有のarithmetizationと、共通backendを分離して理解する。</w:t>
            </w:r>
          </w:p>
        </w:tc>
      </w:tr>
    </w:tbl>
    <w:p>
      <w:pPr>
        <w:spacing w:after="0"/>
      </w:pPr>
    </w:p>
    <w:p>
      <w:pPr>
        <w:keepNext w:val="0"/>
        <w:spacing w:after="60" w:before="0"/>
        <w:ind w:left="0" w:firstLine="0"/>
      </w:pPr>
      <w:r>
        <w:rPr>
          <w:rFonts w:ascii="Noto Serif CJK JP" w:hAnsi="Noto Serif CJK JP" w:eastAsia="Noto Serif CJK JP"/>
          <w:sz w:val="21"/>
        </w:rPr>
        <w:t>ZK-STARK、Ligero、Auroraは、いずれも「巨大な計算整合性を、少数のランダム照会で検査できる符号語へ変換する」という方針を共有する。しかし、何を最初の代数的対象とするかが異なる。ZK-STARKは実行trace、Ligeroはwire valuesの行列、Auroraは明示R1CSである。</w:t>
      </w:r>
    </w:p>
    <w:p>
      <w:pPr>
        <w:keepNext w:val="0"/>
        <w:spacing w:after="60" w:before="0"/>
        <w:ind w:left="0" w:firstLine="0"/>
      </w:pPr>
      <w:r>
        <w:rPr>
          <w:rFonts w:ascii="Noto Serif CJK JP" w:hAnsi="Noto Serif CJK JP" w:eastAsia="Noto Serif CJK JP"/>
          <w:sz w:val="21"/>
        </w:rPr>
        <w:t>この差は単なる記法ではない。statement descriptionの長さ、verifierが必ず読む情報、proverのmemory access、proof sizeの漸近形、batchingの容易さを決める。したがって「三方式のどれが最良か」という問いは、relationをどのモデルで与えるかを固定しなければ意味を持たない。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039681"/>
            <wp:docPr id="3" name="Picture 3" descr="公開値y=9と秘密x=2を三方式の異なる代数表現へ写す概念図" title="公開値y=9と秘密x=2を三方式の異なる代数表現へ写す概念図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three_arithmetiza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39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Noto Sans CJK JP" w:hAnsi="Noto Sans CJK JP" w:eastAsia="Noto Sans CJK JP"/>
          <w:b/>
          <w:color w:val="17365D"/>
          <w:sz w:val="17"/>
        </w:rPr>
        <w:t>図2 同じtoy relationに対する三つのarithmetization</w:t>
      </w:r>
    </w:p>
    <w:p>
      <w:pPr>
        <w:spacing w:after="100"/>
        <w:jc w:val="center"/>
      </w:pPr>
      <w:r>
        <w:rPr>
          <w:rFonts w:ascii="Noto Serif CJK JP" w:hAnsi="Noto Serif CJK JP" w:eastAsia="Noto Serif CJK JP"/>
          <w:color w:val="666666"/>
          <w:sz w:val="15"/>
        </w:rPr>
        <w:t>本書作成。</w:t>
      </w:r>
    </w:p>
    <w:p>
      <w:pPr>
        <w:keepNext/>
      </w:pPr>
      <w:r>
        <w:rPr>
          <w:rFonts w:ascii="Noto Sans CJK JP" w:hAnsi="Noto Sans CJK JP" w:eastAsia="Noto Sans CJK JP"/>
          <w:b/>
          <w:color w:val="17365D"/>
          <w:sz w:val="18"/>
        </w:rPr>
        <w:t>表1 三方式の層別対応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30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層</w:t>
            </w:r>
          </w:p>
        </w:tc>
        <w:tc>
          <w:tcPr>
            <w:tcW w:type="dxa" w:w="2551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ZK-STARK</w:t>
            </w:r>
          </w:p>
        </w:tc>
        <w:tc>
          <w:tcPr>
            <w:tcW w:type="dxa" w:w="2551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Ligero</w:t>
            </w:r>
          </w:p>
        </w:tc>
        <w:tc>
          <w:tcPr>
            <w:tcW w:type="dxa" w:w="2551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Aurora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6"/>
              </w:rPr>
              <w:t>statement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6"/>
              </w:rPr>
              <w:t>program + time bound / machine execution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6"/>
              </w:rPr>
              <w:t>arithmetic or Boolean circuit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6"/>
              </w:rPr>
              <w:t>explicit R1CS matrices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6"/>
              </w:rPr>
              <w:t>witness形状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6"/>
              </w:rPr>
              <w:t>T×w execution trace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6"/>
              </w:rPr>
              <w:t>m×ℓ extended-witness matrix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6"/>
              </w:rPr>
              <w:t>z, Az, Bz, Cz のLDE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6"/>
              </w:rPr>
              <w:t>中心検査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6"/>
              </w:rPr>
              <w:t>constraint quotient + FRI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6"/>
              </w:rPr>
              <w:t>interleaved/linear/quadratic tests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6"/>
              </w:rPr>
              <w:t>rowcheck + lincheck + univariate sumcheck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6"/>
              </w:rPr>
              <w:t>低次数確認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6"/>
              </w:rPr>
              <w:t>FRI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6"/>
              </w:rPr>
              <w:t>集約codewordを明示的にRS membership検査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6"/>
              </w:rPr>
              <w:t>generic compiler + FRI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6"/>
              </w:rPr>
              <w:t>典型的長所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6"/>
              </w:rPr>
              <w:t>短いprogramの長い逐次実行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6"/>
              </w:rPr>
              <w:t>単純性、平方根通信、batch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6"/>
              </w:rPr>
              <w:t>explicit R1CSで短いargument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FCE4D6"/>
            <w:tcBorders>
              <w:top w:sz="10" w:val="single" w:color="C55A11"/>
              <w:left w:sz="10" w:val="single" w:color="C55A11"/>
              <w:bottom w:sz="10" w:val="single" w:color="C55A11"/>
              <w:right w:sz="10" w:val="single" w:color="C55A11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C55A11"/>
                <w:sz w:val="21"/>
              </w:rPr>
              <w:t xml:space="preserve">最重要の区別  </w:t>
            </w:r>
            <w:r>
              <w:rPr>
                <w:rFonts w:ascii="Noto Serif CJK JP" w:hAnsi="Noto Serif CJK JP" w:eastAsia="Noto Serif CJK JP"/>
                <w:sz w:val="20"/>
              </w:rPr>
              <w:t>IOPのoracle proof lengthと、Merkle/Fiat-Shamir後の最終argument sizeは別量である。AuroraのIOPはO(N)長でも、最終proofはquery数とauthentication path数によりO(log^2 N)となる。</w:t>
            </w:r>
          </w:p>
        </w:tc>
      </w:tr>
    </w:tbl>
    <w:p>
      <w:pPr>
        <w:spacing w:after="0"/>
      </w:pPr>
    </w:p>
    <w:p>
      <w:pPr>
        <w:pStyle w:val="Heading1"/>
      </w:pPr>
      <w:r>
        <w:t>2. 有限体と多項式の必須事項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F2F2F2"/>
            <w:tcBorders>
              <w:top w:sz="10" w:val="single" w:color="17365D"/>
              <w:left w:sz="10" w:val="single" w:color="17365D"/>
              <w:bottom w:sz="10" w:val="single" w:color="17365D"/>
              <w:right w:sz="10" w:val="single" w:color="17365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17365D"/>
                <w:sz w:val="21"/>
              </w:rPr>
              <w:t xml:space="preserve">統合論文との対応  </w:t>
            </w:r>
            <w:r>
              <w:rPr>
                <w:rFonts w:ascii="Noto Serif CJK JP" w:hAnsi="Noto Serif CJK JP" w:eastAsia="Noto Serif CJK JP"/>
                <w:sz w:val="20"/>
              </w:rPr>
              <w:t>統合論文 §2.1-2.2、付録A。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E2F0D9"/>
            <w:tcBorders>
              <w:top w:sz="10" w:val="single" w:color="548235"/>
              <w:left w:sz="10" w:val="single" w:color="548235"/>
              <w:bottom w:sz="10" w:val="single" w:color="548235"/>
              <w:right w:sz="10" w:val="single" w:color="548235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548235"/>
                <w:sz w:val="21"/>
              </w:rPr>
              <w:t xml:space="preserve">この章で得るもの  </w:t>
            </w:r>
            <w:r>
              <w:rPr>
                <w:rFonts w:ascii="Noto Serif CJK JP" w:hAnsi="Noto Serif CJK JP" w:eastAsia="Noto Serif CJK JP"/>
                <w:sz w:val="20"/>
              </w:rPr>
              <w:t>F_17のdomain、補間、消失多項式、coset、次数を自力で計算できる。</w:t>
            </w:r>
          </w:p>
        </w:tc>
      </w:tr>
    </w:tbl>
    <w:p>
      <w:pPr>
        <w:spacing w:after="0"/>
      </w:pPr>
    </w:p>
    <w:p>
      <w:pPr>
        <w:pStyle w:val="Heading2"/>
      </w:pPr>
      <w:r>
        <w:t>2.1 F_17を使う意味と限界</w:t>
      </w:r>
    </w:p>
    <w:p>
      <w:pPr>
        <w:keepNext w:val="0"/>
        <w:spacing w:after="60" w:before="0"/>
        <w:ind w:left="0" w:firstLine="0"/>
      </w:pPr>
      <w:r>
        <w:rPr>
          <w:rFonts w:ascii="Noto Serif CJK JP" w:hAnsi="Noto Serif CJK JP" w:eastAsia="Noto Serif CJK JP"/>
          <w:sz w:val="21"/>
        </w:rPr>
        <w:t>F_17は17個の元を持つ素体であり、加減乗除は整数演算を17で剰余化すればよい。非零元F_17^*は位数16の巡回群であるため、位数2、4、8、16の乗法部分群を持つ。toy computationでは、trace domain H={1,4,16,13} と、位数8のdomain D={1,2,4,8,16,15,13,9}を利用する。</w:t>
      </w:r>
    </w:p>
    <w:p>
      <w:pPr>
        <w:keepNext w:val="0"/>
        <w:spacing w:after="60" w:before="0"/>
        <w:ind w:left="0" w:firstLine="0"/>
      </w:pPr>
      <w:r>
        <w:rPr>
          <w:rFonts w:ascii="Noto Serif CJK JP" w:hAnsi="Noto Serif CJK JP" w:eastAsia="Noto Serif CJK JP"/>
          <w:sz w:val="21"/>
        </w:rPr>
        <w:t>一方、F_17は暗号用途には小さすぎる。ランダム線形結合による失敗確率1/|F|は1/17であり、FRIやsamplingを数回行っても十分なsecurity bitを得られない。toyの目的は、各式を手で追えることにある。</w:t>
      </w:r>
    </w:p>
    <w:p>
      <w:pPr>
        <w:keepNext/>
      </w:pPr>
      <w:r>
        <w:rPr>
          <w:rFonts w:ascii="Noto Sans CJK JP" w:hAnsi="Noto Sans CJK JP" w:eastAsia="Noto Sans CJK JP"/>
          <w:b/>
          <w:color w:val="17365D"/>
          <w:sz w:val="18"/>
        </w:rPr>
        <w:t>表2 F_17の乗法逆元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a</w:t>
            </w:r>
          </w:p>
        </w:tc>
        <w:tc>
          <w:tcPr>
            <w:tcW w:type="dxa" w:w="226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a^{-1} mod 17</w:t>
            </w:r>
          </w:p>
        </w:tc>
        <w:tc>
          <w:tcPr>
            <w:tcW w:type="dxa" w:w="4989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確認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1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1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1·1≡1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2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9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2·9≡1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3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6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3·6≡1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4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13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4·13≡1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5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7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5·7≡1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6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3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6·3≡1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7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5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7·5≡1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8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15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8·15≡1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9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2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9·2≡1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10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12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10·12≡1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11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14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11·14≡1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12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10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12·10≡1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13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4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13·4≡1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14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11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14·11≡1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15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8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15·8≡1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16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16</w:t>
            </w:r>
          </w:p>
        </w:tc>
        <w:tc>
          <w:tcPr>
            <w:tcW w:type="dxa" w:w="4989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16·16≡1</w:t>
            </w:r>
          </w:p>
        </w:tc>
      </w:tr>
    </w:tbl>
    <w:p>
      <w:pPr>
        <w:spacing w:after="20"/>
      </w:pPr>
    </w:p>
    <w:p>
      <w:pPr>
        <w:pStyle w:val="Heading2"/>
      </w:pPr>
      <w:r>
        <w:t>2.2 subgroup、coset、domain</w:t>
      </w:r>
    </w:p>
    <w:p>
      <w:pPr>
        <w:keepNext w:val="0"/>
        <w:spacing w:after="60" w:before="0"/>
        <w:ind w:left="0" w:firstLine="0"/>
      </w:pPr>
      <w:r>
        <w:rPr>
          <w:rFonts w:ascii="Noto Serif CJK JP" w:hAnsi="Noto Serif CJK JP" w:eastAsia="Noto Serif CJK JP"/>
          <w:sz w:val="21"/>
        </w:rPr>
        <w:t>乗法部分群Hは積と逆元で閉じ、各元のべき和が強い消去性を持つ。位数mの部分群Hに対して、0&lt;k&lt;mならΣ_{h∈H}h^k=0である。この恒等式が、Auroraのmultiplicative-coset版sumcheckで「総和が定数項だけで決まる」理由である。</w:t>
      </w:r>
    </w:p>
    <w:p>
      <w:pPr>
        <w:keepNext w:val="0"/>
        <w:spacing w:after="60" w:before="0"/>
        <w:ind w:left="0" w:firstLine="0"/>
      </w:pPr>
      <w:r>
        <w:rPr>
          <w:rFonts w:ascii="Noto Serif CJK JP" w:hAnsi="Noto Serif CJK JP" w:eastAsia="Noto Serif CJK JP"/>
          <w:sz w:val="21"/>
        </w:rPr>
        <w:t>coset gH={gh:h∈H}はHを乗法的に平行移動した集合である。message domainとevaluation domainをdisjointにしたい場合、Hと交わらないcosetを選ぶ。Aurora toyのL=3DはHと交わらず、randomized LDEの外部照会を一様化する。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FCE4D6"/>
            <w:tcBorders>
              <w:top w:sz="10" w:val="single" w:color="C55A11"/>
              <w:left w:sz="10" w:val="single" w:color="C55A11"/>
              <w:bottom w:sz="10" w:val="single" w:color="C55A11"/>
              <w:right w:sz="10" w:val="single" w:color="C55A11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C55A11"/>
                <w:sz w:val="21"/>
              </w:rPr>
              <w:t xml:space="preserve">注意  </w:t>
            </w:r>
            <w:r>
              <w:rPr>
                <w:rFonts w:ascii="Noto Serif CJK JP" w:hAnsi="Noto Serif CJK JP" w:eastAsia="Noto Serif CJK JP"/>
                <w:sz w:val="20"/>
              </w:rPr>
              <w:t>2018 ZK-STARK原論文の実装は二進拡大体と加法affine subspaceを中心に構成される。本書のF_17 toy FRIは、計算を小さく保つため乗法domain版として説明する。概念は共通するが、実装domainは同一ではない。</w:t>
            </w:r>
          </w:p>
        </w:tc>
      </w:tr>
    </w:tbl>
    <w:p>
      <w:pPr>
        <w:spacing w:after="0"/>
      </w:pPr>
    </w:p>
    <w:p>
      <w:pPr>
        <w:pStyle w:val="Heading2"/>
      </w:pPr>
      <w:r>
        <w:t>2.3 補間と評価</w:t>
      </w:r>
    </w:p>
    <w:p>
      <w:pPr>
        <w:keepNext w:val="0"/>
        <w:spacing w:after="60" w:before="0"/>
        <w:ind w:left="0" w:firstLine="0"/>
      </w:pPr>
      <w:r>
        <w:rPr>
          <w:rFonts w:ascii="Noto Serif CJK JP" w:hAnsi="Noto Serif CJK JP" w:eastAsia="Noto Serif CJK JP"/>
          <w:sz w:val="21"/>
        </w:rPr>
        <w:t>n個の相異なる点h_0,…,h_{n-1}と値v_0,…,v_{n-1}を与えると、次数&lt;nの多項式fが一意に存在する。これはLagrange補間である。逆にfをdomain上で評価すれば値ベクトルを得る。FFT/IFFTは、domainに群構造があるとき、この双方向変換をO(n log n)で行う。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039681"/>
            <wp:docPr id="4" name="Picture 4" descr="値ベクトルと多項式係数表現を補間と多点評価で往復しLDEへ拡張する図" title="値ベクトルと多項式係数表現を補間と多点評価で往復しLDEへ拡張する図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interp_ev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39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Noto Sans CJK JP" w:hAnsi="Noto Sans CJK JP" w:eastAsia="Noto Sans CJK JP"/>
          <w:b/>
          <w:color w:val="17365D"/>
          <w:sz w:val="17"/>
        </w:rPr>
        <w:t>図3 補間・評価・LDEの関係</w:t>
      </w:r>
    </w:p>
    <w:p>
      <w:pPr>
        <w:spacing w:after="100"/>
        <w:jc w:val="center"/>
      </w:pPr>
      <w:r>
        <w:rPr>
          <w:rFonts w:ascii="Noto Serif CJK JP" w:hAnsi="Noto Serif CJK JP" w:eastAsia="Noto Serif CJK JP"/>
          <w:color w:val="666666"/>
          <w:sz w:val="15"/>
        </w:rPr>
        <w:t>本書作成。</w:t>
      </w:r>
    </w:p>
    <w:p>
      <w:pPr>
        <w:spacing w:before="80" w:after="120"/>
        <w:jc w:val="center"/>
      </w:pPr>
      <w:r>
        <w:rPr>
          <w:rFonts w:ascii="Cambria Math" w:hAnsi="Cambria Math" w:eastAsia="Noto Serif CJK JP"/>
          <w:sz w:val="23"/>
        </w:rPr>
        <w:t>f(X) = Σ_i v_i · ∏_{j≠i} (X-h_j)/(h_i-h_j)   in F[X]</w:t>
      </w:r>
      <w:r>
        <w:rPr>
          <w:rFonts w:ascii="Noto Serif CJK JP" w:hAnsi="Noto Serif CJK JP" w:eastAsia="Noto Serif CJK JP"/>
          <w:color w:val="666666"/>
          <w:sz w:val="18"/>
        </w:rPr>
        <w:t xml:space="preserve">    (2.1)</w:t>
      </w:r>
    </w:p>
    <w:p>
      <w:pPr>
        <w:pStyle w:val="Heading2"/>
      </w:pPr>
      <w:r>
        <w:t>2.4 消失多項式とfactor theorem</w:t>
      </w:r>
    </w:p>
    <w:p>
      <w:pPr>
        <w:keepNext w:val="0"/>
        <w:spacing w:after="60" w:before="0"/>
        <w:ind w:left="0" w:firstLine="0"/>
      </w:pPr>
      <w:r>
        <w:rPr>
          <w:rFonts w:ascii="Noto Serif CJK JP" w:hAnsi="Noto Serif CJK JP" w:eastAsia="Noto Serif CJK JP"/>
          <w:sz w:val="21"/>
        </w:rPr>
        <w:t>Z_H(X)=∏_{h∈H}(X-h)はHの全点でゼロとなる。多項式CがH上でゼロであることと、CがZ_Hで割り切れることは同値である。これにより、|H|個の局所等式を、一つの商多項式Q=C/Z_Hの低次数性へ変換できる。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039681"/>
            <wp:docPr id="5" name="Picture 5" descr="H上の局所ゼロ条件を消失多項式による商の低次数性へ変換する図" title="H上の局所ゼロ条件を消失多項式による商の低次数性へ変換する図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vanishing_quoti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39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Noto Sans CJK JP" w:hAnsi="Noto Sans CJK JP" w:eastAsia="Noto Sans CJK JP"/>
          <w:b/>
          <w:color w:val="17365D"/>
          <w:sz w:val="17"/>
        </w:rPr>
        <w:t>図4 消失多項式による局所条件の大域化</w:t>
      </w:r>
    </w:p>
    <w:p>
      <w:pPr>
        <w:spacing w:after="100"/>
        <w:jc w:val="center"/>
      </w:pPr>
      <w:r>
        <w:rPr>
          <w:rFonts w:ascii="Noto Serif CJK JP" w:hAnsi="Noto Serif CJK JP" w:eastAsia="Noto Serif CJK JP"/>
          <w:color w:val="666666"/>
          <w:sz w:val="15"/>
        </w:rPr>
        <w:t>本書作成。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E2F0D9"/>
            <w:tcBorders>
              <w:top w:sz="10" w:val="single" w:color="548235"/>
              <w:left w:sz="10" w:val="single" w:color="548235"/>
              <w:bottom w:sz="10" w:val="single" w:color="548235"/>
              <w:right w:sz="10" w:val="single" w:color="548235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548235"/>
                <w:sz w:val="21"/>
              </w:rPr>
              <w:t xml:space="preserve">直観  </w:t>
            </w:r>
            <w:r>
              <w:rPr>
                <w:rFonts w:ascii="Noto Serif CJK JP" w:hAnsi="Noto Serif CJK JP" w:eastAsia="Noto Serif CJK JP"/>
                <w:sz w:val="20"/>
              </w:rPr>
              <w:t>Z_Hは「H上でだけ消える共通因子」である。正しいconstraint polynomialはこの因子を持つ。不正なconstraintは通常この因子を持たず、商が多項式にならないか、想定degreeを超える。</w:t>
            </w:r>
          </w:p>
        </w:tc>
      </w:tr>
    </w:tbl>
    <w:p>
      <w:pPr>
        <w:spacing w:after="0"/>
      </w:pPr>
    </w:p>
    <w:p>
      <w:pPr>
        <w:pStyle w:val="Heading2"/>
      </w:pPr>
      <w:r>
        <w:t>2.5 Schwartz-Zippel型の乱数圧縮</w:t>
      </w:r>
    </w:p>
    <w:p>
      <w:pPr>
        <w:keepNext w:val="0"/>
        <w:spacing w:after="60" w:before="0"/>
        <w:ind w:left="0" w:firstLine="0"/>
      </w:pPr>
      <w:r>
        <w:rPr>
          <w:rFonts w:ascii="Noto Serif CJK JP" w:hAnsi="Noto Serif CJK JP" w:eastAsia="Noto Serif CJK JP"/>
          <w:sz w:val="21"/>
        </w:rPr>
        <w:t>非零多項式pの次数がdなら、ランダムα∈Fでp(α)=0となる確率は高々d/|F|である。lincheckでは残差vector eをpower vector (1,α,…,α^{m-1})で圧縮し、h(α)=0を検査する。random linear combinationによるconstraint aggregationも同じ原理の線形版である。</w:t>
      </w:r>
    </w:p>
    <w:p>
      <w:pPr>
        <w:spacing w:before="80" w:after="120"/>
        <w:jc w:val="center"/>
      </w:pPr>
      <w:r>
        <w:rPr>
          <w:rFonts w:ascii="Cambria Math" w:hAnsi="Cambria Math" w:eastAsia="Noto Serif CJK JP"/>
          <w:sz w:val="23"/>
        </w:rPr>
        <w:t>Pr_{α←F}[p(α)=0] ≤ deg(p)/|F|   for nonzero p</w:t>
      </w:r>
      <w:r>
        <w:rPr>
          <w:rFonts w:ascii="Noto Serif CJK JP" w:hAnsi="Noto Serif CJK JP" w:eastAsia="Noto Serif CJK JP"/>
          <w:color w:val="666666"/>
          <w:sz w:val="18"/>
        </w:rPr>
        <w:t xml:space="preserve">    (2.2)</w:t>
      </w:r>
    </w:p>
    <w:p>
      <w:pPr>
        <w:pStyle w:val="Heading1"/>
      </w:pPr>
      <w:r>
        <w:t>3. Reed-Solomon符号とproximity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F2F2F2"/>
            <w:tcBorders>
              <w:top w:sz="10" w:val="single" w:color="17365D"/>
              <w:left w:sz="10" w:val="single" w:color="17365D"/>
              <w:bottom w:sz="10" w:val="single" w:color="17365D"/>
              <w:right w:sz="10" w:val="single" w:color="17365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17365D"/>
                <w:sz w:val="21"/>
              </w:rPr>
              <w:t xml:space="preserve">統合論文との対応  </w:t>
            </w:r>
            <w:r>
              <w:rPr>
                <w:rFonts w:ascii="Noto Serif CJK JP" w:hAnsi="Noto Serif CJK JP" w:eastAsia="Noto Serif CJK JP"/>
                <w:sz w:val="20"/>
              </w:rPr>
              <w:t>統合論文 §2.2-2.3、§3.4、§4.2、§5.5。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E2F0D9"/>
            <w:tcBorders>
              <w:top w:sz="10" w:val="single" w:color="548235"/>
              <w:left w:sz="10" w:val="single" w:color="548235"/>
              <w:bottom w:sz="10" w:val="single" w:color="548235"/>
              <w:right w:sz="10" w:val="single" w:color="548235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548235"/>
                <w:sz w:val="21"/>
              </w:rPr>
              <w:t xml:space="preserve">この章で得るもの  </w:t>
            </w:r>
            <w:r>
              <w:rPr>
                <w:rFonts w:ascii="Noto Serif CJK JP" w:hAnsi="Noto Serif CJK JP" w:eastAsia="Noto Serif CJK JP"/>
                <w:sz w:val="20"/>
              </w:rPr>
              <w:t>「低次数性」と「誤り訂正距離」を同じ対象として理解する。</w:t>
            </w:r>
          </w:p>
        </w:tc>
      </w:tr>
    </w:tbl>
    <w:p>
      <w:pPr>
        <w:spacing w:after="0"/>
      </w:pPr>
    </w:p>
    <w:p>
      <w:pPr>
        <w:keepNext w:val="0"/>
        <w:spacing w:after="60" w:before="0"/>
        <w:ind w:left="0" w:firstLine="0"/>
      </w:pPr>
      <w:r>
        <w:rPr>
          <w:rFonts w:ascii="Noto Serif CJK JP" w:hAnsi="Noto Serif CJK JP" w:eastAsia="Noto Serif CJK JP"/>
          <w:sz w:val="21"/>
        </w:rPr>
        <w:t>RS[L,ρ]は、domain L上で次数&lt;ρ|L|の多項式を評価したwordの集合である。線形codeであり、rateはおおむねρ、相対minimum distanceはおおむね1-ρである。低次数という代数的制約が、Hamming空間での距離を生む。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039681"/>
            <wp:docPr id="6" name="Picture 6" descr="Reed-Solomon符号集合と不正wordのHamming距離を示す概念図" title="Reed-Solomon符号集合と不正wordのHamming距離を示す概念図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rs_geomet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39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Noto Sans CJK JP" w:hAnsi="Noto Sans CJK JP" w:eastAsia="Noto Sans CJK JP"/>
          <w:b/>
          <w:color w:val="17365D"/>
          <w:sz w:val="17"/>
        </w:rPr>
        <w:t>図5 Reed-Solomon符号とproximityの幾何学的直観</w:t>
      </w:r>
    </w:p>
    <w:p>
      <w:pPr>
        <w:spacing w:after="100"/>
        <w:jc w:val="center"/>
      </w:pPr>
      <w:r>
        <w:rPr>
          <w:rFonts w:ascii="Noto Serif CJK JP" w:hAnsi="Noto Serif CJK JP" w:eastAsia="Noto Serif CJK JP"/>
          <w:color w:val="666666"/>
          <w:sz w:val="15"/>
        </w:rPr>
        <w:t>本書作成。</w:t>
      </w:r>
    </w:p>
    <w:p>
      <w:pPr>
        <w:keepNext/>
      </w:pPr>
      <w:r>
        <w:rPr>
          <w:rFonts w:ascii="Noto Sans CJK JP" w:hAnsi="Noto Sans CJK JP" w:eastAsia="Noto Sans CJK JP"/>
          <w:b/>
          <w:color w:val="17365D"/>
          <w:sz w:val="18"/>
        </w:rPr>
        <w:t>表3 多項式表現と符号理論表現の対応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概念</w:t>
            </w:r>
          </w:p>
        </w:tc>
        <w:tc>
          <w:tcPr>
            <w:tcW w:type="dxa" w:w="357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多項式側</w:t>
            </w:r>
          </w:p>
        </w:tc>
        <w:tc>
          <w:tcPr>
            <w:tcW w:type="dxa" w:w="357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符号側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8"/>
              </w:rPr>
              <w:t>degree bound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deg f &lt; k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dimension k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8"/>
              </w:rPr>
              <w:t>evaluation domain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|L|=n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block length n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8"/>
              </w:rPr>
              <w:t>redundancy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n-k個の余分な評価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distance d=n-k+1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8"/>
              </w:rPr>
              <w:t>不正性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高次数または整合しない値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codeからHamming距離がある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8"/>
              </w:rPr>
              <w:t>検査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low-degree test / quotient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membership / proximity test</w:t>
            </w:r>
          </w:p>
        </w:tc>
      </w:tr>
    </w:tbl>
    <w:p>
      <w:pPr>
        <w:spacing w:after="20"/>
      </w:pPr>
    </w:p>
    <w:p>
      <w:pPr>
        <w:pStyle w:val="Heading2"/>
      </w:pPr>
      <w:r>
        <w:t>3.1 LDEはなぜ必要か</w:t>
      </w:r>
    </w:p>
    <w:p>
      <w:pPr>
        <w:keepNext w:val="0"/>
        <w:spacing w:after="60" w:before="0"/>
        <w:ind w:left="0" w:firstLine="0"/>
      </w:pPr>
      <w:r>
        <w:rPr>
          <w:rFonts w:ascii="Noto Serif CJK JP" w:hAnsi="Noto Serif CJK JP" w:eastAsia="Noto Serif CJK JP"/>
          <w:sz w:val="21"/>
        </w:rPr>
        <w:t>H上のn個の値は次数&lt;nの多項式を一意に定めるが、Hそのものだけを開示すると、値を直接読むことになる。より大きいLへ評価するLDEは、同じ情報を冗長なcodewordへ変え、少数の誤りが全体の整合性と衝突するようにする。</w:t>
      </w:r>
    </w:p>
    <w:p>
      <w:pPr>
        <w:keepNext w:val="0"/>
        <w:spacing w:after="60" w:before="0"/>
        <w:ind w:left="0" w:firstLine="0"/>
      </w:pPr>
      <w:r>
        <w:rPr>
          <w:rFonts w:ascii="Noto Serif CJK JP" w:hAnsi="Noto Serif CJK JP" w:eastAsia="Noto Serif CJK JP"/>
          <w:sz w:val="21"/>
        </w:rPr>
        <w:t>重要なのは、LDEが新しいsemantic informationを追加しない点である。追加されるのは、局所照会から大域一貫性を推測するための冗長性である。</w:t>
      </w:r>
    </w:p>
    <w:p>
      <w:pPr>
        <w:pStyle w:val="Heading2"/>
      </w:pPr>
      <w:r>
        <w:t>3.2 membershipとproximityの違い</w:t>
      </w:r>
    </w:p>
    <w:p>
      <w:pPr>
        <w:keepNext w:val="0"/>
        <w:spacing w:after="60" w:before="0"/>
        <w:ind w:left="0" w:firstLine="0"/>
      </w:pPr>
      <w:r>
        <w:rPr>
          <w:rFonts w:ascii="Noto Serif CJK JP" w:hAnsi="Noto Serif CJK JP" w:eastAsia="Noto Serif CJK JP"/>
          <w:sz w:val="21"/>
        </w:rPr>
        <w:t>membership testはwordが厳密にcodeに属するかを問う。proximity testは、wordがcodeからδ以上遠い場合にrejectする。IOPでは、悪意あるproverが完全にrandomなwordを送るため、厳密membershipより「遠さ」をsoundness仮定へ組み込む方が自然である。</w:t>
      </w:r>
    </w:p>
    <w:p>
      <w:pPr>
        <w:keepNext w:val="0"/>
        <w:spacing w:after="60" w:before="0"/>
        <w:ind w:left="0" w:firstLine="0"/>
      </w:pPr>
      <w:r>
        <w:rPr>
          <w:rFonts w:ascii="Noto Serif CJK JP" w:hAnsi="Noto Serif CJK JP" w:eastAsia="Noto Serif CJK JP"/>
          <w:sz w:val="21"/>
        </w:rPr>
        <w:t>FRIはRS proximityをquery-efficientに検査する。一方、Ligeroは長さ約√sの集約codeword wを丸ごと受け取り、そのRS membershipを直接確認する。この設計差が、Ligeroの2-round/simple protocolと√s communication、Aurora/STARKのlog rounds/polylog openingsを分ける。</w:t>
      </w:r>
    </w:p>
    <w:p>
      <w:pPr>
        <w:pStyle w:val="Heading2"/>
      </w:pPr>
      <w:r>
        <w:t>3.3 interleaving</w:t>
      </w:r>
    </w:p>
    <w:p>
      <w:pPr>
        <w:keepNext w:val="0"/>
        <w:spacing w:after="60" w:before="0"/>
        <w:ind w:left="0" w:firstLine="0"/>
      </w:pPr>
      <w:r>
        <w:rPr>
          <w:rFonts w:ascii="Noto Serif CJK JP" w:hAnsi="Noto Serif CJK JP" w:eastAsia="Noto Serif CJK JP"/>
          <w:sz w:val="21"/>
        </w:rPr>
        <w:t>m本のcodewordを行に並べたm×n行列をinterleaved codewordとみなすと、距離は列単位で測る。ある列に一つでも誤りがあれば、その列全体をerror columnと数える。Ligeroはrandom row combinationで誤り列を一つのcodewordへ投影し、少数列照会で整合性を確認する。</w:t>
      </w:r>
    </w:p>
    <w:p>
      <w:pPr>
        <w:pStyle w:val="Heading1"/>
      </w:pPr>
      <w:r>
        <w:t>4. IOPから非対話型argumentへ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F2F2F2"/>
            <w:tcBorders>
              <w:top w:sz="10" w:val="single" w:color="17365D"/>
              <w:left w:sz="10" w:val="single" w:color="17365D"/>
              <w:bottom w:sz="10" w:val="single" w:color="17365D"/>
              <w:right w:sz="10" w:val="single" w:color="17365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17365D"/>
                <w:sz w:val="21"/>
              </w:rPr>
              <w:t xml:space="preserve">統合論文との対応  </w:t>
            </w:r>
            <w:r>
              <w:rPr>
                <w:rFonts w:ascii="Noto Serif CJK JP" w:hAnsi="Noto Serif CJK JP" w:eastAsia="Noto Serif CJK JP"/>
                <w:sz w:val="20"/>
              </w:rPr>
              <w:t>統合論文 §2.3、§3.5、§4.5、§5.5。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E2F0D9"/>
            <w:tcBorders>
              <w:top w:sz="10" w:val="single" w:color="548235"/>
              <w:left w:sz="10" w:val="single" w:color="548235"/>
              <w:bottom w:sz="10" w:val="single" w:color="548235"/>
              <w:right w:sz="10" w:val="single" w:color="548235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548235"/>
                <w:sz w:val="21"/>
              </w:rPr>
              <w:t xml:space="preserve">この章で得るもの  </w:t>
            </w:r>
            <w:r>
              <w:rPr>
                <w:rFonts w:ascii="Noto Serif CJK JP" w:hAnsi="Noto Serif CJK JP" w:eastAsia="Noto Serif CJK JP"/>
                <w:sz w:val="20"/>
              </w:rPr>
              <w:t>oracle、commitment、query、Fiat-Shamirの責務分離を理解する。</w:t>
            </w:r>
          </w:p>
        </w:tc>
      </w:tr>
    </w:tbl>
    <w:p>
      <w:pPr>
        <w:spacing w:after="0"/>
      </w:pPr>
    </w:p>
    <w:p>
      <w:pPr>
        <w:keepNext w:val="0"/>
        <w:spacing w:after="60" w:before="0"/>
        <w:ind w:left="0" w:firstLine="0"/>
      </w:pPr>
      <w:r>
        <w:rPr>
          <w:rFonts w:ascii="Noto Serif CJK JP" w:hAnsi="Noto Serif CJK JP" w:eastAsia="Noto Serif CJK JP"/>
          <w:sz w:val="21"/>
        </w:rPr>
        <w:t>IOPでは、prover messageは巨大なoracleとして存在し、verifierは少数位置だけを読む。現実のnetworkではoracle accessをそのまま実装できないため、proverは各oracleをMerkle treeへcommitし、照会されたleafとauthentication pathだけを送る。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039681"/>
            <wp:docPr id="7" name="Picture 7" descr="IOP oracleをMerkle root、公開乱数、少数openingで短いargumentへ変換する図" title="IOP oracleをMerkle root、公開乱数、少数openingで短いargumentへ変換する図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iop_to_argum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39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Noto Sans CJK JP" w:hAnsi="Noto Sans CJK JP" w:eastAsia="Noto Sans CJK JP"/>
          <w:b/>
          <w:color w:val="17365D"/>
          <w:sz w:val="17"/>
        </w:rPr>
        <w:t>図6 IOP oracleから短いargumentへの変換</w:t>
      </w:r>
    </w:p>
    <w:p>
      <w:pPr>
        <w:spacing w:after="100"/>
        <w:jc w:val="center"/>
      </w:pPr>
      <w:r>
        <w:rPr>
          <w:rFonts w:ascii="Noto Serif CJK JP" w:hAnsi="Noto Serif CJK JP" w:eastAsia="Noto Serif CJK JP"/>
          <w:color w:val="666666"/>
          <w:sz w:val="15"/>
        </w:rPr>
        <w:t>本書作成。</w:t>
      </w:r>
    </w:p>
    <w:p>
      <w:pPr>
        <w:spacing w:before="80" w:after="120"/>
        <w:jc w:val="center"/>
      </w:pPr>
      <w:r>
        <w:rPr>
          <w:rFonts w:ascii="Cambria Math" w:hAnsi="Cambria Math" w:eastAsia="Noto Serif CJK JP"/>
          <w:sz w:val="23"/>
        </w:rPr>
        <w:t>argument bytes ≈ Σ roots + q·field_bytes + Σ authentication_path_bytes</w:t>
      </w:r>
      <w:r>
        <w:rPr>
          <w:rFonts w:ascii="Noto Serif CJK JP" w:hAnsi="Noto Serif CJK JP" w:eastAsia="Noto Serif CJK JP"/>
          <w:color w:val="666666"/>
          <w:sz w:val="18"/>
        </w:rPr>
        <w:t xml:space="preserve">    (4.1)</w:t>
      </w:r>
    </w:p>
    <w:p>
      <w:pPr>
        <w:pStyle w:val="Heading2"/>
      </w:pPr>
      <w:r>
        <w:t>4.1 IPCP、IOP、IOPP</w:t>
      </w:r>
    </w:p>
    <w:p>
      <w:pPr>
        <w:keepNext/>
      </w:pPr>
      <w:r>
        <w:rPr>
          <w:rFonts w:ascii="Noto Sans CJK JP" w:hAnsi="Noto Sans CJK JP" w:eastAsia="Noto Sans CJK JP"/>
          <w:b/>
          <w:color w:val="17365D"/>
          <w:sz w:val="18"/>
        </w:rPr>
        <w:t>表4 oracle proof modelの区別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47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モデル</w:t>
            </w:r>
          </w:p>
        </w:tc>
        <w:tc>
          <w:tcPr>
            <w:tcW w:type="dxa" w:w="2891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prover message</w:t>
            </w:r>
          </w:p>
        </w:tc>
        <w:tc>
          <w:tcPr>
            <w:tcW w:type="dxa" w:w="294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verifierの仕事</w:t>
            </w:r>
          </w:p>
        </w:tc>
        <w:tc>
          <w:tcPr>
            <w:tcW w:type="dxa" w:w="1701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本書での代表</w:t>
            </w:r>
          </w:p>
        </w:tc>
      </w:tr>
      <w:t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IPCP</w:t>
            </w:r>
          </w:p>
        </w:tc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最初に一つのproof oracle、その後は通常message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oracle query + interaction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Ligero</w:t>
            </w:r>
          </w:p>
        </w:tc>
      </w:tr>
      <w:t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IOP</w:t>
            </w:r>
          </w:p>
        </w:tc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複数roundでoracle messageを送る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各round後に乱数を返し、最後にquery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STARK, Aurora</w:t>
            </w:r>
          </w:p>
        </w:tc>
      </w:tr>
      <w:t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IOPP</w:t>
            </w:r>
          </w:p>
        </w:tc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与えられたwordがrelation/codeに近いか検査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witness oracleにもquery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FRI, low-degree test</w:t>
            </w:r>
          </w:p>
        </w:tc>
      </w:tr>
    </w:tbl>
    <w:p>
      <w:pPr>
        <w:spacing w:after="20"/>
      </w:pPr>
    </w:p>
    <w:p>
      <w:pPr>
        <w:pStyle w:val="Heading2"/>
      </w:pPr>
      <w:r>
        <w:t>4.2 Merkle bindingが保証するもの</w:t>
      </w:r>
    </w:p>
    <w:p>
      <w:pPr>
        <w:keepNext w:val="0"/>
        <w:spacing w:after="60" w:before="0"/>
        <w:ind w:left="0" w:firstLine="0"/>
      </w:pPr>
      <w:r>
        <w:rPr>
          <w:rFonts w:ascii="Noto Serif CJK JP" w:hAnsi="Noto Serif CJK JP" w:eastAsia="Noto Serif CJK JP"/>
          <w:sz w:val="21"/>
        </w:rPr>
        <w:t>Merkle rootはoracleの内容を隠すcommitmentではなく、主にbindingを与える。leafをそのままhashするだけではhidingは保証されない。零知識性は、oracle値自体をrandomized encodingで隠した上で、Merkle treeが後から値を変更できないようにすることで成立する。</w:t>
      </w:r>
    </w:p>
    <w:p>
      <w:pPr>
        <w:pStyle w:val="Heading2"/>
      </w:pPr>
      <w:r>
        <w:t>4.3 Fiat-Shamirの順序</w:t>
      </w:r>
    </w:p>
    <w:p>
      <w:pPr>
        <w:keepNext w:val="0"/>
        <w:spacing w:after="60" w:before="0"/>
        <w:ind w:left="0" w:firstLine="0"/>
      </w:pPr>
      <w:r>
        <w:rPr>
          <w:rFonts w:ascii="Noto Serif CJK JP" w:hAnsi="Noto Serif CJK JP" w:eastAsia="Noto Serif CJK JP"/>
          <w:sz w:val="21"/>
        </w:rPr>
        <w:t>challengeは、それが検査するoracleのcommitment後に生成されなければならない。proverがchallengeを知ってからoracleを選べると、random linear combinationやquery samplingのsoundnessが失われる。実装ではtranscript domain separation、serializationの一意性、round labelが安全性の一部である。</w:t>
      </w:r>
    </w:p>
    <w:p>
      <w:pPr>
        <w:pStyle w:val="ListNumber"/>
        <w:spacing w:after="30"/>
      </w:pPr>
      <w:r>
        <w:rPr>
          <w:rFonts w:ascii="Noto Serif CJK JP" w:hAnsi="Noto Serif CJK JP" w:eastAsia="Noto Serif CJK JP"/>
          <w:sz w:val="21"/>
        </w:rPr>
        <w:t>oracle round 0を構成し、Merkle rootをtranscriptへ追加する。</w:t>
      </w:r>
    </w:p>
    <w:p>
      <w:pPr>
        <w:pStyle w:val="ListNumber"/>
        <w:spacing w:after="30"/>
      </w:pPr>
      <w:r>
        <w:rPr>
          <w:rFonts w:ascii="Noto Serif CJK JP" w:hAnsi="Noto Serif CJK JP" w:eastAsia="Noto Serif CJK JP"/>
          <w:sz w:val="21"/>
        </w:rPr>
        <w:t>hashからchallenge ρ_0を導出する。</w:t>
      </w:r>
    </w:p>
    <w:p>
      <w:pPr>
        <w:pStyle w:val="ListNumber"/>
        <w:spacing w:after="30"/>
      </w:pPr>
      <w:r>
        <w:rPr>
          <w:rFonts w:ascii="Noto Serif CJK JP" w:hAnsi="Noto Serif CJK JP" w:eastAsia="Noto Serif CJK JP"/>
          <w:sz w:val="21"/>
        </w:rPr>
        <w:t>ρ_0に依存するoracle round 1を構成し、rootを追加する。</w:t>
      </w:r>
    </w:p>
    <w:p>
      <w:pPr>
        <w:pStyle w:val="ListNumber"/>
        <w:spacing w:after="30"/>
      </w:pPr>
      <w:r>
        <w:rPr>
          <w:rFonts w:ascii="Noto Serif CJK JP" w:hAnsi="Noto Serif CJK JP" w:eastAsia="Noto Serif CJK JP"/>
          <w:sz w:val="21"/>
        </w:rPr>
        <w:t>必要roundを繰り返し、最後にquery位置を導出する。</w:t>
      </w:r>
    </w:p>
    <w:p>
      <w:pPr>
        <w:pStyle w:val="ListNumber"/>
        <w:spacing w:after="30"/>
      </w:pPr>
      <w:r>
        <w:rPr>
          <w:rFonts w:ascii="Noto Serif CJK JP" w:hAnsi="Noto Serif CJK JP" w:eastAsia="Noto Serif CJK JP"/>
          <w:sz w:val="21"/>
        </w:rPr>
        <w:t>query値とMerkle pathを開示し、verifierが全local relationを再計算する。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FCE4D6"/>
            <w:tcBorders>
              <w:top w:sz="10" w:val="single" w:color="C55A11"/>
              <w:left w:sz="10" w:val="single" w:color="C55A11"/>
              <w:bottom w:sz="10" w:val="single" w:color="C55A11"/>
              <w:right w:sz="10" w:val="single" w:color="C55A11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C55A11"/>
                <w:sz w:val="21"/>
              </w:rPr>
              <w:t xml:space="preserve">post-quantumの注記  </w:t>
            </w:r>
            <w:r>
              <w:rPr>
                <w:rFonts w:ascii="Noto Serif CJK JP" w:hAnsi="Noto Serif CJK JP" w:eastAsia="Noto Serif CJK JP"/>
                <w:sz w:val="20"/>
              </w:rPr>
              <w:t>三論文は、公開鍵代数ではなくhashを中心に用いるため「plausibly post-quantum」と位置づける。ただし、non-interactive化を量子adversaryまで含めて主張するにはQROM上の解析と十分なhash output長が必要であり、「hash-basedだから自動的に証明済み」と解釈すべきではない。</w:t>
            </w:r>
          </w:p>
        </w:tc>
      </w:tr>
    </w:tbl>
    <w:p>
      <w:pPr>
        <w:spacing w:after="0"/>
      </w:pPr>
    </w:p>
    <w:p>
      <w:pPr>
        <w:pStyle w:val="Heading1"/>
      </w:pPr>
      <w:r>
        <w:t>5. 零知識化を統一的に理解する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F2F2F2"/>
            <w:tcBorders>
              <w:top w:sz="10" w:val="single" w:color="17365D"/>
              <w:left w:sz="10" w:val="single" w:color="17365D"/>
              <w:bottom w:sz="10" w:val="single" w:color="17365D"/>
              <w:right w:sz="10" w:val="single" w:color="17365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17365D"/>
                <w:sz w:val="21"/>
              </w:rPr>
              <w:t xml:space="preserve">統合論文との対応  </w:t>
            </w:r>
            <w:r>
              <w:rPr>
                <w:rFonts w:ascii="Noto Serif CJK JP" w:hAnsi="Noto Serif CJK JP" w:eastAsia="Noto Serif CJK JP"/>
                <w:sz w:val="20"/>
              </w:rPr>
              <w:t>統合論文 §2.4、§3.5、§4.5、§5.6。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E2F0D9"/>
            <w:tcBorders>
              <w:top w:sz="10" w:val="single" w:color="548235"/>
              <w:left w:sz="10" w:val="single" w:color="548235"/>
              <w:bottom w:sz="10" w:val="single" w:color="548235"/>
              <w:right w:sz="10" w:val="single" w:color="548235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548235"/>
                <w:sz w:val="21"/>
              </w:rPr>
              <w:t xml:space="preserve">この章で得るもの  </w:t>
            </w:r>
            <w:r>
              <w:rPr>
                <w:rFonts w:ascii="Noto Serif CJK JP" w:hAnsi="Noto Serif CJK JP" w:eastAsia="Noto Serif CJK JP"/>
                <w:sz w:val="20"/>
              </w:rPr>
              <w:t>randomized LDE、blind codeword、self-reductionを一つのaffine-space原理で結ぶ。</w:t>
            </w:r>
          </w:p>
        </w:tc>
      </w:tr>
    </w:tbl>
    <w:p>
      <w:pPr>
        <w:spacing w:after="0"/>
      </w:pPr>
    </w:p>
    <w:p>
      <w:pPr>
        <w:keepNext w:val="0"/>
        <w:spacing w:after="60" w:before="0"/>
        <w:ind w:left="0" w:firstLine="0"/>
      </w:pPr>
      <w:r>
        <w:rPr>
          <w:rFonts w:ascii="Noto Serif CJK JP" w:hAnsi="Noto Serif CJK JP" w:eastAsia="Noto Serif CJK JP"/>
          <w:sz w:val="21"/>
        </w:rPr>
        <w:t>H上でmessageを固定する多項式は一意ではない。degree budgetを増やすと、全解はf_0+Z_HRの形を持つ。Rをランダムに選べば、H上の意味は保ったまま、H外の評価をランダム化できる。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039681"/>
            <wp:docPr id="8" name="Picture 8" descr="同じmessageを符号化する多項式のaffine family f0+ZH Rを示す図" title="同じmessageを符号化する多項式のaffine family f0+ZH Rを示す図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zk_affine_spa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39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Noto Sans CJK JP" w:hAnsi="Noto Sans CJK JP" w:eastAsia="Noto Sans CJK JP"/>
          <w:b/>
          <w:color w:val="17365D"/>
          <w:sz w:val="17"/>
        </w:rPr>
        <w:t>図7 messageを保つ多項式のaffine family</w:t>
      </w:r>
    </w:p>
    <w:p>
      <w:pPr>
        <w:spacing w:after="100"/>
        <w:jc w:val="center"/>
      </w:pPr>
      <w:r>
        <w:rPr>
          <w:rFonts w:ascii="Noto Serif CJK JP" w:hAnsi="Noto Serif CJK JP" w:eastAsia="Noto Serif CJK JP"/>
          <w:color w:val="666666"/>
          <w:sz w:val="15"/>
        </w:rPr>
        <w:t>本書作成。</w:t>
      </w:r>
    </w:p>
    <w:p>
      <w:pPr>
        <w:pStyle w:val="Heading2"/>
      </w:pPr>
      <w:r>
        <w:t>5.1 bounded independence</w:t>
      </w:r>
    </w:p>
    <w:p>
      <w:pPr>
        <w:keepNext w:val="0"/>
        <w:spacing w:after="60" w:before="0"/>
        <w:ind w:left="0" w:firstLine="0"/>
      </w:pPr>
      <w:r>
        <w:rPr>
          <w:rFonts w:ascii="Noto Serif CJK JP" w:hAnsi="Noto Serif CJK JP" w:eastAsia="Noto Serif CJK JP"/>
          <w:sz w:val="21"/>
        </w:rPr>
        <w:t>degreeをbだけ増やし、b個以下のH外評価点を考えると、それらの値は適切な条件下で一様独立になる。線形代数的には、Rの係数から照会値へのevaluation mapがfull rankであることを使う。Auroraの「b-query verifierに対するperfect ZK」はこの性質を明示的に利用する。</w:t>
      </w:r>
    </w:p>
    <w:p>
      <w:pPr>
        <w:pStyle w:val="Heading2"/>
      </w:pPr>
      <w:r>
        <w:t>5.2 blinding codeword</w:t>
      </w:r>
    </w:p>
    <w:p>
      <w:pPr>
        <w:keepNext w:val="0"/>
        <w:spacing w:after="60" w:before="0"/>
        <w:ind w:left="0" w:firstLine="0"/>
      </w:pPr>
      <w:r>
        <w:rPr>
          <w:rFonts w:ascii="Noto Serif CJK JP" w:hAnsi="Noto Serif CJK JP" w:eastAsia="Noto Serif CJK JP"/>
          <w:sz w:val="21"/>
        </w:rPr>
        <w:t>Ligeroではverifierがr^TUというcodeword全体を受け取るため、局所照会のrandomizationだけでは不十分である。そこでzero messageにdecodeするrandom codeword u_0を加え、r^TU+u_0を開示する。これは線形combinationそのものをone-time padする操作である。</w:t>
      </w:r>
    </w:p>
    <w:p>
      <w:pPr>
        <w:pStyle w:val="Heading2"/>
      </w:pPr>
      <w:r>
        <w:t>5.3 random self-reducibility</w:t>
      </w:r>
    </w:p>
    <w:p>
      <w:pPr>
        <w:keepNext w:val="0"/>
        <w:spacing w:after="60" w:before="0"/>
        <w:ind w:left="0" w:firstLine="0"/>
      </w:pPr>
      <w:r>
        <w:rPr>
          <w:rFonts w:ascii="Noto Serif CJK JP" w:hAnsi="Noto Serif CJK JP" w:eastAsia="Noto Serif CJK JP"/>
          <w:sz w:val="21"/>
        </w:rPr>
        <w:t>Auroraのsumcheckではf=g+Z_Hhと除算するため、fに加えたZ_HR maskがh側へ吸収され、remainder gから消えることがある。そこでrandom codeword qを先に送り、challenge c後にcf+qのsumを証明する。sumcheck入力自体を一様なcodewordへ変換するため、division後も秘密に依存しない。</w:t>
      </w:r>
    </w:p>
    <w:p>
      <w:pPr>
        <w:keepNext/>
      </w:pPr>
      <w:r>
        <w:rPr>
          <w:rFonts w:ascii="Noto Sans CJK JP" w:hAnsi="Noto Sans CJK JP" w:eastAsia="Noto Sans CJK JP"/>
          <w:b/>
          <w:color w:val="17365D"/>
          <w:sz w:val="18"/>
        </w:rPr>
        <w:t>表5 三方式の零知識機構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361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方式</w:t>
            </w:r>
          </w:p>
        </w:tc>
        <w:tc>
          <w:tcPr>
            <w:tcW w:type="dxa" w:w="249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局所照会を隠す</w:t>
            </w:r>
          </w:p>
        </w:tc>
        <w:tc>
          <w:tcPr>
            <w:tcW w:type="dxa" w:w="2551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大域messageを隠す</w:t>
            </w:r>
          </w:p>
        </w:tc>
        <w:tc>
          <w:tcPr>
            <w:tcW w:type="dxa" w:w="2551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追加の注意</w:t>
            </w:r>
          </w:p>
        </w:tc>
      </w:tr>
      <w:tr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ZK-STARK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trace polynomial + Z_HR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compositionにもrandom mask/constraint randomization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実装によりmasking detailが異なる</w:t>
            </w:r>
          </w:p>
        </w:tc>
      </w:tr>
      <w:tr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Ligero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randomized RS encoding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zero-message blind codeword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affine interleaved testsでsoundnessを維持</w:t>
            </w:r>
          </w:p>
        </w:tc>
      </w:tr>
      <w:tr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Aurora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degree-b randomized LDE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cf+q self-reduction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message/evaluation domainsをdisjointにする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F4CCCC"/>
            <w:tcBorders>
              <w:top w:sz="10" w:val="single" w:color="C00000"/>
              <w:left w:sz="10" w:val="single" w:color="C00000"/>
              <w:bottom w:sz="10" w:val="single" w:color="C00000"/>
              <w:right w:sz="10" w:val="single" w:color="C00000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C00000"/>
                <w:sz w:val="21"/>
              </w:rPr>
              <w:t xml:space="preserve">共通の誤解  </w:t>
            </w:r>
            <w:r>
              <w:rPr>
                <w:rFonts w:ascii="Noto Serif CJK JP" w:hAnsi="Noto Serif CJK JP" w:eastAsia="Noto Serif CJK JP"/>
                <w:sz w:val="20"/>
              </w:rPr>
              <w:t>「Merkle treeがwitnessを隠す」のではない。Merkleはcommit後の改変を防ぐ。witnessを隠すのは、commit前に作られたrandomized oracleである。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100"/>
        <w:jc w:val="center"/>
      </w:pPr>
      <w:r>
        <w:rPr>
          <w:rFonts w:ascii="Noto Sans CJK JP" w:hAnsi="Noto Sans CJK JP" w:eastAsia="Noto Sans CJK JP"/>
          <w:b/>
          <w:color w:val="2F75B5"/>
          <w:sz w:val="36"/>
        </w:rPr>
        <w:t>PART II</w:t>
      </w:r>
    </w:p>
    <w:p>
      <w:pPr>
        <w:spacing w:before="240"/>
        <w:jc w:val="center"/>
      </w:pPr>
      <w:r>
        <w:rPr>
          <w:rFonts w:ascii="Noto Sans CJK JP" w:hAnsi="Noto Sans CJK JP" w:eastAsia="Noto Sans CJK JP"/>
          <w:b/>
          <w:color w:val="2F75B5"/>
          <w:sz w:val="50"/>
        </w:rPr>
        <w:t>ZK-STARKの難所を解く</w:t>
      </w:r>
    </w:p>
    <w:p>
      <w:pPr>
        <w:spacing w:before="240"/>
        <w:jc w:val="center"/>
      </w:pPr>
      <w:r>
        <w:rPr>
          <w:rFonts w:ascii="Noto Serif CJK JP" w:hAnsi="Noto Serif CJK JP" w:eastAsia="Noto Serif CJK JP"/>
          <w:color w:val="555555"/>
          <w:sz w:val="24"/>
        </w:rPr>
        <w:t>AIR、constraint quotient、composition、FRI、memory/routingの位置づけを掘り下げる。</w:t>
      </w:r>
    </w:p>
    <w:p>
      <w:r>
        <w:br w:type="page"/>
      </w:r>
    </w:p>
    <w:p>
      <w:pPr>
        <w:pStyle w:val="Heading1"/>
      </w:pPr>
      <w:r>
        <w:t>6. AIRとexecution trace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F2F2F2"/>
            <w:tcBorders>
              <w:top w:sz="10" w:val="single" w:color="17365D"/>
              <w:left w:sz="10" w:val="single" w:color="17365D"/>
              <w:bottom w:sz="10" w:val="single" w:color="17365D"/>
              <w:right w:sz="10" w:val="single" w:color="17365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17365D"/>
                <w:sz w:val="21"/>
              </w:rPr>
              <w:t xml:space="preserve">統合論文との対応  </w:t>
            </w:r>
            <w:r>
              <w:rPr>
                <w:rFonts w:ascii="Noto Serif CJK JP" w:hAnsi="Noto Serif CJK JP" w:eastAsia="Noto Serif CJK JP"/>
                <w:sz w:val="20"/>
              </w:rPr>
              <w:t>統合論文 §3.1-3.3、§3.8。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E2F0D9"/>
            <w:tcBorders>
              <w:top w:sz="10" w:val="single" w:color="548235"/>
              <w:left w:sz="10" w:val="single" w:color="548235"/>
              <w:bottom w:sz="10" w:val="single" w:color="548235"/>
              <w:right w:sz="10" w:val="single" w:color="548235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548235"/>
                <w:sz w:val="21"/>
              </w:rPr>
              <w:t xml:space="preserve">この章で得るもの  </w:t>
            </w:r>
            <w:r>
              <w:rPr>
                <w:rFonts w:ascii="Noto Serif CJK JP" w:hAnsi="Noto Serif CJK JP" w:eastAsia="Noto Serif CJK JP"/>
                <w:sz w:val="20"/>
              </w:rPr>
              <w:t>逐次計算をlocal transition polynomialへ変換し、width・degree・lengthのtradeoffを説明できる。</w:t>
            </w:r>
          </w:p>
        </w:tc>
      </w:tr>
    </w:tbl>
    <w:p>
      <w:pPr>
        <w:spacing w:after="0"/>
      </w:pPr>
    </w:p>
    <w:p>
      <w:pPr>
        <w:keepNext w:val="0"/>
        <w:spacing w:after="60" w:before="0"/>
        <w:ind w:left="0" w:firstLine="0"/>
      </w:pPr>
      <w:r>
        <w:rPr>
          <w:rFonts w:ascii="Noto Serif CJK JP" w:hAnsi="Noto Serif CJK JP" w:eastAsia="Noto Serif CJK JP"/>
          <w:sz w:val="21"/>
        </w:rPr>
        <w:t>AIRは、各stepのmachine stateを有限体vectorとして並べ、current state Xとnext state Yの組が低次数polynomial constraintsを満たすことを要求する。traceの列数wがstate width、行数Tがcycle countである。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039681"/>
            <wp:docPr id="9" name="Picture 9" descr="F17 toy relationのSTARK execution traceと遷移・境界制約の図" title="F17 toy relationのSTARK execution traceと遷移・境界制約の図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stark_ai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39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Noto Sans CJK JP" w:hAnsi="Noto Sans CJK JP" w:eastAsia="Noto Sans CJK JP"/>
          <w:b/>
          <w:color w:val="17365D"/>
          <w:sz w:val="17"/>
        </w:rPr>
        <w:t>図8 F_17 toy relationのAIR trace</w:t>
      </w:r>
    </w:p>
    <w:p>
      <w:pPr>
        <w:spacing w:after="100"/>
        <w:jc w:val="center"/>
      </w:pPr>
      <w:r>
        <w:rPr>
          <w:rFonts w:ascii="Noto Serif CJK JP" w:hAnsi="Noto Serif CJK JP" w:eastAsia="Noto Serif CJK JP"/>
          <w:color w:val="666666"/>
          <w:sz w:val="15"/>
        </w:rPr>
        <w:t>本書作成。</w:t>
      </w:r>
    </w:p>
    <w:p>
      <w:pPr>
        <w:keepNext/>
      </w:pPr>
      <w:r>
        <w:rPr>
          <w:rFonts w:ascii="Noto Sans CJK JP" w:hAnsi="Noto Sans CJK JP" w:eastAsia="Noto Sans CJK JP"/>
          <w:b/>
          <w:color w:val="17365D"/>
          <w:sz w:val="18"/>
        </w:rPr>
        <w:t>表6 toy AIRの制約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1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制約種別</w:t>
            </w:r>
          </w:p>
        </w:tc>
        <w:tc>
          <w:tcPr>
            <w:tcW w:type="dxa" w:w="3061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toy式</w:t>
            </w:r>
          </w:p>
        </w:tc>
        <w:tc>
          <w:tcPr>
            <w:tcW w:type="dxa" w:w="4195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役割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8"/>
              </w:rPr>
              <w:t>state persistence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x'−x=0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秘密xがstep間で変化しない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8"/>
              </w:rPr>
              <w:t>index transition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i'−i−1=0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factor indexを1ずつ増やす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8"/>
              </w:rPr>
              <w:t>accumulator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a'−a(x+i)=0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積を逐次更新する</w:t>
            </w:r>
          </w:p>
        </w:tc>
      </w:tr>
      <w:t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8"/>
              </w:rPr>
              <w:t>boundary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i_0=1, a_0=1, a_3=y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初期値と公開outputを固定する</w:t>
            </w:r>
          </w:p>
        </w:tc>
      </w:tr>
    </w:tbl>
    <w:p>
      <w:pPr>
        <w:spacing w:after="20"/>
      </w:pPr>
    </w:p>
    <w:p>
      <w:pPr>
        <w:pStyle w:val="Heading2"/>
      </w:pPr>
      <w:r>
        <w:t>6.1 trace設計はコンパイラ設計である</w:t>
      </w:r>
    </w:p>
    <w:p>
      <w:pPr>
        <w:keepNext w:val="0"/>
        <w:spacing w:after="60" w:before="0"/>
        <w:ind w:left="0" w:firstLine="0"/>
      </w:pPr>
      <w:r>
        <w:rPr>
          <w:rFonts w:ascii="Noto Serif CJK JP" w:hAnsi="Noto Serif CJK JP" w:eastAsia="Noto Serif CJK JP"/>
          <w:sz w:val="21"/>
        </w:rPr>
        <w:t>同じ計算でも、registerを増やせばconstraint degreeを下げられ、registerを減らせばdegreeが上がる。prover costは概ね「trace length × width × FFT overhead」に支配され、composition degreeはFRI domainのblowup factorへ影響する。したがってAIRは単なる正しさの記述ではなく、性能を決めるintermediate representationである。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E2F0D9"/>
            <w:tcBorders>
              <w:top w:sz="10" w:val="single" w:color="548235"/>
              <w:left w:sz="10" w:val="single" w:color="548235"/>
              <w:bottom w:sz="10" w:val="single" w:color="548235"/>
              <w:right w:sz="10" w:val="single" w:color="548235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548235"/>
                <w:sz w:val="21"/>
              </w:rPr>
              <w:t xml:space="preserve">設計則  </w:t>
            </w:r>
            <w:r>
              <w:rPr>
                <w:rFonts w:ascii="Noto Serif CJK JP" w:hAnsi="Noto Serif CJK JP" w:eastAsia="Noto Serif CJK JP"/>
                <w:sz w:val="20"/>
              </w:rPr>
              <w:t>高degreeの一つのconstraintより、補助registerを追加して低degree constraintへ分解した方が、LDE/FRIの総コストが下がる場合が多い。ただしwidth増加とmemory bandwidthの代償がある。</w:t>
            </w:r>
          </w:p>
        </w:tc>
      </w:tr>
    </w:tbl>
    <w:p>
      <w:pPr>
        <w:spacing w:after="0"/>
      </w:pPr>
    </w:p>
    <w:p>
      <w:pPr>
        <w:pStyle w:val="Heading2"/>
      </w:pPr>
      <w:r>
        <w:t>6.2 APRと一般RAM</w:t>
      </w:r>
    </w:p>
    <w:p>
      <w:pPr>
        <w:keepNext w:val="0"/>
        <w:spacing w:after="60" w:before="0"/>
        <w:ind w:left="0" w:firstLine="0"/>
      </w:pPr>
      <w:r>
        <w:rPr>
          <w:rFonts w:ascii="Noto Serif CJK JP" w:hAnsi="Noto Serif CJK JP" w:eastAsia="Noto Serif CJK JP"/>
          <w:sz w:val="21"/>
        </w:rPr>
        <w:t>toy traceはすべてのstateが隣接stepだけで検証でき、非局所memory accessを持たない。一般RAMでは、同じaddressへのread/writeがtime順に整合することを確認する必要がある。2018論文はAlgebraic Placement and Routing (APR)を用い、time-order traceとmemory-order traceを関連付ける。</w:t>
      </w:r>
    </w:p>
    <w:p>
      <w:pPr>
        <w:keepNext w:val="0"/>
        <w:spacing w:after="60" w:before="0"/>
        <w:ind w:left="0" w:firstLine="0"/>
      </w:pPr>
      <w:r>
        <w:rPr>
          <w:rFonts w:ascii="Noto Serif CJK JP" w:hAnsi="Noto Serif CJK JP" w:eastAsia="Noto Serif CJK JP"/>
          <w:sz w:val="21"/>
        </w:rPr>
        <w:t>space-bounded computationではwidth Sが小さいため、T×S traceを直接扱える。一般computationではmemory consistency用のpermutation/routingが必要となり、prover overheadが追加される。この差が、STARKをexplicit circuitへ単純適用したときAuroraよりlog factor重いという比較につながる。</w:t>
      </w:r>
    </w:p>
    <w:p>
      <w:pPr>
        <w:pStyle w:val="Heading1"/>
      </w:pPr>
      <w:r>
        <w:t>7. composition polynomialとFRI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F2F2F2"/>
            <w:tcBorders>
              <w:top w:sz="10" w:val="single" w:color="17365D"/>
              <w:left w:sz="10" w:val="single" w:color="17365D"/>
              <w:bottom w:sz="10" w:val="single" w:color="17365D"/>
              <w:right w:sz="10" w:val="single" w:color="17365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17365D"/>
                <w:sz w:val="21"/>
              </w:rPr>
              <w:t xml:space="preserve">統合論文との対応  </w:t>
            </w:r>
            <w:r>
              <w:rPr>
                <w:rFonts w:ascii="Noto Serif CJK JP" w:hAnsi="Noto Serif CJK JP" w:eastAsia="Noto Serif CJK JP"/>
                <w:sz w:val="20"/>
              </w:rPr>
              <w:t>統合論文 §3.3-3.4、§3.8。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E2F0D9"/>
            <w:tcBorders>
              <w:top w:sz="10" w:val="single" w:color="548235"/>
              <w:left w:sz="10" w:val="single" w:color="548235"/>
              <w:bottom w:sz="10" w:val="single" w:color="548235"/>
              <w:right w:sz="10" w:val="single" w:color="548235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548235"/>
                <w:sz w:val="21"/>
              </w:rPr>
              <w:t xml:space="preserve">この章で得るもの  </w:t>
            </w:r>
            <w:r>
              <w:rPr>
                <w:rFonts w:ascii="Noto Serif CJK JP" w:hAnsi="Noto Serif CJK JP" w:eastAsia="Noto Serif CJK JP"/>
                <w:sz w:val="20"/>
              </w:rPr>
              <w:t>constraint aggregationとdegree halvingを、F_17の数値で再現する。</w:t>
            </w:r>
          </w:p>
        </w:tc>
      </w:tr>
    </w:tbl>
    <w:p>
      <w:pPr>
        <w:spacing w:after="0"/>
      </w:pPr>
    </w:p>
    <w:p>
      <w:pPr>
        <w:pStyle w:val="Heading2"/>
      </w:pPr>
      <w:r>
        <w:t>7.1 constraint quotient</w:t>
      </w:r>
    </w:p>
    <w:p>
      <w:pPr>
        <w:keepNext w:val="0"/>
        <w:spacing w:after="60" w:before="0"/>
        <w:ind w:left="0" w:firstLine="0"/>
      </w:pPr>
      <w:r>
        <w:rPr>
          <w:rFonts w:ascii="Noto Serif CJK JP" w:hAnsi="Noto Serif CJK JP" w:eastAsia="Noto Serif CJK JP"/>
          <w:sz w:val="21"/>
        </w:rPr>
        <w:t>trace列を補間したX(T), I(T), A(T)に対し、active domain H_active={1,4,16}上で遷移制約を課す。最終点13からnext stepは存在しないため、active domainから除く。</w:t>
      </w:r>
    </w:p>
    <w:p>
      <w:pPr>
        <w:spacing w:before="80" w:after="120"/>
        <w:jc w:val="center"/>
      </w:pPr>
      <w:r>
        <w:rPr>
          <w:rFonts w:ascii="Cambria Math" w:hAnsi="Cambria Math" w:eastAsia="Noto Serif CJK JP"/>
          <w:sz w:val="23"/>
        </w:rPr>
        <w:t>Z_active(T)=(T-1)(T-4)(T-16)=T^3+13T^2+16T+4</w:t>
      </w:r>
      <w:r>
        <w:rPr>
          <w:rFonts w:ascii="Noto Serif CJK JP" w:hAnsi="Noto Serif CJK JP" w:eastAsia="Noto Serif CJK JP"/>
          <w:color w:val="666666"/>
          <w:sz w:val="18"/>
        </w:rPr>
        <w:t xml:space="preserve">    (7.1)</w:t>
      </w:r>
    </w:p>
    <w:p>
      <w:pPr>
        <w:spacing w:before="80" w:after="120"/>
        <w:jc w:val="center"/>
      </w:pPr>
      <w:r>
        <w:rPr>
          <w:rFonts w:ascii="Cambria Math" w:hAnsi="Cambria Math" w:eastAsia="Noto Serif CJK JP"/>
          <w:sz w:val="23"/>
        </w:rPr>
        <w:t>C_i(T)=I(4T)-I(T)-1 = 4 Z_active(T)</w:t>
      </w:r>
      <w:r>
        <w:rPr>
          <w:rFonts w:ascii="Noto Serif CJK JP" w:hAnsi="Noto Serif CJK JP" w:eastAsia="Noto Serif CJK JP"/>
          <w:color w:val="666666"/>
          <w:sz w:val="18"/>
        </w:rPr>
        <w:t xml:space="preserve">    (7.2)</w:t>
      </w:r>
    </w:p>
    <w:p>
      <w:pPr>
        <w:spacing w:before="80" w:after="120"/>
        <w:jc w:val="center"/>
      </w:pPr>
      <w:r>
        <w:rPr>
          <w:rFonts w:ascii="Cambria Math" w:hAnsi="Cambria Math" w:eastAsia="Noto Serif CJK JP"/>
          <w:sz w:val="23"/>
        </w:rPr>
        <w:t>C_a(T)=A(4T)-A(T)(X(T)+I(T)) = Z_active(T)(11+15T^2+10T^3)</w:t>
      </w:r>
      <w:r>
        <w:rPr>
          <w:rFonts w:ascii="Noto Serif CJK JP" w:hAnsi="Noto Serif CJK JP" w:eastAsia="Noto Serif CJK JP"/>
          <w:color w:val="666666"/>
          <w:sz w:val="18"/>
        </w:rPr>
        <w:t xml:space="preserve">    (7.3)</w:t>
      </w:r>
    </w:p>
    <w:p>
      <w:pPr>
        <w:keepNext w:val="0"/>
        <w:spacing w:after="60" w:before="0"/>
        <w:ind w:left="0" w:firstLine="0"/>
      </w:pPr>
      <w:r>
        <w:rPr>
          <w:rFonts w:ascii="Noto Serif CJK JP" w:hAnsi="Noto Serif CJK JP" w:eastAsia="Noto Serif CJK JP"/>
          <w:sz w:val="21"/>
        </w:rPr>
        <w:t>各商は正しいtraceなら低次数である。複数商を別々にFRIへ渡すとoracleとqueryが増えるため、commit後に得たrandom coefficientsで一つのcomposition Dへ集約する。</w:t>
      </w:r>
    </w:p>
    <w:p>
      <w:pPr>
        <w:spacing w:before="80" w:after="120"/>
        <w:jc w:val="center"/>
      </w:pPr>
      <w:r>
        <w:rPr>
          <w:rFonts w:ascii="Cambria Math" w:hAnsi="Cambria Math" w:eastAsia="Noto Serif CJK JP"/>
          <w:sz w:val="23"/>
        </w:rPr>
        <w:t>D(T)=5·4+7(11+15T^2+10T^3)=12+3T^2+2T^3</w:t>
      </w:r>
      <w:r>
        <w:rPr>
          <w:rFonts w:ascii="Noto Serif CJK JP" w:hAnsi="Noto Serif CJK JP" w:eastAsia="Noto Serif CJK JP"/>
          <w:color w:val="666666"/>
          <w:sz w:val="18"/>
        </w:rPr>
        <w:t xml:space="preserve">    (7.4)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039681"/>
            <wp:docPr id="10" name="Picture 10" descr="STARKのconstraint quotient、random composition、FRI degree halvingの図" title="STARKのconstraint quotient、random composition、FRI degree halvingの図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stark_composition_fri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39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Noto Sans CJK JP" w:hAnsi="Noto Sans CJK JP" w:eastAsia="Noto Sans CJK JP"/>
          <w:b/>
          <w:color w:val="17365D"/>
          <w:sz w:val="17"/>
        </w:rPr>
        <w:t>図9 constraint quotient、composition、FRIの流れ</w:t>
      </w:r>
    </w:p>
    <w:p>
      <w:pPr>
        <w:spacing w:after="100"/>
        <w:jc w:val="center"/>
      </w:pPr>
      <w:r>
        <w:rPr>
          <w:rFonts w:ascii="Noto Serif CJK JP" w:hAnsi="Noto Serif CJK JP" w:eastAsia="Noto Serif CJK JP"/>
          <w:color w:val="666666"/>
          <w:sz w:val="15"/>
        </w:rPr>
        <w:t>本書作成。</w:t>
      </w:r>
    </w:p>
    <w:p>
      <w:pPr>
        <w:pStyle w:val="Heading2"/>
      </w:pPr>
      <w:r>
        <w:t>7.2 FRI foldingの代数</w:t>
      </w:r>
    </w:p>
    <w:p>
      <w:pPr>
        <w:keepNext w:val="0"/>
        <w:spacing w:after="60" w:before="0"/>
        <w:ind w:left="0" w:firstLine="0"/>
      </w:pPr>
      <w:r>
        <w:rPr>
          <w:rFonts w:ascii="Noto Serif CJK JP" w:hAnsi="Noto Serif CJK JP" w:eastAsia="Noto Serif CJK JP"/>
          <w:sz w:val="21"/>
        </w:rPr>
        <w:t>multiplicative-domain版ではf(X)=f_even(X^2)+X f_odd(X^2)と偶数次数・奇数次数へ分ける。challenge βに対しf_next(Y)=f_even(Y)+βf_odd(Y)を作るとdegreeがほぼ半分になる。正しい低次数fなら必ずこの関係が保たれる。</w:t>
      </w:r>
    </w:p>
    <w:p>
      <w:pPr>
        <w:spacing w:before="80" w:after="120"/>
        <w:jc w:val="center"/>
      </w:pPr>
      <w:r>
        <w:rPr>
          <w:rFonts w:ascii="Cambria Math" w:hAnsi="Cambria Math" w:eastAsia="Noto Serif CJK JP"/>
          <w:sz w:val="23"/>
        </w:rPr>
        <w:t>f_next(x^2) = (f(x)+f(-x))/2 + β·(f(x)-f(-x))/(2x)</w:t>
      </w:r>
      <w:r>
        <w:rPr>
          <w:rFonts w:ascii="Noto Serif CJK JP" w:hAnsi="Noto Serif CJK JP" w:eastAsia="Noto Serif CJK JP"/>
          <w:color w:val="666666"/>
          <w:sz w:val="18"/>
        </w:rPr>
        <w:t xml:space="preserve">    (7.5)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039681"/>
            <wp:docPr id="11" name="Picture 11" descr="F17上のD(X)=12+3X^2+2X^3を二回FRI foldingして定数へ落とす数値図" title="F17上のD(X)=12+3X^2+2X^3を二回FRI foldingして定数へ落とす数値図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fri_numeri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39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Noto Sans CJK JP" w:hAnsi="Noto Sans CJK JP" w:eastAsia="Noto Sans CJK JP"/>
          <w:b/>
          <w:color w:val="17365D"/>
          <w:sz w:val="17"/>
        </w:rPr>
        <w:t>図10 F_17 toy FRIの二回fold</w:t>
      </w:r>
    </w:p>
    <w:p>
      <w:pPr>
        <w:spacing w:after="100"/>
        <w:jc w:val="center"/>
      </w:pPr>
      <w:r>
        <w:rPr>
          <w:rFonts w:ascii="Noto Serif CJK JP" w:hAnsi="Noto Serif CJK JP" w:eastAsia="Noto Serif CJK JP"/>
          <w:color w:val="666666"/>
          <w:sz w:val="15"/>
        </w:rPr>
        <w:t>本書作成。</w:t>
      </w:r>
    </w:p>
    <w:p>
      <w:pPr>
        <w:keepNext/>
      </w:pPr>
      <w:r>
        <w:rPr>
          <w:rFonts w:ascii="Noto Sans CJK JP" w:hAnsi="Noto Sans CJK JP" w:eastAsia="Noto Sans CJK JP"/>
          <w:b/>
          <w:color w:val="17365D"/>
          <w:sz w:val="18"/>
        </w:rPr>
        <w:t>表7 toy FRIのdegree halving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13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round</w:t>
            </w:r>
          </w:p>
        </w:tc>
        <w:tc>
          <w:tcPr>
            <w:tcW w:type="dxa" w:w="3969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polynomial</w:t>
            </w:r>
          </w:p>
        </w:tc>
        <w:tc>
          <w:tcPr>
            <w:tcW w:type="dxa" w:w="1701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degree bound</w:t>
            </w:r>
          </w:p>
        </w:tc>
        <w:tc>
          <w:tcPr>
            <w:tcW w:type="dxa" w:w="1701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challenge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8"/>
              </w:rPr>
              <w:t>0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D(X)=12+3X^2+2X^3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3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β_1=6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8"/>
              </w:rPr>
              <w:t>1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D_1(Y)=12+15Y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1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β_2=5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8"/>
              </w:rPr>
              <w:t>2</w:t>
            </w:r>
          </w:p>
        </w:tc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D_2=2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0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-</w:t>
            </w:r>
          </w:p>
        </w:tc>
      </w:tr>
    </w:tbl>
    <w:p>
      <w:pPr>
        <w:spacing w:after="20"/>
      </w:pPr>
    </w:p>
    <w:p>
      <w:pPr>
        <w:pStyle w:val="Heading2"/>
      </w:pPr>
      <w:r>
        <w:t>7.3 FRIが証明するものと証明しないもの</w:t>
      </w:r>
    </w:p>
    <w:p>
      <w:pPr>
        <w:keepNext w:val="0"/>
        <w:spacing w:after="60" w:before="0"/>
        <w:ind w:left="0" w:firstLine="0"/>
      </w:pPr>
      <w:r>
        <w:rPr>
          <w:rFonts w:ascii="Noto Serif CJK JP" w:hAnsi="Noto Serif CJK JP" w:eastAsia="Noto Serif CJK JP"/>
          <w:sz w:val="21"/>
        </w:rPr>
        <w:t>FRIは、提示されたoracleがある低次数RS codewordに近いことを示す。FRIだけでは、そのcodewordが元のexecution traceやconstraintsに対応することは示さない。trace openingとcomposition identityを同じquery位置で結び、境界条件を別に検査して初めてcomputational integrityとなる。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F4CCCC"/>
            <w:tcBorders>
              <w:top w:sz="10" w:val="single" w:color="C00000"/>
              <w:left w:sz="10" w:val="single" w:color="C00000"/>
              <w:bottom w:sz="10" w:val="single" w:color="C00000"/>
              <w:right w:sz="10" w:val="single" w:color="C00000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C00000"/>
                <w:sz w:val="21"/>
              </w:rPr>
              <w:t xml:space="preserve">よくある誤解  </w:t>
            </w:r>
            <w:r>
              <w:rPr>
                <w:rFonts w:ascii="Noto Serif CJK JP" w:hAnsi="Noto Serif CJK JP" w:eastAsia="Noto Serif CJK JP"/>
                <w:sz w:val="20"/>
              </w:rPr>
              <w:t>「FRIが計算を検証する」のではない。FRIは低次数性を検査する。計算の意味はAIRとcomposition identityが与え、Merkle commitmentが同じoracleへの整合した照会を保証する。</w:t>
            </w:r>
          </w:p>
        </w:tc>
      </w:tr>
    </w:tbl>
    <w:p>
      <w:pPr>
        <w:spacing w:after="0"/>
      </w:pPr>
    </w:p>
    <w:p>
      <w:pPr>
        <w:pStyle w:val="Heading1"/>
      </w:pPr>
      <w:r>
        <w:t>8. ZK-STARKの実装・応用上の補足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F2F2F2"/>
            <w:tcBorders>
              <w:top w:sz="10" w:val="single" w:color="17365D"/>
              <w:left w:sz="10" w:val="single" w:color="17365D"/>
              <w:bottom w:sz="10" w:val="single" w:color="17365D"/>
              <w:right w:sz="10" w:val="single" w:color="17365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17365D"/>
                <w:sz w:val="21"/>
              </w:rPr>
              <w:t xml:space="preserve">統合論文との対応  </w:t>
            </w:r>
            <w:r>
              <w:rPr>
                <w:rFonts w:ascii="Noto Serif CJK JP" w:hAnsi="Noto Serif CJK JP" w:eastAsia="Noto Serif CJK JP"/>
                <w:sz w:val="20"/>
              </w:rPr>
              <w:t>統合論文 §3.5-3.7、§7。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E2F0D9"/>
            <w:tcBorders>
              <w:top w:sz="10" w:val="single" w:color="548235"/>
              <w:left w:sz="10" w:val="single" w:color="548235"/>
              <w:bottom w:sz="10" w:val="single" w:color="548235"/>
              <w:right w:sz="10" w:val="single" w:color="548235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548235"/>
                <w:sz w:val="21"/>
              </w:rPr>
              <w:t xml:space="preserve">この章で得るもの  </w:t>
            </w:r>
            <w:r>
              <w:rPr>
                <w:rFonts w:ascii="Noto Serif CJK JP" w:hAnsi="Noto Serif CJK JP" w:eastAsia="Noto Serif CJK JP"/>
                <w:sz w:val="20"/>
              </w:rPr>
              <w:t>field、FFT、hash、memory、statement modelの選択が性能へ与える影響を整理する。</w:t>
            </w:r>
          </w:p>
        </w:tc>
      </w:tr>
    </w:tbl>
    <w:p>
      <w:pPr>
        <w:spacing w:after="0"/>
      </w:pPr>
    </w:p>
    <w:p>
      <w:pPr>
        <w:keepNext w:val="0"/>
        <w:spacing w:after="60" w:before="0"/>
        <w:ind w:left="0" w:firstLine="0"/>
      </w:pPr>
      <w:r>
        <w:rPr>
          <w:rFonts w:ascii="Noto Serif CJK JP" w:hAnsi="Noto Serif CJK JP" w:eastAsia="Noto Serif CJK JP"/>
          <w:sz w:val="21"/>
        </w:rPr>
        <w:t>STARK proverは、trace generation自体よりも、複数列のLDE、composition評価、Merkle tree構築、FRI oracle生成に多くのmemory bandwidthを使う。算術演算回数だけでなく、cache locality、streaming、parallel FFT、hash throughputが支配的になり得る。</w:t>
      </w:r>
    </w:p>
    <w:p>
      <w:pPr>
        <w:keepNext/>
      </w:pPr>
      <w:r>
        <w:rPr>
          <w:rFonts w:ascii="Noto Sans CJK JP" w:hAnsi="Noto Sans CJK JP" w:eastAsia="Noto Sans CJK JP"/>
          <w:b/>
          <w:color w:val="17365D"/>
          <w:sz w:val="18"/>
        </w:rPr>
        <w:t>表8 STARK実装の主要ボトルネック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設計項目</w:t>
            </w:r>
          </w:p>
        </w:tc>
        <w:tc>
          <w:tcPr>
            <w:tcW w:type="dxa" w:w="362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性能への影響</w:t>
            </w:r>
          </w:p>
        </w:tc>
        <w:tc>
          <w:tcPr>
            <w:tcW w:type="dxa" w:w="3685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典型的な失敗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field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FFT domain、乗算cost、hash/AIR相性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便利なfieldを選んだ結果、constraint degreeやextension costが増える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trace width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LDE列数、Merkle leaf幅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補助registerを増やしすぎる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constraint degree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blowup factor、FRI rate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高degree custom gateを無制限に使う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hash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Merkle throughput、proof size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field arithmeticとhash変換のcostを無視する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memory layout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prover wall-clock、RAM peak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oracle全体を常時保持する設計</w:t>
            </w:r>
          </w:p>
        </w:tc>
      </w:tr>
    </w:tbl>
    <w:p>
      <w:pPr>
        <w:spacing w:after="20"/>
      </w:pPr>
    </w:p>
    <w:p>
      <w:pPr>
        <w:keepNext w:val="0"/>
        <w:spacing w:after="60" w:before="0"/>
        <w:ind w:left="0" w:firstLine="0"/>
      </w:pPr>
      <w:r>
        <w:rPr>
          <w:rFonts w:ascii="Noto Serif CJK JP" w:hAnsi="Noto Serif CJK JP" w:eastAsia="Noto Serif CJK JP"/>
          <w:sz w:val="21"/>
        </w:rPr>
        <w:t>応用適性が高いのは、短いprogramが長い逐次state transitionを生成する場合、長いVM execution、秘匿database scan、ledger state transitionなどである。逆に、既に小さなexplicit R1CSがあり、verifierがそのinstanceを読むことを受け入れるなら、Auroraの方がproof sizeとprover overheadで有利になり得る。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F2F2F2"/>
            <w:tcBorders>
              <w:top w:sz="10" w:val="single" w:color="17365D"/>
              <w:left w:sz="10" w:val="single" w:color="17365D"/>
              <w:bottom w:sz="10" w:val="single" w:color="17365D"/>
              <w:right w:sz="10" w:val="single" w:color="17365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17365D"/>
                <w:sz w:val="21"/>
              </w:rPr>
              <w:t xml:space="preserve">historical evidence  </w:t>
            </w:r>
            <w:r>
              <w:rPr>
                <w:rFonts w:ascii="Noto Serif CJK JP" w:hAnsi="Noto Serif CJK JP" w:eastAsia="Noto Serif CJK JP"/>
                <w:sz w:val="20"/>
              </w:rPr>
              <w:t>2018論文のDPM proof-of-conceptは、DNA profile数2^20付近でnaive verificationに対するtime ratio約1/6、witness-size ratio約1/100を報告する。ただし専用benchmark、当時のhardware、60-bit設定に依存する実測であり、一般的性能値ではない[1, Sec. 1.1, Appendix A]。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100"/>
        <w:jc w:val="center"/>
      </w:pPr>
      <w:r>
        <w:rPr>
          <w:rFonts w:ascii="Noto Sans CJK JP" w:hAnsi="Noto Sans CJK JP" w:eastAsia="Noto Sans CJK JP"/>
          <w:b/>
          <w:color w:val="548235"/>
          <w:sz w:val="36"/>
        </w:rPr>
        <w:t>PART III</w:t>
      </w:r>
    </w:p>
    <w:p>
      <w:pPr>
        <w:spacing w:before="240"/>
        <w:jc w:val="center"/>
      </w:pPr>
      <w:r>
        <w:rPr>
          <w:rFonts w:ascii="Noto Sans CJK JP" w:hAnsi="Noto Sans CJK JP" w:eastAsia="Noto Sans CJK JP"/>
          <w:b/>
          <w:color w:val="548235"/>
          <w:sz w:val="50"/>
        </w:rPr>
        <w:t>Ligeroの難所を解く</w:t>
      </w:r>
    </w:p>
    <w:p>
      <w:pPr>
        <w:spacing w:before="240"/>
        <w:jc w:val="center"/>
      </w:pPr>
      <w:r>
        <w:rPr>
          <w:rFonts w:ascii="Noto Serif CJK JP" w:hAnsi="Noto Serif CJK JP" w:eastAsia="Noto Serif CJK JP"/>
          <w:color w:val="555555"/>
          <w:sz w:val="24"/>
        </w:rPr>
        <w:t>平方根通信、interleaved RS、linear/quadratic tests、blindingを幾何と線形代数から理解する。</w:t>
      </w:r>
    </w:p>
    <w:p>
      <w:r>
        <w:br w:type="page"/>
      </w:r>
    </w:p>
    <w:p>
      <w:pPr>
        <w:pStyle w:val="Heading1"/>
      </w:pPr>
      <w:r>
        <w:t>9. witness行列とinterleaved 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F2F2F2"/>
            <w:tcBorders>
              <w:top w:sz="10" w:val="single" w:color="17365D"/>
              <w:left w:sz="10" w:val="single" w:color="17365D"/>
              <w:bottom w:sz="10" w:val="single" w:color="17365D"/>
              <w:right w:sz="10" w:val="single" w:color="17365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17365D"/>
                <w:sz w:val="21"/>
              </w:rPr>
              <w:t xml:space="preserve">統合論文との対応  </w:t>
            </w:r>
            <w:r>
              <w:rPr>
                <w:rFonts w:ascii="Noto Serif CJK JP" w:hAnsi="Noto Serif CJK JP" w:eastAsia="Noto Serif CJK JP"/>
                <w:sz w:val="20"/>
              </w:rPr>
              <w:t>統合論文 §4.1-4.2、§4.8。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E2F0D9"/>
            <w:tcBorders>
              <w:top w:sz="10" w:val="single" w:color="548235"/>
              <w:left w:sz="10" w:val="single" w:color="548235"/>
              <w:bottom w:sz="10" w:val="single" w:color="548235"/>
              <w:right w:sz="10" w:val="single" w:color="548235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548235"/>
                <w:sz w:val="21"/>
              </w:rPr>
              <w:t xml:space="preserve">この章で得るもの  </w:t>
            </w:r>
            <w:r>
              <w:rPr>
                <w:rFonts w:ascii="Noto Serif CJK JP" w:hAnsi="Noto Serif CJK JP" w:eastAsia="Noto Serif CJK JP"/>
                <w:sz w:val="20"/>
              </w:rPr>
              <w:t>平方根通信の最適化とrandom row combinationのsoundnessを説明できる。</w:t>
            </w:r>
          </w:p>
        </w:tc>
      </w:tr>
    </w:tbl>
    <w:p>
      <w:pPr>
        <w:spacing w:after="0"/>
      </w:pPr>
    </w:p>
    <w:p>
      <w:pPr>
        <w:keepNext w:val="0"/>
        <w:spacing w:after="60" w:before="0"/>
        <w:ind w:left="0" w:firstLine="0"/>
      </w:pPr>
      <w:r>
        <w:rPr>
          <w:rFonts w:ascii="Noto Serif CJK JP" w:hAnsi="Noto Serif CJK JP" w:eastAsia="Noto Serif CJK JP"/>
          <w:sz w:val="21"/>
        </w:rPr>
        <w:t>Ligeroはextended witnessのs個のfield elementsをm×ℓ行列へ置き、各rowを長さnのRS codewordへ拡張する。verifierへ送る集約codewordの長さはおおむねℓに比例し、queryで開く一列の大きさはmに比例する。mℓ≈sの下で両者を均衡させるとm≈ℓ≈√sとなる。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039681"/>
            <wp:docPr id="12" name="Picture 12" descr="Ligeroでwitness matrixの行数と列数を平方根に均衡させる図" title="Ligeroでwitness matrixの行数と列数を平方根に均衡させる図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ligero_sqr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39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Noto Sans CJK JP" w:hAnsi="Noto Sans CJK JP" w:eastAsia="Noto Sans CJK JP"/>
          <w:b/>
          <w:color w:val="17365D"/>
          <w:sz w:val="17"/>
        </w:rPr>
        <w:t>図11 Ligeroの平方根tradeoff</w:t>
      </w:r>
    </w:p>
    <w:p>
      <w:pPr>
        <w:spacing w:after="100"/>
        <w:jc w:val="center"/>
      </w:pPr>
      <w:r>
        <w:rPr>
          <w:rFonts w:ascii="Noto Serif CJK JP" w:hAnsi="Noto Serif CJK JP" w:eastAsia="Noto Serif CJK JP"/>
          <w:color w:val="666666"/>
          <w:sz w:val="15"/>
        </w:rPr>
        <w:t>本書作成。</w:t>
      </w:r>
    </w:p>
    <w:p>
      <w:pPr>
        <w:spacing w:before="80" w:after="120"/>
        <w:jc w:val="center"/>
      </w:pPr>
      <w:r>
        <w:rPr>
          <w:rFonts w:ascii="Cambria Math" w:hAnsi="Cambria Math" w:eastAsia="Noto Serif CJK JP"/>
          <w:sz w:val="23"/>
        </w:rPr>
        <w:t>communication ≈ a·ℓ + b·t·m,   subject to mℓ≈s</w:t>
      </w:r>
      <w:r>
        <w:rPr>
          <w:rFonts w:ascii="Noto Serif CJK JP" w:hAnsi="Noto Serif CJK JP" w:eastAsia="Noto Serif CJK JP"/>
          <w:color w:val="666666"/>
          <w:sz w:val="18"/>
        </w:rPr>
        <w:t xml:space="preserve">    (9.1)</w:t>
      </w:r>
    </w:p>
    <w:p>
      <w:pPr>
        <w:keepNext w:val="0"/>
        <w:spacing w:after="60" w:before="0"/>
        <w:ind w:left="0" w:firstLine="0"/>
      </w:pPr>
      <w:r>
        <w:rPr>
          <w:rFonts w:ascii="Noto Serif CJK JP" w:hAnsi="Noto Serif CJK JP" w:eastAsia="Noto Serif CJK JP"/>
          <w:sz w:val="21"/>
        </w:rPr>
        <w:t>厳密な最適値はfield size、security repetition、Merkle path、linear/quadratic message長に依存するが、平方根の漸近形はこの積制約から生じる。</w:t>
      </w:r>
    </w:p>
    <w:p>
      <w:pPr>
        <w:pStyle w:val="Heading2"/>
      </w:pPr>
      <w:r>
        <w:t>9.1 interleaved test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039681"/>
            <wp:docPr id="13" name="Picture 13" descr="Ligeroのinterleaved RS testでrandom row combinationとcolumn queryを行う図" title="Ligeroのinterleaved RS testでrandom row combinationとcolumn queryを行う図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ligero_interleav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39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Noto Sans CJK JP" w:hAnsi="Noto Sans CJK JP" w:eastAsia="Noto Sans CJK JP"/>
          <w:b/>
          <w:color w:val="17365D"/>
          <w:sz w:val="17"/>
        </w:rPr>
        <w:t>図12 random row combinationとcolumn query</w:t>
      </w:r>
    </w:p>
    <w:p>
      <w:pPr>
        <w:spacing w:after="100"/>
        <w:jc w:val="center"/>
      </w:pPr>
      <w:r>
        <w:rPr>
          <w:rFonts w:ascii="Noto Serif CJK JP" w:hAnsi="Noto Serif CJK JP" w:eastAsia="Noto Serif CJK JP"/>
          <w:color w:val="666666"/>
          <w:sz w:val="15"/>
        </w:rPr>
        <w:t>本書作成。</w:t>
      </w:r>
    </w:p>
    <w:p>
      <w:pPr>
        <w:keepNext w:val="0"/>
        <w:spacing w:after="60" w:before="0"/>
        <w:ind w:left="0" w:firstLine="0"/>
      </w:pPr>
      <w:r>
        <w:rPr>
          <w:rFonts w:ascii="Noto Serif CJK JP" w:hAnsi="Noto Serif CJK JP" w:eastAsia="Noto Serif CJK JP"/>
          <w:sz w:val="21"/>
        </w:rPr>
        <w:t>Uが正しいinterleaved codewordなら、任意のrに対してw=r^TUもRS codewordであり、各列でw_j=Σ_i r_iU_{i,j}が成り立つ。不正Uでは、random combinationが偶然codeへ近づく確率と、query set Qがerror columnsを外す確率を分けて評価する。</w:t>
      </w:r>
    </w:p>
    <w:p>
      <w:pPr>
        <w:spacing w:before="80" w:after="120"/>
        <w:jc w:val="center"/>
      </w:pPr>
      <w:r>
        <w:rPr>
          <w:rFonts w:ascii="Cambria Math" w:hAnsi="Cambria Math" w:eastAsia="Noto Serif CJK JP"/>
          <w:sz w:val="23"/>
        </w:rPr>
        <w:t>Pr[accept] ≤ algebraic-collapse term + (1-e/n)^t</w:t>
      </w:r>
      <w:r>
        <w:rPr>
          <w:rFonts w:ascii="Noto Serif CJK JP" w:hAnsi="Noto Serif CJK JP" w:eastAsia="Noto Serif CJK JP"/>
          <w:color w:val="666666"/>
          <w:sz w:val="18"/>
        </w:rPr>
        <w:t xml:space="preserve">    (9.2)</w:t>
      </w:r>
    </w:p>
    <w:p>
      <w:pPr>
        <w:keepNext w:val="0"/>
        <w:spacing w:after="60" w:before="0"/>
        <w:ind w:left="0" w:firstLine="0"/>
      </w:pPr>
      <w:r>
        <w:rPr>
          <w:rFonts w:ascii="Noto Serif CJK JP" w:hAnsi="Noto Serif CJK JP" w:eastAsia="Noto Serif CJK JP"/>
          <w:sz w:val="21"/>
        </w:rPr>
        <w:t>2022拡張版はRS codeに対する解析改善を取り込み、e&lt;d/2でalgebraic termをおおむねn/|F|とする。これはcodeのunique-decoding半径に近い領域までsoundness分析を広げるものである[2, Sec. 4.1.1, App. C]。</w:t>
      </w:r>
    </w:p>
    <w:p>
      <w:pPr>
        <w:pStyle w:val="Heading1"/>
      </w:pPr>
      <w:r>
        <w:t>10. linear・quadratic testと零知識化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F2F2F2"/>
            <w:tcBorders>
              <w:top w:sz="10" w:val="single" w:color="17365D"/>
              <w:left w:sz="10" w:val="single" w:color="17365D"/>
              <w:bottom w:sz="10" w:val="single" w:color="17365D"/>
              <w:right w:sz="10" w:val="single" w:color="17365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17365D"/>
                <w:sz w:val="21"/>
              </w:rPr>
              <w:t xml:space="preserve">統合論文との対応  </w:t>
            </w:r>
            <w:r>
              <w:rPr>
                <w:rFonts w:ascii="Noto Serif CJK JP" w:hAnsi="Noto Serif CJK JP" w:eastAsia="Noto Serif CJK JP"/>
                <w:sz w:val="20"/>
              </w:rPr>
              <w:t>統合論文 §4.3-4.5、§4.8。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E2F0D9"/>
            <w:tcBorders>
              <w:top w:sz="10" w:val="single" w:color="548235"/>
              <w:left w:sz="10" w:val="single" w:color="548235"/>
              <w:bottom w:sz="10" w:val="single" w:color="548235"/>
              <w:right w:sz="10" w:val="single" w:color="548235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548235"/>
                <w:sz w:val="21"/>
              </w:rPr>
              <w:t xml:space="preserve">この章で得るもの  </w:t>
            </w:r>
            <w:r>
              <w:rPr>
                <w:rFonts w:ascii="Noto Serif CJK JP" w:hAnsi="Noto Serif CJK JP" w:eastAsia="Noto Serif CJK JP"/>
                <w:sz w:val="20"/>
              </w:rPr>
              <w:t>random aggregation、polynomial consistency、blind codewordの役割を数値例で追う。</w:t>
            </w:r>
          </w:p>
        </w:tc>
      </w:tr>
    </w:tbl>
    <w:p>
      <w:pPr>
        <w:spacing w:after="0"/>
      </w:pPr>
    </w:p>
    <w:p>
      <w:pPr>
        <w:pStyle w:val="Heading2"/>
      </w:pPr>
      <w:r>
        <w:t>10.1 linear constraints</w:t>
      </w:r>
    </w:p>
    <w:p>
      <w:pPr>
        <w:keepNext w:val="0"/>
        <w:spacing w:after="60" w:before="0"/>
        <w:ind w:left="0" w:firstLine="0"/>
      </w:pPr>
      <w:r>
        <w:rPr>
          <w:rFonts w:ascii="Noto Serif CJK JP" w:hAnsi="Noto Serif CJK JP" w:eastAsia="Noto Serif CJK JP"/>
          <w:sz w:val="21"/>
        </w:rPr>
        <w:t>Ax=bが偽なら、residual d=Ax-bは非零である。uniform rに対しr^Td=0となる確率は1/|F|である。Ligeroはr^TAの係数を各message block上のpolynomial r_i(X)へ補間し、q(X)=Σ_i r_i(X)p_i(X)を送らせる。</w:t>
      </w:r>
    </w:p>
    <w:p>
      <w:pPr>
        <w:keepNext w:val="0"/>
        <w:spacing w:after="60" w:before="0"/>
        <w:ind w:left="0" w:firstLine="0"/>
      </w:pPr>
      <w:r>
        <w:rPr>
          <w:rFonts w:ascii="Noto Serif CJK JP" w:hAnsi="Noto Serif CJK JP" w:eastAsia="Noto Serif CJK JP"/>
          <w:sz w:val="21"/>
        </w:rPr>
        <w:t>toyではaggregate coefficient vectorは(13,4,2,7,4,0,3,0)であり、w=(1,2,3,4,5,12,9,0)との内積は102≡0である。2×4にreshapeすると、row係数は(13,4,2,7)と(4,0,3,0)である。message pointsでのq値は(16,8,16,11)で、総和は51≡0となる。</w:t>
      </w:r>
    </w:p>
    <w:p>
      <w:pPr>
        <w:spacing w:before="80" w:after="120"/>
        <w:jc w:val="center"/>
      </w:pPr>
      <w:r>
        <w:rPr>
          <w:rFonts w:ascii="Cambria Math" w:hAnsi="Cambria Math" w:eastAsia="Noto Serif CJK JP"/>
          <w:sz w:val="23"/>
        </w:rPr>
        <w:t>Pr[false linear relation passes] ≤ 1/|F| + ((e+k+ℓ)/n)^t</w:t>
      </w:r>
      <w:r>
        <w:rPr>
          <w:rFonts w:ascii="Noto Serif CJK JP" w:hAnsi="Noto Serif CJK JP" w:eastAsia="Noto Serif CJK JP"/>
          <w:color w:val="666666"/>
          <w:sz w:val="18"/>
        </w:rPr>
        <w:t xml:space="preserve">    (10.1)</w:t>
      </w:r>
    </w:p>
    <w:p>
      <w:pPr>
        <w:pStyle w:val="Heading2"/>
      </w:pPr>
      <w:r>
        <w:t>10.2 quadratic constraints</w:t>
      </w:r>
    </w:p>
    <w:p>
      <w:pPr>
        <w:keepNext w:val="0"/>
        <w:spacing w:after="60" w:before="0"/>
        <w:ind w:left="0" w:firstLine="0"/>
      </w:pPr>
      <w:r>
        <w:rPr>
          <w:rFonts w:ascii="Noto Serif CJK JP" w:hAnsi="Noto Serif CJK JP" w:eastAsia="Noto Serif CJK JP"/>
          <w:sz w:val="21"/>
        </w:rPr>
        <w:t>乗算制約をx∘y+a∘z=bの形へ並べると、各row polynomialの積によりdegreeがほぼ2k-2へ上がる。toyでX-message=(3,12,0,0)、Y-message=(4,5,0,0)、Z-message=(12,9,0,0)をζ={0,1,2,3}上に置くと、p_Xp_Y-p_ZはZ_ζで割り切れ、商は3X^2+11X+5となる。</w:t>
      </w:r>
    </w:p>
    <w:p>
      <w:pPr>
        <w:spacing w:before="80" w:after="120"/>
        <w:jc w:val="center"/>
      </w:pPr>
      <w:r>
        <w:rPr>
          <w:rFonts w:ascii="Cambria Math" w:hAnsi="Cambria Math" w:eastAsia="Noto Serif CJK JP"/>
          <w:sz w:val="23"/>
        </w:rPr>
        <w:t>p_X(X)p_Y(X)-p_Z(X)=Z_ζ(X)(3X^2+11X+5)</w:t>
      </w:r>
      <w:r>
        <w:rPr>
          <w:rFonts w:ascii="Noto Serif CJK JP" w:hAnsi="Noto Serif CJK JP" w:eastAsia="Noto Serif CJK JP"/>
          <w:color w:val="666666"/>
          <w:sz w:val="18"/>
        </w:rPr>
        <w:t xml:space="preserve">    (10.2)</w:t>
      </w:r>
    </w:p>
    <w:p>
      <w:pPr>
        <w:spacing w:before="80" w:after="120"/>
        <w:jc w:val="center"/>
      </w:pPr>
      <w:r>
        <w:rPr>
          <w:rFonts w:ascii="Cambria Math" w:hAnsi="Cambria Math" w:eastAsia="Noto Serif CJK JP"/>
          <w:sz w:val="23"/>
        </w:rPr>
        <w:t>Pr[false quadratic relation passes] ≤ 1/|F| + ((e+2k)/n)^t</w:t>
      </w:r>
      <w:r>
        <w:rPr>
          <w:rFonts w:ascii="Noto Serif CJK JP" w:hAnsi="Noto Serif CJK JP" w:eastAsia="Noto Serif CJK JP"/>
          <w:color w:val="666666"/>
          <w:sz w:val="18"/>
        </w:rPr>
        <w:t xml:space="preserve">    (10.3)</w:t>
      </w:r>
    </w:p>
    <w:p>
      <w:pPr>
        <w:pStyle w:val="Heading2"/>
      </w:pPr>
      <w:r>
        <w:t>10.3 randomized encodingとblind codeword</w:t>
      </w:r>
    </w:p>
    <w:p>
      <w:pPr>
        <w:keepNext w:val="0"/>
        <w:spacing w:after="60" w:before="0"/>
        <w:ind w:left="0" w:firstLine="0"/>
      </w:pPr>
      <w:r>
        <w:rPr>
          <w:rFonts w:ascii="Noto Serif CJK JP" w:hAnsi="Noto Serif CJK JP" w:eastAsia="Noto Serif CJK JP"/>
          <w:sz w:val="21"/>
        </w:rPr>
        <w:t>toyの一行目p_1=1+Xに対し、p~_1=p_1+Z_ζ(4+2X)を用いる。ζ上のmessageは不変であるが、η={4,…,11}上のcodewordは(4,3,4,15,0,0,16,11)となる。二行目も独立にrandomizeする。</w:t>
      </w:r>
    </w:p>
    <w:p>
      <w:pPr>
        <w:keepNext w:val="0"/>
        <w:spacing w:after="60" w:before="0"/>
        <w:ind w:left="0" w:firstLine="0"/>
      </w:pPr>
      <w:r>
        <w:rPr>
          <w:rFonts w:ascii="Noto Serif CJK JP" w:hAnsi="Noto Serif CJK JP" w:eastAsia="Noto Serif CJK JP"/>
          <w:sz w:val="21"/>
        </w:rPr>
        <w:t>r=(3,5)とu_0=Z_ζ(6+3X)に対してv=3p~_1+5p~_2+u_0を返すと、η上でv=(8,5,14,9,12,8,13,6)である。η=7では3·15+5·6+2=77≡9=v(7)となる。</w:t>
      </w:r>
    </w:p>
    <w:p>
      <w:pPr>
        <w:keepNext/>
      </w:pPr>
      <w:r>
        <w:rPr>
          <w:rFonts w:ascii="Noto Sans CJK JP" w:hAnsi="Noto Sans CJK JP" w:eastAsia="Noto Sans CJK JP"/>
          <w:b/>
          <w:color w:val="17365D"/>
          <w:sz w:val="18"/>
        </w:rPr>
        <w:t>表9 toy Ligeroのrandomized codewordとblind combination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247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η</w:t>
            </w:r>
          </w:p>
        </w:tc>
        <w:tc>
          <w:tcPr>
            <w:tcW w:type="dxa" w:w="1701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row 1</w:t>
            </w:r>
          </w:p>
        </w:tc>
        <w:tc>
          <w:tcPr>
            <w:tcW w:type="dxa" w:w="1701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row 2</w:t>
            </w:r>
          </w:p>
        </w:tc>
        <w:tc>
          <w:tcPr>
            <w:tcW w:type="dxa" w:w="1701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u_0</w:t>
            </w:r>
          </w:p>
        </w:tc>
        <w:tc>
          <w:tcPr>
            <w:tcW w:type="dxa" w:w="2551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v=3r_1+5r_2+u_0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4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4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8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7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8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5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3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12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4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5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6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4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3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4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14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7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15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6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2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9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8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0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0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12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12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9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0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8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2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8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10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16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0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16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13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11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11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0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7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6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E2F0D9"/>
            <w:tcBorders>
              <w:top w:sz="10" w:val="single" w:color="548235"/>
              <w:left w:sz="10" w:val="single" w:color="548235"/>
              <w:bottom w:sz="10" w:val="single" w:color="548235"/>
              <w:right w:sz="10" w:val="single" w:color="548235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548235"/>
                <w:sz w:val="21"/>
              </w:rPr>
              <w:t xml:space="preserve">なぜu_0はzero messageか  </w:t>
            </w:r>
            <w:r>
              <w:rPr>
                <w:rFonts w:ascii="Noto Serif CJK JP" w:hAnsi="Noto Serif CJK JP" w:eastAsia="Noto Serif CJK JP"/>
                <w:sz w:val="20"/>
              </w:rPr>
              <w:t>u_0がmessage pointsで0なら、verifierへ送るvのmessage-level relationは変えない。一方、evaluation pointsではrandom codewordとしてr^TUの全体を隠す。</w:t>
            </w:r>
          </w:p>
        </w:tc>
      </w:tr>
    </w:tbl>
    <w:p>
      <w:pPr>
        <w:spacing w:after="0"/>
      </w:pPr>
    </w:p>
    <w:p>
      <w:pPr>
        <w:pStyle w:val="Heading2"/>
      </w:pPr>
      <w:r>
        <w:t>10.4 batching</w:t>
      </w:r>
    </w:p>
    <w:p>
      <w:pPr>
        <w:keepNext w:val="0"/>
        <w:spacing w:after="60" w:before="0"/>
        <w:ind w:left="0" w:firstLine="0"/>
      </w:pPr>
      <w:r>
        <w:rPr>
          <w:rFonts w:ascii="Noto Serif CJK JP" w:hAnsi="Noto Serif CJK JP" w:eastAsia="Noto Serif CJK JP"/>
          <w:sz w:val="21"/>
        </w:rPr>
        <w:t>同じcircuitに対する複数instanceでは、係数matrixやencoding infrastructureを共有し、random linear combinationでinstancesを束ねられる。Ligeroの論文はN=Ω(κ^2)でamortized communicationがcircuit sizeを下回り、total verificationがO(s log s+N log N) field operationsとなる設定を示す[2, Sec. 5.4]。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F2F2F2"/>
            <w:tcBorders>
              <w:top w:sz="10" w:val="single" w:color="17365D"/>
              <w:left w:sz="10" w:val="single" w:color="17365D"/>
              <w:bottom w:sz="10" w:val="single" w:color="17365D"/>
              <w:right w:sz="10" w:val="single" w:color="17365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17365D"/>
                <w:sz w:val="21"/>
              </w:rPr>
              <w:t xml:space="preserve">historical evidence  </w:t>
            </w:r>
            <w:r>
              <w:rPr>
                <w:rFonts w:ascii="Noto Serif CJK JP" w:hAnsi="Noto Serif CJK JP" w:eastAsia="Noto Serif CJK JP"/>
                <w:sz w:val="20"/>
              </w:rPr>
              <w:t>拡張版はSHA-256 preimage、soundness 2^-40で約35KBを例示する。また2022版の比較表では小中規模で短いproofを報告するが、field、statement生成、hardwareが異なるためAurora/STARKの別論文数値と直接比較してはならない[2, Abstract, Sec. 6]。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100"/>
        <w:jc w:val="center"/>
      </w:pPr>
      <w:r>
        <w:rPr>
          <w:rFonts w:ascii="Noto Sans CJK JP" w:hAnsi="Noto Sans CJK JP" w:eastAsia="Noto Sans CJK JP"/>
          <w:b/>
          <w:color w:val="7030A0"/>
          <w:sz w:val="36"/>
        </w:rPr>
        <w:t>PART IV</w:t>
      </w:r>
    </w:p>
    <w:p>
      <w:pPr>
        <w:spacing w:before="240"/>
        <w:jc w:val="center"/>
      </w:pPr>
      <w:r>
        <w:rPr>
          <w:rFonts w:ascii="Noto Sans CJK JP" w:hAnsi="Noto Sans CJK JP" w:eastAsia="Noto Sans CJK JP"/>
          <w:b/>
          <w:color w:val="7030A0"/>
          <w:sz w:val="50"/>
        </w:rPr>
        <w:t>Auroraの難所を解く</w:t>
      </w:r>
    </w:p>
    <w:p>
      <w:pPr>
        <w:spacing w:before="240"/>
        <w:jc w:val="center"/>
      </w:pPr>
      <w:r>
        <w:rPr>
          <w:rFonts w:ascii="Noto Serif CJK JP" w:hAnsi="Noto Serif CJK JP" w:eastAsia="Noto Serif CJK JP"/>
          <w:color w:val="555555"/>
          <w:sz w:val="24"/>
        </w:rPr>
        <w:t>R1CS、rowcheck、lincheck、単変数sumcheck、RS-encoded IOP compilerを段階的に導出する。</w:t>
      </w:r>
    </w:p>
    <w:p>
      <w:r>
        <w:br w:type="page"/>
      </w:r>
    </w:p>
    <w:p>
      <w:pPr>
        <w:pStyle w:val="Heading1"/>
      </w:pPr>
      <w:r>
        <w:t>11. R1CSからrowcheck・lincheckへ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F2F2F2"/>
            <w:tcBorders>
              <w:top w:sz="10" w:val="single" w:color="17365D"/>
              <w:left w:sz="10" w:val="single" w:color="17365D"/>
              <w:bottom w:sz="10" w:val="single" w:color="17365D"/>
              <w:right w:sz="10" w:val="single" w:color="17365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17365D"/>
                <w:sz w:val="21"/>
              </w:rPr>
              <w:t xml:space="preserve">統合論文との対応  </w:t>
            </w:r>
            <w:r>
              <w:rPr>
                <w:rFonts w:ascii="Noto Serif CJK JP" w:hAnsi="Noto Serif CJK JP" w:eastAsia="Noto Serif CJK JP"/>
                <w:sz w:val="20"/>
              </w:rPr>
              <w:t>統合論文 §5.1-5.3、§5.9。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E2F0D9"/>
            <w:tcBorders>
              <w:top w:sz="10" w:val="single" w:color="548235"/>
              <w:left w:sz="10" w:val="single" w:color="548235"/>
              <w:bottom w:sz="10" w:val="single" w:color="548235"/>
              <w:right w:sz="10" w:val="single" w:color="548235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548235"/>
                <w:sz w:val="21"/>
              </w:rPr>
              <w:t xml:space="preserve">この章で得るもの  </w:t>
            </w:r>
            <w:r>
              <w:rPr>
                <w:rFonts w:ascii="Noto Serif CJK JP" w:hAnsi="Noto Serif CJK JP" w:eastAsia="Noto Serif CJK JP"/>
                <w:sz w:val="20"/>
              </w:rPr>
              <w:t>toy relationのA,B,C行列を構成し、三つの線形検査と一つの積検査へ分解する。</w:t>
            </w:r>
          </w:p>
        </w:tc>
      </w:tr>
    </w:tbl>
    <w:p>
      <w:pPr>
        <w:spacing w:after="0"/>
      </w:pPr>
    </w:p>
    <w:p>
      <w:pPr>
        <w:keepNext w:val="0"/>
        <w:spacing w:after="60" w:before="0"/>
        <w:ind w:left="0" w:firstLine="0"/>
      </w:pPr>
      <w:r>
        <w:rPr>
          <w:rFonts w:ascii="Noto Serif CJK JP" w:hAnsi="Noto Serif CJK JP" w:eastAsia="Noto Serif CJK JP"/>
          <w:sz w:val="21"/>
        </w:rPr>
        <w:t>Auroraのstatementは、A,B,C∈F^{m×(n+1)}、public input v、witness wである。z=(1,v,w)に対し(Az) .* (Bz)=Czを要求する。explicit matrix representationを読むだけでΩ(N)時間が必要なため、verifier O(N)はこのmodelではinput-linearである。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039681"/>
            <wp:docPr id="14" name="Picture 14" descr="AuroraでR1CSを三つのlincheckと一つのrowcheckへ分解する図" title="AuroraでR1CSを三つのlincheckと一つのrowcheckへ分解する図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aurora_decomposit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39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Noto Sans CJK JP" w:hAnsi="Noto Sans CJK JP" w:eastAsia="Noto Sans CJK JP"/>
          <w:b/>
          <w:color w:val="17365D"/>
          <w:sz w:val="17"/>
        </w:rPr>
        <w:t>図13 R1CSの三lincheck + 一rowcheck分解</w:t>
      </w:r>
    </w:p>
    <w:p>
      <w:pPr>
        <w:spacing w:after="100"/>
        <w:jc w:val="center"/>
      </w:pPr>
      <w:r>
        <w:rPr>
          <w:rFonts w:ascii="Noto Serif CJK JP" w:hAnsi="Noto Serif CJK JP" w:eastAsia="Noto Serif CJK JP"/>
          <w:color w:val="666666"/>
          <w:sz w:val="15"/>
        </w:rPr>
        <w:t>本書作成。</w:t>
      </w:r>
    </w:p>
    <w:p>
      <w:pPr>
        <w:pStyle w:val="Heading2"/>
      </w:pPr>
      <w:r>
        <w:t>11.1 toy R1CS行列</w:t>
      </w:r>
    </w:p>
    <w:p>
      <w:pPr>
        <w:keepNext w:val="0"/>
        <w:spacing w:after="60" w:before="0"/>
        <w:ind w:left="0" w:firstLine="0"/>
      </w:pPr>
      <w:r>
        <w:rPr>
          <w:rFonts w:ascii="Noto Serif CJK JP" w:hAnsi="Noto Serif CJK JP" w:eastAsia="Noto Serif CJK JP"/>
          <w:sz w:val="21"/>
        </w:rPr>
        <w:t>補助変数t=(x+1)(x+2)を導入し、z=(1,y,x,t)=(1,9,2,12)とする。制約は(x+1)(x+2)=tとt(x+3)=yである。</w:t>
      </w:r>
    </w:p>
    <w:p>
      <w:pPr>
        <w:spacing w:before="80" w:after="120"/>
        <w:jc w:val="center"/>
      </w:pPr>
      <w:r>
        <w:rPr>
          <w:rFonts w:ascii="Cambria Math" w:hAnsi="Cambria Math" w:eastAsia="Noto Serif CJK JP"/>
          <w:sz w:val="23"/>
        </w:rPr>
        <w:t>A=[[1,0,1,0],[0,0,0,1]],  B=[[2,0,1,0],[3,0,1,0]],  C=[[0,0,0,1],[0,1,0,0]]</w:t>
      </w:r>
      <w:r>
        <w:rPr>
          <w:rFonts w:ascii="Noto Serif CJK JP" w:hAnsi="Noto Serif CJK JP" w:eastAsia="Noto Serif CJK JP"/>
          <w:color w:val="666666"/>
          <w:sz w:val="18"/>
        </w:rPr>
        <w:t xml:space="preserve">    (11.1)</w:t>
      </w:r>
    </w:p>
    <w:p>
      <w:pPr>
        <w:keepNext/>
      </w:pPr>
      <w:r>
        <w:rPr>
          <w:rFonts w:ascii="Noto Sans CJK JP" w:hAnsi="Noto Sans CJK JP" w:eastAsia="Noto Sans CJK JP"/>
          <w:b/>
          <w:color w:val="17365D"/>
          <w:sz w:val="18"/>
        </w:rPr>
        <w:t>表10 toy R1CSの評価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13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row</w:t>
            </w:r>
          </w:p>
        </w:tc>
        <w:tc>
          <w:tcPr>
            <w:tcW w:type="dxa" w:w="1701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Az</w:t>
            </w:r>
          </w:p>
        </w:tc>
        <w:tc>
          <w:tcPr>
            <w:tcW w:type="dxa" w:w="1701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Bz</w:t>
            </w:r>
          </w:p>
        </w:tc>
        <w:tc>
          <w:tcPr>
            <w:tcW w:type="dxa" w:w="1701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Cz</w:t>
            </w:r>
          </w:p>
        </w:tc>
        <w:tc>
          <w:tcPr>
            <w:tcW w:type="dxa" w:w="2721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確認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8"/>
              </w:rPr>
              <w:t>1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3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4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12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3·4=12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8"/>
              </w:rPr>
              <w:t>2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12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5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9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12·5=60≡9</w:t>
            </w:r>
          </w:p>
        </w:tc>
      </w:tr>
    </w:tbl>
    <w:p>
      <w:pPr>
        <w:spacing w:after="20"/>
      </w:pPr>
    </w:p>
    <w:p>
      <w:pPr>
        <w:pStyle w:val="Heading2"/>
      </w:pPr>
      <w:r>
        <w:t>11.2 rowcheck</w:t>
      </w:r>
    </w:p>
    <w:p>
      <w:pPr>
        <w:keepNext w:val="0"/>
        <w:spacing w:after="60" w:before="0"/>
        <w:ind w:left="0" w:firstLine="0"/>
      </w:pPr>
      <w:r>
        <w:rPr>
          <w:rFonts w:ascii="Noto Serif CJK JP" w:hAnsi="Noto Serif CJK JP" w:eastAsia="Noto Serif CJK JP"/>
          <w:sz w:val="21"/>
        </w:rPr>
        <w:t>constraint domain H_1上でf_Af_B-f_C=0なら、numeratorはZ_{H_1}で割り切れる。Auroraでは商を独立oracleとして送らず、ratioをvirtual oracleとして扱い、そのrateをgeneric low-degree compilerへ渡すことができる。</w:t>
      </w:r>
    </w:p>
    <w:p>
      <w:pPr>
        <w:spacing w:before="80" w:after="120"/>
        <w:jc w:val="center"/>
      </w:pPr>
      <w:r>
        <w:rPr>
          <w:rFonts w:ascii="Cambria Math" w:hAnsi="Cambria Math" w:eastAsia="Noto Serif CJK JP"/>
          <w:sz w:val="23"/>
        </w:rPr>
        <w:t>q_row(X)=(f_A(X)f_B(X)-f_C(X))/Z_{H_1}(X)</w:t>
      </w:r>
      <w:r>
        <w:rPr>
          <w:rFonts w:ascii="Noto Serif CJK JP" w:hAnsi="Noto Serif CJK JP" w:eastAsia="Noto Serif CJK JP"/>
          <w:color w:val="666666"/>
          <w:sz w:val="18"/>
        </w:rPr>
        <w:t xml:space="preserve">    (11.2)</w:t>
      </w:r>
    </w:p>
    <w:p>
      <w:pPr>
        <w:keepNext w:val="0"/>
        <w:spacing w:after="60" w:before="0"/>
        <w:ind w:left="0" w:firstLine="0"/>
      </w:pPr>
      <w:r>
        <w:rPr>
          <w:rFonts w:ascii="Noto Serif CJK JP" w:hAnsi="Noto Serif CJK JP" w:eastAsia="Noto Serif CJK JP"/>
          <w:sz w:val="21"/>
        </w:rPr>
        <w:t>toyのmasked polynomialsではq_row=14+7X+3X^2+4X^3+10X^5+5X^6であり、remainderは0である。maskによりdegreeは上がるが、compilerが許容rateを調整する。</w:t>
      </w:r>
    </w:p>
    <w:p>
      <w:pPr>
        <w:pStyle w:val="Heading2"/>
      </w:pPr>
      <w:r>
        <w:t>11.3 lincheck</w:t>
      </w:r>
    </w:p>
    <w:p>
      <w:pPr>
        <w:keepNext w:val="0"/>
        <w:spacing w:after="60" w:before="0"/>
        <w:ind w:left="0" w:firstLine="0"/>
      </w:pPr>
      <w:r>
        <w:rPr>
          <w:rFonts w:ascii="Noto Serif CJK JP" w:hAnsi="Noto Serif CJK JP" w:eastAsia="Noto Serif CJK JP"/>
          <w:sz w:val="21"/>
        </w:rPr>
        <w:t>x=Myの残差eを全座標で読む代わりに、αからpower vector r(α)=(1,α,…,α^{m-1})を生成し、h(α)=&lt;r,e&gt;を検査する。e≠0ならhは非零polynomialであり、偶然0となる確率はm/|F|以下である。</w:t>
      </w:r>
    </w:p>
    <w:p>
      <w:pPr>
        <w:keepNext w:val="0"/>
        <w:spacing w:after="60" w:before="0"/>
        <w:ind w:left="0" w:firstLine="0"/>
      </w:pPr>
      <w:r>
        <w:rPr>
          <w:rFonts w:ascii="Noto Serif CJK JP" w:hAnsi="Noto Serif CJK JP" w:eastAsia="Noto Serif CJK JP"/>
          <w:sz w:val="21"/>
        </w:rPr>
        <w:t>toyのA-lincheckでα=6を選ぶとr=(1,6,2,12)、padding後のr^TA=(1,0,1,6)である。r^T(Az)=3+6·12=7、(r^TA)z=1+2+6·12=7となり一致する。</w:t>
      </w:r>
    </w:p>
    <w:p>
      <w:pPr>
        <w:pStyle w:val="Heading1"/>
      </w:pPr>
      <w:r>
        <w:t>12. 単変数sumcheckとgeneric compiler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F2F2F2"/>
            <w:tcBorders>
              <w:top w:sz="10" w:val="single" w:color="17365D"/>
              <w:left w:sz="10" w:val="single" w:color="17365D"/>
              <w:bottom w:sz="10" w:val="single" w:color="17365D"/>
              <w:right w:sz="10" w:val="single" w:color="17365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17365D"/>
                <w:sz w:val="21"/>
              </w:rPr>
              <w:t xml:space="preserve">統合論文との対応  </w:t>
            </w:r>
            <w:r>
              <w:rPr>
                <w:rFonts w:ascii="Noto Serif CJK JP" w:hAnsi="Noto Serif CJK JP" w:eastAsia="Noto Serif CJK JP"/>
                <w:sz w:val="20"/>
              </w:rPr>
              <w:t>統合論文 §5.3-5.6、§5.9。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E2F0D9"/>
            <w:tcBorders>
              <w:top w:sz="10" w:val="single" w:color="548235"/>
              <w:left w:sz="10" w:val="single" w:color="548235"/>
              <w:bottom w:sz="10" w:val="single" w:color="548235"/>
              <w:right w:sz="10" w:val="single" w:color="548235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548235"/>
                <w:sz w:val="21"/>
              </w:rPr>
              <w:t xml:space="preserve">この章で得るもの  </w:t>
            </w:r>
            <w:r>
              <w:rPr>
                <w:rFonts w:ascii="Noto Serif CJK JP" w:hAnsi="Noto Serif CJK JP" w:eastAsia="Noto Serif CJK JP"/>
                <w:sz w:val="20"/>
              </w:rPr>
              <w:t>sumの恒等式、division、amortization、FRI接続、self-reductionを理解する。</w:t>
            </w:r>
          </w:p>
        </w:tc>
      </w:tr>
    </w:tbl>
    <w:p>
      <w:pPr>
        <w:spacing w:after="0"/>
      </w:pPr>
    </w:p>
    <w:p>
      <w:pPr>
        <w:pStyle w:val="Heading2"/>
      </w:pPr>
      <w:r>
        <w:t>12.1 なぜ通常のmultivariate sumcheckを使わないか</w:t>
      </w:r>
    </w:p>
    <w:p>
      <w:pPr>
        <w:keepNext w:val="0"/>
        <w:spacing w:after="60" w:before="0"/>
        <w:ind w:left="0" w:firstLine="0"/>
      </w:pPr>
      <w:r>
        <w:rPr>
          <w:rFonts w:ascii="Noto Serif CJK JP" w:hAnsi="Noto Serif CJK JP" w:eastAsia="Noto Serif CJK JP"/>
          <w:sz w:val="21"/>
        </w:rPr>
        <w:t>古典sumcheckはReed-Muller codeのtensor structureを利用し、変数を一つずつ固定する。Auroraのoracleは単変数Reed-Solomon codewordであり、変数を減らす方向が存在しない。そこで、sum claimを特定係数の消失と低次数subcode membershipへ直接変換する。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039681"/>
            <wp:docPr id="15" name="Picture 15" descr="Auroraのunivariate sumcheckでsum claimをdivisionと低次数subcodeへ変換する図" title="Auroraのunivariate sumcheckでsum claimをdivisionと低次数subcodeへ変換する図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_univariate_sumcheck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39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Noto Sans CJK JP" w:hAnsi="Noto Sans CJK JP" w:eastAsia="Noto Sans CJK JP"/>
          <w:b/>
          <w:color w:val="17365D"/>
          <w:sz w:val="17"/>
        </w:rPr>
        <w:t>図14 単変数sumcheckの核心</w:t>
      </w:r>
    </w:p>
    <w:p>
      <w:pPr>
        <w:spacing w:after="100"/>
        <w:jc w:val="center"/>
      </w:pPr>
      <w:r>
        <w:rPr>
          <w:rFonts w:ascii="Noto Serif CJK JP" w:hAnsi="Noto Serif CJK JP" w:eastAsia="Noto Serif CJK JP"/>
          <w:color w:val="666666"/>
          <w:sz w:val="15"/>
        </w:rPr>
        <w:t>本書作成。</w:t>
      </w:r>
    </w:p>
    <w:p>
      <w:pPr>
        <w:pStyle w:val="Heading2"/>
      </w:pPr>
      <w:r>
        <w:t>12.2 multiplicative coset版の恒等式</w:t>
      </w:r>
    </w:p>
    <w:p>
      <w:pPr>
        <w:keepNext w:val="0"/>
        <w:spacing w:after="60" w:before="0"/>
        <w:ind w:left="0" w:firstLine="0"/>
      </w:pPr>
      <w:r>
        <w:rPr>
          <w:rFonts w:ascii="Noto Serif CJK JP" w:hAnsi="Noto Serif CJK JP" w:eastAsia="Noto Serif CJK JP"/>
          <w:sz w:val="21"/>
        </w:rPr>
        <w:t>位数mの乗法部分群Hについて、deg g&lt;mならΣ_{a∈H}g(a)=m·g(0)である。非定数monomial X^k (0&lt;k&lt;m)の和が0だからである。deg fがm以上でも、f=g+Z_Hhと割ればH上の値とsumはgに一致する。</w:t>
      </w:r>
    </w:p>
    <w:p>
      <w:pPr>
        <w:spacing w:before="80" w:after="120"/>
        <w:jc w:val="center"/>
      </w:pPr>
      <w:r>
        <w:rPr>
          <w:rFonts w:ascii="Cambria Math" w:hAnsi="Cambria Math" w:eastAsia="Noto Serif CJK JP"/>
          <w:sz w:val="23"/>
        </w:rPr>
        <w:t>f(X)=g(X)+Z_H(X)h(X),   deg g&lt;|H|</w:t>
      </w:r>
      <w:r>
        <w:rPr>
          <w:rFonts w:ascii="Noto Serif CJK JP" w:hAnsi="Noto Serif CJK JP" w:eastAsia="Noto Serif CJK JP"/>
          <w:color w:val="666666"/>
          <w:sz w:val="18"/>
        </w:rPr>
        <w:t xml:space="preserve">    (12.1)</w:t>
      </w:r>
    </w:p>
    <w:p>
      <w:pPr>
        <w:spacing w:before="80" w:after="120"/>
        <w:jc w:val="center"/>
      </w:pPr>
      <w:r>
        <w:rPr>
          <w:rFonts w:ascii="Cambria Math" w:hAnsi="Cambria Math" w:eastAsia="Noto Serif CJK JP"/>
          <w:sz w:val="23"/>
        </w:rPr>
        <w:t>Σ_{a∈H} f(a)=Σ_{a∈H} g(a)=|H|·g(0)</w:t>
      </w:r>
      <w:r>
        <w:rPr>
          <w:rFonts w:ascii="Noto Serif CJK JP" w:hAnsi="Noto Serif CJK JP" w:eastAsia="Noto Serif CJK JP"/>
          <w:color w:val="666666"/>
          <w:sz w:val="18"/>
        </w:rPr>
        <w:t xml:space="preserve">    (12.2)</w:t>
      </w:r>
    </w:p>
    <w:p>
      <w:pPr>
        <w:keepNext w:val="0"/>
        <w:spacing w:after="60" w:before="0"/>
        <w:ind w:left="0" w:firstLine="0"/>
      </w:pPr>
      <w:r>
        <w:rPr>
          <w:rFonts w:ascii="Noto Serif CJK JP" w:hAnsi="Noto Serif CJK JP" w:eastAsia="Noto Serif CJK JP"/>
          <w:sz w:val="21"/>
        </w:rPr>
        <w:t>toy lincheckではq(H)=(2,4,15,13)、sumは34≡0である。補間するとq(X)=10X+9X^3となり、定数項q(0)=0である。したがってΣ_Hq=4q(0)=0である。</w:t>
      </w:r>
    </w:p>
    <w:p>
      <w:pPr>
        <w:pStyle w:val="Heading2"/>
      </w:pPr>
      <w:r>
        <w:t>12.3 additive subspace版</w:t>
      </w:r>
    </w:p>
    <w:p>
      <w:pPr>
        <w:keepNext w:val="0"/>
        <w:spacing w:after="60" w:before="0"/>
        <w:ind w:left="0" w:firstLine="0"/>
      </w:pPr>
      <w:r>
        <w:rPr>
          <w:rFonts w:ascii="Noto Serif CJK JP" w:hAnsi="Noto Serif CJK JP" w:eastAsia="Noto Serif CJK JP"/>
          <w:sz w:val="21"/>
        </w:rPr>
        <w:t>Aurora本文の主要説明は二進拡大体のaffine subspaceを用いる。この場合、deg g&lt;|H|のsumはX^{|H|-1}係数だけで決まるByott-Chapman型恒等式を使う。multiplicative版と「どの係数がsumを担うか」は異なるが、sum claimを特殊なRS subcodeへ変換する構造は同じである。</w:t>
      </w:r>
    </w:p>
    <w:p>
      <w:pPr>
        <w:pStyle w:val="Heading2"/>
      </w:pPr>
      <w:r>
        <w:t>12.4 amortization</w:t>
      </w:r>
    </w:p>
    <w:p>
      <w:pPr>
        <w:keepNext w:val="0"/>
        <w:spacing w:after="60" w:before="0"/>
        <w:ind w:left="0" w:firstLine="0"/>
      </w:pPr>
      <w:r>
        <w:rPr>
          <w:rFonts w:ascii="Noto Serif CJK JP" w:hAnsi="Noto Serif CJK JP" w:eastAsia="Noto Serif CJK JP"/>
          <w:sz w:val="21"/>
        </w:rPr>
        <w:t>三つのlincheckが生成するsum claimsを個別に証明すると、sumcheck oracleとFFTが三倍になる。verifierはrandom weights z_A,z_B,z_Cを選び、三claimのlinear combinationを一つのsum claimへ束ねる。少なくとも一つが偽なら、combined residualが0になる確率は1/|F|である。</w:t>
      </w:r>
    </w:p>
    <w:p>
      <w:pPr>
        <w:pStyle w:val="Heading2"/>
      </w:pPr>
      <w:r>
        <w:t>12.5 RS-encoded IOP compiler</w:t>
      </w:r>
    </w:p>
    <w:p>
      <w:pPr>
        <w:keepNext w:val="0"/>
        <w:spacing w:after="60" w:before="0"/>
        <w:ind w:left="0" w:firstLine="0"/>
      </w:pPr>
      <w:r>
        <w:rPr>
          <w:rFonts w:ascii="Noto Serif CJK JP" w:hAnsi="Noto Serif CJK JP" w:eastAsia="Noto Serif CJK JP"/>
          <w:sz w:val="21"/>
        </w:rPr>
        <w:t>core protocolは、prover messagesが指定rateのRS codewordであると仮定し、rational constraintsだけを出力する。この抽象化がRS-encoded IOPである。generic compilerは、全oraclesとvirtual ratiosをrandom linear combinationし、FRI proximity instancesへ落とす。</w:t>
      </w:r>
    </w:p>
    <w:p>
      <w:pPr>
        <w:keepNext w:val="0"/>
        <w:spacing w:after="60" w:before="0"/>
        <w:ind w:left="0" w:firstLine="0"/>
      </w:pPr>
      <w:r>
        <w:rPr>
          <w:rFonts w:ascii="Noto Serif CJK JP" w:hAnsi="Noto Serif CJK JP" w:eastAsia="Noto Serif CJK JP"/>
          <w:sz w:val="21"/>
        </w:rPr>
        <w:t>この分離により、R1CS代数を設計する層と、malformed oracleを排除する低次数検査層を独立に分析できる。libiopはこの分離をsoftware componentとして実装した。</w:t>
      </w:r>
    </w:p>
    <w:p>
      <w:pPr>
        <w:pStyle w:val="Heading2"/>
      </w:pPr>
      <w:r>
        <w:t>12.6 zero knowledge self-reduction</w:t>
      </w:r>
    </w:p>
    <w:p>
      <w:pPr>
        <w:keepNext w:val="0"/>
        <w:spacing w:after="60" w:before="0"/>
        <w:ind w:left="0" w:firstLine="0"/>
      </w:pPr>
      <w:r>
        <w:rPr>
          <w:rFonts w:ascii="Noto Serif CJK JP" w:hAnsi="Noto Serif CJK JP" w:eastAsia="Noto Serif CJK JP"/>
          <w:sz w:val="21"/>
        </w:rPr>
        <w:t>randomized LDEだけでは、sumcheck division後にmaskが消える。proverはrandom qとβ=Σ_Hqをcommitし、challenge c後にp=cf+qのsum target cμ+βを証明する。pはほぼuniform RS codewordであり、sumcheck transcriptをwitnessから独立にsimulateできる。</w:t>
      </w:r>
    </w:p>
    <w:p>
      <w:pPr>
        <w:spacing w:before="80" w:after="120"/>
        <w:jc w:val="center"/>
      </w:pPr>
      <w:r>
        <w:rPr>
          <w:rFonts w:ascii="Cambria Math" w:hAnsi="Cambria Math" w:eastAsia="Noto Serif CJK JP"/>
          <w:sz w:val="23"/>
        </w:rPr>
        <w:t>Σ_H(cf+q)=cμ+β,   β=Σ_Hq</w:t>
      </w:r>
      <w:r>
        <w:rPr>
          <w:rFonts w:ascii="Noto Serif CJK JP" w:hAnsi="Noto Serif CJK JP" w:eastAsia="Noto Serif CJK JP"/>
          <w:color w:val="666666"/>
          <w:sz w:val="18"/>
        </w:rPr>
        <w:t xml:space="preserve">    (12.3)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E4DFEC"/>
            <w:tcBorders>
              <w:top w:sz="10" w:val="single" w:color="7030A0"/>
              <w:left w:sz="10" w:val="single" w:color="7030A0"/>
              <w:bottom w:sz="10" w:val="single" w:color="7030A0"/>
              <w:right w:sz="10" w:val="single" w:color="7030A0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7030A0"/>
                <w:sz w:val="21"/>
              </w:rPr>
              <w:t xml:space="preserve">soundness  </w:t>
            </w:r>
            <w:r>
              <w:rPr>
                <w:rFonts w:ascii="Noto Serif CJK JP" w:hAnsi="Noto Serif CJK JP" w:eastAsia="Noto Serif CJK JP"/>
                <w:sz w:val="20"/>
              </w:rPr>
              <w:t>元claimのsumがα≠μなら、cα+β=cμ+βとなるcは高々一つである。uniform cに対する失敗確率は1/|F|である。</w:t>
            </w:r>
          </w:p>
        </w:tc>
      </w:tr>
    </w:tbl>
    <w:p>
      <w:pPr>
        <w:spacing w:after="0"/>
      </w:pPr>
    </w:p>
    <w:p>
      <w:pPr>
        <w:pStyle w:val="Heading1"/>
      </w:pPr>
      <w:r>
        <w:t>13. Auroraの実装・応用上の補足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F2F2F2"/>
            <w:tcBorders>
              <w:top w:sz="10" w:val="single" w:color="17365D"/>
              <w:left w:sz="10" w:val="single" w:color="17365D"/>
              <w:bottom w:sz="10" w:val="single" w:color="17365D"/>
              <w:right w:sz="10" w:val="single" w:color="17365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17365D"/>
                <w:sz w:val="21"/>
              </w:rPr>
              <w:t xml:space="preserve">統合論文との対応  </w:t>
            </w:r>
            <w:r>
              <w:rPr>
                <w:rFonts w:ascii="Noto Serif CJK JP" w:hAnsi="Noto Serif CJK JP" w:eastAsia="Noto Serif CJK JP"/>
                <w:sz w:val="20"/>
              </w:rPr>
              <w:t>統合論文 §5.7-5.8、§6。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E2F0D9"/>
            <w:tcBorders>
              <w:top w:sz="10" w:val="single" w:color="548235"/>
              <w:left w:sz="10" w:val="single" w:color="548235"/>
              <w:bottom w:sz="10" w:val="single" w:color="548235"/>
              <w:right w:sz="10" w:val="single" w:color="548235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548235"/>
                <w:sz w:val="21"/>
              </w:rPr>
              <w:t xml:space="preserve">この章で得るもの  </w:t>
            </w:r>
            <w:r>
              <w:rPr>
                <w:rFonts w:ascii="Noto Serif CJK JP" w:hAnsi="Noto Serif CJK JP" w:eastAsia="Noto Serif CJK JP"/>
                <w:sz w:val="20"/>
              </w:rPr>
              <w:t>explicit R1CS modelの利点と限界、proof sizeの由来を評価できる。</w:t>
            </w:r>
          </w:p>
        </w:tc>
      </w:tr>
    </w:tbl>
    <w:p>
      <w:pPr>
        <w:spacing w:after="0"/>
      </w:pPr>
    </w:p>
    <w:p>
      <w:pPr>
        <w:keepNext w:val="0"/>
        <w:spacing w:after="60" w:before="0"/>
        <w:ind w:left="0" w:firstLine="0"/>
      </w:pPr>
      <w:r>
        <w:rPr>
          <w:rFonts w:ascii="Noto Serif CJK JP" w:hAnsi="Noto Serif CJK JP" w:eastAsia="Noto Serif CJK JP"/>
          <w:sz w:val="21"/>
        </w:rPr>
        <w:t>Auroraはroutingを避け、sparse matricesを直接lincheckするため、explicit R1CSに対するIOP prover O(N log N)、oracle length O(N)を得る。query complexity O(log N)がBCS変換後の短いargumentへ直結する。</w:t>
      </w:r>
    </w:p>
    <w:p>
      <w:pPr>
        <w:keepNext/>
      </w:pPr>
      <w:r>
        <w:rPr>
          <w:rFonts w:ascii="Noto Sans CJK JP" w:hAnsi="Noto Sans CJK JP" w:eastAsia="Noto Sans CJK JP"/>
          <w:b/>
          <w:color w:val="17365D"/>
          <w:sz w:val="18"/>
        </w:rPr>
        <w:t>表11 Auroraの適用条件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観点</w:t>
            </w:r>
          </w:p>
        </w:tc>
        <w:tc>
          <w:tcPr>
            <w:tcW w:type="dxa" w:w="362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Auroraが有利</w:t>
            </w:r>
          </w:p>
        </w:tc>
        <w:tc>
          <w:tcPr>
            <w:tcW w:type="dxa" w:w="3685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Auroraが不利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statement representation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R1CSが既に存在し、matrixをverifierが読める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短いprogramの巨大実行を毎回R1CS展開する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proof size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透明・hash-basedでpolylog openings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pairing-based SNARKの数百byteには及ばない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prover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routing/memory networkを回避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sparse matrix scanと多数FFTが必要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batch</w:t>
            </w:r>
          </w:p>
        </w:tc>
        <w:tc>
          <w:tcPr>
            <w:tcW w:type="dxa" w:w="362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同一A,B,Cを共有する複数instance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matrixが毎回異なる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F2F2F2"/>
            <w:tcBorders>
              <w:top w:sz="10" w:val="single" w:color="17365D"/>
              <w:left w:sz="10" w:val="single" w:color="17365D"/>
              <w:bottom w:sz="10" w:val="single" w:color="17365D"/>
              <w:right w:sz="10" w:val="single" w:color="17365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17365D"/>
                <w:sz w:val="21"/>
              </w:rPr>
              <w:t xml:space="preserve">historical evidence  </w:t>
            </w:r>
            <w:r>
              <w:rPr>
                <w:rFonts w:ascii="Noto Serif CJK JP" w:hAnsi="Noto Serif CJK JP" w:eastAsia="Noto Serif CJK JP"/>
                <w:sz w:val="20"/>
              </w:rPr>
              <w:t>Aurora論文は128-bit設定、192-bit fieldで、数百万constraintsまで40-130KB、proving数分、verification数秒を報告する[3, Abstract, Sec. 11]。同論文の1M-gate比較ではLigero 4.0MB、STARK 3.2MB、Aurora 130KBと見積もるが、特定実装・特定parameterの2019年時点比較である。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1100"/>
        <w:jc w:val="center"/>
      </w:pPr>
      <w:r>
        <w:rPr>
          <w:rFonts w:ascii="Noto Sans CJK JP" w:hAnsi="Noto Sans CJK JP" w:eastAsia="Noto Sans CJK JP"/>
          <w:b/>
          <w:color w:val="C55A11"/>
          <w:sz w:val="36"/>
        </w:rPr>
        <w:t>PART V</w:t>
      </w:r>
    </w:p>
    <w:p>
      <w:pPr>
        <w:spacing w:before="240"/>
        <w:jc w:val="center"/>
      </w:pPr>
      <w:r>
        <w:rPr>
          <w:rFonts w:ascii="Noto Sans CJK JP" w:hAnsi="Noto Sans CJK JP" w:eastAsia="Noto Sans CJK JP"/>
          <w:b/>
          <w:color w:val="C55A11"/>
          <w:sz w:val="50"/>
        </w:rPr>
        <w:t>三方式を横断して設計判断する</w:t>
      </w:r>
    </w:p>
    <w:p>
      <w:pPr>
        <w:spacing w:before="240"/>
        <w:jc w:val="center"/>
      </w:pPr>
      <w:r>
        <w:rPr>
          <w:rFonts w:ascii="Noto Serif CJK JP" w:hAnsi="Noto Serif CJK JP" w:eastAsia="Noto Serif CJK JP"/>
          <w:color w:val="555555"/>
          <w:sz w:val="24"/>
        </w:rPr>
        <w:t>toy computation、soundness、証拠の読み方、応用mappingを一つに統合する。</w:t>
      </w:r>
    </w:p>
    <w:p>
      <w:r>
        <w:br w:type="page"/>
      </w:r>
    </w:p>
    <w:p>
      <w:pPr>
        <w:pStyle w:val="Heading1"/>
      </w:pPr>
      <w:r>
        <w:t>14. F_17 toy computationの横断解剖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F2F2F2"/>
            <w:tcBorders>
              <w:top w:sz="10" w:val="single" w:color="17365D"/>
              <w:left w:sz="10" w:val="single" w:color="17365D"/>
              <w:bottom w:sz="10" w:val="single" w:color="17365D"/>
              <w:right w:sz="10" w:val="single" w:color="17365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17365D"/>
                <w:sz w:val="21"/>
              </w:rPr>
              <w:t xml:space="preserve">統合論文との対応  </w:t>
            </w:r>
            <w:r>
              <w:rPr>
                <w:rFonts w:ascii="Noto Serif CJK JP" w:hAnsi="Noto Serif CJK JP" w:eastAsia="Noto Serif CJK JP"/>
                <w:sz w:val="20"/>
              </w:rPr>
              <w:t>統合論文 §3.8、§4.8、§5.9、付録A。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E2F0D9"/>
            <w:tcBorders>
              <w:top w:sz="10" w:val="single" w:color="548235"/>
              <w:left w:sz="10" w:val="single" w:color="548235"/>
              <w:bottom w:sz="10" w:val="single" w:color="548235"/>
              <w:right w:sz="10" w:val="single" w:color="548235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548235"/>
                <w:sz w:val="21"/>
              </w:rPr>
              <w:t xml:space="preserve">この章で得るもの  </w:t>
            </w:r>
            <w:r>
              <w:rPr>
                <w:rFonts w:ascii="Noto Serif CJK JP" w:hAnsi="Noto Serif CJK JP" w:eastAsia="Noto Serif CJK JP"/>
                <w:sz w:val="20"/>
              </w:rPr>
              <w:t>同じwitnessが三方式でどの情報構造へ変わるかを比較し、toyが省略する要素を明示する。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039681"/>
            <wp:docPr id="16" name="Picture 16" descr="F17 toy computationにおけるSTARK、Ligero、Auroraの三つの圧縮の比較図" title="F17 toy computationにおけるSTARK、Ligero、Auroraの三つの圧縮の比較図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5_toy_comparis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39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Noto Sans CJK JP" w:hAnsi="Noto Sans CJK JP" w:eastAsia="Noto Sans CJK JP"/>
          <w:b/>
          <w:color w:val="17365D"/>
          <w:sz w:val="17"/>
        </w:rPr>
        <w:t>図15 三方式のtoyで観察すべき圧縮</w:t>
      </w:r>
    </w:p>
    <w:p>
      <w:pPr>
        <w:spacing w:after="100"/>
        <w:jc w:val="center"/>
      </w:pPr>
      <w:r>
        <w:rPr>
          <w:rFonts w:ascii="Noto Serif CJK JP" w:hAnsi="Noto Serif CJK JP" w:eastAsia="Noto Serif CJK JP"/>
          <w:color w:val="666666"/>
          <w:sz w:val="15"/>
        </w:rPr>
        <w:t>本書作成。</w:t>
      </w:r>
    </w:p>
    <w:p>
      <w:pPr>
        <w:keepNext/>
      </w:pPr>
      <w:r>
        <w:rPr>
          <w:rFonts w:ascii="Noto Sans CJK JP" w:hAnsi="Noto Sans CJK JP" w:eastAsia="Noto Sans CJK JP"/>
          <w:b/>
          <w:color w:val="17365D"/>
          <w:sz w:val="18"/>
        </w:rPr>
        <w:t>表12 同一relationのprotocol対応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587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段階</w:t>
            </w:r>
          </w:p>
        </w:tc>
        <w:tc>
          <w:tcPr>
            <w:tcW w:type="dxa" w:w="249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ZK-STARK</w:t>
            </w:r>
          </w:p>
        </w:tc>
        <w:tc>
          <w:tcPr>
            <w:tcW w:type="dxa" w:w="249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Ligero</w:t>
            </w:r>
          </w:p>
        </w:tc>
        <w:tc>
          <w:tcPr>
            <w:tcW w:type="dxa" w:w="249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Aurora</w:t>
            </w:r>
          </w:p>
        </w:tc>
      </w:tr>
      <w:tr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6"/>
              </w:rPr>
              <w:t>semantic witness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6"/>
              </w:rPr>
              <w:t>x=2、逐次accumulator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6"/>
              </w:rPr>
              <w:t>wire values 8個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6"/>
              </w:rPr>
              <w:t>x=2,t=12</w:t>
            </w:r>
          </w:p>
        </w:tc>
      </w:tr>
      <w:tr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6"/>
              </w:rPr>
              <w:t>algebraic witness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6"/>
              </w:rPr>
              <w:t>4×3 trace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6"/>
              </w:rPr>
              <w:t>2×4 matrix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6"/>
              </w:rPr>
              <w:t>2-row R1CS</w:t>
            </w:r>
          </w:p>
        </w:tc>
      </w:tr>
      <w:tr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6"/>
              </w:rPr>
              <w:t>global consistency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6"/>
              </w:rPr>
              <w:t>transition/boundary constraints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6"/>
              </w:rPr>
              <w:t>linear/quadratic gate constraints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6"/>
              </w:rPr>
              <w:t>3 linchecks + rowcheck</w:t>
            </w:r>
          </w:p>
        </w:tc>
      </w:tr>
      <w:tr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6"/>
              </w:rPr>
              <w:t>random compression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6"/>
              </w:rPr>
              <w:t>constraint coefficients ρ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6"/>
              </w:rPr>
              <w:t>row/constraint coefficients r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6"/>
              </w:rPr>
              <w:t>α、lincheck weights、sumcheck challenge</w:t>
            </w:r>
          </w:p>
        </w:tc>
      </w:tr>
      <w:tr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6"/>
              </w:rPr>
              <w:t>code check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6"/>
              </w:rPr>
              <w:t>FRI on composition/oracles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6"/>
              </w:rPr>
              <w:t>explicit RS check of combined word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6"/>
              </w:rPr>
              <w:t>FRI via generic compiler</w:t>
            </w:r>
          </w:p>
        </w:tc>
      </w:tr>
      <w:tr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6"/>
              </w:rPr>
              <w:t>ZK mask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6"/>
              </w:rPr>
              <w:t>Z_HR trace mask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6"/>
              </w:rPr>
              <w:t>randomized rows + u_0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6"/>
              </w:rPr>
              <w:t>randomized LDE + cf+q</w:t>
            </w:r>
          </w:p>
        </w:tc>
      </w:tr>
    </w:tbl>
    <w:p>
      <w:pPr>
        <w:spacing w:after="20"/>
      </w:pPr>
    </w:p>
    <w:p>
      <w:pPr>
        <w:pStyle w:val="Heading2"/>
      </w:pPr>
      <w:r>
        <w:t>14.1 toyが忠実に示すもの</w:t>
      </w:r>
    </w:p>
    <w:p>
      <w:pPr>
        <w:pStyle w:val="ListBullet"/>
        <w:spacing w:after="30"/>
      </w:pPr>
      <w:r>
        <w:rPr>
          <w:rFonts w:ascii="Noto Serif CJK JP" w:hAnsi="Noto Serif CJK JP" w:eastAsia="Noto Serif CJK JP"/>
          <w:sz w:val="21"/>
        </w:rPr>
        <w:t>constraint valuesをpolynomial identityへ変える操作。</w:t>
      </w:r>
    </w:p>
    <w:p>
      <w:pPr>
        <w:pStyle w:val="ListBullet"/>
        <w:spacing w:after="30"/>
      </w:pPr>
      <w:r>
        <w:rPr>
          <w:rFonts w:ascii="Noto Serif CJK JP" w:hAnsi="Noto Serif CJK JP" w:eastAsia="Noto Serif CJK JP"/>
          <w:sz w:val="21"/>
        </w:rPr>
        <w:t>commit後のrandom coefficientsで多数条件を一つへ圧縮する操作。</w:t>
      </w:r>
    </w:p>
    <w:p>
      <w:pPr>
        <w:pStyle w:val="ListBullet"/>
        <w:spacing w:after="30"/>
      </w:pPr>
      <w:r>
        <w:rPr>
          <w:rFonts w:ascii="Noto Serif CJK JP" w:hAnsi="Noto Serif CJK JP" w:eastAsia="Noto Serif CJK JP"/>
          <w:sz w:val="21"/>
        </w:rPr>
        <w:t>message domain上の値を保ったまま、外部評価をrandomizeする操作。</w:t>
      </w:r>
    </w:p>
    <w:p>
      <w:pPr>
        <w:pStyle w:val="ListBullet"/>
        <w:spacing w:after="30"/>
      </w:pPr>
      <w:r>
        <w:rPr>
          <w:rFonts w:ascii="Noto Serif CJK JP" w:hAnsi="Noto Serif CJK JP" w:eastAsia="Noto Serif CJK JP"/>
          <w:sz w:val="21"/>
        </w:rPr>
        <w:t>FRI foldingやrandom column queryがlocal consistencyを確認する操作。</w:t>
      </w:r>
    </w:p>
    <w:p>
      <w:pPr>
        <w:pStyle w:val="Heading2"/>
      </w:pPr>
      <w:r>
        <w:t>14.2 toyが省略するもの</w:t>
      </w:r>
    </w:p>
    <w:p>
      <w:pPr>
        <w:pStyle w:val="ListBullet"/>
        <w:spacing w:after="30"/>
      </w:pPr>
      <w:r>
        <w:rPr>
          <w:rFonts w:ascii="Noto Serif CJK JP" w:hAnsi="Noto Serif CJK JP" w:eastAsia="Noto Serif CJK JP"/>
          <w:sz w:val="21"/>
        </w:rPr>
        <w:t>128-bit級soundness amplification、複数query、hash collision security。</w:t>
      </w:r>
    </w:p>
    <w:p>
      <w:pPr>
        <w:pStyle w:val="ListBullet"/>
        <w:spacing w:after="30"/>
      </w:pPr>
      <w:r>
        <w:rPr>
          <w:rFonts w:ascii="Noto Serif CJK JP" w:hAnsi="Noto Serif CJK JP" w:eastAsia="Noto Serif CJK JP"/>
          <w:sz w:val="21"/>
        </w:rPr>
        <w:t>実際のblowup factor、rate choice、grinding、extension field selection。</w:t>
      </w:r>
    </w:p>
    <w:p>
      <w:pPr>
        <w:pStyle w:val="ListBullet"/>
        <w:spacing w:after="30"/>
      </w:pPr>
      <w:r>
        <w:rPr>
          <w:rFonts w:ascii="Noto Serif CJK JP" w:hAnsi="Noto Serif CJK JP" w:eastAsia="Noto Serif CJK JP"/>
          <w:sz w:val="21"/>
        </w:rPr>
        <w:t>STARKのAPR/memory consistency、Aurora compilerの全rational constraints。</w:t>
      </w:r>
    </w:p>
    <w:p>
      <w:pPr>
        <w:pStyle w:val="ListBullet"/>
        <w:spacing w:after="30"/>
      </w:pPr>
      <w:r>
        <w:rPr>
          <w:rFonts w:ascii="Noto Serif CJK JP" w:hAnsi="Noto Serif CJK JP" w:eastAsia="Noto Serif CJK JP"/>
          <w:sz w:val="21"/>
        </w:rPr>
        <w:t>Merkle path pruning、batch opening、serialization、transcript domain separation。</w:t>
      </w:r>
    </w:p>
    <w:p>
      <w:pPr>
        <w:pStyle w:val="ListBullet"/>
        <w:spacing w:after="30"/>
      </w:pPr>
      <w:r>
        <w:rPr>
          <w:rFonts w:ascii="Noto Serif CJK JP" w:hAnsi="Noto Serif CJK JP" w:eastAsia="Noto Serif CJK JP"/>
          <w:sz w:val="21"/>
        </w:rPr>
        <w:t>cache、parallelism、FFT plan、memory peakといった実装cost。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F2F2F2"/>
            <w:tcBorders>
              <w:top w:sz="10" w:val="single" w:color="17365D"/>
              <w:left w:sz="10" w:val="single" w:color="17365D"/>
              <w:bottom w:sz="10" w:val="single" w:color="17365D"/>
              <w:right w:sz="10" w:val="single" w:color="17365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17365D"/>
                <w:sz w:val="21"/>
              </w:rPr>
              <w:t xml:space="preserve">検証済み数値  </w:t>
            </w:r>
            <w:r>
              <w:rPr>
                <w:rFonts w:ascii="Noto Serif CJK JP" w:hAnsi="Noto Serif CJK JP" w:eastAsia="Noto Serif CJK JP"/>
                <w:sz w:val="20"/>
              </w:rPr>
              <w:t>本書のF_17補間、商、多項式除算、codeword評価、FRI foldはmod 17で機械検算している。付録Bに完全データを示す。</w:t>
            </w:r>
          </w:p>
        </w:tc>
      </w:tr>
    </w:tbl>
    <w:p>
      <w:pPr>
        <w:spacing w:after="0"/>
      </w:pPr>
    </w:p>
    <w:p>
      <w:pPr>
        <w:pStyle w:val="Heading1"/>
      </w:pPr>
      <w:r>
        <w:t>15. エビデンスに基づく比較と方式選択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F2F2F2"/>
            <w:tcBorders>
              <w:top w:sz="10" w:val="single" w:color="17365D"/>
              <w:left w:sz="10" w:val="single" w:color="17365D"/>
              <w:bottom w:sz="10" w:val="single" w:color="17365D"/>
              <w:right w:sz="10" w:val="single" w:color="17365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17365D"/>
                <w:sz w:val="21"/>
              </w:rPr>
              <w:t xml:space="preserve">統合論文との対応  </w:t>
            </w:r>
            <w:r>
              <w:rPr>
                <w:rFonts w:ascii="Noto Serif CJK JP" w:hAnsi="Noto Serif CJK JP" w:eastAsia="Noto Serif CJK JP"/>
                <w:sz w:val="20"/>
              </w:rPr>
              <w:t>統合論文 §6-7、付録B。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E2F0D9"/>
            <w:tcBorders>
              <w:top w:sz="10" w:val="single" w:color="548235"/>
              <w:left w:sz="10" w:val="single" w:color="548235"/>
              <w:bottom w:sz="10" w:val="single" w:color="548235"/>
              <w:right w:sz="10" w:val="single" w:color="548235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548235"/>
                <w:sz w:val="21"/>
              </w:rPr>
              <w:t xml:space="preserve">この章で得るもの  </w:t>
            </w:r>
            <w:r>
              <w:rPr>
                <w:rFonts w:ascii="Noto Serif CJK JP" w:hAnsi="Noto Serif CJK JP" w:eastAsia="Noto Serif CJK JP"/>
                <w:sz w:val="20"/>
              </w:rPr>
              <w:t>asymptotic theorem、paper benchmark、cross-paper estimateを区別し、用途から方式を選ぶ。</w:t>
            </w:r>
          </w:p>
        </w:tc>
      </w:tr>
    </w:tbl>
    <w:p>
      <w:pPr>
        <w:spacing w:after="0"/>
      </w:pPr>
    </w:p>
    <w:p>
      <w:pPr>
        <w:pStyle w:val="Heading2"/>
      </w:pPr>
      <w:r>
        <w:t>15.1 information-theoretic IOPの漸近比較</w:t>
      </w:r>
    </w:p>
    <w:p>
      <w:pPr>
        <w:keepNext/>
      </w:pPr>
      <w:r>
        <w:rPr>
          <w:rFonts w:ascii="Noto Sans CJK JP" w:hAnsi="Noto Sans CJK JP" w:eastAsia="Noto Sans CJK JP"/>
          <w:b/>
          <w:color w:val="17365D"/>
          <w:sz w:val="18"/>
        </w:rPr>
        <w:t>表13 explicit N-gate arithmetic circuitへ適用したIOP比較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247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方式</w:t>
            </w:r>
          </w:p>
        </w:tc>
        <w:tc>
          <w:tcPr>
            <w:tcW w:type="dxa" w:w="1247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round</w:t>
            </w:r>
          </w:p>
        </w:tc>
        <w:tc>
          <w:tcPr>
            <w:tcW w:type="dxa" w:w="181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oracle proof length</w:t>
            </w:r>
          </w:p>
        </w:tc>
        <w:tc>
          <w:tcPr>
            <w:tcW w:type="dxa" w:w="1361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query</w:t>
            </w:r>
          </w:p>
        </w:tc>
        <w:tc>
          <w:tcPr>
            <w:tcW w:type="dxa" w:w="1871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prover field ops</w:t>
            </w:r>
          </w:p>
        </w:tc>
        <w:tc>
          <w:tcPr>
            <w:tcW w:type="dxa" w:w="1871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verifier field ops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Ligero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2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O(N)</w:t>
            </w:r>
          </w:p>
        </w:tc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O(√N)</w:t>
            </w:r>
          </w:p>
        </w:tc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O(N log N)</w:t>
            </w:r>
          </w:p>
        </w:tc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O(N)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STARK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O(log N)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O(N log N)</w:t>
            </w:r>
          </w:p>
        </w:tc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O(log N)</w:t>
            </w:r>
          </w:p>
        </w:tc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O(N log² N)</w:t>
            </w:r>
          </w:p>
        </w:tc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O(N)</w:t>
            </w:r>
          </w:p>
        </w:tc>
      </w:tr>
      <w:tr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Aurora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O(log N)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O(N)</w:t>
            </w:r>
          </w:p>
        </w:tc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O(log N)</w:t>
            </w:r>
          </w:p>
        </w:tc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O(N log N)</w:t>
            </w:r>
          </w:p>
        </w:tc>
        <w:tc>
          <w:tcPr>
            <w:tcW w:type="dxa" w:w="187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O(N)</w:t>
            </w:r>
          </w:p>
        </w:tc>
      </w:tr>
    </w:tbl>
    <w:p>
      <w:pPr>
        <w:spacing w:after="80"/>
        <w:jc w:val="left"/>
      </w:pPr>
      <w:r>
        <w:rPr>
          <w:rFonts w:ascii="Noto Serif CJK JP" w:hAnsi="Noto Serif CJK JP" w:eastAsia="Noto Serif CJK JP"/>
          <w:color w:val="666666"/>
          <w:sz w:val="15"/>
        </w:rPr>
        <w:t>出典: Aurora [3, Fig. 1]。STARKはexplicit circuitをbounded-halting problemへ変換した比較であり、native program representation時のverifier benefitを表さない。</w:t>
      </w:r>
    </w:p>
    <w:p>
      <w:pPr>
        <w:pStyle w:val="Heading2"/>
      </w:pPr>
      <w:r>
        <w:t>15.2 実測値が食い違う理由</w:t>
      </w:r>
    </w:p>
    <w:p>
      <w:pPr>
        <w:keepNext w:val="0"/>
        <w:spacing w:after="60" w:before="0"/>
        <w:ind w:left="0" w:firstLine="0"/>
      </w:pPr>
      <w:r>
        <w:rPr>
          <w:rFonts w:ascii="Noto Serif CJK JP" w:hAnsi="Noto Serif CJK JP" w:eastAsia="Noto Serif CJK JP"/>
          <w:sz w:val="21"/>
        </w:rPr>
        <w:t>Aurora 2019の1M-gate見積りではAuroraがLigeroより大幅に短いが、Ligero 2022の改良実装表では小中規模でLigero-128がAurora実装より短い例がある。これは矛盾ではない。security calibration、field size、statement generation、R1CS/circuit、implementation revision、Merkle batching、hardwareが異なる。</w:t>
      </w:r>
    </w:p>
    <w:p>
      <w:pPr>
        <w:keepNext/>
      </w:pPr>
      <w:r>
        <w:rPr>
          <w:rFonts w:ascii="Noto Sans CJK JP" w:hAnsi="Noto Sans CJK JP" w:eastAsia="Noto Sans CJK JP"/>
          <w:b/>
          <w:color w:val="17365D"/>
          <w:sz w:val="18"/>
        </w:rPr>
        <w:t>表14 ZKP性能エビデンスの読み方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証拠型</w:t>
            </w:r>
          </w:p>
        </w:tc>
        <w:tc>
          <w:tcPr>
            <w:tcW w:type="dxa" w:w="357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信頼できる主張</w:t>
            </w:r>
          </w:p>
        </w:tc>
        <w:tc>
          <w:tcPr>
            <w:tcW w:type="dxa" w:w="374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してはいけない解釈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定理・漸近量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入力規模が十分大きいときの成長率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具体的crossoverを定数なしに断定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同一論文内benchmark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同一codebase/条件での相対差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他論文の別hardware値と直結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cross-paper estimate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rough order、設計傾向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厳密なランキング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toy computation</w:t>
            </w:r>
          </w:p>
        </w:tc>
        <w:tc>
          <w:tcPr>
            <w:tcW w:type="dxa" w:w="3572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数式構造、message flow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security・performanceの推定</w:t>
            </w:r>
          </w:p>
        </w:tc>
      </w:tr>
    </w:tbl>
    <w:p>
      <w:pPr>
        <w:spacing w:after="20"/>
      </w:pPr>
    </w:p>
    <w:p>
      <w:pPr>
        <w:pStyle w:val="Heading2"/>
      </w:pPr>
      <w:r>
        <w:t>15.3 selection matrix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039681"/>
            <wp:docPr id="17" name="Picture 17" descr="statement modelに基づくZK-STARK、Aurora、Ligeroの方式選択decision tree" title="statement modelに基づくZK-STARK、Aurora、Ligeroの方式選択decision tre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6_decision_tre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39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Noto Sans CJK JP" w:hAnsi="Noto Sans CJK JP" w:eastAsia="Noto Sans CJK JP"/>
          <w:b/>
          <w:color w:val="17365D"/>
          <w:sz w:val="17"/>
        </w:rPr>
        <w:t>図16 statement modelから見た方式選択</w:t>
      </w:r>
    </w:p>
    <w:p>
      <w:pPr>
        <w:spacing w:after="100"/>
        <w:jc w:val="center"/>
      </w:pPr>
      <w:r>
        <w:rPr>
          <w:rFonts w:ascii="Noto Serif CJK JP" w:hAnsi="Noto Serif CJK JP" w:eastAsia="Noto Serif CJK JP"/>
          <w:color w:val="666666"/>
          <w:sz w:val="15"/>
        </w:rPr>
        <w:t>本書作成。</w:t>
      </w:r>
    </w:p>
    <w:p>
      <w:pPr>
        <w:keepNext/>
      </w:pPr>
      <w:r>
        <w:rPr>
          <w:rFonts w:ascii="Noto Sans CJK JP" w:hAnsi="Noto Sans CJK JP" w:eastAsia="Noto Sans CJK JP"/>
          <w:b/>
          <w:color w:val="17365D"/>
          <w:sz w:val="18"/>
        </w:rPr>
        <w:t>表15 応用別の概念的mapping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92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use case</w:t>
            </w:r>
          </w:p>
        </w:tc>
        <w:tc>
          <w:tcPr>
            <w:tcW w:type="dxa" w:w="181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第一候補</w:t>
            </w:r>
          </w:p>
        </w:tc>
        <w:tc>
          <w:tcPr>
            <w:tcW w:type="dxa" w:w="3175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理由</w:t>
            </w:r>
          </w:p>
        </w:tc>
        <w:tc>
          <w:tcPr>
            <w:tcW w:type="dxa" w:w="226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注意</w:t>
            </w:r>
          </w:p>
        </w:tc>
      </w:tr>
      <w:t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6"/>
              </w:rPr>
              <w:t>長いVM/逐次state transition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6"/>
              </w:rPr>
              <w:t>ZK-STARK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6"/>
              </w:rPr>
              <w:t>programが短くTが長いuniform computation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6"/>
              </w:rPr>
              <w:t>AIR/memory arithmetizationの質が支配</w:t>
            </w:r>
          </w:p>
        </w:tc>
      </w:tr>
      <w:t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6"/>
              </w:rPr>
              <w:t>既存R1CS ecosystem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6"/>
              </w:rPr>
              <w:t>Aurora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6"/>
              </w:rPr>
              <w:t>explicit matricesを直接扱い、短いtransparent argument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6"/>
              </w:rPr>
              <w:t>verifierはmatrix sizeに線形</w:t>
            </w:r>
          </w:p>
        </w:tc>
      </w:tr>
      <w:t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6"/>
              </w:rPr>
              <w:t>中規模・単純実装・batch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6"/>
              </w:rPr>
              <w:t>Ligero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6"/>
              </w:rPr>
              <w:t>2-round core、sqrt communication、amortization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6"/>
              </w:rPr>
              <w:t>大規模ではpolylog proofに漸近的に負ける</w:t>
            </w:r>
          </w:p>
        </w:tc>
      </w:tr>
      <w:t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6"/>
              </w:rPr>
              <w:t>秘匿database scan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6"/>
              </w:rPr>
              <w:t>ZK-STARK / Ligero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6"/>
              </w:rPr>
              <w:t>逐次scanならSTARK、同一回路多数ならLigero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6"/>
              </w:rPr>
              <w:t>data commitmentとのbindingが必要</w:t>
            </w:r>
          </w:p>
        </w:tc>
      </w:tr>
      <w:t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6"/>
              </w:rPr>
              <w:t>同一business logicの多数instance</w:t>
            </w:r>
          </w:p>
        </w:tc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6"/>
              </w:rPr>
              <w:t>Ligero / Aurora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6"/>
              </w:rPr>
              <w:t>matrix/circuit共有によるamortization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6"/>
              </w:rPr>
              <w:t>instance-specific public input処理</w:t>
            </w:r>
          </w:p>
        </w:tc>
      </w:tr>
    </w:tbl>
    <w:p>
      <w:pPr>
        <w:spacing w:after="20"/>
      </w:pPr>
    </w:p>
    <w:p>
      <w:pPr>
        <w:pStyle w:val="Heading1"/>
      </w:pPr>
      <w:r>
        <w:t>16. soundnessとsecurity reviewの実務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F2F2F2"/>
            <w:tcBorders>
              <w:top w:sz="10" w:val="single" w:color="17365D"/>
              <w:left w:sz="10" w:val="single" w:color="17365D"/>
              <w:bottom w:sz="10" w:val="single" w:color="17365D"/>
              <w:right w:sz="10" w:val="single" w:color="17365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17365D"/>
                <w:sz w:val="21"/>
              </w:rPr>
              <w:t xml:space="preserve">統合論文との対応  </w:t>
            </w:r>
            <w:r>
              <w:rPr>
                <w:rFonts w:ascii="Noto Serif CJK JP" w:hAnsi="Noto Serif CJK JP" w:eastAsia="Noto Serif CJK JP"/>
                <w:sz w:val="20"/>
              </w:rPr>
              <w:t>統合論文 §2.3-2.4、§6.3、§7.5。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E2F0D9"/>
            <w:tcBorders>
              <w:top w:sz="10" w:val="single" w:color="548235"/>
              <w:left w:sz="10" w:val="single" w:color="548235"/>
              <w:bottom w:sz="10" w:val="single" w:color="548235"/>
              <w:right w:sz="10" w:val="single" w:color="548235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548235"/>
                <w:sz w:val="21"/>
              </w:rPr>
              <w:t xml:space="preserve">この章で得るもの  </w:t>
            </w:r>
            <w:r>
              <w:rPr>
                <w:rFonts w:ascii="Noto Serif CJK JP" w:hAnsi="Noto Serif CJK JP" w:eastAsia="Noto Serif CJK JP"/>
                <w:sz w:val="20"/>
              </w:rPr>
              <w:t>soundness errorを層別に分解し、実装監査の質問へ変換する。</w:t>
            </w:r>
          </w:p>
        </w:tc>
      </w:tr>
    </w:tbl>
    <w:p>
      <w:pPr>
        <w:spacing w:after="0"/>
      </w:pPr>
    </w:p>
    <w:p>
      <w:pPr>
        <w:keepNext w:val="0"/>
        <w:spacing w:after="60" w:before="0"/>
        <w:ind w:left="0" w:firstLine="0"/>
      </w:pPr>
      <w:r>
        <w:rPr>
          <w:rFonts w:ascii="Noto Serif CJK JP" w:hAnsi="Noto Serif CJK JP" w:eastAsia="Noto Serif CJK JP"/>
          <w:sz w:val="21"/>
        </w:rPr>
        <w:t>最終soundnessは単一の「2^-λ」という箱ではない。arithmetization error、random aggregation、proximity test、sampling、Merkle binding、Fiat-Shamir transformの損失を合成する。union boundを使う場合、各項へsecurity budgetを配分する。</w:t>
      </w:r>
    </w:p>
    <w:p>
      <w:pPr>
        <w:keepNext/>
      </w:pPr>
      <w:r>
        <w:rPr>
          <w:rFonts w:ascii="Noto Sans CJK JP" w:hAnsi="Noto Sans CJK JP" w:eastAsia="Noto Sans CJK JP"/>
          <w:b/>
          <w:color w:val="17365D"/>
          <w:sz w:val="18"/>
        </w:rPr>
        <w:t>表16 soundness/securityの層別チェック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層</w:t>
            </w:r>
          </w:p>
        </w:tc>
        <w:tc>
          <w:tcPr>
            <w:tcW w:type="dxa" w:w="226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典型的error</w:t>
            </w:r>
          </w:p>
        </w:tc>
        <w:tc>
          <w:tcPr>
            <w:tcW w:type="dxa" w:w="5159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監査質問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algebraic aggregation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d/|F|, 1/|F|</w:t>
            </w:r>
          </w:p>
        </w:tc>
        <w:tc>
          <w:tcPr>
            <w:tcW w:type="dxa" w:w="515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challengeはcommit後か。fieldは十分大きいか。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sampling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(1-δ)^t</w:t>
            </w:r>
          </w:p>
        </w:tc>
        <w:tc>
          <w:tcPr>
            <w:tcW w:type="dxa" w:w="5159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queryは独立か。重複処理は正しいか。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FRI/LDT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rate・distance依存</w:t>
            </w:r>
          </w:p>
        </w:tc>
        <w:tc>
          <w:tcPr>
            <w:tcW w:type="dxa" w:w="515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round数、blowup、query countはanalysisと一致するか。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Merkle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hash collision</w:t>
            </w:r>
          </w:p>
        </w:tc>
        <w:tc>
          <w:tcPr>
            <w:tcW w:type="dxa" w:w="5159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leaf encodingはprefix-freeか。path indexはbindingされるか。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Fiat-Shamir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ROM/QROM reduction loss</w:t>
            </w:r>
          </w:p>
        </w:tc>
        <w:tc>
          <w:tcPr>
            <w:tcW w:type="dxa" w:w="515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domain separation、transcript order、grindingを扱うか。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zero knowledge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query bound / simulator</w:t>
            </w:r>
          </w:p>
        </w:tc>
        <w:tc>
          <w:tcPr>
            <w:tcW w:type="dxa" w:w="5159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reused randomness、domain overlap、mask degree不足がないか。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FCE4D6"/>
            <w:tcBorders>
              <w:top w:sz="10" w:val="single" w:color="C55A11"/>
              <w:left w:sz="10" w:val="single" w:color="C55A11"/>
              <w:bottom w:sz="10" w:val="single" w:color="C55A11"/>
              <w:right w:sz="10" w:val="single" w:color="C55A11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C55A11"/>
                <w:sz w:val="21"/>
              </w:rPr>
              <w:t xml:space="preserve">実装上の重大点  </w:t>
            </w:r>
            <w:r>
              <w:rPr>
                <w:rFonts w:ascii="Noto Serif CJK JP" w:hAnsi="Noto Serif CJK JP" w:eastAsia="Noto Serif CJK JP"/>
                <w:sz w:val="20"/>
              </w:rPr>
              <w:t>proverとverifierが同じfield element serialization、domain ordering、padding rule、vanishing polynomial conventionを共有しなければならない。数学的protocolが正しくても、encodingの曖昧さは別のattack surfaceとなる。</w:t>
            </w:r>
          </w:p>
        </w:tc>
      </w:tr>
    </w:tbl>
    <w:p>
      <w:pPr>
        <w:spacing w:after="0"/>
      </w:pPr>
    </w:p>
    <w:p>
      <w:pPr>
        <w:pStyle w:val="Heading1"/>
      </w:pPr>
      <w:r>
        <w:t>17. よくある難所と誤解の解消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F2F2F2"/>
            <w:tcBorders>
              <w:top w:sz="10" w:val="single" w:color="17365D"/>
              <w:left w:sz="10" w:val="single" w:color="17365D"/>
              <w:bottom w:sz="10" w:val="single" w:color="17365D"/>
              <w:right w:sz="10" w:val="single" w:color="17365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17365D"/>
                <w:sz w:val="21"/>
              </w:rPr>
              <w:t xml:space="preserve">統合論文との対応  </w:t>
            </w:r>
            <w:r>
              <w:rPr>
                <w:rFonts w:ascii="Noto Serif CJK JP" w:hAnsi="Noto Serif CJK JP" w:eastAsia="Noto Serif CJK JP"/>
                <w:sz w:val="20"/>
              </w:rPr>
              <w:t>統合論文全体。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E2F0D9"/>
            <w:tcBorders>
              <w:top w:sz="10" w:val="single" w:color="548235"/>
              <w:left w:sz="10" w:val="single" w:color="548235"/>
              <w:bottom w:sz="10" w:val="single" w:color="548235"/>
              <w:right w:sz="10" w:val="single" w:color="548235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548235"/>
                <w:sz w:val="21"/>
              </w:rPr>
              <w:t xml:space="preserve">この章で得るもの  </w:t>
            </w:r>
            <w:r>
              <w:rPr>
                <w:rFonts w:ascii="Noto Serif CJK JP" w:hAnsi="Noto Serif CJK JP" w:eastAsia="Noto Serif CJK JP"/>
                <w:sz w:val="20"/>
              </w:rPr>
              <w:t>読解時に混同しやすい概念を短いQ&amp;Aで固定する。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DCE6F1"/>
            <w:tcBorders>
              <w:top w:sz="10" w:val="single" w:color="2F75B5"/>
              <w:left w:sz="10" w:val="single" w:color="2F75B5"/>
              <w:bottom w:sz="10" w:val="single" w:color="2F75B5"/>
              <w:right w:sz="10" w:val="single" w:color="2F75B5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2F75B5"/>
                <w:sz w:val="21"/>
              </w:rPr>
              <w:t xml:space="preserve">Q1. 低次数なら、なぜ計算が正しいのか。  </w:t>
            </w:r>
            <w:r>
              <w:rPr>
                <w:rFonts w:ascii="Noto Serif CJK JP" w:hAnsi="Noto Serif CJK JP" w:eastAsia="Noto Serif CJK JP"/>
                <w:sz w:val="20"/>
              </w:rPr>
              <w:t>低次数性だけでは足りない。計算constraintsから作ったcomposition/ratioが低次数であること、元oracleと同じcommitment位置で整合すること、境界条件が成立することを組み合わせる。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DCE6F1"/>
            <w:tcBorders>
              <w:top w:sz="10" w:val="single" w:color="2F75B5"/>
              <w:left w:sz="10" w:val="single" w:color="2F75B5"/>
              <w:bottom w:sz="10" w:val="single" w:color="2F75B5"/>
              <w:right w:sz="10" w:val="single" w:color="2F75B5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2F75B5"/>
                <w:sz w:val="21"/>
              </w:rPr>
              <w:t xml:space="preserve">Q2. proof oracleがO(N)ならsuccinctではないのか。  </w:t>
            </w:r>
            <w:r>
              <w:rPr>
                <w:rFonts w:ascii="Noto Serif CJK JP" w:hAnsi="Noto Serif CJK JP" w:eastAsia="Noto Serif CJK JP"/>
                <w:sz w:val="20"/>
              </w:rPr>
              <w:t>IOP modelではoracle全体を概念的に送るが、argumentではrootと少数openingだけを送る。succinctnessはfinal communicationとverificationに対する性質である。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DCE6F1"/>
            <w:tcBorders>
              <w:top w:sz="10" w:val="single" w:color="2F75B5"/>
              <w:left w:sz="10" w:val="single" w:color="2F75B5"/>
              <w:bottom w:sz="10" w:val="single" w:color="2F75B5"/>
              <w:right w:sz="10" w:val="single" w:color="2F75B5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2F75B5"/>
                <w:sz w:val="21"/>
              </w:rPr>
              <w:t xml:space="preserve">Q3. random linear combinationで全constraintを本当に検査できるか。  </w:t>
            </w:r>
            <w:r>
              <w:rPr>
                <w:rFonts w:ascii="Noto Serif CJK JP" w:hAnsi="Noto Serif CJK JP" w:eastAsia="Noto Serif CJK JP"/>
                <w:sz w:val="20"/>
              </w:rPr>
              <w:t>少なくとも一つのresidualが非零なら、random coefficientで和が0になるのはfield上の低確率eventである。commit前に係数を知ると、この議論は壊れる。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DCE6F1"/>
            <w:tcBorders>
              <w:top w:sz="10" w:val="single" w:color="2F75B5"/>
              <w:left w:sz="10" w:val="single" w:color="2F75B5"/>
              <w:bottom w:sz="10" w:val="single" w:color="2F75B5"/>
              <w:right w:sz="10" w:val="single" w:color="2F75B5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2F75B5"/>
                <w:sz w:val="21"/>
              </w:rPr>
              <w:t xml:space="preserve">Q4. FRIはerror-correcting decodeをするのか。  </w:t>
            </w:r>
            <w:r>
              <w:rPr>
                <w:rFonts w:ascii="Noto Serif CJK JP" w:hAnsi="Noto Serif CJK JP" w:eastAsia="Noto Serif CJK JP"/>
                <w:sz w:val="20"/>
              </w:rPr>
              <w:t>通常のverifierは完全decodeしない。foldingと少数queryで、far wordがacceptされにくいことを確認する。knowledge extractionのproofではdecoding argumentが使われる。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DCE6F1"/>
            <w:tcBorders>
              <w:top w:sz="10" w:val="single" w:color="2F75B5"/>
              <w:left w:sz="10" w:val="single" w:color="2F75B5"/>
              <w:bottom w:sz="10" w:val="single" w:color="2F75B5"/>
              <w:right w:sz="10" w:val="single" w:color="2F75B5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2F75B5"/>
                <w:sz w:val="21"/>
              </w:rPr>
              <w:t xml:space="preserve">Q5. randomized LDEはwitnessを変更しないか。  </w:t>
            </w:r>
            <w:r>
              <w:rPr>
                <w:rFonts w:ascii="Noto Serif CJK JP" w:hAnsi="Noto Serif CJK JP" w:eastAsia="Noto Serif CJK JP"/>
                <w:sz w:val="20"/>
              </w:rPr>
              <w:t>H上の値はZ_HRが0なので変わらない。変更されるのはH外の冗長評価だけである。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DCE6F1"/>
            <w:tcBorders>
              <w:top w:sz="10" w:val="single" w:color="2F75B5"/>
              <w:left w:sz="10" w:val="single" w:color="2F75B5"/>
              <w:bottom w:sz="10" w:val="single" w:color="2F75B5"/>
              <w:right w:sz="10" w:val="single" w:color="2F75B5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2F75B5"/>
                <w:sz w:val="21"/>
              </w:rPr>
              <w:t xml:space="preserve">Q6. STARKとAuroraはどちらもFRIなら同じ方式か。  </w:t>
            </w:r>
            <w:r>
              <w:rPr>
                <w:rFonts w:ascii="Noto Serif CJK JP" w:hAnsi="Noto Serif CJK JP" w:eastAsia="Noto Serif CJK JP"/>
                <w:sz w:val="20"/>
              </w:rPr>
              <w:t>backendは共有するが、arithmetizationとcore IOPが異なる。STARKはexecution trace/AIR、Auroraはexplicit R1CS/lincheck/sumcheckである。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DCE6F1"/>
            <w:tcBorders>
              <w:top w:sz="10" w:val="single" w:color="2F75B5"/>
              <w:left w:sz="10" w:val="single" w:color="2F75B5"/>
              <w:bottom w:sz="10" w:val="single" w:color="2F75B5"/>
              <w:right w:sz="10" w:val="single" w:color="2F75B5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2F75B5"/>
                <w:sz w:val="21"/>
              </w:rPr>
              <w:t xml:space="preserve">Q7. LigeroにFRIを追加すればAuroraになるか。  </w:t>
            </w:r>
            <w:r>
              <w:rPr>
                <w:rFonts w:ascii="Noto Serif CJK JP" w:hAnsi="Noto Serif CJK JP" w:eastAsia="Noto Serif CJK JP"/>
                <w:sz w:val="20"/>
              </w:rPr>
              <w:t>ならない。Auroraのlog queryはunivariate sumcheckによりunstructured linear constraintsを圧縮する点にあり、単にLDTを置換するだけではsqrt column openingsは消えない。</w:t>
            </w:r>
          </w:p>
        </w:tc>
      </w:tr>
    </w:tbl>
    <w:p>
      <w:pPr>
        <w:spacing w:after="0"/>
      </w:pPr>
    </w:p>
    <w:p>
      <w:pPr>
        <w:pStyle w:val="Heading1"/>
      </w:pPr>
      <w:r>
        <w:t>18. 結論</w:t>
      </w:r>
    </w:p>
    <w:p>
      <w:pPr>
        <w:keepNext w:val="0"/>
        <w:spacing w:after="60" w:before="0"/>
        <w:ind w:left="0" w:firstLine="0"/>
      </w:pPr>
      <w:r>
        <w:rPr>
          <w:rFonts w:ascii="Noto Serif CJK JP" w:hAnsi="Noto Serif CJK JP" w:eastAsia="Noto Serif CJK JP"/>
          <w:sz w:val="21"/>
        </w:rPr>
        <w:t>三方式の共通本質は、計算を有限体上の低次数関係へ変換し、Reed-Solomon冗長性とcommit後の乱数により、少数照会へ圧縮することである。相違は、どの計算表現を最初に選び、どの検査を低次数backendへ渡すかにある。</w:t>
      </w:r>
    </w:p>
    <w:p>
      <w:pPr>
        <w:keepNext w:val="0"/>
        <w:spacing w:after="60" w:before="0"/>
        <w:ind w:left="0" w:firstLine="0"/>
      </w:pPr>
      <w:r>
        <w:rPr>
          <w:rFonts w:ascii="Noto Serif CJK JP" w:hAnsi="Noto Serif CJK JP" w:eastAsia="Noto Serif CJK JP"/>
          <w:sz w:val="21"/>
        </w:rPr>
        <w:t>ZK-STARKはuniform executionをtraceとして扱い、Ligeroはwitnessを平方行列化して簡潔なinterleaved testsを行い、Auroraはexplicit R1CSをlincheck・rowcheck・univariate sumcheckへ分解する。零知識化は、いずれも「messageを固定する多項式のaffine space」を利用するが、開示する対象に応じてtrace mask、blind codeword、self-reductionへ分化する。</w:t>
      </w:r>
    </w:p>
    <w:p>
      <w:pPr>
        <w:keepNext w:val="0"/>
        <w:spacing w:after="60" w:before="0"/>
        <w:ind w:left="0" w:firstLine="0"/>
      </w:pPr>
      <w:r>
        <w:rPr>
          <w:rFonts w:ascii="Noto Serif CJK JP" w:hAnsi="Noto Serif CJK JP" w:eastAsia="Noto Serif CJK JP"/>
          <w:sz w:val="21"/>
        </w:rPr>
        <w:t>実務上は、漸近式だけで方式を選ばず、statement representation、security calibration、field/FFT、memory、hash、batching、verifierが読むinstance sizeを含むend-to-end costで比較すべきである。本書のF_17 toyは、この設計判断を支える最小の計算模型である。</w:t>
      </w:r>
    </w:p>
    <w:p>
      <w:pPr>
        <w:pStyle w:val="Heading1"/>
      </w:pPr>
      <w:r>
        <w:t>付録A. F_17 arithmeticとdomain一覧</w:t>
      </w:r>
    </w:p>
    <w:p>
      <w:pPr>
        <w:keepNext/>
      </w:pPr>
      <w:r>
        <w:rPr>
          <w:rFonts w:ascii="Noto Sans CJK JP" w:hAnsi="Noto Sans CJK JP" w:eastAsia="Noto Sans CJK JP"/>
          <w:b/>
          <w:color w:val="17365D"/>
          <w:sz w:val="18"/>
        </w:rPr>
        <w:t>表A1 toyで用いるdomain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集合</w:t>
            </w:r>
          </w:p>
        </w:tc>
        <w:tc>
          <w:tcPr>
            <w:tcW w:type="dxa" w:w="442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要素</w:t>
            </w:r>
          </w:p>
        </w:tc>
        <w:tc>
          <w:tcPr>
            <w:tcW w:type="dxa" w:w="2891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性質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8"/>
              </w:rPr>
              <w:t>F_17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0,1,…,16</w:t>
            </w:r>
          </w:p>
        </w:tc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prime field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8"/>
              </w:rPr>
              <w:t>F_17^*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1,…,16</w:t>
            </w:r>
          </w:p>
        </w:tc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order 16 cyclic group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8"/>
              </w:rPr>
              <w:t>H_4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{1,4,16,13}</w:t>
            </w:r>
          </w:p>
        </w:tc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4^4=1、trace/R1CS constraint domain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8"/>
              </w:rPr>
              <w:t>D_8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{1,2,4,8,16,15,13,9}</w:t>
            </w:r>
          </w:p>
        </w:tc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2^8=1、toy FRI domain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8"/>
              </w:rPr>
              <w:t>3D_8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{3,6,12,7,14,11,5,10}</w:t>
            </w:r>
          </w:p>
        </w:tc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D_8のcoset、H_4とdisjoint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8"/>
              </w:rPr>
              <w:t>ζ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{0,1,2,3}</w:t>
            </w:r>
          </w:p>
        </w:tc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Ligero message points</w:t>
            </w:r>
          </w:p>
        </w:tc>
      </w:tr>
      <w:t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8"/>
              </w:rPr>
              <w:t>η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{4,5,6,7,8,9,10,11}</w:t>
            </w:r>
          </w:p>
        </w:tc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Ligero codeword points</w:t>
            </w:r>
          </w:p>
        </w:tc>
      </w:tr>
    </w:tbl>
    <w:p>
      <w:pPr>
        <w:spacing w:after="20"/>
      </w:pPr>
    </w:p>
    <w:p>
      <w:pPr>
        <w:spacing w:before="80" w:after="120"/>
        <w:jc w:val="center"/>
      </w:pPr>
      <w:r>
        <w:rPr>
          <w:rFonts w:ascii="Cambria Math" w:hAnsi="Cambria Math" w:eastAsia="Noto Serif CJK JP"/>
          <w:sz w:val="23"/>
        </w:rPr>
        <w:t>Z_{H_4}(X)=X^4-1</w:t>
      </w:r>
      <w:r>
        <w:rPr>
          <w:rFonts w:ascii="Noto Serif CJK JP" w:hAnsi="Noto Serif CJK JP" w:eastAsia="Noto Serif CJK JP"/>
          <w:color w:val="666666"/>
          <w:sz w:val="18"/>
        </w:rPr>
        <w:t xml:space="preserve">    (A.1)</w:t>
      </w:r>
    </w:p>
    <w:p>
      <w:pPr>
        <w:spacing w:before="80" w:after="120"/>
        <w:jc w:val="center"/>
      </w:pPr>
      <w:r>
        <w:rPr>
          <w:rFonts w:ascii="Cambria Math" w:hAnsi="Cambria Math" w:eastAsia="Noto Serif CJK JP"/>
          <w:sz w:val="23"/>
        </w:rPr>
        <w:t>Z_ζ(X)=X(X-1)(X-2)(X-3)=X^4+11X^3+11X^2+11X</w:t>
      </w:r>
      <w:r>
        <w:rPr>
          <w:rFonts w:ascii="Noto Serif CJK JP" w:hAnsi="Noto Serif CJK JP" w:eastAsia="Noto Serif CJK JP"/>
          <w:color w:val="666666"/>
          <w:sz w:val="18"/>
        </w:rPr>
        <w:t xml:space="preserve">    (A.2)</w:t>
      </w:r>
    </w:p>
    <w:p>
      <w:pPr>
        <w:pStyle w:val="Heading1"/>
      </w:pPr>
      <w:r>
        <w:t>付録B. toy computation完全データ</w:t>
      </w:r>
    </w:p>
    <w:p>
      <w:pPr>
        <w:pStyle w:val="Heading2"/>
      </w:pPr>
      <w:r>
        <w:t>B.1 STARK</w:t>
      </w:r>
    </w:p>
    <w:p>
      <w:pPr>
        <w:keepNext/>
      </w:pPr>
      <w:r>
        <w:rPr>
          <w:rFonts w:ascii="Noto Sans CJK JP" w:hAnsi="Noto Sans CJK JP" w:eastAsia="Noto Sans CJK JP"/>
          <w:b/>
          <w:color w:val="17365D"/>
          <w:sz w:val="18"/>
        </w:rPr>
        <w:t>表B1 STARK trace/domain evaluations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13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T</w:t>
            </w:r>
          </w:p>
        </w:tc>
        <w:tc>
          <w:tcPr>
            <w:tcW w:type="dxa" w:w="1701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X(T)</w:t>
            </w:r>
          </w:p>
        </w:tc>
        <w:tc>
          <w:tcPr>
            <w:tcW w:type="dxa" w:w="1701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I(T)</w:t>
            </w:r>
          </w:p>
        </w:tc>
        <w:tc>
          <w:tcPr>
            <w:tcW w:type="dxa" w:w="1701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A(T)</w:t>
            </w:r>
          </w:p>
        </w:tc>
        <w:tc>
          <w:tcPr>
            <w:tcW w:type="dxa" w:w="2551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D(T) on D_8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1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2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1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1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0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2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-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-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-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6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4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2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2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3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1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8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-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-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-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4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16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2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3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12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13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15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-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-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-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8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13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2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4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9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0</w:t>
            </w:r>
          </w:p>
        </w:tc>
      </w:tr>
      <w:tr>
        <w:tc>
          <w:tcPr>
            <w:tcW w:type="dxa" w:w="113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9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-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-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-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13</w:t>
            </w:r>
          </w:p>
        </w:tc>
      </w:tr>
    </w:tbl>
    <w:p>
      <w:pPr>
        <w:spacing w:after="20"/>
      </w:pPr>
    </w:p>
    <w:p>
      <w:pPr>
        <w:spacing w:before="80" w:after="120"/>
        <w:jc w:val="center"/>
      </w:pPr>
      <w:r>
        <w:rPr>
          <w:rFonts w:ascii="Cambria Math" w:hAnsi="Cambria Math" w:eastAsia="Noto Serif CJK JP"/>
          <w:sz w:val="23"/>
        </w:rPr>
        <w:t>X(T)=2</w:t>
      </w:r>
      <w:r>
        <w:rPr>
          <w:rFonts w:ascii="Noto Serif CJK JP" w:hAnsi="Noto Serif CJK JP" w:eastAsia="Noto Serif CJK JP"/>
          <w:color w:val="666666"/>
          <w:sz w:val="18"/>
        </w:rPr>
        <w:t xml:space="preserve">    (B.1)</w:t>
      </w:r>
    </w:p>
    <w:p>
      <w:pPr>
        <w:spacing w:before="80" w:after="120"/>
        <w:jc w:val="center"/>
      </w:pPr>
      <w:r>
        <w:rPr>
          <w:rFonts w:ascii="Cambria Math" w:hAnsi="Cambria Math" w:eastAsia="Noto Serif CJK JP"/>
          <w:sz w:val="23"/>
        </w:rPr>
        <w:t>I(T)=11+10T+8T^2+6T^3</w:t>
      </w:r>
      <w:r>
        <w:rPr>
          <w:rFonts w:ascii="Noto Serif CJK JP" w:hAnsi="Noto Serif CJK JP" w:eastAsia="Noto Serif CJK JP"/>
          <w:color w:val="666666"/>
          <w:sz w:val="18"/>
        </w:rPr>
        <w:t xml:space="preserve">    (B.2)</w:t>
      </w:r>
    </w:p>
    <w:p>
      <w:pPr>
        <w:spacing w:before="80" w:after="120"/>
        <w:jc w:val="center"/>
      </w:pPr>
      <w:r>
        <w:rPr>
          <w:rFonts w:ascii="Cambria Math" w:hAnsi="Cambria Math" w:eastAsia="Noto Serif CJK JP"/>
          <w:sz w:val="23"/>
        </w:rPr>
        <w:t>A(T)=2+16T+13T^2+4T^3</w:t>
      </w:r>
      <w:r>
        <w:rPr>
          <w:rFonts w:ascii="Noto Serif CJK JP" w:hAnsi="Noto Serif CJK JP" w:eastAsia="Noto Serif CJK JP"/>
          <w:color w:val="666666"/>
          <w:sz w:val="18"/>
        </w:rPr>
        <w:t xml:space="preserve">    (B.3)</w:t>
      </w:r>
    </w:p>
    <w:p>
      <w:pPr>
        <w:pStyle w:val="Heading2"/>
      </w:pPr>
      <w:r>
        <w:t>B.2 Ligero</w:t>
      </w:r>
    </w:p>
    <w:p>
      <w:pPr>
        <w:keepNext/>
      </w:pPr>
      <w:r>
        <w:rPr>
          <w:rFonts w:ascii="Noto Sans CJK JP" w:hAnsi="Noto Sans CJK JP" w:eastAsia="Noto Sans CJK JP"/>
          <w:b/>
          <w:color w:val="17365D"/>
          <w:sz w:val="18"/>
        </w:rPr>
        <w:t>表B2 Ligero toy polynomials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polynomial</w:t>
            </w:r>
          </w:p>
        </w:tc>
        <w:tc>
          <w:tcPr>
            <w:tcW w:type="dxa" w:w="669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expression mod 17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8"/>
              </w:rPr>
              <w:t>p_1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1+X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8"/>
              </w:rPr>
              <w:t>p_2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5+2X+10X^2+12X^3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8"/>
              </w:rPr>
              <w:t>p~_1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1+11X+15X^2+15X^3+9X^4+2X^5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8"/>
              </w:rPr>
              <w:t>p~_2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5+11X+6X^2+8X^3+11X^4+5X^5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8"/>
              </w:rPr>
              <w:t>u_0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Z_ζ(6+3X)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8"/>
              </w:rPr>
              <w:t>quadratic quotient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3X^2+11X+5</w:t>
            </w:r>
          </w:p>
        </w:tc>
      </w:tr>
    </w:tbl>
    <w:p>
      <w:pPr>
        <w:spacing w:after="20"/>
      </w:pPr>
    </w:p>
    <w:p>
      <w:pPr>
        <w:pStyle w:val="Heading2"/>
      </w:pPr>
      <w:r>
        <w:t>B.3 Aurora</w:t>
      </w:r>
    </w:p>
    <w:p>
      <w:pPr>
        <w:keepNext/>
      </w:pPr>
      <w:r>
        <w:rPr>
          <w:rFonts w:ascii="Noto Sans CJK JP" w:hAnsi="Noto Sans CJK JP" w:eastAsia="Noto Sans CJK JP"/>
          <w:b/>
          <w:color w:val="17365D"/>
          <w:sz w:val="18"/>
        </w:rPr>
        <w:t>表B3 Aurora toy polynomials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98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oracle</w:t>
            </w:r>
          </w:p>
        </w:tc>
        <w:tc>
          <w:tcPr>
            <w:tcW w:type="dxa" w:w="6973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masked polynomial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8"/>
              </w:rPr>
              <w:t>f_z</w:t>
            </w:r>
          </w:p>
        </w:tc>
        <w:tc>
          <w:tcPr>
            <w:tcW w:type="dxa" w:w="69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4+4X+4X^2+X^3+2X^4+3X^5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8"/>
              </w:rPr>
              <w:t>f_A</w:t>
            </w:r>
          </w:p>
        </w:tc>
        <w:tc>
          <w:tcPr>
            <w:tcW w:type="dxa" w:w="6973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4+9X+2X^2+4X^4+X^5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8"/>
              </w:rPr>
              <w:t>f_B</w:t>
            </w:r>
          </w:p>
        </w:tc>
        <w:tc>
          <w:tcPr>
            <w:tcW w:type="dxa" w:w="69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8+8X+4X^2+6X^3+7X^4+5X^5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8"/>
              </w:rPr>
              <w:t>f_C</w:t>
            </w:r>
          </w:p>
        </w:tc>
        <w:tc>
          <w:tcPr>
            <w:tcW w:type="dxa" w:w="6973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12+9X+5X^2+12X^3+6X^4+2X^5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8"/>
              </w:rPr>
              <w:t>q_row</w:t>
            </w:r>
          </w:p>
        </w:tc>
        <w:tc>
          <w:tcPr>
            <w:tcW w:type="dxa" w:w="69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14+7X+3X^2+4X^3+10X^5+5X^6</w:t>
            </w:r>
          </w:p>
        </w:tc>
      </w:tr>
      <w:tr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8"/>
              </w:rPr>
              <w:t>q_lin</w:t>
            </w:r>
          </w:p>
        </w:tc>
        <w:tc>
          <w:tcPr>
            <w:tcW w:type="dxa" w:w="6973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8"/>
              </w:rPr>
              <w:t>10X+9X^3</w:t>
            </w:r>
          </w:p>
        </w:tc>
      </w:tr>
    </w:tbl>
    <w:p>
      <w:pPr>
        <w:spacing w:after="20"/>
      </w:pPr>
    </w:p>
    <w:p>
      <w:pPr>
        <w:pStyle w:val="Heading1"/>
      </w:pPr>
      <w:r>
        <w:t>付録C. 用語集</w:t>
      </w:r>
    </w:p>
    <w:p>
      <w:pPr>
        <w:keepNext/>
      </w:pPr>
      <w:r>
        <w:rPr>
          <w:rFonts w:ascii="Noto Sans CJK JP" w:hAnsi="Noto Sans CJK JP" w:eastAsia="Noto Sans CJK JP"/>
          <w:b/>
          <w:color w:val="17365D"/>
          <w:sz w:val="18"/>
        </w:rPr>
        <w:t>表C1 用語集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用語</w:t>
            </w:r>
          </w:p>
        </w:tc>
        <w:tc>
          <w:tcPr>
            <w:tcW w:type="dxa" w:w="669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本書での意味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AIR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Algebraic Intermediate Representation。current/next stateの低次数constraintsで実行を表す。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APR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Algebraic Placement and Routing。一般memory accessを代数的graphへ配置・routingする。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ALI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Algebraic Linking IOP。多数AIR constraintsをrandom combinationし、RS proximity問題へ接続する。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LDE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Low-Degree Extension。同じ補間多項式を大きなdomainで評価する。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FRI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Fast Reed-Solomon IOP of Proximity。foldingでdegreeを反復的に下げる。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interleaved code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複数codewordをrowに持つmatrix code。Ligeroではdistanceを列単位で測る。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rowcheck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entry-wise productなど、各constraint rowの局所代数関係を検査する。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lincheck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x=Myのような線形変換をrandom power vectorとsumcheckで検査する。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univariate sumcheck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単変数polynomialのdomain sumを、divisionと低次数subcodeへ帰着する。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rational constraint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既存oraclesから比N/Dとしてvirtual oracleを定義し、rate条件を課す。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bounded independence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限られた個数の照会値が一様独立に見える性質。randomized LDEのZKに用いる。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self-reduction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元claimをrandomized claimへ変換し、witness依存transcriptを消す。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center"/>
            </w:pPr>
            <w:r>
              <w:rPr>
                <w:rFonts w:ascii="Noto Serif CJK JP" w:hAnsi="Noto Serif CJK JP" w:eastAsia="Noto Serif CJK JP"/>
                <w:b/>
                <w:sz w:val="17"/>
              </w:rPr>
              <w:t>BCS transformation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sz="3" w:val="single" w:color="D9E2F3"/>
              <w:left w:sz="3" w:val="single" w:color="D9E2F3"/>
              <w:bottom w:sz="3" w:val="single" w:color="D9E2F3"/>
              <w:right w:sz="3" w:val="single" w:color="D9E2F3"/>
            </w:tcBorders>
          </w:tcPr>
          <w:p>
            <w:pPr>
              <w:jc w:val="left"/>
            </w:pPr>
            <w:r>
              <w:rPr>
                <w:rFonts w:ascii="Noto Serif CJK JP" w:hAnsi="Noto Serif CJK JP" w:eastAsia="Noto Serif CJK JP"/>
                <w:b w:val="0"/>
                <w:sz w:val="17"/>
              </w:rPr>
              <w:t>public-coin IOPをMerkle commitmentとrandom oracleでnon-interactive argumentへ変換する枠組み。</w:t>
            </w:r>
          </w:p>
        </w:tc>
      </w:tr>
    </w:tbl>
    <w:p>
      <w:pPr>
        <w:spacing w:after="20"/>
      </w:pPr>
    </w:p>
    <w:p>
      <w:pPr>
        <w:pStyle w:val="Heading1"/>
      </w:pPr>
      <w:r>
        <w:t>付録D. 参考文献とエビデンス注記</w:t>
      </w:r>
    </w:p>
    <w:p>
      <w:pPr>
        <w:spacing w:after="40"/>
        <w:ind w:left="283" w:hanging="283"/>
      </w:pPr>
      <w:r>
        <w:rPr>
          <w:rFonts w:ascii="Noto Serif CJK JP" w:hAnsi="Noto Serif CJK JP" w:eastAsia="Noto Serif CJK JP"/>
          <w:sz w:val="17"/>
        </w:rPr>
        <w:t>[1] E. Ben-Sasson, I. Bentov, Y. Horesh, M. Riabzev, “Scalable, transparent, and post-quantum secure computational integrity,” 2018.</w:t>
      </w:r>
    </w:p>
    <w:p>
      <w:pPr>
        <w:spacing w:after="40"/>
        <w:ind w:left="283" w:hanging="283"/>
      </w:pPr>
      <w:r>
        <w:rPr>
          <w:rFonts w:ascii="Noto Serif CJK JP" w:hAnsi="Noto Serif CJK JP" w:eastAsia="Noto Serif CJK JP"/>
          <w:sz w:val="17"/>
        </w:rPr>
        <w:t>[2] S. Ames, C. Hazay, Y. Ishai, M. Venkitasubramaniam, “Ligero: Lightweight Sublinear Arguments Without a Trusted Setup,” extended version, IACR ePrint 2022/1608.</w:t>
      </w:r>
    </w:p>
    <w:p>
      <w:pPr>
        <w:spacing w:after="40"/>
        <w:ind w:left="283" w:hanging="283"/>
      </w:pPr>
      <w:r>
        <w:rPr>
          <w:rFonts w:ascii="Noto Serif CJK JP" w:hAnsi="Noto Serif CJK JP" w:eastAsia="Noto Serif CJK JP"/>
          <w:sz w:val="17"/>
        </w:rPr>
        <w:t>[3] E. Ben-Sasson, A. Chiesa, M. Riabzev, N. Spooner, M. Virza, N. P. Ward, “Aurora: Transparent Succinct Arguments for R1CS,” 2019.</w:t>
      </w:r>
    </w:p>
    <w:p>
      <w:pPr>
        <w:spacing w:after="40"/>
        <w:ind w:left="283" w:hanging="283"/>
      </w:pPr>
      <w:r>
        <w:rPr>
          <w:rFonts w:ascii="Noto Serif CJK JP" w:hAnsi="Noto Serif CJK JP" w:eastAsia="Noto Serif CJK JP"/>
          <w:sz w:val="17"/>
        </w:rPr>
        <w:t>[4] E. Ben-Sasson, I. Bentov, Y. Horesh, M. Riabzev, “Fast Reed-Solomon Interactive Oracle Proofs of Proximity,” 2017.</w:t>
      </w:r>
    </w:p>
    <w:p>
      <w:pPr>
        <w:spacing w:after="40"/>
        <w:ind w:left="283" w:hanging="283"/>
      </w:pPr>
      <w:r>
        <w:rPr>
          <w:rFonts w:ascii="Noto Serif CJK JP" w:hAnsi="Noto Serif CJK JP" w:eastAsia="Noto Serif CJK JP"/>
          <w:sz w:val="17"/>
        </w:rPr>
        <w:t>[5] E. Ben-Sasson, A. Chiesa, N. Spooner, “Interactive Oracle Proofs,” TCC 2016.</w:t>
      </w:r>
    </w:p>
    <w:p>
      <w:pPr>
        <w:spacing w:after="40"/>
        <w:ind w:left="283" w:hanging="283"/>
      </w:pPr>
      <w:r>
        <w:rPr>
          <w:rFonts w:ascii="Noto Serif CJK JP" w:hAnsi="Noto Serif CJK JP" w:eastAsia="Noto Serif CJK JP"/>
          <w:sz w:val="17"/>
        </w:rPr>
        <w:t>[6] C. Lund, L. Fortnow, H. Karloff, N. Nisan, “Algebraic Methods for Interactive Proof Systems,” JACM, 1992.</w:t>
      </w:r>
    </w:p>
    <w:p>
      <w:pPr>
        <w:spacing w:after="40"/>
        <w:ind w:left="283" w:hanging="283"/>
      </w:pPr>
      <w:r>
        <w:rPr>
          <w:rFonts w:ascii="Noto Serif CJK JP" w:hAnsi="Noto Serif CJK JP" w:eastAsia="Noto Serif CJK JP"/>
          <w:sz w:val="17"/>
        </w:rPr>
        <w:t>[7] N. Byott, R. Chapman, finite-field power-sum identity used by Aurora, 1999.</w:t>
      </w:r>
    </w:p>
    <w:p>
      <w:pPr>
        <w:spacing w:after="40"/>
        <w:ind w:left="283" w:hanging="283"/>
      </w:pPr>
      <w:r>
        <w:rPr>
          <w:rFonts w:ascii="Noto Serif CJK JP" w:hAnsi="Noto Serif CJK JP" w:eastAsia="Noto Serif CJK JP"/>
          <w:sz w:val="17"/>
        </w:rPr>
        <w:t>[8] S.-J. Lin, W.-H. Chung, Y. S. Han, additive FFT / polynomial basis work, FOCS 2014.</w:t>
      </w:r>
    </w:p>
    <w:p>
      <w:pPr>
        <w:spacing w:after="40"/>
        <w:ind w:left="283" w:hanging="283"/>
      </w:pPr>
      <w:r>
        <w:rPr>
          <w:rFonts w:ascii="Noto Serif CJK JP" w:hAnsi="Noto Serif CJK JP" w:eastAsia="Noto Serif CJK JP"/>
          <w:sz w:val="17"/>
        </w:rPr>
        <w:t>[9] R. Zippel, “Probabilistic algorithms for sparse polynomials,” 1979; J. T. Schwartz, “Fast probabilistic algorithms for verification of polynomial identities,” 1980.</w:t>
      </w:r>
    </w:p>
    <w:p>
      <w:pPr>
        <w:spacing w:after="40"/>
        <w:ind w:left="283" w:hanging="283"/>
      </w:pPr>
      <w:r>
        <w:rPr>
          <w:rFonts w:ascii="Noto Serif CJK JP" w:hAnsi="Noto Serif CJK JP" w:eastAsia="Noto Serif CJK JP"/>
          <w:sz w:val="17"/>
        </w:rPr>
        <w:t>[10] R. C. Merkle, authenticated hash trees; A. Fiat, A. Shamir, public-coin to non-interactive heuristic.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071"/>
            <w:shd w:fill="F2F2F2"/>
            <w:tcBorders>
              <w:top w:sz="10" w:val="single" w:color="17365D"/>
              <w:left w:sz="10" w:val="single" w:color="17365D"/>
              <w:bottom w:sz="10" w:val="single" w:color="17365D"/>
              <w:right w:sz="10" w:val="single" w:color="17365D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17365D"/>
                <w:sz w:val="21"/>
              </w:rPr>
              <w:t xml:space="preserve">比較上の原則  </w:t>
            </w:r>
            <w:r>
              <w:rPr>
                <w:rFonts w:ascii="Noto Serif CJK JP" w:hAnsi="Noto Serif CJK JP" w:eastAsia="Noto Serif CJK JP"/>
                <w:sz w:val="20"/>
              </w:rPr>
              <w:t>異なる論文のproof size・timeを引用する場合、security level、field、statement model、hardware、preprocessing、serializationを確認する。本書は原論文の主張を再掲するが、現在のbest implementationを断定しない。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397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erif CJK JP" w:hAnsi="Noto Serif CJK JP" w:eastAsia="Noto Serif CJK JP"/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color w:val="777777"/>
        <w:sz w:val="16"/>
      </w:rPr>
      <w:t>ZK-STARK / Ligero / Aurora 読解補助・数学的背景解説書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60"/>
    </w:pPr>
    <w:rPr>
      <w:rFonts w:ascii="Noto Serif CJK JP" w:hAnsi="Noto Serif CJK JP" w:eastAsia="Noto Serif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80" w:after="10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F6B7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7030A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00" w:after="100"/>
    </w:pPr>
    <w:rPr>
      <w:rFonts w:asciiTheme="majorHAnsi" w:eastAsiaTheme="majorEastAsia" w:hAnsiTheme="majorHAnsi" w:cstheme="majorBidi" w:ascii="Noto Sans CJK JP" w:hAnsi="Noto Sans CJK JP" w:eastAsia="Noto Sans CJK JP"/>
      <w:b/>
      <w:i/>
      <w:iCs/>
      <w:color w:val="55555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erif CJK JP" w:hAnsi="Noto Serif CJK JP" w:eastAsia="Noto Serif CJK JP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erif CJK JP" w:hAnsi="Noto Serif CJK JP" w:eastAsia="Noto Serif CJK JP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erif CJK JP" w:hAnsi="Noto Serif CJK JP" w:eastAsia="Noto Serif CJK JP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80"/>
      <w:ind w:left="340" w:right="227"/>
    </w:pPr>
    <w:rPr>
      <w:rFonts w:ascii="Liberation Mono" w:hAnsi="Liberation Mono" w:eastAsia="Noto Sans CJK JP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ZK-STARK・Ligero・Aurora 読解補助・数学的背景解説書</dc:title>
  <dc:subject>透明・ハッシュベース汎用ZKPの数学的背景、toy computation、比較、応用</dc:subject>
  <dc:creator>OpenAI</dc:creator>
  <cp:keywords>ZKP, ZK-STARK, Ligero, Aurora, Reed-Solomon, FRI, R1CS, IOP, finite field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