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RESEARCH PROPOSAL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Developing AI as a Transformative Global Catalyst: The C = G × I² Framework for Human-Predefined Outcomes, Autonomous Mechanism Synthesis, and Long-Term Cascading Effects Aligned with UN SDG17</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Keywords: </w:t>
      </w:r>
      <w:r>
        <w:rPr>
          <w:rFonts w:ascii="Calibri" w:hAnsi="Calibri" w:cs="Calibri" w:eastAsia="Calibri"/>
          <w:color w:val="auto"/>
          <w:spacing w:val="0"/>
          <w:position w:val="0"/>
          <w:sz w:val="22"/>
          <w:shd w:fill="auto" w:val="clear"/>
        </w:rPr>
        <w:t xml:space="preserve">AI Governance, C = G × I² Framework, Autonomous Agents, Complex Systems, Digital Twin, Butterfly Effect, SDG17, AI Alignment, Sustainable Development, Human-Centric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Submitted in Partial Fulfillment of the Requirements for the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Post-Doctoral Scholar Program in Information Technology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Author: </w:t>
      </w:r>
      <w:r>
        <w:rPr>
          <w:rFonts w:ascii="Calibri" w:hAnsi="Calibri" w:cs="Calibri" w:eastAsia="Calibri"/>
          <w:color w:val="auto"/>
          <w:spacing w:val="0"/>
          <w:position w:val="0"/>
          <w:sz w:val="22"/>
          <w:shd w:fill="auto" w:val="clear"/>
        </w:rPr>
        <w:t xml:space="preserve">Somchet Isarangkul Na Ayudhya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Institution: </w:t>
      </w:r>
      <w:r>
        <w:rPr>
          <w:rFonts w:ascii="Calibri" w:hAnsi="Calibri" w:cs="Calibri" w:eastAsia="Calibri"/>
          <w:color w:val="auto"/>
          <w:spacing w:val="0"/>
          <w:position w:val="0"/>
          <w:sz w:val="22"/>
          <w:shd w:fill="auto" w:val="clear"/>
        </w:rPr>
        <w:t xml:space="preserve">Atlantic International University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United States of America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Period: </w:t>
      </w:r>
      <w:r>
        <w:rPr>
          <w:rFonts w:ascii="Calibri" w:hAnsi="Calibri" w:cs="Calibri" w:eastAsia="Calibri"/>
          <w:color w:val="auto"/>
          <w:spacing w:val="0"/>
          <w:position w:val="0"/>
          <w:sz w:val="22"/>
          <w:shd w:fill="auto" w:val="clear"/>
        </w:rPr>
        <w:t xml:space="preserve">1 July 2026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30 June 2028 (24 months)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Submission Date: </w:t>
      </w:r>
      <w:r>
        <w:rPr>
          <w:rFonts w:ascii="Calibri" w:hAnsi="Calibri" w:cs="Calibri" w:eastAsia="Calibri"/>
          <w:color w:val="auto"/>
          <w:spacing w:val="0"/>
          <w:position w:val="0"/>
          <w:sz w:val="22"/>
          <w:shd w:fill="auto" w:val="clear"/>
        </w:rPr>
        <w:t xml:space="preserve">June 2026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2</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TABLE OF CONTENTS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Introduction ........................................................................................ 3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 of the Project and Theoretical Framework ......................... 4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Objectives ............................................................................ 5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Detailed Methodology and Work Plan .................................................. 6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Recommended Tools and Technology Stack ......................................... 9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General Analysis and Point of View Defended .................................... 10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Literature Review ............................................................................... 11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of the Framework ............................................................ 12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 and Professional Enrichment ................................................ 13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Charter ................................................................................... 14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Quarterly Goals .................................................................................. 15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Register ...................................................................................... 16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Plan and Contingency Statement ............................................ 17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 Report Templates ................................................................ 18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Conclusions ....................................................................................... 19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Bibliography ...................................................................................... 20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Appendices ....................................................................................... 21</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 INTRODUCTION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rapid advancement of Artificial Intelligence presents both unprecedented opportunities and significant risks of misalignment. This research proposes the C = G × I² Framework as a mathematically rigorous, architecturally implementable, and ethically grounded model to develop AI as a beneficial, transformative global catalyst, strongly aligned with United Nations Sustainable Development Goal 17 (Partnerships for the 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4</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DESCRIPTION OF THE PROJECT AND THEORETICAL FRAMEWORK</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Core Equation: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 = G × I²</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Component Definitions:  </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w:t>
      </w:r>
      <w:r>
        <w:rPr>
          <w:rFonts w:ascii="Calibri" w:hAnsi="Calibri" w:cs="Calibri" w:eastAsia="Calibri"/>
          <w:color w:val="auto"/>
          <w:spacing w:val="0"/>
          <w:position w:val="0"/>
          <w:sz w:val="22"/>
          <w:shd w:fill="auto" w:val="clear"/>
        </w:rPr>
        <w:t xml:space="preserve"> = Catalyst Impact: Measurable, scalable, positive systemic change.  </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 </w:t>
      </w:r>
      <w:r>
        <w:rPr>
          <w:rFonts w:ascii="Calibri" w:hAnsi="Calibri" w:cs="Calibri" w:eastAsia="Calibri"/>
          <w:color w:val="auto"/>
          <w:spacing w:val="0"/>
          <w:position w:val="0"/>
          <w:sz w:val="22"/>
          <w:shd w:fill="auto" w:val="clear"/>
        </w:rPr>
        <w:t xml:space="preserve">= Human-Predefined Goals: Ethically grounded objectives anchored in SDG17 and universal human values.  </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 </w:t>
      </w:r>
      <w:r>
        <w:rPr>
          <w:rFonts w:ascii="Calibri" w:hAnsi="Calibri" w:cs="Calibri" w:eastAsia="Calibri"/>
          <w:color w:val="auto"/>
          <w:spacing w:val="0"/>
          <w:position w:val="0"/>
          <w:sz w:val="22"/>
          <w:shd w:fill="auto" w:val="clear"/>
        </w:rPr>
        <w:t xml:space="preserve">= Intelligence: Advanced AI capabilities including reasoning, creativity, planning, and causal inference.  </w:t>
      </w:r>
    </w:p>
    <w:p>
      <w:pPr>
        <w:numPr>
          <w:ilvl w:val="0"/>
          <w:numId w:val="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I² </w:t>
      </w:r>
      <w:r>
        <w:rPr>
          <w:rFonts w:ascii="Calibri" w:hAnsi="Calibri" w:cs="Calibri" w:eastAsia="Calibri"/>
          <w:color w:val="auto"/>
          <w:spacing w:val="0"/>
          <w:position w:val="0"/>
          <w:sz w:val="22"/>
          <w:shd w:fill="auto" w:val="clear"/>
        </w:rPr>
        <w:t xml:space="preserve">= Intelligence × Integration: Exponential amplification when intelligence is deeply embedded across data ecosystems, organizations, and societies.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Core Dimensions:  </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Human-Prescribed Outcomes  </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Autonomous Mechanism Synthesis  </w:t>
      </w:r>
    </w:p>
    <w:p>
      <w:pPr>
        <w:numPr>
          <w:ilvl w:val="0"/>
          <w:numId w:val="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Long-Term Cascading and Butterfly Effects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3. RESEARCH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Primary Objective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develop, validate, and apply the C = G × I² Framework as a practical and responsible model for AI development aligned with SDG17.</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Specific Objectives</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Establish the mathematical and theoretical foundation of the framework.  </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a functional prototype of the Autonomous Mechanism Synthesis Engine (AMSE) and Governance Layer.  </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a lightweight Cascading Effect Simulator.  </w:t>
      </w:r>
    </w:p>
    <w:p>
      <w:pPr>
        <w:numPr>
          <w:ilvl w:val="0"/>
          <w:numId w:val="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Validate the framework through simulation and one focused local pilot project in Thailand.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4. DETAILED METHODOLOGY AND WORK PLAN</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Phase I: Conceptual &amp; Mathematical Foundation (July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November 2026)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Project setup, comprehensive literature review, and formalization of C = G × I²</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 Develop Ontology, Causal Diagrams, and Concept Paper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5: Complete Appendix A and submit Phase I report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Phase II: System Architecture Development (December 2026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April 2027)Month 6</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8: Design hybrid architecture and develop core components (AMSE + Governance Layer)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 System integration, testing, and optimization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11: Complete architecture documentation and Phase II report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Phase III: Simulation &amp; Validation (May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October 2027)Month 12</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14: Develop lightweight Digital Twin / Cascading Effect Simulator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15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17: Test Domino and Butterfly Effects across selected scenarios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18: Perform validation, analysis, and submit Phase III report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Phase IV: Pilot Implementation &amp; Dissemination (November 2027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June 2028)</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Month 19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21: Develop partnerships and implement one small-scale pilot in Thailand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22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23: Data collection, impact evaluation, and case study writing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 24: Final thesis writing, Policy Brief preparation, and defense readiness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9</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5. RECOMMENDED TOOLS AND TECHNOLOGY STACK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Management &amp;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Notion or Obsidian (primary workspace)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Private Repository (version control)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Core Development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3.11+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LangChain / LlamaIndex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CrewAI or AutoGen (agent framework)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PyTorch and Hugging Face Transformers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NetworkX (graph modeling)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SymPy (symbolic mathematics)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Simulation &amp; Analysis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Mesa or SimPy (agent-based simulation)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DoWhy / CausalNex (causal inference)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Matplotlib and Plotly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Writing &amp; 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Overleaf (LaTeX)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Zotero (reference management)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Grammarly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Collaboration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Drive / Microsoft OneDrive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Zoom / Google Meet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6. GENERAL ANALYSIS AND POINT OF VIEW DEFENDED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 = G × I² Framework offers a balanced third path between overly restrictive control and unrestricted development. It maintains strong human direction at the goal level while allowing high autonomy in mechanism synthesis and systemic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7. LITERATURE REVIEW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research builds upon foundational works such as Bostrom (2014), Russell (2019), Ji et al. (2024), complex systems research from the Santa Fe Institute (Krakauer et al., 2025), and UN/ITU AI for Good reports. A critical gap exists in frameworks that simultaneously integrate robust goal-locking, autonomous mechanism synthesis, and long-term cascading effect simulation. This project directly addresses that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12</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8. APPLICATION OF THE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framework will be applied to one priority domain in Thailand, such as disaster early warning systems or climate-resilient agriculture, while offering a scalable model for broader regional and global SDG17 partnerships.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13</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9. PERSONAL AND PROFESSIONAL ENRICHMENT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Participation in the Atlantic International University Post-Doctoral Program will significantly enhance the researcher’s interdisciplinary expertise in AI technologies, complex systems science, ethics, and global sustainable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14</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10. PROJECT CHARTER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Title: </w:t>
      </w:r>
      <w:r>
        <w:rPr>
          <w:rFonts w:ascii="Calibri" w:hAnsi="Calibri" w:cs="Calibri" w:eastAsia="Calibri"/>
          <w:color w:val="auto"/>
          <w:spacing w:val="0"/>
          <w:position w:val="0"/>
          <w:sz w:val="22"/>
          <w:shd w:fill="auto" w:val="clear"/>
        </w:rPr>
        <w:t xml:space="preserve">Developing AI as a Transformative Global Catalyst: The C = G × I²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Principal Investigator: </w:t>
      </w:r>
      <w:r>
        <w:rPr>
          <w:rFonts w:ascii="Calibri" w:hAnsi="Calibri" w:cs="Calibri" w:eastAsia="Calibri"/>
          <w:color w:val="auto"/>
          <w:spacing w:val="0"/>
          <w:position w:val="0"/>
          <w:sz w:val="22"/>
          <w:shd w:fill="auto" w:val="clear"/>
        </w:rPr>
        <w:t xml:space="preserve">Somchet Isarangkul Na Ayudhya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Duration: </w:t>
      </w:r>
      <w:r>
        <w:rPr>
          <w:rFonts w:ascii="Calibri" w:hAnsi="Calibri" w:cs="Calibri" w:eastAsia="Calibri"/>
          <w:color w:val="auto"/>
          <w:spacing w:val="0"/>
          <w:position w:val="0"/>
          <w:sz w:val="22"/>
          <w:shd w:fill="auto" w:val="clear"/>
        </w:rPr>
        <w:t xml:space="preserve">1 July 2026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30 June 2028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Budget Overview  </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Best Case: USD 52,000  </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Base Case (Target): </w:t>
      </w:r>
      <w:r>
        <w:rPr>
          <w:rFonts w:ascii="Calibri" w:hAnsi="Calibri" w:cs="Calibri" w:eastAsia="Calibri"/>
          <w:color w:val="auto"/>
          <w:spacing w:val="0"/>
          <w:position w:val="0"/>
          <w:sz w:val="22"/>
          <w:shd w:fill="auto" w:val="clear"/>
        </w:rPr>
        <w:t xml:space="preserve">USD 38,000  </w:t>
      </w:r>
    </w:p>
    <w:p>
      <w:pPr>
        <w:numPr>
          <w:ilvl w:val="0"/>
          <w:numId w:val="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Minimum Case: USD 25,000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Key Deliverables  </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Theoretical and mathematical foundation  </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Functional core system prototype  </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Lightweight simulator with validation  </w:t>
      </w:r>
    </w:p>
    <w:p>
      <w:pPr>
        <w:numPr>
          <w:ilvl w:val="0"/>
          <w:numId w:val="10"/>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local pilot case study and final thesis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15</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11. QUARTERLY GOALS</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Q2 (2026): Theoretical foundation and Phase I completion  </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Q4 (2026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2027): System architecture development and Phase II completion  </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Q6 (2027): Simulator development, validation, and Phase III completion  </w:t>
      </w:r>
    </w:p>
    <w:p>
      <w:pPr>
        <w:numPr>
          <w:ilvl w:val="0"/>
          <w:numId w:val="1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Q8 (2027</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2028): Pilot implementation, evaluation, thesis writing, and dissemination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16</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12. RISK REGISTER</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Insufficient computational resources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High / High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Mitigation: Cost-effective cloud and optimization  </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Delayed Advisor feedback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Medium / Medium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Mitigation: Early draft submissions  </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Difficulty securing pilot partners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Medium / High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Mitigation: Focus on local Thai organizations  </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privacy and ethical issues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Medium / High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Mitigation: Synthetic data usage  </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 misalignment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High / High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Mitigation: Strong Governance Layer  </w:t>
      </w:r>
    </w:p>
    <w:p>
      <w:pPr>
        <w:numPr>
          <w:ilvl w:val="0"/>
          <w:numId w:val="14"/>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constraints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High / High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Mitigation: Modular and scalable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17</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13. BUDGET PLAN AND CONTINGENCY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Budget Contingency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research project is designed with a modular, flexible, and scalable structure. Phase I will commence on 1 July 2026 using minimal resources.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scenarios range from Best Case (USD 52,000) to Minimum Case (USD 25,000), with a Base Case target of </w:t>
      </w:r>
      <w:r>
        <w:rPr>
          <w:rFonts w:ascii="Calibri" w:hAnsi="Calibri" w:cs="Calibri" w:eastAsia="Calibri"/>
          <w:b/>
          <w:color w:val="auto"/>
          <w:spacing w:val="0"/>
          <w:position w:val="0"/>
          <w:sz w:val="22"/>
          <w:shd w:fill="auto" w:val="clear"/>
        </w:rPr>
        <w:t xml:space="preserve">USD 38,000.</w:t>
      </w:r>
      <w:r>
        <w:rPr>
          <w:rFonts w:ascii="Calibri" w:hAnsi="Calibri" w:cs="Calibri" w:eastAsia="Calibri"/>
          <w:color w:val="auto"/>
          <w:spacing w:val="0"/>
          <w:position w:val="0"/>
          <w:sz w:val="22"/>
          <w:shd w:fill="auto" w:val="clear"/>
        </w:rPr>
        <w:t xml:space="preserve"> In the event of funding limitations, priority will be given to the theoretical foundation, the core prototype, simulation validation, and one focused pilot in Thailand. Alternative funding sources will be actively pursued throughout the project.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18</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14. PROGRESS REPORT TEMPLATES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Monthly Progress Report </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Executive Summary  </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Achievements  </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 against Quarterly Goals  </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Challenges and Risk Update  </w:t>
      </w:r>
    </w:p>
    <w:p>
      <w:pPr>
        <w:numPr>
          <w:ilvl w:val="0"/>
          <w:numId w:val="1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Month Priorities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Quarterly Progress Report</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Quarter Summary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Goals Status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Major Deliverables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Challenges and Mitigation  </w:t>
      </w:r>
    </w:p>
    <w:p>
      <w:pPr>
        <w:numPr>
          <w:ilvl w:val="0"/>
          <w:numId w:val="18"/>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Quarter Focus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19</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15. CONCLUSIONS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 G × I² provides a scalable, responsible, and viable method for developing AI. The CIG Project has an established reputation for scientific integrity and is realistic in the provision of resources; therefore, it supports SDG17 through the meaningful development of Beneficial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20</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BIBLIOGRAPHY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Bostrom, N. (2014). Superintelligence: Paths, Dangers, Strategies. Oxford University Press.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Russell, S. (2019). Human Compatible: Artificial Intelligence and the Problem of Control. Viking.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Ji, J. et al. (2024). AI Alignment: A Comprehensive Survey.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Krakauer, D. et al. (2025). Emergence in Artificial Systems. Santa Fe Institute.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United Nations &amp; ITU. (2023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2025). AI for Good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Page 21</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APPENDICES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Appendix A: Detailed Mathematical Formalization of C = G × I²</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Appendix B: Figure 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Comparative Impact Curves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Appendix C: Thailand Pilot Case Study Outline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Declaration: </w:t>
      </w:r>
      <w:r>
        <w:rPr>
          <w:rFonts w:ascii="Calibri" w:hAnsi="Calibri" w:cs="Calibri" w:eastAsia="Calibri"/>
          <w:color w:val="auto"/>
          <w:spacing w:val="0"/>
          <w:position w:val="0"/>
          <w:sz w:val="22"/>
          <w:shd w:fill="auto" w:val="clear"/>
        </w:rPr>
        <w:t xml:space="preserve">This proposal represents original scholarly work by the author.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Somchet Isarangkul Na Ayudhya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Post-Doctoral Scholar in Information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Atlantic International University</w:t>
      </w:r>
    </w:p>
    <w:p>
      <w:pPr>
        <w:spacing w:before="0" w:after="200" w:line="276"/>
        <w:ind w:right="0" w:left="0" w:firstLine="0"/>
        <w:jc w:val="left"/>
        <w:rPr>
          <w:rFonts w:ascii="Leelawadee UI" w:hAnsi="Leelawadee UI" w:cs="Leelawadee UI" w:eastAsia="Leelawadee UI"/>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
    <w:abstractNumId w:val="42"/>
  </w:num>
  <w:num w:numId="4">
    <w:abstractNumId w:val="1"/>
  </w:num>
  <w:num w:numId="6">
    <w:abstractNumId w:val="36"/>
  </w:num>
  <w:num w:numId="8">
    <w:abstractNumId w:val="30"/>
  </w:num>
  <w:num w:numId="10">
    <w:abstractNumId w:val="24"/>
  </w:num>
  <w:num w:numId="12">
    <w:abstractNumId w:val="18"/>
  </w:num>
  <w:num w:numId="14">
    <w:abstractNumId w:val="12"/>
  </w:num>
  <w:num w:numId="16">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