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41C68" w14:textId="77777777" w:rsidR="006B6068" w:rsidRPr="004D24E5" w:rsidRDefault="006B6068" w:rsidP="000F0363">
      <w:pPr>
        <w:spacing w:before="240" w:after="240" w:line="360" w:lineRule="auto"/>
        <w:jc w:val="center"/>
        <w:rPr>
          <w:rFonts w:ascii="Times New Roman" w:eastAsia="Times New Roman" w:hAnsi="Times New Roman" w:cs="Times New Roman"/>
          <w:sz w:val="24"/>
          <w:szCs w:val="24"/>
          <w:lang w:val="en-US"/>
        </w:rPr>
      </w:pPr>
      <w:r w:rsidRPr="004D24E5">
        <w:rPr>
          <w:rFonts w:ascii="Times New Roman" w:eastAsia="Times New Roman" w:hAnsi="Times New Roman" w:cs="Times New Roman"/>
          <w:b/>
          <w:bCs/>
          <w:noProof/>
          <w:color w:val="7030A0"/>
          <w:sz w:val="24"/>
          <w:szCs w:val="24"/>
          <w:bdr w:val="none" w:sz="0" w:space="0" w:color="auto" w:frame="1"/>
          <w:lang w:val="en-US"/>
        </w:rPr>
        <w:drawing>
          <wp:inline distT="0" distB="0" distL="0" distR="0" wp14:anchorId="007FF4EC" wp14:editId="47E3BD3A">
            <wp:extent cx="2457450" cy="1651000"/>
            <wp:effectExtent l="0" t="0" r="0" b="6350"/>
            <wp:docPr id="2" name="Picture 2" descr="https://lh7-rt.googleusercontent.com/docsz/AD_4nXeyleXqVgJVa3n5tN3Si3rm0gpwSyB5psmto0WwAn20W2vPzDc_4JaCBK8yOu27pycIP-PZzzUJdjZpcF7esay5i5vS17g5xrUhsb5XWQNxzb79CPVm0eH74rOOnxUeOwg_CUmTvg?key=uuDovlFnSdqWbbjoLJDyWy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eyleXqVgJVa3n5tN3Si3rm0gpwSyB5psmto0WwAn20W2vPzDc_4JaCBK8yOu27pycIP-PZzzUJdjZpcF7esay5i5vS17g5xrUhsb5XWQNxzb79CPVm0eH74rOOnxUeOwg_CUmTvg?key=uuDovlFnSdqWbbjoLJDyWyM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0" cy="1651000"/>
                    </a:xfrm>
                    <a:prstGeom prst="rect">
                      <a:avLst/>
                    </a:prstGeom>
                    <a:noFill/>
                    <a:ln>
                      <a:noFill/>
                    </a:ln>
                  </pic:spPr>
                </pic:pic>
              </a:graphicData>
            </a:graphic>
          </wp:inline>
        </w:drawing>
      </w:r>
    </w:p>
    <w:p w14:paraId="4692AC2E" w14:textId="77777777" w:rsidR="006B6068" w:rsidRPr="004D24E5" w:rsidRDefault="006B6068" w:rsidP="00383D4A">
      <w:pPr>
        <w:spacing w:before="240" w:after="240" w:line="360" w:lineRule="auto"/>
        <w:jc w:val="center"/>
        <w:rPr>
          <w:rFonts w:ascii="Times New Roman" w:eastAsia="Times New Roman" w:hAnsi="Times New Roman" w:cs="Times New Roman"/>
          <w:sz w:val="32"/>
          <w:szCs w:val="24"/>
          <w:lang w:val="en-US"/>
        </w:rPr>
      </w:pPr>
      <w:r w:rsidRPr="004D24E5">
        <w:rPr>
          <w:rFonts w:ascii="Times New Roman" w:eastAsia="Times New Roman" w:hAnsi="Times New Roman" w:cs="Times New Roman"/>
          <w:b/>
          <w:bCs/>
          <w:color w:val="7030A0"/>
          <w:sz w:val="32"/>
          <w:szCs w:val="24"/>
          <w:lang w:val="en-US"/>
        </w:rPr>
        <w:t>Ethiopian Public Health Institute (EPHI),</w:t>
      </w:r>
    </w:p>
    <w:p w14:paraId="03E437DB" w14:textId="77777777" w:rsidR="006B6068" w:rsidRPr="004D24E5" w:rsidRDefault="006B6068" w:rsidP="00383D4A">
      <w:pPr>
        <w:spacing w:before="240" w:after="240" w:line="360" w:lineRule="auto"/>
        <w:jc w:val="center"/>
        <w:rPr>
          <w:rFonts w:ascii="Times New Roman" w:eastAsia="Times New Roman" w:hAnsi="Times New Roman" w:cs="Times New Roman"/>
          <w:sz w:val="32"/>
          <w:szCs w:val="24"/>
          <w:lang w:val="en-US"/>
        </w:rPr>
      </w:pPr>
      <w:r w:rsidRPr="004D24E5">
        <w:rPr>
          <w:rFonts w:ascii="Times New Roman" w:eastAsia="Times New Roman" w:hAnsi="Times New Roman" w:cs="Times New Roman"/>
          <w:b/>
          <w:bCs/>
          <w:color w:val="7030A0"/>
          <w:sz w:val="32"/>
          <w:szCs w:val="24"/>
          <w:lang w:val="en-US"/>
        </w:rPr>
        <w:t>Addis Ababa, Ethiopia</w:t>
      </w:r>
    </w:p>
    <w:p w14:paraId="653F898C" w14:textId="77777777" w:rsidR="006B6068" w:rsidRPr="004D24E5" w:rsidRDefault="006B6068" w:rsidP="00383D4A">
      <w:pPr>
        <w:spacing w:before="240" w:after="240" w:line="360" w:lineRule="auto"/>
        <w:jc w:val="center"/>
        <w:rPr>
          <w:rFonts w:ascii="Times New Roman" w:eastAsia="Times New Roman" w:hAnsi="Times New Roman" w:cs="Times New Roman"/>
          <w:sz w:val="32"/>
          <w:szCs w:val="24"/>
          <w:lang w:val="en-US"/>
        </w:rPr>
      </w:pPr>
      <w:r w:rsidRPr="004D24E5">
        <w:rPr>
          <w:rFonts w:ascii="Times New Roman" w:eastAsia="Times New Roman" w:hAnsi="Times New Roman" w:cs="Times New Roman"/>
          <w:b/>
          <w:bCs/>
          <w:color w:val="7030A0"/>
          <w:sz w:val="32"/>
          <w:szCs w:val="24"/>
          <w:lang w:val="en-US"/>
        </w:rPr>
        <w:t>                                                               </w:t>
      </w:r>
      <w:r w:rsidRPr="004D24E5">
        <w:rPr>
          <w:rFonts w:ascii="Times New Roman" w:eastAsia="Times New Roman" w:hAnsi="Times New Roman" w:cs="Times New Roman"/>
          <w:b/>
          <w:bCs/>
          <w:color w:val="7030A0"/>
          <w:sz w:val="32"/>
          <w:szCs w:val="24"/>
          <w:lang w:val="en-US"/>
        </w:rPr>
        <w:tab/>
        <w:t> </w:t>
      </w:r>
    </w:p>
    <w:p w14:paraId="518CBA84" w14:textId="77777777" w:rsidR="006B6068" w:rsidRPr="004D24E5" w:rsidRDefault="006B6068" w:rsidP="00383D4A">
      <w:pPr>
        <w:spacing w:before="240" w:after="240" w:line="360" w:lineRule="auto"/>
        <w:jc w:val="center"/>
        <w:rPr>
          <w:rFonts w:ascii="Times New Roman" w:eastAsia="Times New Roman" w:hAnsi="Times New Roman" w:cs="Times New Roman"/>
          <w:sz w:val="32"/>
          <w:szCs w:val="24"/>
          <w:lang w:val="en-US"/>
        </w:rPr>
      </w:pPr>
      <w:r w:rsidRPr="004D24E5">
        <w:rPr>
          <w:rFonts w:ascii="Times New Roman" w:eastAsia="Times New Roman" w:hAnsi="Times New Roman" w:cs="Times New Roman"/>
          <w:b/>
          <w:bCs/>
          <w:color w:val="7030A0"/>
          <w:sz w:val="32"/>
          <w:szCs w:val="24"/>
          <w:lang w:val="en-US"/>
        </w:rPr>
        <w:t> </w:t>
      </w:r>
    </w:p>
    <w:p w14:paraId="1EDC410F" w14:textId="28092E3D" w:rsidR="006B6068" w:rsidRPr="004D24E5" w:rsidRDefault="006B6068" w:rsidP="00383D4A">
      <w:pPr>
        <w:spacing w:before="240" w:after="240" w:line="360" w:lineRule="auto"/>
        <w:jc w:val="center"/>
        <w:rPr>
          <w:rFonts w:ascii="Times New Roman" w:eastAsia="Times New Roman" w:hAnsi="Times New Roman" w:cs="Times New Roman"/>
          <w:sz w:val="32"/>
          <w:szCs w:val="24"/>
          <w:lang w:val="en-US"/>
        </w:rPr>
      </w:pPr>
      <w:r w:rsidRPr="004D24E5">
        <w:rPr>
          <w:rFonts w:ascii="Times New Roman" w:eastAsia="Times New Roman" w:hAnsi="Times New Roman" w:cs="Times New Roman"/>
          <w:b/>
          <w:bCs/>
          <w:color w:val="7030A0"/>
          <w:sz w:val="32"/>
          <w:szCs w:val="24"/>
          <w:lang w:val="en-US"/>
        </w:rPr>
        <w:t xml:space="preserve">Research </w:t>
      </w:r>
      <w:r w:rsidR="00062B15">
        <w:rPr>
          <w:rFonts w:ascii="Times New Roman" w:eastAsia="Times New Roman" w:hAnsi="Times New Roman" w:cs="Times New Roman"/>
          <w:b/>
          <w:bCs/>
          <w:color w:val="7030A0"/>
          <w:sz w:val="32"/>
          <w:szCs w:val="24"/>
          <w:lang w:val="en-US"/>
        </w:rPr>
        <w:t xml:space="preserve">proposal </w:t>
      </w:r>
      <w:r w:rsidRPr="004D24E5">
        <w:rPr>
          <w:rFonts w:ascii="Times New Roman" w:eastAsia="Times New Roman" w:hAnsi="Times New Roman" w:cs="Times New Roman"/>
          <w:b/>
          <w:bCs/>
          <w:color w:val="7030A0"/>
          <w:sz w:val="32"/>
          <w:szCs w:val="24"/>
          <w:lang w:val="en-US"/>
        </w:rPr>
        <w:t>on</w:t>
      </w:r>
    </w:p>
    <w:p w14:paraId="02B88D88" w14:textId="34B47C7D" w:rsidR="006B6068" w:rsidRPr="004D24E5" w:rsidRDefault="006B6068" w:rsidP="00383D4A">
      <w:pPr>
        <w:spacing w:after="0" w:line="360" w:lineRule="auto"/>
        <w:jc w:val="center"/>
        <w:rPr>
          <w:rFonts w:ascii="Times New Roman" w:eastAsia="Times New Roman" w:hAnsi="Times New Roman" w:cs="Times New Roman"/>
          <w:sz w:val="32"/>
          <w:szCs w:val="24"/>
          <w:lang w:val="en-US"/>
        </w:rPr>
      </w:pPr>
      <w:r w:rsidRPr="004D24E5">
        <w:rPr>
          <w:rFonts w:ascii="Times New Roman" w:eastAsia="Times New Roman" w:hAnsi="Times New Roman" w:cs="Times New Roman"/>
          <w:b/>
          <w:bCs/>
          <w:color w:val="7030A0"/>
          <w:sz w:val="32"/>
          <w:szCs w:val="24"/>
          <w:lang w:val="en-US"/>
        </w:rPr>
        <w:t xml:space="preserve">Influenza </w:t>
      </w:r>
      <w:r w:rsidR="00062B15" w:rsidRPr="004D24E5">
        <w:rPr>
          <w:rFonts w:ascii="Times New Roman" w:eastAsia="Times New Roman" w:hAnsi="Times New Roman" w:cs="Times New Roman"/>
          <w:b/>
          <w:bCs/>
          <w:color w:val="7030A0"/>
          <w:sz w:val="32"/>
          <w:szCs w:val="24"/>
          <w:lang w:val="en-US"/>
        </w:rPr>
        <w:t>Disease</w:t>
      </w:r>
      <w:r w:rsidR="00062B15" w:rsidRPr="004D24E5">
        <w:rPr>
          <w:rFonts w:ascii="Times New Roman" w:eastAsia="Times New Roman" w:hAnsi="Times New Roman" w:cs="Times New Roman"/>
          <w:b/>
          <w:bCs/>
          <w:color w:val="7030A0"/>
          <w:sz w:val="32"/>
          <w:szCs w:val="24"/>
          <w:lang w:val="en-US"/>
        </w:rPr>
        <w:t xml:space="preserve"> </w:t>
      </w:r>
      <w:r w:rsidRPr="004D24E5">
        <w:rPr>
          <w:rFonts w:ascii="Times New Roman" w:eastAsia="Times New Roman" w:hAnsi="Times New Roman" w:cs="Times New Roman"/>
          <w:b/>
          <w:bCs/>
          <w:color w:val="7030A0"/>
          <w:sz w:val="32"/>
          <w:szCs w:val="24"/>
          <w:lang w:val="en-US"/>
        </w:rPr>
        <w:t>Burden Estimation in Ethiopia</w:t>
      </w:r>
    </w:p>
    <w:p w14:paraId="7D1A4CE8" w14:textId="77777777" w:rsidR="006B6068" w:rsidRPr="004D24E5" w:rsidRDefault="006B6068" w:rsidP="00383D4A">
      <w:pPr>
        <w:spacing w:after="240" w:line="360" w:lineRule="auto"/>
        <w:rPr>
          <w:rFonts w:ascii="Times New Roman" w:eastAsia="Times New Roman" w:hAnsi="Times New Roman" w:cs="Times New Roman"/>
          <w:sz w:val="24"/>
          <w:szCs w:val="24"/>
          <w:lang w:val="en-US"/>
        </w:rPr>
      </w:pPr>
      <w:r w:rsidRPr="004D24E5">
        <w:rPr>
          <w:rFonts w:ascii="Times New Roman" w:eastAsia="Times New Roman" w:hAnsi="Times New Roman" w:cs="Times New Roman"/>
          <w:sz w:val="32"/>
          <w:szCs w:val="24"/>
          <w:lang w:val="en-US"/>
        </w:rPr>
        <w:br/>
      </w:r>
      <w:r w:rsidRPr="004D24E5">
        <w:rPr>
          <w:rFonts w:ascii="Times New Roman" w:eastAsia="Times New Roman" w:hAnsi="Times New Roman" w:cs="Times New Roman"/>
          <w:sz w:val="24"/>
          <w:szCs w:val="24"/>
          <w:lang w:val="en-US"/>
        </w:rPr>
        <w:br/>
      </w:r>
      <w:r w:rsidRPr="004D24E5">
        <w:rPr>
          <w:rFonts w:ascii="Times New Roman" w:eastAsia="Times New Roman" w:hAnsi="Times New Roman" w:cs="Times New Roman"/>
          <w:sz w:val="24"/>
          <w:szCs w:val="24"/>
          <w:lang w:val="en-US"/>
        </w:rPr>
        <w:br/>
      </w:r>
      <w:r w:rsidRPr="004D24E5">
        <w:rPr>
          <w:rFonts w:ascii="Times New Roman" w:eastAsia="Times New Roman" w:hAnsi="Times New Roman" w:cs="Times New Roman"/>
          <w:sz w:val="24"/>
          <w:szCs w:val="24"/>
          <w:lang w:val="en-US"/>
        </w:rPr>
        <w:br/>
      </w:r>
      <w:r w:rsidRPr="004D24E5">
        <w:rPr>
          <w:rFonts w:ascii="Times New Roman" w:eastAsia="Times New Roman" w:hAnsi="Times New Roman" w:cs="Times New Roman"/>
          <w:sz w:val="24"/>
          <w:szCs w:val="24"/>
          <w:lang w:val="en-US"/>
        </w:rPr>
        <w:br/>
      </w:r>
      <w:r w:rsidRPr="004D24E5">
        <w:rPr>
          <w:rFonts w:ascii="Times New Roman" w:eastAsia="Times New Roman" w:hAnsi="Times New Roman" w:cs="Times New Roman"/>
          <w:sz w:val="24"/>
          <w:szCs w:val="24"/>
          <w:lang w:val="en-US"/>
        </w:rPr>
        <w:br/>
      </w:r>
      <w:r w:rsidRPr="004D24E5">
        <w:rPr>
          <w:rFonts w:ascii="Times New Roman" w:eastAsia="Times New Roman" w:hAnsi="Times New Roman" w:cs="Times New Roman"/>
          <w:sz w:val="24"/>
          <w:szCs w:val="24"/>
          <w:lang w:val="en-US"/>
        </w:rPr>
        <w:br/>
      </w:r>
      <w:r w:rsidRPr="004D24E5">
        <w:rPr>
          <w:rFonts w:ascii="Times New Roman" w:eastAsia="Times New Roman" w:hAnsi="Times New Roman" w:cs="Times New Roman"/>
          <w:sz w:val="24"/>
          <w:szCs w:val="24"/>
          <w:lang w:val="en-US"/>
        </w:rPr>
        <w:br/>
      </w:r>
      <w:r w:rsidRPr="004D24E5">
        <w:rPr>
          <w:rFonts w:ascii="Times New Roman" w:eastAsia="Times New Roman" w:hAnsi="Times New Roman" w:cs="Times New Roman"/>
          <w:sz w:val="24"/>
          <w:szCs w:val="24"/>
          <w:lang w:val="en-US"/>
        </w:rPr>
        <w:br/>
      </w:r>
      <w:r w:rsidRPr="004D24E5">
        <w:rPr>
          <w:rFonts w:ascii="Times New Roman" w:eastAsia="Times New Roman" w:hAnsi="Times New Roman" w:cs="Times New Roman"/>
          <w:sz w:val="24"/>
          <w:szCs w:val="24"/>
          <w:lang w:val="en-US"/>
        </w:rPr>
        <w:br/>
      </w:r>
      <w:r w:rsidRPr="004D24E5">
        <w:rPr>
          <w:rFonts w:ascii="Times New Roman" w:eastAsia="Times New Roman" w:hAnsi="Times New Roman" w:cs="Times New Roman"/>
          <w:sz w:val="24"/>
          <w:szCs w:val="24"/>
          <w:lang w:val="en-US"/>
        </w:rPr>
        <w:br/>
      </w:r>
    </w:p>
    <w:p w14:paraId="75054A74" w14:textId="77777777" w:rsidR="006B6068" w:rsidRPr="004D24E5" w:rsidRDefault="006B6068" w:rsidP="00383D4A">
      <w:pPr>
        <w:spacing w:before="240" w:after="24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b/>
          <w:bCs/>
          <w:color w:val="000000"/>
          <w:sz w:val="24"/>
          <w:szCs w:val="24"/>
          <w:lang w:val="en-US"/>
        </w:rPr>
        <w:lastRenderedPageBreak/>
        <w:t xml:space="preserve">Project no.___________ </w:t>
      </w:r>
      <w:r w:rsidRPr="004D24E5">
        <w:rPr>
          <w:rFonts w:ascii="Times New Roman" w:eastAsia="Times New Roman" w:hAnsi="Times New Roman" w:cs="Times New Roman"/>
          <w:color w:val="000000"/>
          <w:sz w:val="24"/>
          <w:szCs w:val="24"/>
          <w:lang w:val="en-US"/>
        </w:rPr>
        <w:t>(To be given by SPHMMC-IRB)</w:t>
      </w:r>
    </w:p>
    <w:tbl>
      <w:tblPr>
        <w:tblW w:w="0" w:type="auto"/>
        <w:tblCellMar>
          <w:top w:w="15" w:type="dxa"/>
          <w:left w:w="15" w:type="dxa"/>
          <w:bottom w:w="15" w:type="dxa"/>
          <w:right w:w="15" w:type="dxa"/>
        </w:tblCellMar>
        <w:tblLook w:val="04A0" w:firstRow="1" w:lastRow="0" w:firstColumn="1" w:lastColumn="0" w:noHBand="0" w:noVBand="1"/>
      </w:tblPr>
      <w:tblGrid>
        <w:gridCol w:w="1202"/>
        <w:gridCol w:w="2723"/>
        <w:gridCol w:w="2187"/>
        <w:gridCol w:w="987"/>
        <w:gridCol w:w="654"/>
        <w:gridCol w:w="1587"/>
      </w:tblGrid>
      <w:tr w:rsidR="006B6068" w:rsidRPr="004D24E5" w14:paraId="7661B6BF" w14:textId="77777777" w:rsidTr="006B6068">
        <w:trPr>
          <w:trHeight w:val="407"/>
        </w:trPr>
        <w:tc>
          <w:tcPr>
            <w:tcW w:w="0" w:type="auto"/>
            <w:gridSpan w:val="6"/>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70643BE" w14:textId="77777777" w:rsidR="006B6068" w:rsidRPr="004D24E5" w:rsidRDefault="006B6068" w:rsidP="00383D4A">
            <w:pPr>
              <w:spacing w:before="240" w:after="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b/>
                <w:bCs/>
                <w:color w:val="000000"/>
                <w:sz w:val="24"/>
                <w:szCs w:val="24"/>
                <w:lang w:val="en-US"/>
              </w:rPr>
              <w:t>Influenza Burden of Disease Estimation in Ethiopia</w:t>
            </w:r>
          </w:p>
        </w:tc>
      </w:tr>
      <w:tr w:rsidR="006B6068" w:rsidRPr="004D24E5" w14:paraId="071D39BE" w14:textId="77777777" w:rsidTr="006B6068">
        <w:trPr>
          <w:trHeight w:val="285"/>
        </w:trPr>
        <w:tc>
          <w:tcPr>
            <w:tcW w:w="0" w:type="auto"/>
            <w:gridSpan w:val="6"/>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DACBEB7" w14:textId="77777777" w:rsidR="006B6068" w:rsidRPr="004D24E5" w:rsidRDefault="006B6068" w:rsidP="00383D4A">
            <w:pPr>
              <w:spacing w:before="240" w:after="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Person(s) undertaking the project in order of contribution</w:t>
            </w:r>
          </w:p>
        </w:tc>
      </w:tr>
      <w:tr w:rsidR="006B6068" w:rsidRPr="004D24E5" w14:paraId="7BFBA317" w14:textId="77777777" w:rsidTr="006B6068">
        <w:trPr>
          <w:trHeight w:val="82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73CD78A" w14:textId="77777777" w:rsidR="006B6068" w:rsidRPr="004D24E5" w:rsidRDefault="006B6068" w:rsidP="00383D4A">
            <w:pPr>
              <w:spacing w:before="240" w:after="0" w:line="360" w:lineRule="auto"/>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Name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4256E5F" w14:textId="77777777" w:rsidR="006B6068" w:rsidRPr="004D24E5" w:rsidRDefault="006B6068" w:rsidP="00383D4A">
            <w:pPr>
              <w:spacing w:before="240" w:after="0" w:line="360" w:lineRule="auto"/>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Qualification (Area of study &amp; Degree)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B0816EA" w14:textId="77777777" w:rsidR="006B6068" w:rsidRPr="004D24E5" w:rsidRDefault="006B6068" w:rsidP="00383D4A">
            <w:pPr>
              <w:spacing w:before="240" w:after="0" w:line="360" w:lineRule="auto"/>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Institution/Company</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063F822" w14:textId="77777777" w:rsidR="006B6068" w:rsidRPr="004D24E5" w:rsidRDefault="006B6068" w:rsidP="00383D4A">
            <w:pPr>
              <w:spacing w:before="240" w:after="0" w:line="360" w:lineRule="auto"/>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Country</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6330433" w14:textId="77777777" w:rsidR="006B6068" w:rsidRPr="004D24E5" w:rsidRDefault="006B6068" w:rsidP="00383D4A">
            <w:pPr>
              <w:spacing w:before="240" w:after="0" w:line="360" w:lineRule="auto"/>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Role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E34D5D1" w14:textId="77777777" w:rsidR="006B6068" w:rsidRPr="004D24E5" w:rsidRDefault="006B6068" w:rsidP="00383D4A">
            <w:pPr>
              <w:spacing w:before="240" w:after="0" w:line="360" w:lineRule="auto"/>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Responsibility</w:t>
            </w:r>
          </w:p>
        </w:tc>
      </w:tr>
      <w:tr w:rsidR="006B6068" w:rsidRPr="004D24E5" w14:paraId="165E5B00" w14:textId="77777777" w:rsidTr="006B6068">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FACA668" w14:textId="77777777" w:rsidR="006B6068" w:rsidRPr="004D24E5" w:rsidRDefault="006B6068" w:rsidP="00383D4A">
            <w:pPr>
              <w:spacing w:before="240" w:after="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D78EA21" w14:textId="77777777" w:rsidR="006B6068" w:rsidRPr="004D24E5" w:rsidRDefault="006B6068" w:rsidP="00383D4A">
            <w:pPr>
              <w:spacing w:before="240" w:after="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2BAC1B0" w14:textId="77777777" w:rsidR="006B6068" w:rsidRPr="004D24E5" w:rsidRDefault="006B6068" w:rsidP="00383D4A">
            <w:pPr>
              <w:spacing w:before="240" w:after="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1A564A4" w14:textId="77777777" w:rsidR="006B6068" w:rsidRPr="004D24E5" w:rsidRDefault="006B6068" w:rsidP="00383D4A">
            <w:pPr>
              <w:spacing w:before="240" w:after="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112AA0B" w14:textId="77777777" w:rsidR="006B6068" w:rsidRPr="004D24E5" w:rsidRDefault="006B6068" w:rsidP="00383D4A">
            <w:pPr>
              <w:spacing w:before="240" w:after="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4121FE5" w14:textId="77777777" w:rsidR="006B6068" w:rsidRPr="004D24E5" w:rsidRDefault="006B6068" w:rsidP="00383D4A">
            <w:pPr>
              <w:spacing w:before="240" w:after="0" w:line="360" w:lineRule="auto"/>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r>
      <w:tr w:rsidR="006B6068" w:rsidRPr="004D24E5" w14:paraId="2CAEBA00" w14:textId="77777777" w:rsidTr="006B6068">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CD5DB6D" w14:textId="77777777" w:rsidR="006B6068" w:rsidRPr="004D24E5" w:rsidRDefault="006B6068" w:rsidP="00383D4A">
            <w:pPr>
              <w:spacing w:before="240" w:after="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34FC8ED" w14:textId="77777777" w:rsidR="006B6068" w:rsidRPr="004D24E5" w:rsidRDefault="006B6068" w:rsidP="00383D4A">
            <w:pPr>
              <w:spacing w:before="240" w:after="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6DC0E41" w14:textId="77777777" w:rsidR="006B6068" w:rsidRPr="004D24E5" w:rsidRDefault="006B6068" w:rsidP="00383D4A">
            <w:pPr>
              <w:spacing w:before="240" w:after="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31BABA7" w14:textId="77777777" w:rsidR="006B6068" w:rsidRPr="004D24E5" w:rsidRDefault="006B6068" w:rsidP="00383D4A">
            <w:pPr>
              <w:spacing w:before="240" w:after="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7950FEA" w14:textId="77777777" w:rsidR="006B6068" w:rsidRPr="004D24E5" w:rsidRDefault="006B6068" w:rsidP="00383D4A">
            <w:pPr>
              <w:spacing w:before="240" w:after="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C907393" w14:textId="77777777" w:rsidR="006B6068" w:rsidRPr="004D24E5" w:rsidRDefault="006B6068" w:rsidP="00383D4A">
            <w:pPr>
              <w:spacing w:before="240" w:after="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r>
      <w:tr w:rsidR="006B6068" w:rsidRPr="004D24E5" w14:paraId="74B51323" w14:textId="77777777" w:rsidTr="006B6068">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622658C" w14:textId="77777777" w:rsidR="006B6068" w:rsidRPr="004D24E5" w:rsidRDefault="006B6068" w:rsidP="00383D4A">
            <w:pPr>
              <w:spacing w:before="240" w:after="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09E73A4" w14:textId="77777777" w:rsidR="006B6068" w:rsidRPr="004D24E5" w:rsidRDefault="006B6068" w:rsidP="00383D4A">
            <w:pPr>
              <w:spacing w:before="240" w:after="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9C734DE" w14:textId="77777777" w:rsidR="006B6068" w:rsidRPr="004D24E5" w:rsidRDefault="006B6068" w:rsidP="00383D4A">
            <w:pPr>
              <w:spacing w:before="240" w:after="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A43FDC4" w14:textId="77777777" w:rsidR="006B6068" w:rsidRPr="004D24E5" w:rsidRDefault="006B6068" w:rsidP="00383D4A">
            <w:pPr>
              <w:spacing w:before="240" w:after="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D6B2F3B" w14:textId="77777777" w:rsidR="006B6068" w:rsidRPr="004D24E5" w:rsidRDefault="006B6068" w:rsidP="00383D4A">
            <w:pPr>
              <w:spacing w:before="240" w:after="0" w:line="360" w:lineRule="auto"/>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3FFBAFC" w14:textId="77777777" w:rsidR="006B6068" w:rsidRPr="004D24E5" w:rsidRDefault="006B6068" w:rsidP="00383D4A">
            <w:pPr>
              <w:spacing w:before="240" w:after="0" w:line="360" w:lineRule="auto"/>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r>
      <w:tr w:rsidR="006B6068" w:rsidRPr="004D24E5" w14:paraId="24AFB0B9" w14:textId="77777777" w:rsidTr="006B6068">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1AC0B64" w14:textId="77777777" w:rsidR="006B6068" w:rsidRPr="004D24E5" w:rsidRDefault="006B6068" w:rsidP="00383D4A">
            <w:pPr>
              <w:spacing w:before="240" w:after="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03DE7E7" w14:textId="77777777" w:rsidR="006B6068" w:rsidRPr="004D24E5" w:rsidRDefault="006B6068" w:rsidP="00383D4A">
            <w:pPr>
              <w:spacing w:before="240" w:after="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1F643F7" w14:textId="77777777" w:rsidR="006B6068" w:rsidRPr="004D24E5" w:rsidRDefault="006B6068" w:rsidP="00383D4A">
            <w:pPr>
              <w:spacing w:before="240" w:after="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F9A134D" w14:textId="77777777" w:rsidR="006B6068" w:rsidRPr="004D24E5" w:rsidRDefault="006B6068" w:rsidP="00383D4A">
            <w:pPr>
              <w:spacing w:before="240" w:after="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4E35023" w14:textId="77777777" w:rsidR="006B6068" w:rsidRPr="004D24E5" w:rsidRDefault="006B6068" w:rsidP="00383D4A">
            <w:pPr>
              <w:spacing w:before="240" w:after="0" w:line="360" w:lineRule="auto"/>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F860D0F" w14:textId="77777777" w:rsidR="006B6068" w:rsidRPr="004D24E5" w:rsidRDefault="006B6068" w:rsidP="00383D4A">
            <w:pPr>
              <w:spacing w:before="240" w:after="0" w:line="360" w:lineRule="auto"/>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r>
      <w:tr w:rsidR="006B6068" w:rsidRPr="004D24E5" w14:paraId="12E3A81C" w14:textId="77777777" w:rsidTr="006B6068">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31B6C7F" w14:textId="77777777" w:rsidR="006B6068" w:rsidRPr="004D24E5" w:rsidRDefault="006B6068" w:rsidP="00383D4A">
            <w:pPr>
              <w:spacing w:before="240" w:after="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E1DFBF5" w14:textId="77777777" w:rsidR="006B6068" w:rsidRPr="004D24E5" w:rsidRDefault="006B6068" w:rsidP="00383D4A">
            <w:pPr>
              <w:spacing w:before="240" w:after="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F57CC35" w14:textId="77777777" w:rsidR="006B6068" w:rsidRPr="004D24E5" w:rsidRDefault="006B6068" w:rsidP="00383D4A">
            <w:pPr>
              <w:spacing w:before="240" w:after="0" w:line="360" w:lineRule="auto"/>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641F4CF" w14:textId="77777777" w:rsidR="006B6068" w:rsidRPr="004D24E5" w:rsidRDefault="006B6068" w:rsidP="00383D4A">
            <w:pPr>
              <w:spacing w:before="240" w:after="0" w:line="360" w:lineRule="auto"/>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B595DDF" w14:textId="77777777" w:rsidR="006B6068" w:rsidRPr="004D24E5" w:rsidRDefault="006B6068" w:rsidP="00383D4A">
            <w:pPr>
              <w:spacing w:before="240" w:after="0" w:line="360" w:lineRule="auto"/>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E732874" w14:textId="77777777" w:rsidR="006B6068" w:rsidRPr="004D24E5" w:rsidRDefault="006B6068" w:rsidP="00383D4A">
            <w:pPr>
              <w:spacing w:before="240" w:after="0" w:line="360" w:lineRule="auto"/>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r>
      <w:tr w:rsidR="006B6068" w:rsidRPr="004D24E5" w14:paraId="4DD26E9A" w14:textId="77777777" w:rsidTr="006B6068">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2B4F5F7" w14:textId="77777777" w:rsidR="006B6068" w:rsidRPr="004D24E5" w:rsidRDefault="006B6068" w:rsidP="00383D4A">
            <w:pPr>
              <w:spacing w:before="240" w:after="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34CDC9F" w14:textId="77777777" w:rsidR="006B6068" w:rsidRPr="004D24E5" w:rsidRDefault="006B6068" w:rsidP="00383D4A">
            <w:pPr>
              <w:spacing w:before="240" w:after="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6B89C13" w14:textId="77777777" w:rsidR="006B6068" w:rsidRPr="004D24E5" w:rsidRDefault="006B6068" w:rsidP="00383D4A">
            <w:pPr>
              <w:spacing w:before="240" w:after="0" w:line="360" w:lineRule="auto"/>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348565A" w14:textId="77777777" w:rsidR="006B6068" w:rsidRPr="004D24E5" w:rsidRDefault="006B6068" w:rsidP="00383D4A">
            <w:pPr>
              <w:spacing w:before="240" w:after="0" w:line="360" w:lineRule="auto"/>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9257F2E" w14:textId="77777777" w:rsidR="006B6068" w:rsidRPr="004D24E5" w:rsidRDefault="006B6068" w:rsidP="00383D4A">
            <w:pPr>
              <w:spacing w:before="240" w:after="0" w:line="360" w:lineRule="auto"/>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E8CE24D" w14:textId="77777777" w:rsidR="006B6068" w:rsidRPr="004D24E5" w:rsidRDefault="006B6068" w:rsidP="00383D4A">
            <w:pPr>
              <w:spacing w:before="240" w:after="0" w:line="360" w:lineRule="auto"/>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r>
      <w:tr w:rsidR="006B6068" w:rsidRPr="004D24E5" w14:paraId="63999014" w14:textId="77777777" w:rsidTr="006B6068">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CE9E07D" w14:textId="77777777" w:rsidR="006B6068" w:rsidRPr="004D24E5" w:rsidRDefault="006B6068" w:rsidP="00383D4A">
            <w:pPr>
              <w:spacing w:before="240" w:after="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355ED61" w14:textId="77777777" w:rsidR="006B6068" w:rsidRPr="004D24E5" w:rsidRDefault="006B6068" w:rsidP="00383D4A">
            <w:pPr>
              <w:spacing w:before="240" w:after="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2809781" w14:textId="77777777" w:rsidR="006B6068" w:rsidRPr="004D24E5" w:rsidRDefault="006B6068" w:rsidP="00383D4A">
            <w:pPr>
              <w:spacing w:before="240" w:after="0" w:line="360" w:lineRule="auto"/>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A40ED9B" w14:textId="77777777" w:rsidR="006B6068" w:rsidRPr="004D24E5" w:rsidRDefault="006B6068" w:rsidP="00383D4A">
            <w:pPr>
              <w:spacing w:before="240" w:after="0" w:line="360" w:lineRule="auto"/>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7E8208F" w14:textId="77777777" w:rsidR="006B6068" w:rsidRPr="004D24E5" w:rsidRDefault="006B6068" w:rsidP="00383D4A">
            <w:pPr>
              <w:spacing w:before="240" w:after="0" w:line="360" w:lineRule="auto"/>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F35F234" w14:textId="77777777" w:rsidR="006B6068" w:rsidRPr="004D24E5" w:rsidRDefault="006B6068" w:rsidP="00383D4A">
            <w:pPr>
              <w:spacing w:before="240" w:after="0" w:line="360" w:lineRule="auto"/>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r>
      <w:tr w:rsidR="006B6068" w:rsidRPr="004D24E5" w14:paraId="002EC071" w14:textId="77777777" w:rsidTr="006B6068">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5392B48" w14:textId="77777777" w:rsidR="006B6068" w:rsidRPr="004D24E5" w:rsidRDefault="006B6068" w:rsidP="00383D4A">
            <w:pPr>
              <w:spacing w:before="240" w:after="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D3E1EBB" w14:textId="77777777" w:rsidR="006B6068" w:rsidRPr="004D24E5" w:rsidRDefault="006B6068" w:rsidP="00383D4A">
            <w:pPr>
              <w:spacing w:before="240" w:after="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32DC0E7" w14:textId="77777777" w:rsidR="006B6068" w:rsidRPr="004D24E5" w:rsidRDefault="006B6068" w:rsidP="00383D4A">
            <w:pPr>
              <w:spacing w:before="240" w:after="0" w:line="360" w:lineRule="auto"/>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D4E3701" w14:textId="77777777" w:rsidR="006B6068" w:rsidRPr="004D24E5" w:rsidRDefault="006B6068" w:rsidP="00383D4A">
            <w:pPr>
              <w:spacing w:before="240" w:after="0" w:line="360" w:lineRule="auto"/>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CA12070" w14:textId="77777777" w:rsidR="006B6068" w:rsidRPr="004D24E5" w:rsidRDefault="006B6068" w:rsidP="00383D4A">
            <w:pPr>
              <w:spacing w:before="240" w:after="0" w:line="360" w:lineRule="auto"/>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C666B49" w14:textId="77777777" w:rsidR="006B6068" w:rsidRPr="004D24E5" w:rsidRDefault="006B6068" w:rsidP="00383D4A">
            <w:pPr>
              <w:spacing w:before="240" w:after="0" w:line="360" w:lineRule="auto"/>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r>
      <w:tr w:rsidR="006B6068" w:rsidRPr="004D24E5" w14:paraId="7099C944" w14:textId="77777777" w:rsidTr="006B6068">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C995857" w14:textId="77777777" w:rsidR="006B6068" w:rsidRPr="004D24E5" w:rsidRDefault="006B6068" w:rsidP="00383D4A">
            <w:pPr>
              <w:spacing w:before="240" w:after="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1DEB84E" w14:textId="77777777" w:rsidR="006B6068" w:rsidRPr="004D24E5" w:rsidRDefault="006B6068" w:rsidP="00383D4A">
            <w:pPr>
              <w:spacing w:before="240" w:after="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8516121" w14:textId="77777777" w:rsidR="006B6068" w:rsidRPr="004D24E5" w:rsidRDefault="006B6068" w:rsidP="00383D4A">
            <w:pPr>
              <w:spacing w:before="240" w:after="0" w:line="360" w:lineRule="auto"/>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507EBD5" w14:textId="77777777" w:rsidR="006B6068" w:rsidRPr="004D24E5" w:rsidRDefault="006B6068" w:rsidP="00383D4A">
            <w:pPr>
              <w:spacing w:before="240" w:after="0" w:line="360" w:lineRule="auto"/>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BEF10BD" w14:textId="77777777" w:rsidR="006B6068" w:rsidRPr="004D24E5" w:rsidRDefault="006B6068" w:rsidP="00383D4A">
            <w:pPr>
              <w:spacing w:before="240" w:after="0" w:line="360" w:lineRule="auto"/>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D61EBA4" w14:textId="77777777" w:rsidR="006B6068" w:rsidRPr="004D24E5" w:rsidRDefault="006B6068" w:rsidP="00383D4A">
            <w:pPr>
              <w:spacing w:before="240" w:after="0" w:line="360" w:lineRule="auto"/>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r>
      <w:tr w:rsidR="006B6068" w:rsidRPr="004D24E5" w14:paraId="1490986A" w14:textId="77777777" w:rsidTr="006B6068">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6CB3BF9" w14:textId="77777777" w:rsidR="006B6068" w:rsidRPr="004D24E5" w:rsidRDefault="006B6068" w:rsidP="00383D4A">
            <w:pPr>
              <w:spacing w:before="240" w:after="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DC8AC7A" w14:textId="77777777" w:rsidR="006B6068" w:rsidRPr="004D24E5" w:rsidRDefault="006B6068" w:rsidP="00383D4A">
            <w:pPr>
              <w:spacing w:before="240" w:after="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68DA92D" w14:textId="77777777" w:rsidR="006B6068" w:rsidRPr="004D24E5" w:rsidRDefault="006B6068" w:rsidP="00383D4A">
            <w:pPr>
              <w:spacing w:before="240" w:after="0" w:line="360" w:lineRule="auto"/>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39FE98F" w14:textId="77777777" w:rsidR="006B6068" w:rsidRPr="004D24E5" w:rsidRDefault="006B6068" w:rsidP="00383D4A">
            <w:pPr>
              <w:spacing w:before="240" w:after="0" w:line="360" w:lineRule="auto"/>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8CFCDFE" w14:textId="77777777" w:rsidR="006B6068" w:rsidRPr="004D24E5" w:rsidRDefault="006B6068" w:rsidP="00383D4A">
            <w:pPr>
              <w:spacing w:before="240" w:after="0" w:line="360" w:lineRule="auto"/>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71E6835" w14:textId="77777777" w:rsidR="006B6068" w:rsidRPr="004D24E5" w:rsidRDefault="006B6068" w:rsidP="00383D4A">
            <w:pPr>
              <w:spacing w:before="240" w:after="0" w:line="360" w:lineRule="auto"/>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w:t>
            </w:r>
          </w:p>
        </w:tc>
      </w:tr>
      <w:tr w:rsidR="006B6068" w:rsidRPr="004D24E5" w14:paraId="046020F5" w14:textId="77777777" w:rsidTr="006B6068">
        <w:trPr>
          <w:trHeight w:val="285"/>
        </w:trPr>
        <w:tc>
          <w:tcPr>
            <w:tcW w:w="0" w:type="auto"/>
            <w:gridSpan w:val="6"/>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A33E836" w14:textId="77777777" w:rsidR="006B6068" w:rsidRPr="004D24E5" w:rsidRDefault="006B6068" w:rsidP="00383D4A">
            <w:pPr>
              <w:spacing w:before="240" w:after="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Contact address of the PI: Tel. Address:  Email:</w:t>
            </w:r>
          </w:p>
        </w:tc>
      </w:tr>
      <w:tr w:rsidR="006B6068" w:rsidRPr="004D24E5" w14:paraId="53B3F04C" w14:textId="77777777" w:rsidTr="006B6068">
        <w:trPr>
          <w:trHeight w:val="55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6DD1976" w14:textId="77777777" w:rsidR="006B6068" w:rsidRPr="004D24E5" w:rsidRDefault="006B6068" w:rsidP="00383D4A">
            <w:pPr>
              <w:spacing w:before="240" w:after="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Study Period:</w:t>
            </w: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B26C87E" w14:textId="77777777" w:rsidR="006B6068" w:rsidRPr="004D24E5" w:rsidRDefault="006B6068" w:rsidP="00383D4A">
            <w:pPr>
              <w:spacing w:before="240" w:after="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Date of commencement:</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9E650BB" w14:textId="77777777" w:rsidR="006B6068" w:rsidRPr="004D24E5" w:rsidRDefault="006B6068" w:rsidP="00383D4A">
            <w:pPr>
              <w:spacing w:before="240" w:after="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Date of completion:</w:t>
            </w:r>
          </w:p>
        </w:tc>
      </w:tr>
      <w:tr w:rsidR="006B6068" w:rsidRPr="004D24E5" w14:paraId="2CC7E292" w14:textId="77777777" w:rsidTr="006B6068">
        <w:trPr>
          <w:trHeight w:val="360"/>
        </w:trPr>
        <w:tc>
          <w:tcPr>
            <w:tcW w:w="0" w:type="auto"/>
            <w:gridSpan w:val="6"/>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9166FB2" w14:textId="77777777" w:rsidR="006B6068" w:rsidRPr="004D24E5" w:rsidRDefault="006B6068" w:rsidP="00383D4A">
            <w:pPr>
              <w:spacing w:before="240" w:after="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The institution at which the study is to be conducted and the address</w:t>
            </w:r>
          </w:p>
        </w:tc>
      </w:tr>
    </w:tbl>
    <w:sdt>
      <w:sdtPr>
        <w:rPr>
          <w:rFonts w:ascii="Times New Roman" w:eastAsiaTheme="minorHAnsi" w:hAnsi="Times New Roman" w:cs="Times New Roman"/>
          <w:color w:val="auto"/>
          <w:sz w:val="24"/>
          <w:szCs w:val="24"/>
          <w:lang w:val="am-ET"/>
        </w:rPr>
        <w:id w:val="-57707406"/>
        <w:docPartObj>
          <w:docPartGallery w:val="Table of Contents"/>
          <w:docPartUnique/>
        </w:docPartObj>
      </w:sdtPr>
      <w:sdtEndPr>
        <w:rPr>
          <w:b/>
          <w:bCs/>
          <w:noProof/>
        </w:rPr>
      </w:sdtEndPr>
      <w:sdtContent>
        <w:p w14:paraId="0B4BCBE4" w14:textId="77777777" w:rsidR="00383D4A" w:rsidRPr="004D24E5" w:rsidRDefault="00383D4A" w:rsidP="00376BFA">
          <w:pPr>
            <w:pStyle w:val="TOCHeading"/>
            <w:spacing w:before="0" w:line="360" w:lineRule="auto"/>
            <w:rPr>
              <w:rFonts w:ascii="Times New Roman" w:hAnsi="Times New Roman" w:cs="Times New Roman"/>
              <w:sz w:val="24"/>
              <w:szCs w:val="24"/>
            </w:rPr>
          </w:pPr>
          <w:r w:rsidRPr="004D24E5">
            <w:rPr>
              <w:rFonts w:ascii="Times New Roman" w:hAnsi="Times New Roman" w:cs="Times New Roman"/>
              <w:sz w:val="24"/>
              <w:szCs w:val="24"/>
            </w:rPr>
            <w:t>Contents</w:t>
          </w:r>
        </w:p>
        <w:p w14:paraId="75D99CED" w14:textId="77777777" w:rsidR="009B2587" w:rsidRDefault="00383D4A">
          <w:pPr>
            <w:pStyle w:val="TOC1"/>
            <w:tabs>
              <w:tab w:val="right" w:leader="dot" w:pos="9350"/>
            </w:tabs>
            <w:rPr>
              <w:rFonts w:eastAsiaTheme="minorEastAsia"/>
              <w:noProof/>
              <w:lang w:val="en-US"/>
            </w:rPr>
          </w:pPr>
          <w:r w:rsidRPr="004D24E5">
            <w:rPr>
              <w:rFonts w:ascii="Times New Roman" w:hAnsi="Times New Roman" w:cs="Times New Roman"/>
              <w:sz w:val="24"/>
              <w:szCs w:val="24"/>
            </w:rPr>
            <w:fldChar w:fldCharType="begin"/>
          </w:r>
          <w:r w:rsidRPr="004D24E5">
            <w:rPr>
              <w:rFonts w:ascii="Times New Roman" w:hAnsi="Times New Roman" w:cs="Times New Roman"/>
              <w:sz w:val="24"/>
              <w:szCs w:val="24"/>
            </w:rPr>
            <w:instrText xml:space="preserve"> TOC \o "1-3" \h \z \u </w:instrText>
          </w:r>
          <w:r w:rsidRPr="004D24E5">
            <w:rPr>
              <w:rFonts w:ascii="Times New Roman" w:hAnsi="Times New Roman" w:cs="Times New Roman"/>
              <w:sz w:val="24"/>
              <w:szCs w:val="24"/>
            </w:rPr>
            <w:fldChar w:fldCharType="separate"/>
          </w:r>
          <w:hyperlink w:anchor="_Toc194056471" w:history="1">
            <w:r w:rsidR="009B2587" w:rsidRPr="00D857C2">
              <w:rPr>
                <w:rStyle w:val="Hyperlink"/>
                <w:rFonts w:ascii="Times New Roman" w:eastAsia="Times New Roman" w:hAnsi="Times New Roman" w:cs="Times New Roman"/>
                <w:noProof/>
                <w:lang w:val="en-US"/>
              </w:rPr>
              <w:t>List of Tables</w:t>
            </w:r>
            <w:r w:rsidR="009B2587">
              <w:rPr>
                <w:noProof/>
                <w:webHidden/>
              </w:rPr>
              <w:tab/>
            </w:r>
            <w:r w:rsidR="009B2587">
              <w:rPr>
                <w:noProof/>
                <w:webHidden/>
              </w:rPr>
              <w:fldChar w:fldCharType="begin"/>
            </w:r>
            <w:r w:rsidR="009B2587">
              <w:rPr>
                <w:noProof/>
                <w:webHidden/>
              </w:rPr>
              <w:instrText xml:space="preserve"> PAGEREF _Toc194056471 \h </w:instrText>
            </w:r>
            <w:r w:rsidR="009B2587">
              <w:rPr>
                <w:noProof/>
                <w:webHidden/>
              </w:rPr>
            </w:r>
            <w:r w:rsidR="009B2587">
              <w:rPr>
                <w:noProof/>
                <w:webHidden/>
              </w:rPr>
              <w:fldChar w:fldCharType="separate"/>
            </w:r>
            <w:r w:rsidR="009B2587">
              <w:rPr>
                <w:noProof/>
                <w:webHidden/>
              </w:rPr>
              <w:t>5</w:t>
            </w:r>
            <w:r w:rsidR="009B2587">
              <w:rPr>
                <w:noProof/>
                <w:webHidden/>
              </w:rPr>
              <w:fldChar w:fldCharType="end"/>
            </w:r>
          </w:hyperlink>
        </w:p>
        <w:p w14:paraId="38662BA8" w14:textId="77777777" w:rsidR="009B2587" w:rsidRDefault="009B2587">
          <w:pPr>
            <w:pStyle w:val="TOC1"/>
            <w:tabs>
              <w:tab w:val="right" w:leader="dot" w:pos="9350"/>
            </w:tabs>
            <w:rPr>
              <w:rFonts w:eastAsiaTheme="minorEastAsia"/>
              <w:noProof/>
              <w:lang w:val="en-US"/>
            </w:rPr>
          </w:pPr>
          <w:hyperlink w:anchor="_Toc194056472" w:history="1">
            <w:r w:rsidRPr="00D857C2">
              <w:rPr>
                <w:rStyle w:val="Hyperlink"/>
                <w:rFonts w:ascii="Times New Roman" w:eastAsia="Times New Roman" w:hAnsi="Times New Roman" w:cs="Times New Roman"/>
                <w:noProof/>
                <w:lang w:val="en-US"/>
              </w:rPr>
              <w:t>List of Figures</w:t>
            </w:r>
            <w:r>
              <w:rPr>
                <w:noProof/>
                <w:webHidden/>
              </w:rPr>
              <w:tab/>
            </w:r>
            <w:r>
              <w:rPr>
                <w:noProof/>
                <w:webHidden/>
              </w:rPr>
              <w:fldChar w:fldCharType="begin"/>
            </w:r>
            <w:r>
              <w:rPr>
                <w:noProof/>
                <w:webHidden/>
              </w:rPr>
              <w:instrText xml:space="preserve"> PAGEREF _Toc194056472 \h </w:instrText>
            </w:r>
            <w:r>
              <w:rPr>
                <w:noProof/>
                <w:webHidden/>
              </w:rPr>
            </w:r>
            <w:r>
              <w:rPr>
                <w:noProof/>
                <w:webHidden/>
              </w:rPr>
              <w:fldChar w:fldCharType="separate"/>
            </w:r>
            <w:r>
              <w:rPr>
                <w:noProof/>
                <w:webHidden/>
              </w:rPr>
              <w:t>5</w:t>
            </w:r>
            <w:r>
              <w:rPr>
                <w:noProof/>
                <w:webHidden/>
              </w:rPr>
              <w:fldChar w:fldCharType="end"/>
            </w:r>
          </w:hyperlink>
        </w:p>
        <w:p w14:paraId="42A593BD" w14:textId="77777777" w:rsidR="009B2587" w:rsidRDefault="009B2587">
          <w:pPr>
            <w:pStyle w:val="TOC1"/>
            <w:tabs>
              <w:tab w:val="right" w:leader="dot" w:pos="9350"/>
            </w:tabs>
            <w:rPr>
              <w:rFonts w:eastAsiaTheme="minorEastAsia"/>
              <w:noProof/>
              <w:lang w:val="en-US"/>
            </w:rPr>
          </w:pPr>
          <w:hyperlink w:anchor="_Toc194056473" w:history="1">
            <w:r w:rsidRPr="00D857C2">
              <w:rPr>
                <w:rStyle w:val="Hyperlink"/>
                <w:rFonts w:ascii="Times New Roman" w:eastAsia="Times New Roman" w:hAnsi="Times New Roman" w:cs="Times New Roman"/>
                <w:noProof/>
                <w:lang w:val="en-US"/>
              </w:rPr>
              <w:t>Abbreviations</w:t>
            </w:r>
            <w:r>
              <w:rPr>
                <w:noProof/>
                <w:webHidden/>
              </w:rPr>
              <w:tab/>
            </w:r>
            <w:r>
              <w:rPr>
                <w:noProof/>
                <w:webHidden/>
              </w:rPr>
              <w:fldChar w:fldCharType="begin"/>
            </w:r>
            <w:r>
              <w:rPr>
                <w:noProof/>
                <w:webHidden/>
              </w:rPr>
              <w:instrText xml:space="preserve"> PAGEREF _Toc194056473 \h </w:instrText>
            </w:r>
            <w:r>
              <w:rPr>
                <w:noProof/>
                <w:webHidden/>
              </w:rPr>
            </w:r>
            <w:r>
              <w:rPr>
                <w:noProof/>
                <w:webHidden/>
              </w:rPr>
              <w:fldChar w:fldCharType="separate"/>
            </w:r>
            <w:r>
              <w:rPr>
                <w:noProof/>
                <w:webHidden/>
              </w:rPr>
              <w:t>5</w:t>
            </w:r>
            <w:r>
              <w:rPr>
                <w:noProof/>
                <w:webHidden/>
              </w:rPr>
              <w:fldChar w:fldCharType="end"/>
            </w:r>
          </w:hyperlink>
        </w:p>
        <w:p w14:paraId="65218CFA" w14:textId="77777777" w:rsidR="009B2587" w:rsidRDefault="009B2587">
          <w:pPr>
            <w:pStyle w:val="TOC1"/>
            <w:tabs>
              <w:tab w:val="right" w:leader="dot" w:pos="9350"/>
            </w:tabs>
            <w:rPr>
              <w:rFonts w:eastAsiaTheme="minorEastAsia"/>
              <w:noProof/>
              <w:lang w:val="en-US"/>
            </w:rPr>
          </w:pPr>
          <w:hyperlink w:anchor="_Toc194056474" w:history="1">
            <w:r w:rsidRPr="00D857C2">
              <w:rPr>
                <w:rStyle w:val="Hyperlink"/>
                <w:rFonts w:ascii="Times New Roman" w:eastAsia="Times New Roman" w:hAnsi="Times New Roman" w:cs="Times New Roman"/>
                <w:noProof/>
                <w:lang w:val="en-US"/>
              </w:rPr>
              <w:t>Summary</w:t>
            </w:r>
            <w:r>
              <w:rPr>
                <w:noProof/>
                <w:webHidden/>
              </w:rPr>
              <w:tab/>
            </w:r>
            <w:r>
              <w:rPr>
                <w:noProof/>
                <w:webHidden/>
              </w:rPr>
              <w:fldChar w:fldCharType="begin"/>
            </w:r>
            <w:r>
              <w:rPr>
                <w:noProof/>
                <w:webHidden/>
              </w:rPr>
              <w:instrText xml:space="preserve"> PAGEREF _Toc194056474 \h </w:instrText>
            </w:r>
            <w:r>
              <w:rPr>
                <w:noProof/>
                <w:webHidden/>
              </w:rPr>
            </w:r>
            <w:r>
              <w:rPr>
                <w:noProof/>
                <w:webHidden/>
              </w:rPr>
              <w:fldChar w:fldCharType="separate"/>
            </w:r>
            <w:r>
              <w:rPr>
                <w:noProof/>
                <w:webHidden/>
              </w:rPr>
              <w:t>5</w:t>
            </w:r>
            <w:r>
              <w:rPr>
                <w:noProof/>
                <w:webHidden/>
              </w:rPr>
              <w:fldChar w:fldCharType="end"/>
            </w:r>
          </w:hyperlink>
        </w:p>
        <w:p w14:paraId="532A526C" w14:textId="77777777" w:rsidR="009B2587" w:rsidRDefault="009B2587">
          <w:pPr>
            <w:pStyle w:val="TOC1"/>
            <w:tabs>
              <w:tab w:val="right" w:leader="dot" w:pos="9350"/>
            </w:tabs>
            <w:rPr>
              <w:rFonts w:eastAsiaTheme="minorEastAsia"/>
              <w:noProof/>
              <w:lang w:val="en-US"/>
            </w:rPr>
          </w:pPr>
          <w:hyperlink w:anchor="_Toc194056475" w:history="1">
            <w:r w:rsidRPr="00D857C2">
              <w:rPr>
                <w:rStyle w:val="Hyperlink"/>
                <w:rFonts w:ascii="Times New Roman" w:eastAsia="Times New Roman" w:hAnsi="Times New Roman" w:cs="Times New Roman"/>
                <w:noProof/>
                <w:lang w:val="en-US"/>
              </w:rPr>
              <w:t>1. Introduction</w:t>
            </w:r>
            <w:r>
              <w:rPr>
                <w:noProof/>
                <w:webHidden/>
              </w:rPr>
              <w:tab/>
            </w:r>
            <w:r>
              <w:rPr>
                <w:noProof/>
                <w:webHidden/>
              </w:rPr>
              <w:fldChar w:fldCharType="begin"/>
            </w:r>
            <w:r>
              <w:rPr>
                <w:noProof/>
                <w:webHidden/>
              </w:rPr>
              <w:instrText xml:space="preserve"> PAGEREF _Toc194056475 \h </w:instrText>
            </w:r>
            <w:r>
              <w:rPr>
                <w:noProof/>
                <w:webHidden/>
              </w:rPr>
            </w:r>
            <w:r>
              <w:rPr>
                <w:noProof/>
                <w:webHidden/>
              </w:rPr>
              <w:fldChar w:fldCharType="separate"/>
            </w:r>
            <w:r>
              <w:rPr>
                <w:noProof/>
                <w:webHidden/>
              </w:rPr>
              <w:t>6</w:t>
            </w:r>
            <w:r>
              <w:rPr>
                <w:noProof/>
                <w:webHidden/>
              </w:rPr>
              <w:fldChar w:fldCharType="end"/>
            </w:r>
          </w:hyperlink>
        </w:p>
        <w:p w14:paraId="19A8DFE4" w14:textId="77777777" w:rsidR="009B2587" w:rsidRDefault="009B2587">
          <w:pPr>
            <w:pStyle w:val="TOC2"/>
            <w:tabs>
              <w:tab w:val="right" w:leader="dot" w:pos="9350"/>
            </w:tabs>
            <w:rPr>
              <w:rFonts w:eastAsiaTheme="minorEastAsia"/>
              <w:noProof/>
              <w:lang w:val="en-US"/>
            </w:rPr>
          </w:pPr>
          <w:hyperlink w:anchor="_Toc194056476" w:history="1">
            <w:r w:rsidRPr="00D857C2">
              <w:rPr>
                <w:rStyle w:val="Hyperlink"/>
                <w:rFonts w:ascii="Times New Roman" w:eastAsia="Times New Roman" w:hAnsi="Times New Roman" w:cs="Times New Roman"/>
                <w:noProof/>
                <w:lang w:val="en-US"/>
              </w:rPr>
              <w:t>1.1 Background</w:t>
            </w:r>
            <w:r>
              <w:rPr>
                <w:noProof/>
                <w:webHidden/>
              </w:rPr>
              <w:tab/>
            </w:r>
            <w:r>
              <w:rPr>
                <w:noProof/>
                <w:webHidden/>
              </w:rPr>
              <w:fldChar w:fldCharType="begin"/>
            </w:r>
            <w:r>
              <w:rPr>
                <w:noProof/>
                <w:webHidden/>
              </w:rPr>
              <w:instrText xml:space="preserve"> PAGEREF _Toc194056476 \h </w:instrText>
            </w:r>
            <w:r>
              <w:rPr>
                <w:noProof/>
                <w:webHidden/>
              </w:rPr>
            </w:r>
            <w:r>
              <w:rPr>
                <w:noProof/>
                <w:webHidden/>
              </w:rPr>
              <w:fldChar w:fldCharType="separate"/>
            </w:r>
            <w:r>
              <w:rPr>
                <w:noProof/>
                <w:webHidden/>
              </w:rPr>
              <w:t>6</w:t>
            </w:r>
            <w:r>
              <w:rPr>
                <w:noProof/>
                <w:webHidden/>
              </w:rPr>
              <w:fldChar w:fldCharType="end"/>
            </w:r>
          </w:hyperlink>
        </w:p>
        <w:p w14:paraId="7EA1DB75" w14:textId="77777777" w:rsidR="009B2587" w:rsidRDefault="009B2587">
          <w:pPr>
            <w:pStyle w:val="TOC2"/>
            <w:tabs>
              <w:tab w:val="right" w:leader="dot" w:pos="9350"/>
            </w:tabs>
            <w:rPr>
              <w:rFonts w:eastAsiaTheme="minorEastAsia"/>
              <w:noProof/>
              <w:lang w:val="en-US"/>
            </w:rPr>
          </w:pPr>
          <w:hyperlink w:anchor="_Toc194056477" w:history="1">
            <w:r w:rsidRPr="00D857C2">
              <w:rPr>
                <w:rStyle w:val="Hyperlink"/>
                <w:rFonts w:ascii="Times New Roman" w:eastAsia="Times New Roman" w:hAnsi="Times New Roman" w:cs="Times New Roman"/>
                <w:noProof/>
                <w:lang w:val="en-US" w:eastAsia="zh-CN"/>
              </w:rPr>
              <w:t>1.2. Influenza Surveillance and Burden in Ethiopia</w:t>
            </w:r>
            <w:r>
              <w:rPr>
                <w:noProof/>
                <w:webHidden/>
              </w:rPr>
              <w:tab/>
            </w:r>
            <w:r>
              <w:rPr>
                <w:noProof/>
                <w:webHidden/>
              </w:rPr>
              <w:fldChar w:fldCharType="begin"/>
            </w:r>
            <w:r>
              <w:rPr>
                <w:noProof/>
                <w:webHidden/>
              </w:rPr>
              <w:instrText xml:space="preserve"> PAGEREF _Toc194056477 \h </w:instrText>
            </w:r>
            <w:r>
              <w:rPr>
                <w:noProof/>
                <w:webHidden/>
              </w:rPr>
            </w:r>
            <w:r>
              <w:rPr>
                <w:noProof/>
                <w:webHidden/>
              </w:rPr>
              <w:fldChar w:fldCharType="separate"/>
            </w:r>
            <w:r>
              <w:rPr>
                <w:noProof/>
                <w:webHidden/>
              </w:rPr>
              <w:t>7</w:t>
            </w:r>
            <w:r>
              <w:rPr>
                <w:noProof/>
                <w:webHidden/>
              </w:rPr>
              <w:fldChar w:fldCharType="end"/>
            </w:r>
          </w:hyperlink>
        </w:p>
        <w:p w14:paraId="226D0919" w14:textId="77777777" w:rsidR="009B2587" w:rsidRDefault="009B2587">
          <w:pPr>
            <w:pStyle w:val="TOC2"/>
            <w:tabs>
              <w:tab w:val="right" w:leader="dot" w:pos="9350"/>
            </w:tabs>
            <w:rPr>
              <w:rFonts w:eastAsiaTheme="minorEastAsia"/>
              <w:noProof/>
              <w:lang w:val="en-US"/>
            </w:rPr>
          </w:pPr>
          <w:hyperlink w:anchor="_Toc194056478" w:history="1">
            <w:r w:rsidRPr="00D857C2">
              <w:rPr>
                <w:rStyle w:val="Hyperlink"/>
                <w:rFonts w:ascii="Times New Roman" w:eastAsia="Times New Roman" w:hAnsi="Times New Roman" w:cs="Times New Roman"/>
                <w:noProof/>
                <w:lang w:val="en-US"/>
              </w:rPr>
              <w:t>1.3.  Rationale of the study</w:t>
            </w:r>
            <w:r>
              <w:rPr>
                <w:noProof/>
                <w:webHidden/>
              </w:rPr>
              <w:tab/>
            </w:r>
            <w:r>
              <w:rPr>
                <w:noProof/>
                <w:webHidden/>
              </w:rPr>
              <w:fldChar w:fldCharType="begin"/>
            </w:r>
            <w:r>
              <w:rPr>
                <w:noProof/>
                <w:webHidden/>
              </w:rPr>
              <w:instrText xml:space="preserve"> PAGEREF _Toc194056478 \h </w:instrText>
            </w:r>
            <w:r>
              <w:rPr>
                <w:noProof/>
                <w:webHidden/>
              </w:rPr>
            </w:r>
            <w:r>
              <w:rPr>
                <w:noProof/>
                <w:webHidden/>
              </w:rPr>
              <w:fldChar w:fldCharType="separate"/>
            </w:r>
            <w:r>
              <w:rPr>
                <w:noProof/>
                <w:webHidden/>
              </w:rPr>
              <w:t>7</w:t>
            </w:r>
            <w:r>
              <w:rPr>
                <w:noProof/>
                <w:webHidden/>
              </w:rPr>
              <w:fldChar w:fldCharType="end"/>
            </w:r>
          </w:hyperlink>
        </w:p>
        <w:p w14:paraId="4C02C5A5" w14:textId="77777777" w:rsidR="009B2587" w:rsidRDefault="009B2587">
          <w:pPr>
            <w:pStyle w:val="TOC2"/>
            <w:tabs>
              <w:tab w:val="right" w:leader="dot" w:pos="9350"/>
            </w:tabs>
            <w:rPr>
              <w:rFonts w:eastAsiaTheme="minorEastAsia"/>
              <w:noProof/>
              <w:lang w:val="en-US"/>
            </w:rPr>
          </w:pPr>
          <w:hyperlink w:anchor="_Toc194056479" w:history="1">
            <w:r w:rsidRPr="00D857C2">
              <w:rPr>
                <w:rStyle w:val="Hyperlink"/>
                <w:rFonts w:ascii="Times New Roman" w:eastAsia="Times New Roman" w:hAnsi="Times New Roman" w:cs="Times New Roman"/>
                <w:noProof/>
                <w:lang w:val="en-US"/>
              </w:rPr>
              <w:t>1.4. Significance of the Study</w:t>
            </w:r>
            <w:r>
              <w:rPr>
                <w:noProof/>
                <w:webHidden/>
              </w:rPr>
              <w:tab/>
            </w:r>
            <w:r>
              <w:rPr>
                <w:noProof/>
                <w:webHidden/>
              </w:rPr>
              <w:fldChar w:fldCharType="begin"/>
            </w:r>
            <w:r>
              <w:rPr>
                <w:noProof/>
                <w:webHidden/>
              </w:rPr>
              <w:instrText xml:space="preserve"> PAGEREF _Toc194056479 \h </w:instrText>
            </w:r>
            <w:r>
              <w:rPr>
                <w:noProof/>
                <w:webHidden/>
              </w:rPr>
            </w:r>
            <w:r>
              <w:rPr>
                <w:noProof/>
                <w:webHidden/>
              </w:rPr>
              <w:fldChar w:fldCharType="separate"/>
            </w:r>
            <w:r>
              <w:rPr>
                <w:noProof/>
                <w:webHidden/>
              </w:rPr>
              <w:t>8</w:t>
            </w:r>
            <w:r>
              <w:rPr>
                <w:noProof/>
                <w:webHidden/>
              </w:rPr>
              <w:fldChar w:fldCharType="end"/>
            </w:r>
          </w:hyperlink>
        </w:p>
        <w:p w14:paraId="2165224F" w14:textId="77777777" w:rsidR="009B2587" w:rsidRDefault="009B2587">
          <w:pPr>
            <w:pStyle w:val="TOC2"/>
            <w:tabs>
              <w:tab w:val="right" w:leader="dot" w:pos="9350"/>
            </w:tabs>
            <w:rPr>
              <w:rFonts w:eastAsiaTheme="minorEastAsia"/>
              <w:noProof/>
              <w:lang w:val="en-US"/>
            </w:rPr>
          </w:pPr>
          <w:hyperlink w:anchor="_Toc194056480" w:history="1">
            <w:r w:rsidRPr="00D857C2">
              <w:rPr>
                <w:rStyle w:val="Hyperlink"/>
                <w:rFonts w:ascii="Times New Roman" w:eastAsia="Times New Roman" w:hAnsi="Times New Roman" w:cs="Times New Roman"/>
                <w:noProof/>
                <w:lang w:val="en-US"/>
              </w:rPr>
              <w:t>1.5. Research questions</w:t>
            </w:r>
            <w:r>
              <w:rPr>
                <w:noProof/>
                <w:webHidden/>
              </w:rPr>
              <w:tab/>
            </w:r>
            <w:r>
              <w:rPr>
                <w:noProof/>
                <w:webHidden/>
              </w:rPr>
              <w:fldChar w:fldCharType="begin"/>
            </w:r>
            <w:r>
              <w:rPr>
                <w:noProof/>
                <w:webHidden/>
              </w:rPr>
              <w:instrText xml:space="preserve"> PAGEREF _Toc194056480 \h </w:instrText>
            </w:r>
            <w:r>
              <w:rPr>
                <w:noProof/>
                <w:webHidden/>
              </w:rPr>
            </w:r>
            <w:r>
              <w:rPr>
                <w:noProof/>
                <w:webHidden/>
              </w:rPr>
              <w:fldChar w:fldCharType="separate"/>
            </w:r>
            <w:r>
              <w:rPr>
                <w:noProof/>
                <w:webHidden/>
              </w:rPr>
              <w:t>9</w:t>
            </w:r>
            <w:r>
              <w:rPr>
                <w:noProof/>
                <w:webHidden/>
              </w:rPr>
              <w:fldChar w:fldCharType="end"/>
            </w:r>
          </w:hyperlink>
        </w:p>
        <w:p w14:paraId="3FE20299" w14:textId="77777777" w:rsidR="009B2587" w:rsidRDefault="009B2587">
          <w:pPr>
            <w:pStyle w:val="TOC2"/>
            <w:tabs>
              <w:tab w:val="right" w:leader="dot" w:pos="9350"/>
            </w:tabs>
            <w:rPr>
              <w:rFonts w:eastAsiaTheme="minorEastAsia"/>
              <w:noProof/>
              <w:lang w:val="en-US"/>
            </w:rPr>
          </w:pPr>
          <w:hyperlink w:anchor="_Toc194056481" w:history="1">
            <w:r w:rsidRPr="00D857C2">
              <w:rPr>
                <w:rStyle w:val="Hyperlink"/>
                <w:rFonts w:ascii="Times New Roman" w:eastAsia="Times New Roman" w:hAnsi="Times New Roman" w:cs="Times New Roman"/>
                <w:noProof/>
                <w:lang w:val="en-US"/>
              </w:rPr>
              <w:t>1..6. Study objectives</w:t>
            </w:r>
            <w:r>
              <w:rPr>
                <w:noProof/>
                <w:webHidden/>
              </w:rPr>
              <w:tab/>
            </w:r>
            <w:r>
              <w:rPr>
                <w:noProof/>
                <w:webHidden/>
              </w:rPr>
              <w:fldChar w:fldCharType="begin"/>
            </w:r>
            <w:r>
              <w:rPr>
                <w:noProof/>
                <w:webHidden/>
              </w:rPr>
              <w:instrText xml:space="preserve"> PAGEREF _Toc194056481 \h </w:instrText>
            </w:r>
            <w:r>
              <w:rPr>
                <w:noProof/>
                <w:webHidden/>
              </w:rPr>
            </w:r>
            <w:r>
              <w:rPr>
                <w:noProof/>
                <w:webHidden/>
              </w:rPr>
              <w:fldChar w:fldCharType="separate"/>
            </w:r>
            <w:r>
              <w:rPr>
                <w:noProof/>
                <w:webHidden/>
              </w:rPr>
              <w:t>10</w:t>
            </w:r>
            <w:r>
              <w:rPr>
                <w:noProof/>
                <w:webHidden/>
              </w:rPr>
              <w:fldChar w:fldCharType="end"/>
            </w:r>
          </w:hyperlink>
        </w:p>
        <w:p w14:paraId="5C8A6F83" w14:textId="77777777" w:rsidR="009B2587" w:rsidRDefault="009B2587">
          <w:pPr>
            <w:pStyle w:val="TOC1"/>
            <w:tabs>
              <w:tab w:val="right" w:leader="dot" w:pos="9350"/>
            </w:tabs>
            <w:rPr>
              <w:rFonts w:eastAsiaTheme="minorEastAsia"/>
              <w:noProof/>
              <w:lang w:val="en-US"/>
            </w:rPr>
          </w:pPr>
          <w:hyperlink w:anchor="_Toc194056482" w:history="1">
            <w:r w:rsidRPr="00D857C2">
              <w:rPr>
                <w:rStyle w:val="Hyperlink"/>
                <w:rFonts w:ascii="Times New Roman" w:eastAsia="Times New Roman" w:hAnsi="Times New Roman" w:cs="Times New Roman"/>
                <w:b/>
                <w:bCs/>
                <w:noProof/>
                <w:lang w:val="en-US"/>
              </w:rPr>
              <w:t>2. Literature Review</w:t>
            </w:r>
            <w:r>
              <w:rPr>
                <w:noProof/>
                <w:webHidden/>
              </w:rPr>
              <w:tab/>
            </w:r>
            <w:r>
              <w:rPr>
                <w:noProof/>
                <w:webHidden/>
              </w:rPr>
              <w:fldChar w:fldCharType="begin"/>
            </w:r>
            <w:r>
              <w:rPr>
                <w:noProof/>
                <w:webHidden/>
              </w:rPr>
              <w:instrText xml:space="preserve"> PAGEREF _Toc194056482 \h </w:instrText>
            </w:r>
            <w:r>
              <w:rPr>
                <w:noProof/>
                <w:webHidden/>
              </w:rPr>
            </w:r>
            <w:r>
              <w:rPr>
                <w:noProof/>
                <w:webHidden/>
              </w:rPr>
              <w:fldChar w:fldCharType="separate"/>
            </w:r>
            <w:r>
              <w:rPr>
                <w:noProof/>
                <w:webHidden/>
              </w:rPr>
              <w:t>11</w:t>
            </w:r>
            <w:r>
              <w:rPr>
                <w:noProof/>
                <w:webHidden/>
              </w:rPr>
              <w:fldChar w:fldCharType="end"/>
            </w:r>
          </w:hyperlink>
        </w:p>
        <w:p w14:paraId="45E4DCD1" w14:textId="77777777" w:rsidR="009B2587" w:rsidRDefault="009B2587">
          <w:pPr>
            <w:pStyle w:val="TOC1"/>
            <w:tabs>
              <w:tab w:val="right" w:leader="dot" w:pos="9350"/>
            </w:tabs>
            <w:rPr>
              <w:rFonts w:eastAsiaTheme="minorEastAsia"/>
              <w:noProof/>
              <w:lang w:val="en-US"/>
            </w:rPr>
          </w:pPr>
          <w:hyperlink w:anchor="_Toc194056483" w:history="1">
            <w:r w:rsidRPr="00D857C2">
              <w:rPr>
                <w:rStyle w:val="Hyperlink"/>
                <w:rFonts w:ascii="Times New Roman" w:eastAsia="Times New Roman" w:hAnsi="Times New Roman" w:cs="Times New Roman"/>
                <w:noProof/>
                <w:lang w:val="en-US"/>
              </w:rPr>
              <w:t>3. Materials and Methods</w:t>
            </w:r>
            <w:r>
              <w:rPr>
                <w:noProof/>
                <w:webHidden/>
              </w:rPr>
              <w:tab/>
            </w:r>
            <w:r>
              <w:rPr>
                <w:noProof/>
                <w:webHidden/>
              </w:rPr>
              <w:fldChar w:fldCharType="begin"/>
            </w:r>
            <w:r>
              <w:rPr>
                <w:noProof/>
                <w:webHidden/>
              </w:rPr>
              <w:instrText xml:space="preserve"> PAGEREF _Toc194056483 \h </w:instrText>
            </w:r>
            <w:r>
              <w:rPr>
                <w:noProof/>
                <w:webHidden/>
              </w:rPr>
            </w:r>
            <w:r>
              <w:rPr>
                <w:noProof/>
                <w:webHidden/>
              </w:rPr>
              <w:fldChar w:fldCharType="separate"/>
            </w:r>
            <w:r>
              <w:rPr>
                <w:noProof/>
                <w:webHidden/>
              </w:rPr>
              <w:t>18</w:t>
            </w:r>
            <w:r>
              <w:rPr>
                <w:noProof/>
                <w:webHidden/>
              </w:rPr>
              <w:fldChar w:fldCharType="end"/>
            </w:r>
          </w:hyperlink>
        </w:p>
        <w:p w14:paraId="77F80ACD" w14:textId="77777777" w:rsidR="009B2587" w:rsidRDefault="009B2587">
          <w:pPr>
            <w:pStyle w:val="TOC2"/>
            <w:tabs>
              <w:tab w:val="right" w:leader="dot" w:pos="9350"/>
            </w:tabs>
            <w:rPr>
              <w:rFonts w:eastAsiaTheme="minorEastAsia"/>
              <w:noProof/>
              <w:lang w:val="en-US"/>
            </w:rPr>
          </w:pPr>
          <w:hyperlink w:anchor="_Toc194056484" w:history="1">
            <w:r w:rsidRPr="00D857C2">
              <w:rPr>
                <w:rStyle w:val="Hyperlink"/>
                <w:rFonts w:ascii="Times New Roman" w:eastAsia="Times New Roman" w:hAnsi="Times New Roman" w:cs="Times New Roman"/>
                <w:noProof/>
                <w:lang w:val="en-US"/>
              </w:rPr>
              <w:t>3.1. Study Setting</w:t>
            </w:r>
            <w:r>
              <w:rPr>
                <w:noProof/>
                <w:webHidden/>
              </w:rPr>
              <w:tab/>
            </w:r>
            <w:r>
              <w:rPr>
                <w:noProof/>
                <w:webHidden/>
              </w:rPr>
              <w:fldChar w:fldCharType="begin"/>
            </w:r>
            <w:r>
              <w:rPr>
                <w:noProof/>
                <w:webHidden/>
              </w:rPr>
              <w:instrText xml:space="preserve"> PAGEREF _Toc194056484 \h </w:instrText>
            </w:r>
            <w:r>
              <w:rPr>
                <w:noProof/>
                <w:webHidden/>
              </w:rPr>
            </w:r>
            <w:r>
              <w:rPr>
                <w:noProof/>
                <w:webHidden/>
              </w:rPr>
              <w:fldChar w:fldCharType="separate"/>
            </w:r>
            <w:r>
              <w:rPr>
                <w:noProof/>
                <w:webHidden/>
              </w:rPr>
              <w:t>18</w:t>
            </w:r>
            <w:r>
              <w:rPr>
                <w:noProof/>
                <w:webHidden/>
              </w:rPr>
              <w:fldChar w:fldCharType="end"/>
            </w:r>
          </w:hyperlink>
        </w:p>
        <w:p w14:paraId="01C34241" w14:textId="77777777" w:rsidR="009B2587" w:rsidRDefault="009B2587">
          <w:pPr>
            <w:pStyle w:val="TOC2"/>
            <w:tabs>
              <w:tab w:val="right" w:leader="dot" w:pos="9350"/>
            </w:tabs>
            <w:rPr>
              <w:rFonts w:eastAsiaTheme="minorEastAsia"/>
              <w:noProof/>
              <w:lang w:val="en-US"/>
            </w:rPr>
          </w:pPr>
          <w:hyperlink w:anchor="_Toc194056485" w:history="1">
            <w:r w:rsidRPr="00D857C2">
              <w:rPr>
                <w:rStyle w:val="Hyperlink"/>
                <w:rFonts w:ascii="Times New Roman" w:eastAsia="Times New Roman" w:hAnsi="Times New Roman" w:cs="Times New Roman"/>
                <w:noProof/>
                <w:shd w:val="clear" w:color="auto" w:fill="FFFFFF"/>
                <w:lang w:val="en-US"/>
              </w:rPr>
              <w:t>3.2. Study design and period</w:t>
            </w:r>
            <w:r>
              <w:rPr>
                <w:noProof/>
                <w:webHidden/>
              </w:rPr>
              <w:tab/>
            </w:r>
            <w:r>
              <w:rPr>
                <w:noProof/>
                <w:webHidden/>
              </w:rPr>
              <w:fldChar w:fldCharType="begin"/>
            </w:r>
            <w:r>
              <w:rPr>
                <w:noProof/>
                <w:webHidden/>
              </w:rPr>
              <w:instrText xml:space="preserve"> PAGEREF _Toc194056485 \h </w:instrText>
            </w:r>
            <w:r>
              <w:rPr>
                <w:noProof/>
                <w:webHidden/>
              </w:rPr>
            </w:r>
            <w:r>
              <w:rPr>
                <w:noProof/>
                <w:webHidden/>
              </w:rPr>
              <w:fldChar w:fldCharType="separate"/>
            </w:r>
            <w:r>
              <w:rPr>
                <w:noProof/>
                <w:webHidden/>
              </w:rPr>
              <w:t>19</w:t>
            </w:r>
            <w:r>
              <w:rPr>
                <w:noProof/>
                <w:webHidden/>
              </w:rPr>
              <w:fldChar w:fldCharType="end"/>
            </w:r>
          </w:hyperlink>
        </w:p>
        <w:p w14:paraId="3AD15AC1" w14:textId="77777777" w:rsidR="009B2587" w:rsidRDefault="009B2587">
          <w:pPr>
            <w:pStyle w:val="TOC2"/>
            <w:tabs>
              <w:tab w:val="right" w:leader="dot" w:pos="9350"/>
            </w:tabs>
            <w:rPr>
              <w:rFonts w:eastAsiaTheme="minorEastAsia"/>
              <w:noProof/>
              <w:lang w:val="en-US"/>
            </w:rPr>
          </w:pPr>
          <w:hyperlink w:anchor="_Toc194056486" w:history="1">
            <w:r w:rsidRPr="00D857C2">
              <w:rPr>
                <w:rStyle w:val="Hyperlink"/>
                <w:rFonts w:ascii="Times New Roman" w:eastAsia="Times New Roman" w:hAnsi="Times New Roman" w:cs="Times New Roman"/>
                <w:noProof/>
                <w:lang w:val="en-US"/>
              </w:rPr>
              <w:t>3.3 Data and data collection methods</w:t>
            </w:r>
            <w:r>
              <w:rPr>
                <w:noProof/>
                <w:webHidden/>
              </w:rPr>
              <w:tab/>
            </w:r>
            <w:r>
              <w:rPr>
                <w:noProof/>
                <w:webHidden/>
              </w:rPr>
              <w:fldChar w:fldCharType="begin"/>
            </w:r>
            <w:r>
              <w:rPr>
                <w:noProof/>
                <w:webHidden/>
              </w:rPr>
              <w:instrText xml:space="preserve"> PAGEREF _Toc194056486 \h </w:instrText>
            </w:r>
            <w:r>
              <w:rPr>
                <w:noProof/>
                <w:webHidden/>
              </w:rPr>
            </w:r>
            <w:r>
              <w:rPr>
                <w:noProof/>
                <w:webHidden/>
              </w:rPr>
              <w:fldChar w:fldCharType="separate"/>
            </w:r>
            <w:r>
              <w:rPr>
                <w:noProof/>
                <w:webHidden/>
              </w:rPr>
              <w:t>19</w:t>
            </w:r>
            <w:r>
              <w:rPr>
                <w:noProof/>
                <w:webHidden/>
              </w:rPr>
              <w:fldChar w:fldCharType="end"/>
            </w:r>
          </w:hyperlink>
        </w:p>
        <w:p w14:paraId="0C937F3A" w14:textId="77777777" w:rsidR="009B2587" w:rsidRDefault="009B2587">
          <w:pPr>
            <w:pStyle w:val="TOC2"/>
            <w:tabs>
              <w:tab w:val="right" w:leader="dot" w:pos="9350"/>
            </w:tabs>
            <w:rPr>
              <w:rFonts w:eastAsiaTheme="minorEastAsia"/>
              <w:noProof/>
              <w:lang w:val="en-US"/>
            </w:rPr>
          </w:pPr>
          <w:hyperlink w:anchor="_Toc194056487" w:history="1">
            <w:r w:rsidRPr="00D857C2">
              <w:rPr>
                <w:rStyle w:val="Hyperlink"/>
                <w:rFonts w:ascii="Times New Roman" w:eastAsia="Times New Roman" w:hAnsi="Times New Roman" w:cs="Times New Roman"/>
                <w:noProof/>
                <w:lang w:val="en-US"/>
              </w:rPr>
              <w:t>3.4 Data management and quality assurance</w:t>
            </w:r>
            <w:r>
              <w:rPr>
                <w:noProof/>
                <w:webHidden/>
              </w:rPr>
              <w:tab/>
            </w:r>
            <w:r>
              <w:rPr>
                <w:noProof/>
                <w:webHidden/>
              </w:rPr>
              <w:fldChar w:fldCharType="begin"/>
            </w:r>
            <w:r>
              <w:rPr>
                <w:noProof/>
                <w:webHidden/>
              </w:rPr>
              <w:instrText xml:space="preserve"> PAGEREF _Toc194056487 \h </w:instrText>
            </w:r>
            <w:r>
              <w:rPr>
                <w:noProof/>
                <w:webHidden/>
              </w:rPr>
            </w:r>
            <w:r>
              <w:rPr>
                <w:noProof/>
                <w:webHidden/>
              </w:rPr>
              <w:fldChar w:fldCharType="separate"/>
            </w:r>
            <w:r>
              <w:rPr>
                <w:noProof/>
                <w:webHidden/>
              </w:rPr>
              <w:t>20</w:t>
            </w:r>
            <w:r>
              <w:rPr>
                <w:noProof/>
                <w:webHidden/>
              </w:rPr>
              <w:fldChar w:fldCharType="end"/>
            </w:r>
          </w:hyperlink>
        </w:p>
        <w:p w14:paraId="118487C6" w14:textId="77777777" w:rsidR="009B2587" w:rsidRDefault="009B2587">
          <w:pPr>
            <w:pStyle w:val="TOC2"/>
            <w:tabs>
              <w:tab w:val="right" w:leader="dot" w:pos="9350"/>
            </w:tabs>
            <w:rPr>
              <w:rFonts w:eastAsiaTheme="minorEastAsia"/>
              <w:noProof/>
              <w:lang w:val="en-US"/>
            </w:rPr>
          </w:pPr>
          <w:hyperlink w:anchor="_Toc194056488" w:history="1">
            <w:r w:rsidRPr="00D857C2">
              <w:rPr>
                <w:rStyle w:val="Hyperlink"/>
                <w:rFonts w:ascii="Times New Roman" w:eastAsia="Times New Roman" w:hAnsi="Times New Roman" w:cs="Times New Roman"/>
                <w:noProof/>
                <w:lang w:val="en-US"/>
              </w:rPr>
              <w:t>3.5 Proposed Estimation Technique</w:t>
            </w:r>
            <w:r>
              <w:rPr>
                <w:noProof/>
                <w:webHidden/>
              </w:rPr>
              <w:tab/>
            </w:r>
            <w:r>
              <w:rPr>
                <w:noProof/>
                <w:webHidden/>
              </w:rPr>
              <w:fldChar w:fldCharType="begin"/>
            </w:r>
            <w:r>
              <w:rPr>
                <w:noProof/>
                <w:webHidden/>
              </w:rPr>
              <w:instrText xml:space="preserve"> PAGEREF _Toc194056488 \h </w:instrText>
            </w:r>
            <w:r>
              <w:rPr>
                <w:noProof/>
                <w:webHidden/>
              </w:rPr>
            </w:r>
            <w:r>
              <w:rPr>
                <w:noProof/>
                <w:webHidden/>
              </w:rPr>
              <w:fldChar w:fldCharType="separate"/>
            </w:r>
            <w:r>
              <w:rPr>
                <w:noProof/>
                <w:webHidden/>
              </w:rPr>
              <w:t>21</w:t>
            </w:r>
            <w:r>
              <w:rPr>
                <w:noProof/>
                <w:webHidden/>
              </w:rPr>
              <w:fldChar w:fldCharType="end"/>
            </w:r>
          </w:hyperlink>
        </w:p>
        <w:p w14:paraId="24597725" w14:textId="77777777" w:rsidR="009B2587" w:rsidRDefault="009B2587">
          <w:pPr>
            <w:pStyle w:val="TOC2"/>
            <w:tabs>
              <w:tab w:val="right" w:leader="dot" w:pos="9350"/>
            </w:tabs>
            <w:rPr>
              <w:rFonts w:eastAsiaTheme="minorEastAsia"/>
              <w:noProof/>
              <w:lang w:val="en-US"/>
            </w:rPr>
          </w:pPr>
          <w:hyperlink w:anchor="_Toc194056489" w:history="1">
            <w:r w:rsidRPr="00D857C2">
              <w:rPr>
                <w:rStyle w:val="Hyperlink"/>
                <w:rFonts w:ascii="Times New Roman" w:eastAsia="Times New Roman" w:hAnsi="Times New Roman" w:cs="Times New Roman"/>
                <w:noProof/>
                <w:lang w:val="en-US"/>
              </w:rPr>
              <w:t>3.6. Operational definitions</w:t>
            </w:r>
            <w:r>
              <w:rPr>
                <w:noProof/>
                <w:webHidden/>
              </w:rPr>
              <w:tab/>
            </w:r>
            <w:r>
              <w:rPr>
                <w:noProof/>
                <w:webHidden/>
              </w:rPr>
              <w:fldChar w:fldCharType="begin"/>
            </w:r>
            <w:r>
              <w:rPr>
                <w:noProof/>
                <w:webHidden/>
              </w:rPr>
              <w:instrText xml:space="preserve"> PAGEREF _Toc194056489 \h </w:instrText>
            </w:r>
            <w:r>
              <w:rPr>
                <w:noProof/>
                <w:webHidden/>
              </w:rPr>
            </w:r>
            <w:r>
              <w:rPr>
                <w:noProof/>
                <w:webHidden/>
              </w:rPr>
              <w:fldChar w:fldCharType="separate"/>
            </w:r>
            <w:r>
              <w:rPr>
                <w:noProof/>
                <w:webHidden/>
              </w:rPr>
              <w:t>24</w:t>
            </w:r>
            <w:r>
              <w:rPr>
                <w:noProof/>
                <w:webHidden/>
              </w:rPr>
              <w:fldChar w:fldCharType="end"/>
            </w:r>
          </w:hyperlink>
        </w:p>
        <w:p w14:paraId="173C9378" w14:textId="77777777" w:rsidR="009B2587" w:rsidRDefault="009B2587">
          <w:pPr>
            <w:pStyle w:val="TOC1"/>
            <w:tabs>
              <w:tab w:val="right" w:leader="dot" w:pos="9350"/>
            </w:tabs>
            <w:rPr>
              <w:rFonts w:eastAsiaTheme="minorEastAsia"/>
              <w:noProof/>
              <w:lang w:val="en-US"/>
            </w:rPr>
          </w:pPr>
          <w:hyperlink w:anchor="_Toc194056490" w:history="1">
            <w:r w:rsidRPr="00D857C2">
              <w:rPr>
                <w:rStyle w:val="Hyperlink"/>
                <w:rFonts w:ascii="Times New Roman" w:eastAsia="Times New Roman" w:hAnsi="Times New Roman" w:cs="Times New Roman"/>
                <w:noProof/>
                <w:lang w:val="en-US"/>
              </w:rPr>
              <w:t>4. Benefits of the study</w:t>
            </w:r>
            <w:r>
              <w:rPr>
                <w:noProof/>
                <w:webHidden/>
              </w:rPr>
              <w:tab/>
            </w:r>
            <w:r>
              <w:rPr>
                <w:noProof/>
                <w:webHidden/>
              </w:rPr>
              <w:fldChar w:fldCharType="begin"/>
            </w:r>
            <w:r>
              <w:rPr>
                <w:noProof/>
                <w:webHidden/>
              </w:rPr>
              <w:instrText xml:space="preserve"> PAGEREF _Toc194056490 \h </w:instrText>
            </w:r>
            <w:r>
              <w:rPr>
                <w:noProof/>
                <w:webHidden/>
              </w:rPr>
            </w:r>
            <w:r>
              <w:rPr>
                <w:noProof/>
                <w:webHidden/>
              </w:rPr>
              <w:fldChar w:fldCharType="separate"/>
            </w:r>
            <w:r>
              <w:rPr>
                <w:noProof/>
                <w:webHidden/>
              </w:rPr>
              <w:t>24</w:t>
            </w:r>
            <w:r>
              <w:rPr>
                <w:noProof/>
                <w:webHidden/>
              </w:rPr>
              <w:fldChar w:fldCharType="end"/>
            </w:r>
          </w:hyperlink>
        </w:p>
        <w:p w14:paraId="09F231F2" w14:textId="77777777" w:rsidR="009B2587" w:rsidRDefault="009B2587">
          <w:pPr>
            <w:pStyle w:val="TOC1"/>
            <w:tabs>
              <w:tab w:val="right" w:leader="dot" w:pos="9350"/>
            </w:tabs>
            <w:rPr>
              <w:rFonts w:eastAsiaTheme="minorEastAsia"/>
              <w:noProof/>
              <w:lang w:val="en-US"/>
            </w:rPr>
          </w:pPr>
          <w:hyperlink w:anchor="_Toc194056491" w:history="1">
            <w:r w:rsidRPr="00D857C2">
              <w:rPr>
                <w:rStyle w:val="Hyperlink"/>
                <w:rFonts w:ascii="Times New Roman" w:eastAsia="Times New Roman" w:hAnsi="Times New Roman" w:cs="Times New Roman"/>
                <w:noProof/>
                <w:lang w:val="en-US"/>
              </w:rPr>
              <w:t>5. Ethical Consideration.</w:t>
            </w:r>
            <w:r>
              <w:rPr>
                <w:noProof/>
                <w:webHidden/>
              </w:rPr>
              <w:tab/>
            </w:r>
            <w:r>
              <w:rPr>
                <w:noProof/>
                <w:webHidden/>
              </w:rPr>
              <w:fldChar w:fldCharType="begin"/>
            </w:r>
            <w:r>
              <w:rPr>
                <w:noProof/>
                <w:webHidden/>
              </w:rPr>
              <w:instrText xml:space="preserve"> PAGEREF _Toc194056491 \h </w:instrText>
            </w:r>
            <w:r>
              <w:rPr>
                <w:noProof/>
                <w:webHidden/>
              </w:rPr>
            </w:r>
            <w:r>
              <w:rPr>
                <w:noProof/>
                <w:webHidden/>
              </w:rPr>
              <w:fldChar w:fldCharType="separate"/>
            </w:r>
            <w:r>
              <w:rPr>
                <w:noProof/>
                <w:webHidden/>
              </w:rPr>
              <w:t>25</w:t>
            </w:r>
            <w:r>
              <w:rPr>
                <w:noProof/>
                <w:webHidden/>
              </w:rPr>
              <w:fldChar w:fldCharType="end"/>
            </w:r>
          </w:hyperlink>
        </w:p>
        <w:p w14:paraId="2B72D21A" w14:textId="77777777" w:rsidR="009B2587" w:rsidRDefault="009B2587">
          <w:pPr>
            <w:pStyle w:val="TOC1"/>
            <w:tabs>
              <w:tab w:val="right" w:leader="dot" w:pos="9350"/>
            </w:tabs>
            <w:rPr>
              <w:rFonts w:eastAsiaTheme="minorEastAsia"/>
              <w:noProof/>
              <w:lang w:val="en-US"/>
            </w:rPr>
          </w:pPr>
          <w:hyperlink w:anchor="_Toc194056492" w:history="1">
            <w:r w:rsidRPr="00D857C2">
              <w:rPr>
                <w:rStyle w:val="Hyperlink"/>
                <w:rFonts w:ascii="Times New Roman" w:eastAsia="Times New Roman" w:hAnsi="Times New Roman" w:cs="Times New Roman"/>
                <w:noProof/>
                <w:lang w:val="en-US"/>
              </w:rPr>
              <w:t>7.  Communication and dissemination plan.</w:t>
            </w:r>
            <w:r>
              <w:rPr>
                <w:noProof/>
                <w:webHidden/>
              </w:rPr>
              <w:tab/>
            </w:r>
            <w:r>
              <w:rPr>
                <w:noProof/>
                <w:webHidden/>
              </w:rPr>
              <w:fldChar w:fldCharType="begin"/>
            </w:r>
            <w:r>
              <w:rPr>
                <w:noProof/>
                <w:webHidden/>
              </w:rPr>
              <w:instrText xml:space="preserve"> PAGEREF _Toc194056492 \h </w:instrText>
            </w:r>
            <w:r>
              <w:rPr>
                <w:noProof/>
                <w:webHidden/>
              </w:rPr>
            </w:r>
            <w:r>
              <w:rPr>
                <w:noProof/>
                <w:webHidden/>
              </w:rPr>
              <w:fldChar w:fldCharType="separate"/>
            </w:r>
            <w:r>
              <w:rPr>
                <w:noProof/>
                <w:webHidden/>
              </w:rPr>
              <w:t>25</w:t>
            </w:r>
            <w:r>
              <w:rPr>
                <w:noProof/>
                <w:webHidden/>
              </w:rPr>
              <w:fldChar w:fldCharType="end"/>
            </w:r>
          </w:hyperlink>
        </w:p>
        <w:p w14:paraId="6EF30A55" w14:textId="77777777" w:rsidR="009B2587" w:rsidRDefault="009B2587">
          <w:pPr>
            <w:pStyle w:val="TOC1"/>
            <w:tabs>
              <w:tab w:val="left" w:pos="440"/>
              <w:tab w:val="right" w:leader="dot" w:pos="9350"/>
            </w:tabs>
            <w:rPr>
              <w:rFonts w:eastAsiaTheme="minorEastAsia"/>
              <w:noProof/>
              <w:lang w:val="en-US"/>
            </w:rPr>
          </w:pPr>
          <w:hyperlink w:anchor="_Toc194056493" w:history="1">
            <w:r w:rsidRPr="00D857C2">
              <w:rPr>
                <w:rStyle w:val="Hyperlink"/>
                <w:rFonts w:ascii="Times New Roman" w:eastAsia="Times New Roman" w:hAnsi="Times New Roman" w:cs="Times New Roman"/>
                <w:noProof/>
                <w:lang w:val="en-US"/>
              </w:rPr>
              <w:t>6.</w:t>
            </w:r>
            <w:r>
              <w:rPr>
                <w:rFonts w:eastAsiaTheme="minorEastAsia"/>
                <w:noProof/>
                <w:lang w:val="en-US"/>
              </w:rPr>
              <w:tab/>
            </w:r>
            <w:r w:rsidRPr="00D857C2">
              <w:rPr>
                <w:rStyle w:val="Hyperlink"/>
                <w:rFonts w:ascii="Times New Roman" w:eastAsia="Times New Roman" w:hAnsi="Times New Roman" w:cs="Times New Roman"/>
                <w:noProof/>
                <w:lang w:val="en-US"/>
              </w:rPr>
              <w:t>Assumptions, risks, and mitigations</w:t>
            </w:r>
            <w:r>
              <w:rPr>
                <w:noProof/>
                <w:webHidden/>
              </w:rPr>
              <w:tab/>
            </w:r>
            <w:r>
              <w:rPr>
                <w:noProof/>
                <w:webHidden/>
              </w:rPr>
              <w:fldChar w:fldCharType="begin"/>
            </w:r>
            <w:r>
              <w:rPr>
                <w:noProof/>
                <w:webHidden/>
              </w:rPr>
              <w:instrText xml:space="preserve"> PAGEREF _Toc194056493 \h </w:instrText>
            </w:r>
            <w:r>
              <w:rPr>
                <w:noProof/>
                <w:webHidden/>
              </w:rPr>
            </w:r>
            <w:r>
              <w:rPr>
                <w:noProof/>
                <w:webHidden/>
              </w:rPr>
              <w:fldChar w:fldCharType="separate"/>
            </w:r>
            <w:r>
              <w:rPr>
                <w:noProof/>
                <w:webHidden/>
              </w:rPr>
              <w:t>26</w:t>
            </w:r>
            <w:r>
              <w:rPr>
                <w:noProof/>
                <w:webHidden/>
              </w:rPr>
              <w:fldChar w:fldCharType="end"/>
            </w:r>
          </w:hyperlink>
        </w:p>
        <w:p w14:paraId="7CE04561" w14:textId="77777777" w:rsidR="009B2587" w:rsidRDefault="009B2587">
          <w:pPr>
            <w:pStyle w:val="TOC1"/>
            <w:tabs>
              <w:tab w:val="right" w:leader="dot" w:pos="9350"/>
            </w:tabs>
            <w:rPr>
              <w:rFonts w:eastAsiaTheme="minorEastAsia"/>
              <w:noProof/>
              <w:lang w:val="en-US"/>
            </w:rPr>
          </w:pPr>
          <w:hyperlink w:anchor="_Toc194056494" w:history="1">
            <w:r w:rsidRPr="00D857C2">
              <w:rPr>
                <w:rStyle w:val="Hyperlink"/>
                <w:rFonts w:ascii="Times New Roman" w:eastAsia="Times New Roman" w:hAnsi="Times New Roman" w:cs="Times New Roman"/>
                <w:noProof/>
                <w:highlight w:val="yellow"/>
                <w:lang w:val="en-US"/>
              </w:rPr>
              <w:t>8. Facilities available for the study</w:t>
            </w:r>
            <w:r>
              <w:rPr>
                <w:noProof/>
                <w:webHidden/>
              </w:rPr>
              <w:tab/>
            </w:r>
            <w:r>
              <w:rPr>
                <w:noProof/>
                <w:webHidden/>
              </w:rPr>
              <w:fldChar w:fldCharType="begin"/>
            </w:r>
            <w:r>
              <w:rPr>
                <w:noProof/>
                <w:webHidden/>
              </w:rPr>
              <w:instrText xml:space="preserve"> PAGEREF _Toc194056494 \h </w:instrText>
            </w:r>
            <w:r>
              <w:rPr>
                <w:noProof/>
                <w:webHidden/>
              </w:rPr>
            </w:r>
            <w:r>
              <w:rPr>
                <w:noProof/>
                <w:webHidden/>
              </w:rPr>
              <w:fldChar w:fldCharType="separate"/>
            </w:r>
            <w:r>
              <w:rPr>
                <w:noProof/>
                <w:webHidden/>
              </w:rPr>
              <w:t>27</w:t>
            </w:r>
            <w:r>
              <w:rPr>
                <w:noProof/>
                <w:webHidden/>
              </w:rPr>
              <w:fldChar w:fldCharType="end"/>
            </w:r>
          </w:hyperlink>
        </w:p>
        <w:p w14:paraId="42D286A9" w14:textId="77777777" w:rsidR="009B2587" w:rsidRDefault="009B2587">
          <w:pPr>
            <w:pStyle w:val="TOC1"/>
            <w:tabs>
              <w:tab w:val="right" w:leader="dot" w:pos="9350"/>
            </w:tabs>
            <w:rPr>
              <w:rFonts w:eastAsiaTheme="minorEastAsia"/>
              <w:noProof/>
              <w:lang w:val="en-US"/>
            </w:rPr>
          </w:pPr>
          <w:hyperlink w:anchor="_Toc194056495" w:history="1">
            <w:r w:rsidRPr="00D857C2">
              <w:rPr>
                <w:rStyle w:val="Hyperlink"/>
                <w:rFonts w:ascii="Times New Roman" w:eastAsia="Times New Roman" w:hAnsi="Times New Roman" w:cs="Times New Roman"/>
                <w:noProof/>
                <w:lang w:val="en-US"/>
              </w:rPr>
              <w:t>9. Authorship right</w:t>
            </w:r>
            <w:r>
              <w:rPr>
                <w:noProof/>
                <w:webHidden/>
              </w:rPr>
              <w:tab/>
            </w:r>
            <w:r>
              <w:rPr>
                <w:noProof/>
                <w:webHidden/>
              </w:rPr>
              <w:fldChar w:fldCharType="begin"/>
            </w:r>
            <w:r>
              <w:rPr>
                <w:noProof/>
                <w:webHidden/>
              </w:rPr>
              <w:instrText xml:space="preserve"> PAGEREF _Toc194056495 \h </w:instrText>
            </w:r>
            <w:r>
              <w:rPr>
                <w:noProof/>
                <w:webHidden/>
              </w:rPr>
            </w:r>
            <w:r>
              <w:rPr>
                <w:noProof/>
                <w:webHidden/>
              </w:rPr>
              <w:fldChar w:fldCharType="separate"/>
            </w:r>
            <w:r>
              <w:rPr>
                <w:noProof/>
                <w:webHidden/>
              </w:rPr>
              <w:t>27</w:t>
            </w:r>
            <w:r>
              <w:rPr>
                <w:noProof/>
                <w:webHidden/>
              </w:rPr>
              <w:fldChar w:fldCharType="end"/>
            </w:r>
          </w:hyperlink>
        </w:p>
        <w:p w14:paraId="2184D4F1" w14:textId="77777777" w:rsidR="009B2587" w:rsidRDefault="009B2587">
          <w:pPr>
            <w:pStyle w:val="TOC1"/>
            <w:tabs>
              <w:tab w:val="right" w:leader="dot" w:pos="9350"/>
            </w:tabs>
            <w:rPr>
              <w:rFonts w:eastAsiaTheme="minorEastAsia"/>
              <w:noProof/>
              <w:lang w:val="en-US"/>
            </w:rPr>
          </w:pPr>
          <w:hyperlink w:anchor="_Toc194056496" w:history="1">
            <w:r w:rsidRPr="00D857C2">
              <w:rPr>
                <w:rStyle w:val="Hyperlink"/>
                <w:rFonts w:ascii="Times New Roman" w:eastAsia="Times New Roman" w:hAnsi="Times New Roman" w:cs="Times New Roman"/>
                <w:noProof/>
                <w:lang w:val="en-US"/>
              </w:rPr>
              <w:t>10. Declaration of conflict of interest</w:t>
            </w:r>
            <w:r>
              <w:rPr>
                <w:noProof/>
                <w:webHidden/>
              </w:rPr>
              <w:tab/>
            </w:r>
            <w:r>
              <w:rPr>
                <w:noProof/>
                <w:webHidden/>
              </w:rPr>
              <w:fldChar w:fldCharType="begin"/>
            </w:r>
            <w:r>
              <w:rPr>
                <w:noProof/>
                <w:webHidden/>
              </w:rPr>
              <w:instrText xml:space="preserve"> PAGEREF _Toc194056496 \h </w:instrText>
            </w:r>
            <w:r>
              <w:rPr>
                <w:noProof/>
                <w:webHidden/>
              </w:rPr>
            </w:r>
            <w:r>
              <w:rPr>
                <w:noProof/>
                <w:webHidden/>
              </w:rPr>
              <w:fldChar w:fldCharType="separate"/>
            </w:r>
            <w:r>
              <w:rPr>
                <w:noProof/>
                <w:webHidden/>
              </w:rPr>
              <w:t>27</w:t>
            </w:r>
            <w:r>
              <w:rPr>
                <w:noProof/>
                <w:webHidden/>
              </w:rPr>
              <w:fldChar w:fldCharType="end"/>
            </w:r>
          </w:hyperlink>
        </w:p>
        <w:p w14:paraId="7FE9E954" w14:textId="77777777" w:rsidR="009B2587" w:rsidRDefault="009B2587">
          <w:pPr>
            <w:pStyle w:val="TOC1"/>
            <w:tabs>
              <w:tab w:val="right" w:leader="dot" w:pos="9350"/>
            </w:tabs>
            <w:rPr>
              <w:rFonts w:eastAsiaTheme="minorEastAsia"/>
              <w:noProof/>
              <w:lang w:val="en-US"/>
            </w:rPr>
          </w:pPr>
          <w:hyperlink w:anchor="_Toc194056497" w:history="1">
            <w:r w:rsidRPr="00D857C2">
              <w:rPr>
                <w:rStyle w:val="Hyperlink"/>
                <w:rFonts w:ascii="Times New Roman" w:eastAsia="Times New Roman" w:hAnsi="Times New Roman" w:cs="Times New Roman"/>
                <w:noProof/>
                <w:lang w:val="en-US"/>
              </w:rPr>
              <w:t>11. Assurance of the principal investigator</w:t>
            </w:r>
            <w:r>
              <w:rPr>
                <w:noProof/>
                <w:webHidden/>
              </w:rPr>
              <w:tab/>
            </w:r>
            <w:r>
              <w:rPr>
                <w:noProof/>
                <w:webHidden/>
              </w:rPr>
              <w:fldChar w:fldCharType="begin"/>
            </w:r>
            <w:r>
              <w:rPr>
                <w:noProof/>
                <w:webHidden/>
              </w:rPr>
              <w:instrText xml:space="preserve"> PAGEREF _Toc194056497 \h </w:instrText>
            </w:r>
            <w:r>
              <w:rPr>
                <w:noProof/>
                <w:webHidden/>
              </w:rPr>
            </w:r>
            <w:r>
              <w:rPr>
                <w:noProof/>
                <w:webHidden/>
              </w:rPr>
              <w:fldChar w:fldCharType="separate"/>
            </w:r>
            <w:r>
              <w:rPr>
                <w:noProof/>
                <w:webHidden/>
              </w:rPr>
              <w:t>27</w:t>
            </w:r>
            <w:r>
              <w:rPr>
                <w:noProof/>
                <w:webHidden/>
              </w:rPr>
              <w:fldChar w:fldCharType="end"/>
            </w:r>
          </w:hyperlink>
        </w:p>
        <w:p w14:paraId="4BA93C2B" w14:textId="77777777" w:rsidR="009B2587" w:rsidRDefault="009B2587">
          <w:pPr>
            <w:pStyle w:val="TOC1"/>
            <w:tabs>
              <w:tab w:val="right" w:leader="dot" w:pos="9350"/>
            </w:tabs>
            <w:rPr>
              <w:rFonts w:eastAsiaTheme="minorEastAsia"/>
              <w:noProof/>
              <w:lang w:val="en-US"/>
            </w:rPr>
          </w:pPr>
          <w:hyperlink w:anchor="_Toc194056498" w:history="1">
            <w:r w:rsidRPr="00D857C2">
              <w:rPr>
                <w:rStyle w:val="Hyperlink"/>
                <w:rFonts w:ascii="Times New Roman" w:eastAsia="Times New Roman" w:hAnsi="Times New Roman" w:cs="Times New Roman"/>
                <w:noProof/>
                <w:lang w:val="en-US"/>
              </w:rPr>
              <w:t>12. Commitment for signature of co-investigators</w:t>
            </w:r>
            <w:r>
              <w:rPr>
                <w:noProof/>
                <w:webHidden/>
              </w:rPr>
              <w:tab/>
            </w:r>
            <w:r>
              <w:rPr>
                <w:noProof/>
                <w:webHidden/>
              </w:rPr>
              <w:fldChar w:fldCharType="begin"/>
            </w:r>
            <w:r>
              <w:rPr>
                <w:noProof/>
                <w:webHidden/>
              </w:rPr>
              <w:instrText xml:space="preserve"> PAGEREF _Toc194056498 \h </w:instrText>
            </w:r>
            <w:r>
              <w:rPr>
                <w:noProof/>
                <w:webHidden/>
              </w:rPr>
            </w:r>
            <w:r>
              <w:rPr>
                <w:noProof/>
                <w:webHidden/>
              </w:rPr>
              <w:fldChar w:fldCharType="separate"/>
            </w:r>
            <w:r>
              <w:rPr>
                <w:noProof/>
                <w:webHidden/>
              </w:rPr>
              <w:t>28</w:t>
            </w:r>
            <w:r>
              <w:rPr>
                <w:noProof/>
                <w:webHidden/>
              </w:rPr>
              <w:fldChar w:fldCharType="end"/>
            </w:r>
          </w:hyperlink>
        </w:p>
        <w:p w14:paraId="367612D1" w14:textId="77777777" w:rsidR="009B2587" w:rsidRDefault="009B2587">
          <w:pPr>
            <w:pStyle w:val="TOC1"/>
            <w:tabs>
              <w:tab w:val="right" w:leader="dot" w:pos="9350"/>
            </w:tabs>
            <w:rPr>
              <w:rFonts w:eastAsiaTheme="minorEastAsia"/>
              <w:noProof/>
              <w:lang w:val="en-US"/>
            </w:rPr>
          </w:pPr>
          <w:hyperlink w:anchor="_Toc194056499" w:history="1">
            <w:r w:rsidRPr="00D857C2">
              <w:rPr>
                <w:rStyle w:val="Hyperlink"/>
                <w:rFonts w:ascii="Times New Roman" w:eastAsia="Times New Roman" w:hAnsi="Times New Roman" w:cs="Times New Roman"/>
                <w:noProof/>
                <w:lang w:val="en-US"/>
              </w:rPr>
              <w:t>13. Comment and the occurrence of the responsible head for the principal investigator</w:t>
            </w:r>
            <w:r>
              <w:rPr>
                <w:noProof/>
                <w:webHidden/>
              </w:rPr>
              <w:tab/>
            </w:r>
            <w:r>
              <w:rPr>
                <w:noProof/>
                <w:webHidden/>
              </w:rPr>
              <w:fldChar w:fldCharType="begin"/>
            </w:r>
            <w:r>
              <w:rPr>
                <w:noProof/>
                <w:webHidden/>
              </w:rPr>
              <w:instrText xml:space="preserve"> PAGEREF _Toc194056499 \h </w:instrText>
            </w:r>
            <w:r>
              <w:rPr>
                <w:noProof/>
                <w:webHidden/>
              </w:rPr>
            </w:r>
            <w:r>
              <w:rPr>
                <w:noProof/>
                <w:webHidden/>
              </w:rPr>
              <w:fldChar w:fldCharType="separate"/>
            </w:r>
            <w:r>
              <w:rPr>
                <w:noProof/>
                <w:webHidden/>
              </w:rPr>
              <w:t>28</w:t>
            </w:r>
            <w:r>
              <w:rPr>
                <w:noProof/>
                <w:webHidden/>
              </w:rPr>
              <w:fldChar w:fldCharType="end"/>
            </w:r>
          </w:hyperlink>
        </w:p>
        <w:p w14:paraId="6ABCA38E" w14:textId="77777777" w:rsidR="009B2587" w:rsidRDefault="009B2587">
          <w:pPr>
            <w:pStyle w:val="TOC1"/>
            <w:tabs>
              <w:tab w:val="right" w:leader="dot" w:pos="9350"/>
            </w:tabs>
            <w:rPr>
              <w:rFonts w:eastAsiaTheme="minorEastAsia"/>
              <w:noProof/>
              <w:lang w:val="en-US"/>
            </w:rPr>
          </w:pPr>
          <w:hyperlink w:anchor="_Toc194056500" w:history="1">
            <w:r w:rsidRPr="00D857C2">
              <w:rPr>
                <w:rStyle w:val="Hyperlink"/>
                <w:rFonts w:ascii="Times New Roman" w:eastAsia="Times New Roman" w:hAnsi="Times New Roman" w:cs="Times New Roman"/>
                <w:noProof/>
                <w:lang w:val="en-US"/>
              </w:rPr>
              <w:t>14. Work plan/Time frame</w:t>
            </w:r>
            <w:r>
              <w:rPr>
                <w:noProof/>
                <w:webHidden/>
              </w:rPr>
              <w:tab/>
            </w:r>
            <w:r>
              <w:rPr>
                <w:noProof/>
                <w:webHidden/>
              </w:rPr>
              <w:fldChar w:fldCharType="begin"/>
            </w:r>
            <w:r>
              <w:rPr>
                <w:noProof/>
                <w:webHidden/>
              </w:rPr>
              <w:instrText xml:space="preserve"> PAGEREF _Toc194056500 \h </w:instrText>
            </w:r>
            <w:r>
              <w:rPr>
                <w:noProof/>
                <w:webHidden/>
              </w:rPr>
            </w:r>
            <w:r>
              <w:rPr>
                <w:noProof/>
                <w:webHidden/>
              </w:rPr>
              <w:fldChar w:fldCharType="separate"/>
            </w:r>
            <w:r>
              <w:rPr>
                <w:noProof/>
                <w:webHidden/>
              </w:rPr>
              <w:t>29</w:t>
            </w:r>
            <w:r>
              <w:rPr>
                <w:noProof/>
                <w:webHidden/>
              </w:rPr>
              <w:fldChar w:fldCharType="end"/>
            </w:r>
          </w:hyperlink>
        </w:p>
        <w:p w14:paraId="61DB714D" w14:textId="77777777" w:rsidR="009B2587" w:rsidRDefault="009B2587">
          <w:pPr>
            <w:pStyle w:val="TOC1"/>
            <w:tabs>
              <w:tab w:val="right" w:leader="dot" w:pos="9350"/>
            </w:tabs>
            <w:rPr>
              <w:rFonts w:eastAsiaTheme="minorEastAsia"/>
              <w:noProof/>
              <w:lang w:val="en-US"/>
            </w:rPr>
          </w:pPr>
          <w:hyperlink w:anchor="_Toc194056501" w:history="1">
            <w:r w:rsidRPr="00D857C2">
              <w:rPr>
                <w:rStyle w:val="Hyperlink"/>
                <w:rFonts w:ascii="Times New Roman" w:eastAsia="Times New Roman" w:hAnsi="Times New Roman" w:cs="Times New Roman"/>
                <w:noProof/>
                <w:lang w:val="en-US"/>
              </w:rPr>
              <w:t>15. Budget and Justification</w:t>
            </w:r>
            <w:r>
              <w:rPr>
                <w:noProof/>
                <w:webHidden/>
              </w:rPr>
              <w:tab/>
            </w:r>
            <w:r>
              <w:rPr>
                <w:noProof/>
                <w:webHidden/>
              </w:rPr>
              <w:fldChar w:fldCharType="begin"/>
            </w:r>
            <w:r>
              <w:rPr>
                <w:noProof/>
                <w:webHidden/>
              </w:rPr>
              <w:instrText xml:space="preserve"> PAGEREF _Toc194056501 \h </w:instrText>
            </w:r>
            <w:r>
              <w:rPr>
                <w:noProof/>
                <w:webHidden/>
              </w:rPr>
            </w:r>
            <w:r>
              <w:rPr>
                <w:noProof/>
                <w:webHidden/>
              </w:rPr>
              <w:fldChar w:fldCharType="separate"/>
            </w:r>
            <w:r>
              <w:rPr>
                <w:noProof/>
                <w:webHidden/>
              </w:rPr>
              <w:t>30</w:t>
            </w:r>
            <w:r>
              <w:rPr>
                <w:noProof/>
                <w:webHidden/>
              </w:rPr>
              <w:fldChar w:fldCharType="end"/>
            </w:r>
          </w:hyperlink>
        </w:p>
        <w:p w14:paraId="3A967455" w14:textId="77777777" w:rsidR="009B2587" w:rsidRDefault="009B2587">
          <w:pPr>
            <w:pStyle w:val="TOC1"/>
            <w:tabs>
              <w:tab w:val="right" w:leader="dot" w:pos="9350"/>
            </w:tabs>
            <w:rPr>
              <w:rFonts w:eastAsiaTheme="minorEastAsia"/>
              <w:noProof/>
              <w:lang w:val="en-US"/>
            </w:rPr>
          </w:pPr>
          <w:hyperlink w:anchor="_Toc194056502" w:history="1">
            <w:r w:rsidRPr="00D857C2">
              <w:rPr>
                <w:rStyle w:val="Hyperlink"/>
                <w:rFonts w:ascii="Times New Roman" w:eastAsia="Times New Roman" w:hAnsi="Times New Roman" w:cs="Times New Roman"/>
                <w:noProof/>
                <w:lang w:val="en-US"/>
              </w:rPr>
              <w:t>References</w:t>
            </w:r>
            <w:r>
              <w:rPr>
                <w:noProof/>
                <w:webHidden/>
              </w:rPr>
              <w:tab/>
            </w:r>
            <w:r>
              <w:rPr>
                <w:noProof/>
                <w:webHidden/>
              </w:rPr>
              <w:fldChar w:fldCharType="begin"/>
            </w:r>
            <w:r>
              <w:rPr>
                <w:noProof/>
                <w:webHidden/>
              </w:rPr>
              <w:instrText xml:space="preserve"> PAGEREF _Toc194056502 \h </w:instrText>
            </w:r>
            <w:r>
              <w:rPr>
                <w:noProof/>
                <w:webHidden/>
              </w:rPr>
            </w:r>
            <w:r>
              <w:rPr>
                <w:noProof/>
                <w:webHidden/>
              </w:rPr>
              <w:fldChar w:fldCharType="separate"/>
            </w:r>
            <w:r>
              <w:rPr>
                <w:noProof/>
                <w:webHidden/>
              </w:rPr>
              <w:t>31</w:t>
            </w:r>
            <w:r>
              <w:rPr>
                <w:noProof/>
                <w:webHidden/>
              </w:rPr>
              <w:fldChar w:fldCharType="end"/>
            </w:r>
          </w:hyperlink>
        </w:p>
        <w:p w14:paraId="38F9C728" w14:textId="77777777" w:rsidR="009B2587" w:rsidRDefault="009B2587" w:rsidP="00376BFA">
          <w:pPr>
            <w:pStyle w:val="TOC1"/>
            <w:tabs>
              <w:tab w:val="right" w:leader="dot" w:pos="9350"/>
            </w:tabs>
            <w:spacing w:after="0"/>
            <w:rPr>
              <w:rFonts w:eastAsiaTheme="minorEastAsia"/>
              <w:noProof/>
              <w:lang w:val="en-US"/>
            </w:rPr>
          </w:pPr>
          <w:hyperlink w:anchor="_Toc194056503" w:history="1">
            <w:r w:rsidRPr="00D857C2">
              <w:rPr>
                <w:rStyle w:val="Hyperlink"/>
                <w:rFonts w:ascii="Times New Roman" w:hAnsi="Times New Roman" w:cs="Times New Roman"/>
                <w:b/>
                <w:noProof/>
                <w:lang w:val="en-US"/>
              </w:rPr>
              <w:t>Annexes</w:t>
            </w:r>
            <w:r>
              <w:rPr>
                <w:noProof/>
                <w:webHidden/>
              </w:rPr>
              <w:tab/>
            </w:r>
            <w:r>
              <w:rPr>
                <w:noProof/>
                <w:webHidden/>
              </w:rPr>
              <w:fldChar w:fldCharType="begin"/>
            </w:r>
            <w:r>
              <w:rPr>
                <w:noProof/>
                <w:webHidden/>
              </w:rPr>
              <w:instrText xml:space="preserve"> PAGEREF _Toc194056503 \h </w:instrText>
            </w:r>
            <w:r>
              <w:rPr>
                <w:noProof/>
                <w:webHidden/>
              </w:rPr>
            </w:r>
            <w:r>
              <w:rPr>
                <w:noProof/>
                <w:webHidden/>
              </w:rPr>
              <w:fldChar w:fldCharType="separate"/>
            </w:r>
            <w:r>
              <w:rPr>
                <w:noProof/>
                <w:webHidden/>
              </w:rPr>
              <w:t>38</w:t>
            </w:r>
            <w:r>
              <w:rPr>
                <w:noProof/>
                <w:webHidden/>
              </w:rPr>
              <w:fldChar w:fldCharType="end"/>
            </w:r>
          </w:hyperlink>
        </w:p>
        <w:p w14:paraId="615A210C" w14:textId="77777777" w:rsidR="00383D4A" w:rsidRPr="004D24E5" w:rsidRDefault="00383D4A" w:rsidP="00383D4A">
          <w:pPr>
            <w:spacing w:line="360" w:lineRule="auto"/>
            <w:rPr>
              <w:rFonts w:ascii="Times New Roman" w:hAnsi="Times New Roman" w:cs="Times New Roman"/>
              <w:sz w:val="24"/>
              <w:szCs w:val="24"/>
            </w:rPr>
          </w:pPr>
          <w:r w:rsidRPr="004D24E5">
            <w:rPr>
              <w:rFonts w:ascii="Times New Roman" w:hAnsi="Times New Roman" w:cs="Times New Roman"/>
              <w:b/>
              <w:bCs/>
              <w:noProof/>
              <w:sz w:val="24"/>
              <w:szCs w:val="24"/>
            </w:rPr>
            <w:fldChar w:fldCharType="end"/>
          </w:r>
        </w:p>
      </w:sdtContent>
    </w:sdt>
    <w:p w14:paraId="59B2A931" w14:textId="77777777" w:rsidR="006B6068" w:rsidRPr="004D24E5" w:rsidRDefault="006B6068" w:rsidP="00383D4A">
      <w:pPr>
        <w:pStyle w:val="Heading1"/>
        <w:spacing w:line="360" w:lineRule="auto"/>
        <w:rPr>
          <w:rFonts w:ascii="Times New Roman" w:eastAsia="Times New Roman" w:hAnsi="Times New Roman" w:cs="Times New Roman"/>
          <w:sz w:val="24"/>
          <w:szCs w:val="24"/>
          <w:lang w:val="en-US"/>
        </w:rPr>
      </w:pPr>
      <w:bookmarkStart w:id="0" w:name="_Toc194056471"/>
      <w:r w:rsidRPr="004D24E5">
        <w:rPr>
          <w:rFonts w:ascii="Times New Roman" w:eastAsia="Times New Roman" w:hAnsi="Times New Roman" w:cs="Times New Roman"/>
          <w:sz w:val="24"/>
          <w:szCs w:val="24"/>
          <w:lang w:val="en-US"/>
        </w:rPr>
        <w:lastRenderedPageBreak/>
        <w:t>List of Tables</w:t>
      </w:r>
      <w:bookmarkEnd w:id="0"/>
    </w:p>
    <w:p w14:paraId="3611A2DB" w14:textId="77777777" w:rsidR="006B6068" w:rsidRPr="004D24E5" w:rsidRDefault="006B6068" w:rsidP="00383D4A">
      <w:pPr>
        <w:pStyle w:val="Heading1"/>
        <w:spacing w:line="360" w:lineRule="auto"/>
        <w:rPr>
          <w:rFonts w:ascii="Times New Roman" w:eastAsia="Times New Roman" w:hAnsi="Times New Roman" w:cs="Times New Roman"/>
          <w:sz w:val="24"/>
          <w:szCs w:val="24"/>
          <w:lang w:val="en-US"/>
        </w:rPr>
      </w:pPr>
    </w:p>
    <w:p w14:paraId="5DA16E2B" w14:textId="77777777" w:rsidR="006B6068" w:rsidRPr="004D24E5" w:rsidRDefault="006B6068" w:rsidP="00383D4A">
      <w:pPr>
        <w:pStyle w:val="Heading1"/>
        <w:spacing w:line="360" w:lineRule="auto"/>
        <w:rPr>
          <w:rFonts w:ascii="Times New Roman" w:eastAsia="Times New Roman" w:hAnsi="Times New Roman" w:cs="Times New Roman"/>
          <w:sz w:val="24"/>
          <w:szCs w:val="24"/>
          <w:lang w:val="en-US"/>
        </w:rPr>
      </w:pPr>
      <w:bookmarkStart w:id="1" w:name="_Toc194056472"/>
      <w:r w:rsidRPr="004D24E5">
        <w:rPr>
          <w:rFonts w:ascii="Times New Roman" w:eastAsia="Times New Roman" w:hAnsi="Times New Roman" w:cs="Times New Roman"/>
          <w:sz w:val="24"/>
          <w:szCs w:val="24"/>
          <w:lang w:val="en-US"/>
        </w:rPr>
        <w:t>List of Figures</w:t>
      </w:r>
      <w:bookmarkEnd w:id="1"/>
    </w:p>
    <w:p w14:paraId="150C53D2" w14:textId="77777777" w:rsidR="006B6068" w:rsidRPr="004D24E5" w:rsidRDefault="006B6068" w:rsidP="00383D4A">
      <w:pPr>
        <w:pStyle w:val="Heading1"/>
        <w:spacing w:line="360" w:lineRule="auto"/>
        <w:rPr>
          <w:rFonts w:ascii="Times New Roman" w:eastAsia="Times New Roman" w:hAnsi="Times New Roman" w:cs="Times New Roman"/>
          <w:sz w:val="24"/>
          <w:szCs w:val="24"/>
          <w:lang w:val="en-US"/>
        </w:rPr>
      </w:pPr>
    </w:p>
    <w:p w14:paraId="14F85DDB" w14:textId="77777777" w:rsidR="00383D4A" w:rsidRPr="004D24E5" w:rsidRDefault="00383D4A" w:rsidP="00383D4A">
      <w:pPr>
        <w:pStyle w:val="Heading1"/>
        <w:spacing w:line="360" w:lineRule="auto"/>
        <w:rPr>
          <w:rFonts w:ascii="Times New Roman" w:eastAsia="Times New Roman" w:hAnsi="Times New Roman" w:cs="Times New Roman"/>
          <w:sz w:val="24"/>
          <w:szCs w:val="24"/>
          <w:lang w:val="en-US"/>
        </w:rPr>
      </w:pPr>
    </w:p>
    <w:p w14:paraId="173567BD" w14:textId="77777777" w:rsidR="006B6068" w:rsidRPr="004D24E5" w:rsidRDefault="006B6068" w:rsidP="00383D4A">
      <w:pPr>
        <w:pStyle w:val="Heading1"/>
        <w:spacing w:line="360" w:lineRule="auto"/>
        <w:rPr>
          <w:rFonts w:ascii="Times New Roman" w:eastAsia="Times New Roman" w:hAnsi="Times New Roman" w:cs="Times New Roman"/>
          <w:sz w:val="24"/>
          <w:szCs w:val="24"/>
          <w:lang w:val="en-US"/>
        </w:rPr>
      </w:pPr>
      <w:bookmarkStart w:id="2" w:name="_Toc194056473"/>
      <w:r w:rsidRPr="004D24E5">
        <w:rPr>
          <w:rFonts w:ascii="Times New Roman" w:eastAsia="Times New Roman" w:hAnsi="Times New Roman" w:cs="Times New Roman"/>
          <w:sz w:val="24"/>
          <w:szCs w:val="24"/>
          <w:lang w:val="en-US"/>
        </w:rPr>
        <w:t>Abbreviations</w:t>
      </w:r>
      <w:bookmarkEnd w:id="2"/>
    </w:p>
    <w:p w14:paraId="76D97494" w14:textId="77777777" w:rsidR="006B6068" w:rsidRPr="004D24E5" w:rsidRDefault="006B6068" w:rsidP="00383D4A">
      <w:pPr>
        <w:pStyle w:val="Heading1"/>
        <w:spacing w:line="360" w:lineRule="auto"/>
        <w:rPr>
          <w:rFonts w:ascii="Times New Roman" w:eastAsia="Times New Roman" w:hAnsi="Times New Roman" w:cs="Times New Roman"/>
          <w:sz w:val="24"/>
          <w:szCs w:val="24"/>
          <w:lang w:val="en-US"/>
        </w:rPr>
      </w:pPr>
    </w:p>
    <w:p w14:paraId="0F5A5771" w14:textId="77777777" w:rsidR="00383D4A" w:rsidRPr="004D24E5" w:rsidRDefault="006B6068" w:rsidP="00383D4A">
      <w:pPr>
        <w:pStyle w:val="Heading1"/>
        <w:spacing w:line="360" w:lineRule="auto"/>
        <w:rPr>
          <w:rFonts w:ascii="Times New Roman" w:eastAsia="Times New Roman" w:hAnsi="Times New Roman" w:cs="Times New Roman"/>
          <w:sz w:val="24"/>
          <w:szCs w:val="24"/>
          <w:lang w:val="en-US"/>
        </w:rPr>
      </w:pPr>
      <w:bookmarkStart w:id="3" w:name="_Toc194056474"/>
      <w:r w:rsidRPr="004D24E5">
        <w:rPr>
          <w:rFonts w:ascii="Times New Roman" w:eastAsia="Times New Roman" w:hAnsi="Times New Roman" w:cs="Times New Roman"/>
          <w:sz w:val="24"/>
          <w:szCs w:val="24"/>
          <w:lang w:val="en-US"/>
        </w:rPr>
        <w:t>Summary</w:t>
      </w:r>
      <w:bookmarkEnd w:id="3"/>
      <w:r w:rsidRPr="004D24E5">
        <w:rPr>
          <w:rFonts w:ascii="Times New Roman" w:eastAsia="Times New Roman" w:hAnsi="Times New Roman" w:cs="Times New Roman"/>
          <w:sz w:val="24"/>
          <w:szCs w:val="24"/>
          <w:lang w:val="en-US"/>
        </w:rPr>
        <w:t xml:space="preserve"> </w:t>
      </w:r>
    </w:p>
    <w:p w14:paraId="17D93F54" w14:textId="77777777" w:rsidR="00383D4A" w:rsidRPr="004D24E5" w:rsidRDefault="00383D4A" w:rsidP="00383D4A">
      <w:pPr>
        <w:pStyle w:val="Heading1"/>
        <w:spacing w:line="360" w:lineRule="auto"/>
        <w:rPr>
          <w:rFonts w:ascii="Times New Roman" w:eastAsia="Times New Roman" w:hAnsi="Times New Roman" w:cs="Times New Roman"/>
          <w:color w:val="000000"/>
          <w:sz w:val="24"/>
          <w:szCs w:val="24"/>
          <w:lang w:val="en-US"/>
        </w:rPr>
      </w:pPr>
    </w:p>
    <w:p w14:paraId="045F329D" w14:textId="77777777" w:rsidR="00383D4A" w:rsidRPr="004D24E5" w:rsidRDefault="00383D4A" w:rsidP="00383D4A">
      <w:pPr>
        <w:pStyle w:val="Heading1"/>
        <w:spacing w:line="360" w:lineRule="auto"/>
        <w:rPr>
          <w:rFonts w:ascii="Times New Roman" w:eastAsia="Times New Roman" w:hAnsi="Times New Roman" w:cs="Times New Roman"/>
          <w:color w:val="000000"/>
          <w:sz w:val="24"/>
          <w:szCs w:val="24"/>
          <w:lang w:val="en-US"/>
        </w:rPr>
      </w:pPr>
    </w:p>
    <w:p w14:paraId="5325743F" w14:textId="77777777" w:rsidR="00383D4A" w:rsidRPr="004D24E5" w:rsidRDefault="00383D4A" w:rsidP="00383D4A">
      <w:pPr>
        <w:pStyle w:val="Heading1"/>
        <w:spacing w:line="360" w:lineRule="auto"/>
        <w:rPr>
          <w:rFonts w:ascii="Times New Roman" w:eastAsia="Times New Roman" w:hAnsi="Times New Roman" w:cs="Times New Roman"/>
          <w:color w:val="000000"/>
          <w:sz w:val="24"/>
          <w:szCs w:val="24"/>
          <w:lang w:val="en-US"/>
        </w:rPr>
      </w:pPr>
    </w:p>
    <w:p w14:paraId="5EE96C1A" w14:textId="77777777" w:rsidR="00383D4A" w:rsidRPr="004D24E5" w:rsidRDefault="00383D4A" w:rsidP="00383D4A">
      <w:pPr>
        <w:pStyle w:val="Heading1"/>
        <w:spacing w:line="360" w:lineRule="auto"/>
        <w:rPr>
          <w:rFonts w:ascii="Times New Roman" w:eastAsia="Times New Roman" w:hAnsi="Times New Roman" w:cs="Times New Roman"/>
          <w:color w:val="000000"/>
          <w:sz w:val="24"/>
          <w:szCs w:val="24"/>
          <w:lang w:val="en-US"/>
        </w:rPr>
      </w:pPr>
    </w:p>
    <w:p w14:paraId="3BE50BC5" w14:textId="77777777" w:rsidR="00383D4A" w:rsidRPr="004D24E5" w:rsidRDefault="00383D4A" w:rsidP="00383D4A">
      <w:pPr>
        <w:pStyle w:val="Heading1"/>
        <w:spacing w:line="360" w:lineRule="auto"/>
        <w:rPr>
          <w:rFonts w:ascii="Times New Roman" w:eastAsia="Times New Roman" w:hAnsi="Times New Roman" w:cs="Times New Roman"/>
          <w:color w:val="000000"/>
          <w:sz w:val="24"/>
          <w:szCs w:val="24"/>
          <w:lang w:val="en-US"/>
        </w:rPr>
      </w:pPr>
    </w:p>
    <w:p w14:paraId="5D0154BD" w14:textId="77777777" w:rsidR="00383D4A" w:rsidRPr="004D24E5" w:rsidRDefault="00383D4A" w:rsidP="00383D4A">
      <w:pPr>
        <w:pStyle w:val="Heading1"/>
        <w:spacing w:line="360" w:lineRule="auto"/>
        <w:rPr>
          <w:rFonts w:ascii="Times New Roman" w:eastAsia="Times New Roman" w:hAnsi="Times New Roman" w:cs="Times New Roman"/>
          <w:color w:val="000000"/>
          <w:sz w:val="24"/>
          <w:szCs w:val="24"/>
          <w:lang w:val="en-US"/>
        </w:rPr>
      </w:pPr>
    </w:p>
    <w:p w14:paraId="171CBE24" w14:textId="77777777" w:rsidR="00383D4A" w:rsidRPr="004D24E5" w:rsidRDefault="00383D4A" w:rsidP="00383D4A">
      <w:pPr>
        <w:pStyle w:val="Heading1"/>
        <w:spacing w:line="360" w:lineRule="auto"/>
        <w:rPr>
          <w:rFonts w:ascii="Times New Roman" w:eastAsia="Times New Roman" w:hAnsi="Times New Roman" w:cs="Times New Roman"/>
          <w:color w:val="000000"/>
          <w:sz w:val="24"/>
          <w:szCs w:val="24"/>
          <w:lang w:val="en-US"/>
        </w:rPr>
      </w:pPr>
    </w:p>
    <w:p w14:paraId="44B718A2" w14:textId="77777777" w:rsidR="00383D4A" w:rsidRPr="004D24E5" w:rsidRDefault="00383D4A" w:rsidP="00383D4A">
      <w:pPr>
        <w:pStyle w:val="Heading1"/>
        <w:spacing w:line="360" w:lineRule="auto"/>
        <w:rPr>
          <w:rFonts w:ascii="Times New Roman" w:eastAsia="Times New Roman" w:hAnsi="Times New Roman" w:cs="Times New Roman"/>
          <w:color w:val="000000"/>
          <w:sz w:val="24"/>
          <w:szCs w:val="24"/>
          <w:lang w:val="en-US"/>
        </w:rPr>
      </w:pPr>
    </w:p>
    <w:p w14:paraId="3F38E97A" w14:textId="77777777" w:rsidR="00383D4A" w:rsidRPr="004D24E5" w:rsidRDefault="00383D4A" w:rsidP="00383D4A">
      <w:pPr>
        <w:pStyle w:val="Heading1"/>
        <w:spacing w:line="360" w:lineRule="auto"/>
        <w:rPr>
          <w:rFonts w:ascii="Times New Roman" w:eastAsia="Times New Roman" w:hAnsi="Times New Roman" w:cs="Times New Roman"/>
          <w:color w:val="000000"/>
          <w:sz w:val="24"/>
          <w:szCs w:val="24"/>
          <w:lang w:val="en-US"/>
        </w:rPr>
      </w:pPr>
    </w:p>
    <w:p w14:paraId="0561B302" w14:textId="77777777" w:rsidR="00383D4A" w:rsidRPr="004D24E5" w:rsidRDefault="00383D4A" w:rsidP="00383D4A">
      <w:pPr>
        <w:pStyle w:val="Heading1"/>
        <w:spacing w:line="360" w:lineRule="auto"/>
        <w:rPr>
          <w:rFonts w:ascii="Times New Roman" w:eastAsia="Times New Roman" w:hAnsi="Times New Roman" w:cs="Times New Roman"/>
          <w:color w:val="000000"/>
          <w:sz w:val="24"/>
          <w:szCs w:val="24"/>
          <w:lang w:val="en-US"/>
        </w:rPr>
      </w:pPr>
    </w:p>
    <w:p w14:paraId="101D045C" w14:textId="77777777" w:rsidR="006B6068" w:rsidRPr="004D24E5" w:rsidRDefault="006B6068" w:rsidP="00383D4A">
      <w:pPr>
        <w:pStyle w:val="Heading1"/>
        <w:spacing w:line="360" w:lineRule="auto"/>
        <w:rPr>
          <w:rFonts w:ascii="Times New Roman" w:eastAsia="Times New Roman" w:hAnsi="Times New Roman" w:cs="Times New Roman"/>
          <w:sz w:val="24"/>
          <w:szCs w:val="24"/>
          <w:lang w:val="en-US"/>
        </w:rPr>
      </w:pPr>
    </w:p>
    <w:p w14:paraId="443CEC7A" w14:textId="77777777" w:rsidR="00545E8C" w:rsidRPr="004D24E5" w:rsidRDefault="00545E8C" w:rsidP="00545E8C">
      <w:pPr>
        <w:rPr>
          <w:rFonts w:ascii="Times New Roman" w:hAnsi="Times New Roman" w:cs="Times New Roman"/>
          <w:lang w:val="en-US"/>
        </w:rPr>
      </w:pPr>
    </w:p>
    <w:p w14:paraId="7048E0DB" w14:textId="77777777" w:rsidR="0004178F" w:rsidRPr="004D24E5" w:rsidRDefault="0004178F" w:rsidP="004D24E5">
      <w:pPr>
        <w:pStyle w:val="Heading1"/>
        <w:spacing w:line="360" w:lineRule="auto"/>
        <w:jc w:val="both"/>
        <w:rPr>
          <w:rFonts w:ascii="Times New Roman" w:eastAsia="Times New Roman" w:hAnsi="Times New Roman" w:cs="Times New Roman"/>
          <w:sz w:val="24"/>
          <w:szCs w:val="24"/>
          <w:lang w:val="en-US"/>
        </w:rPr>
      </w:pPr>
      <w:bookmarkStart w:id="4" w:name="_Toc194056475"/>
      <w:r w:rsidRPr="004D24E5">
        <w:rPr>
          <w:rFonts w:ascii="Times New Roman" w:eastAsia="Times New Roman" w:hAnsi="Times New Roman" w:cs="Times New Roman"/>
          <w:sz w:val="24"/>
          <w:szCs w:val="24"/>
          <w:lang w:val="en-US"/>
        </w:rPr>
        <w:lastRenderedPageBreak/>
        <w:t>1. Introduction</w:t>
      </w:r>
      <w:bookmarkEnd w:id="4"/>
    </w:p>
    <w:p w14:paraId="36E717E9" w14:textId="77777777" w:rsidR="0004178F" w:rsidRPr="004D24E5" w:rsidRDefault="0004178F" w:rsidP="004D24E5">
      <w:pPr>
        <w:pStyle w:val="Heading2"/>
        <w:spacing w:line="360" w:lineRule="auto"/>
        <w:jc w:val="both"/>
        <w:rPr>
          <w:rFonts w:ascii="Times New Roman" w:eastAsia="Times New Roman" w:hAnsi="Times New Roman" w:cs="Times New Roman"/>
          <w:sz w:val="24"/>
          <w:szCs w:val="24"/>
          <w:lang w:val="en-US"/>
        </w:rPr>
      </w:pPr>
      <w:bookmarkStart w:id="5" w:name="_Toc194056476"/>
      <w:r w:rsidRPr="004D24E5">
        <w:rPr>
          <w:rFonts w:ascii="Times New Roman" w:eastAsia="Times New Roman" w:hAnsi="Times New Roman" w:cs="Times New Roman"/>
          <w:sz w:val="24"/>
          <w:szCs w:val="24"/>
          <w:lang w:val="en-US"/>
        </w:rPr>
        <w:t>1.1 Background</w:t>
      </w:r>
      <w:bookmarkEnd w:id="5"/>
    </w:p>
    <w:p w14:paraId="5A8D2447" w14:textId="77777777" w:rsidR="0004178F" w:rsidRPr="009B2587" w:rsidRDefault="0004178F" w:rsidP="009B2587">
      <w:pPr>
        <w:spacing w:line="360" w:lineRule="auto"/>
        <w:jc w:val="both"/>
        <w:rPr>
          <w:rFonts w:ascii="Times New Roman" w:hAnsi="Times New Roman" w:cs="Times New Roman"/>
          <w:sz w:val="24"/>
          <w:szCs w:val="24"/>
          <w:lang w:val="en-US"/>
        </w:rPr>
      </w:pPr>
      <w:r w:rsidRPr="009B2587">
        <w:rPr>
          <w:rFonts w:ascii="Times New Roman" w:hAnsi="Times New Roman" w:cs="Times New Roman"/>
          <w:sz w:val="24"/>
          <w:szCs w:val="24"/>
          <w:lang w:val="en-US" w:eastAsia="zh-CN" w:bidi="ar"/>
        </w:rPr>
        <w:t>Influenza is a viral infection that poses a significant public health challenge globally, with varying impacts across regions, including Africa and sub-Saharan Africa</w:t>
      </w:r>
      <w:hyperlink r:id="rId7" w:history="1">
        <w:r w:rsidRPr="009B2587">
          <w:rPr>
            <w:rStyle w:val="Hyperlink"/>
            <w:rFonts w:ascii="Times New Roman" w:eastAsia="Times New Roman" w:hAnsi="Times New Roman" w:cs="Times New Roman"/>
            <w:sz w:val="24"/>
            <w:szCs w:val="24"/>
            <w:lang w:val="en-US"/>
          </w:rPr>
          <w:t>[1]</w:t>
        </w:r>
      </w:hyperlink>
      <w:r w:rsidRPr="009B2587">
        <w:rPr>
          <w:rFonts w:ascii="Times New Roman" w:hAnsi="Times New Roman" w:cs="Times New Roman"/>
          <w:sz w:val="24"/>
          <w:szCs w:val="24"/>
          <w:lang w:val="en-US" w:eastAsia="zh-CN" w:bidi="ar"/>
        </w:rPr>
        <w:t>. Beyond its health effects, influenza disrupts economies, strains social systems, and influences political decision-making</w:t>
      </w:r>
      <w:hyperlink r:id="rId8" w:history="1">
        <w:r w:rsidRPr="009B2587">
          <w:rPr>
            <w:rStyle w:val="Hyperlink"/>
            <w:rFonts w:ascii="Times New Roman" w:eastAsia="Times New Roman" w:hAnsi="Times New Roman" w:cs="Times New Roman"/>
            <w:sz w:val="24"/>
            <w:szCs w:val="24"/>
            <w:lang w:val="en-US"/>
          </w:rPr>
          <w:t>[2]</w:t>
        </w:r>
      </w:hyperlink>
      <w:r w:rsidRPr="009B2587">
        <w:rPr>
          <w:rFonts w:ascii="Times New Roman" w:hAnsi="Times New Roman" w:cs="Times New Roman"/>
          <w:sz w:val="24"/>
          <w:szCs w:val="24"/>
          <w:lang w:val="en-US" w:eastAsia="zh-CN" w:bidi="ar"/>
        </w:rPr>
        <w:t>. The disease is characterized by seasonal outbreaks and pandemic potential, leading to substantial morbidity, mortality, and wider societal consequences</w:t>
      </w:r>
      <w:hyperlink r:id="rId9" w:history="1">
        <w:r w:rsidRPr="009B2587">
          <w:rPr>
            <w:rStyle w:val="Hyperlink"/>
            <w:rFonts w:ascii="Times New Roman" w:eastAsia="Times New Roman" w:hAnsi="Times New Roman" w:cs="Times New Roman"/>
            <w:sz w:val="24"/>
            <w:szCs w:val="24"/>
            <w:lang w:val="en-US"/>
          </w:rPr>
          <w:t>[3]</w:t>
        </w:r>
      </w:hyperlink>
      <w:r w:rsidRPr="009B2587">
        <w:rPr>
          <w:rFonts w:ascii="Times New Roman" w:hAnsi="Times New Roman" w:cs="Times New Roman"/>
          <w:sz w:val="24"/>
          <w:szCs w:val="24"/>
          <w:lang w:val="en-US" w:eastAsia="zh-CN" w:bidi="ar"/>
        </w:rPr>
        <w:t>. Understanding its burden is crucial for developing effective public health strategies and mitigating its multidimensional impacts</w:t>
      </w:r>
      <w:hyperlink r:id="rId10" w:history="1">
        <w:r w:rsidRPr="009B2587">
          <w:rPr>
            <w:rStyle w:val="Hyperlink"/>
            <w:rFonts w:ascii="Times New Roman" w:eastAsia="Times New Roman" w:hAnsi="Times New Roman" w:cs="Times New Roman"/>
            <w:sz w:val="24"/>
            <w:szCs w:val="24"/>
            <w:lang w:val="en-US"/>
          </w:rPr>
          <w:t>[4]</w:t>
        </w:r>
      </w:hyperlink>
      <w:r w:rsidRPr="009B2587">
        <w:rPr>
          <w:rFonts w:ascii="Times New Roman" w:hAnsi="Times New Roman" w:cs="Times New Roman"/>
          <w:sz w:val="24"/>
          <w:szCs w:val="24"/>
          <w:lang w:val="en-US" w:eastAsia="zh-CN" w:bidi="ar"/>
        </w:rPr>
        <w:t>.</w:t>
      </w:r>
    </w:p>
    <w:p w14:paraId="73B5A170" w14:textId="77777777" w:rsidR="0004178F" w:rsidRPr="009B2587" w:rsidRDefault="0004178F" w:rsidP="009B2587">
      <w:pPr>
        <w:spacing w:line="360" w:lineRule="auto"/>
        <w:jc w:val="both"/>
        <w:rPr>
          <w:rFonts w:ascii="Times New Roman" w:hAnsi="Times New Roman" w:cs="Times New Roman"/>
          <w:sz w:val="24"/>
          <w:szCs w:val="24"/>
          <w:lang w:val="en-US"/>
        </w:rPr>
      </w:pPr>
      <w:r w:rsidRPr="009B2587">
        <w:rPr>
          <w:rFonts w:ascii="Times New Roman" w:hAnsi="Times New Roman" w:cs="Times New Roman"/>
          <w:sz w:val="24"/>
          <w:szCs w:val="24"/>
          <w:lang w:val="en-US" w:eastAsia="zh-CN" w:bidi="ar"/>
        </w:rPr>
        <w:t>Often, the majority of the population thinks of the flu as just a seasonal nuisance—a few days of fever, cough, and fatigue before life goes back to normal</w:t>
      </w:r>
      <w:hyperlink r:id="rId11" w:history="1">
        <w:r w:rsidRPr="009B2587">
          <w:rPr>
            <w:rStyle w:val="Hyperlink"/>
            <w:rFonts w:ascii="Times New Roman" w:eastAsia="Times New Roman" w:hAnsi="Times New Roman" w:cs="Times New Roman"/>
            <w:sz w:val="24"/>
            <w:szCs w:val="24"/>
            <w:lang w:val="en-US"/>
          </w:rPr>
          <w:t>[5]</w:t>
        </w:r>
      </w:hyperlink>
      <w:r w:rsidRPr="009B2587">
        <w:rPr>
          <w:rFonts w:ascii="Times New Roman" w:hAnsi="Times New Roman" w:cs="Times New Roman"/>
          <w:sz w:val="24"/>
          <w:szCs w:val="24"/>
          <w:lang w:val="en-US" w:eastAsia="zh-CN" w:bidi="ar"/>
        </w:rPr>
        <w:t>. However, influenza is far more than that; it is a harsh virus that takes lives, overwhelms health systems, and leaves lasting scars on economies and communities</w:t>
      </w:r>
      <w:hyperlink r:id="rId12" w:history="1">
        <w:r w:rsidRPr="009B2587">
          <w:rPr>
            <w:rStyle w:val="Hyperlink"/>
            <w:rFonts w:ascii="Times New Roman" w:eastAsia="Times New Roman" w:hAnsi="Times New Roman" w:cs="Times New Roman"/>
            <w:sz w:val="24"/>
            <w:szCs w:val="24"/>
            <w:lang w:val="en-US"/>
          </w:rPr>
          <w:t>[6]</w:t>
        </w:r>
      </w:hyperlink>
      <w:r w:rsidRPr="009B2587">
        <w:rPr>
          <w:rFonts w:ascii="Times New Roman" w:hAnsi="Times New Roman" w:cs="Times New Roman"/>
          <w:sz w:val="24"/>
          <w:szCs w:val="24"/>
          <w:lang w:val="en-US" w:eastAsia="zh-CN" w:bidi="ar"/>
        </w:rPr>
        <w:t>. In places like sub-Saharan Africa and Ethiopia, where healthcare resources are stretched thin, the flu is not just a personal health issue; it is a crisis that affects everyone, from parents missing work to care for sick children to governments scrambling to contain outbreaks with limited tools</w:t>
      </w:r>
      <w:hyperlink r:id="rId13" w:history="1">
        <w:r w:rsidRPr="009B2587">
          <w:rPr>
            <w:rStyle w:val="Hyperlink"/>
            <w:rFonts w:ascii="Times New Roman" w:eastAsia="Times New Roman" w:hAnsi="Times New Roman" w:cs="Times New Roman"/>
            <w:sz w:val="24"/>
            <w:szCs w:val="24"/>
            <w:lang w:val="en-US"/>
          </w:rPr>
          <w:t>[7]</w:t>
        </w:r>
      </w:hyperlink>
      <w:r w:rsidRPr="009B2587">
        <w:rPr>
          <w:rFonts w:ascii="Times New Roman" w:hAnsi="Times New Roman" w:cs="Times New Roman"/>
          <w:sz w:val="24"/>
          <w:szCs w:val="24"/>
          <w:lang w:val="en-US" w:eastAsia="zh-CN" w:bidi="ar"/>
        </w:rPr>
        <w:t>.</w:t>
      </w:r>
    </w:p>
    <w:p w14:paraId="19FF4A3D" w14:textId="77777777" w:rsidR="0004178F" w:rsidRPr="009B2587" w:rsidRDefault="0004178F" w:rsidP="009B2587">
      <w:pPr>
        <w:spacing w:line="360" w:lineRule="auto"/>
        <w:jc w:val="both"/>
        <w:rPr>
          <w:rFonts w:ascii="Times New Roman" w:hAnsi="Times New Roman" w:cs="Times New Roman"/>
          <w:sz w:val="24"/>
          <w:szCs w:val="24"/>
          <w:lang w:val="en-US"/>
        </w:rPr>
      </w:pPr>
      <w:r w:rsidRPr="009B2587">
        <w:rPr>
          <w:rFonts w:ascii="Times New Roman" w:hAnsi="Times New Roman" w:cs="Times New Roman"/>
          <w:sz w:val="24"/>
          <w:szCs w:val="24"/>
          <w:lang w:val="en-US" w:eastAsia="zh-CN" w:bidi="ar"/>
        </w:rPr>
        <w:t>Globally, influenza affects approximately 1 billion people annually, causing 3–5 million hospitalized severe illnesses and 290,000–650,000 respiratory deaths</w:t>
      </w:r>
      <w:hyperlink r:id="rId14" w:history="1">
        <w:r w:rsidRPr="009B2587">
          <w:rPr>
            <w:rStyle w:val="Hyperlink"/>
            <w:rFonts w:ascii="Times New Roman" w:eastAsia="Times New Roman" w:hAnsi="Times New Roman" w:cs="Times New Roman"/>
            <w:sz w:val="24"/>
            <w:szCs w:val="24"/>
            <w:lang w:val="en-US"/>
          </w:rPr>
          <w:t>[8]</w:t>
        </w:r>
      </w:hyperlink>
      <w:r w:rsidRPr="009B2587">
        <w:rPr>
          <w:rFonts w:ascii="Times New Roman" w:hAnsi="Times New Roman" w:cs="Times New Roman"/>
          <w:sz w:val="24"/>
          <w:szCs w:val="24"/>
          <w:lang w:val="en-US" w:eastAsia="zh-CN" w:bidi="ar"/>
        </w:rPr>
        <w:t>. The economic toll includes lost productivity, billions in wages and GDP, healthcare costs, and strain on healthcare systems</w:t>
      </w:r>
      <w:hyperlink r:id="rId15" w:history="1">
        <w:r w:rsidRPr="009B2587">
          <w:rPr>
            <w:rStyle w:val="Hyperlink"/>
            <w:rFonts w:ascii="Times New Roman" w:eastAsia="Times New Roman" w:hAnsi="Times New Roman" w:cs="Times New Roman"/>
            <w:sz w:val="24"/>
            <w:szCs w:val="24"/>
            <w:lang w:val="en-US"/>
          </w:rPr>
          <w:t>[9]</w:t>
        </w:r>
      </w:hyperlink>
      <w:r w:rsidRPr="009B2587">
        <w:rPr>
          <w:rFonts w:ascii="Times New Roman" w:hAnsi="Times New Roman" w:cs="Times New Roman"/>
          <w:sz w:val="24"/>
          <w:szCs w:val="24"/>
          <w:lang w:val="en-US" w:eastAsia="zh-CN" w:bidi="ar"/>
        </w:rPr>
        <w:t>. Socially, outbreaks overwhelm hospitals, disrupt education, and increase inequalities, with vulnerable groups like children, the elderly, and the immunocompromised facing higher risks. Politically, influenza shapes global health policies, as seen with WHO’s emphasis on vaccination and surveillance. Pandemics, like H1N1 (2009), trigger international cooperation but also expose disparities in resource allocation.</w:t>
      </w:r>
    </w:p>
    <w:p w14:paraId="71CFC612" w14:textId="77777777" w:rsidR="0004178F" w:rsidRPr="009B2587" w:rsidRDefault="0004178F" w:rsidP="009B2587">
      <w:pPr>
        <w:spacing w:line="360" w:lineRule="auto"/>
        <w:jc w:val="both"/>
        <w:rPr>
          <w:rFonts w:ascii="Times New Roman" w:hAnsi="Times New Roman" w:cs="Times New Roman"/>
          <w:sz w:val="24"/>
          <w:szCs w:val="24"/>
          <w:lang w:val="en-US"/>
        </w:rPr>
      </w:pPr>
      <w:r w:rsidRPr="009B2587">
        <w:rPr>
          <w:rFonts w:ascii="Times New Roman" w:hAnsi="Times New Roman" w:cs="Times New Roman"/>
          <w:sz w:val="24"/>
          <w:szCs w:val="24"/>
          <w:lang w:val="en-US" w:eastAsia="zh-CN" w:bidi="ar"/>
        </w:rPr>
        <w:t>In Africa, influenza’s burden is worsened by weak healthcare infrastructure</w:t>
      </w:r>
      <w:hyperlink r:id="rId16" w:history="1">
        <w:r w:rsidRPr="009B2587">
          <w:rPr>
            <w:rStyle w:val="Hyperlink"/>
            <w:rFonts w:ascii="Times New Roman" w:eastAsia="Times New Roman" w:hAnsi="Times New Roman" w:cs="Times New Roman"/>
            <w:sz w:val="24"/>
            <w:szCs w:val="24"/>
            <w:lang w:val="en-US"/>
          </w:rPr>
          <w:t>[4]</w:t>
        </w:r>
      </w:hyperlink>
      <w:r w:rsidRPr="009B2587">
        <w:rPr>
          <w:rFonts w:ascii="Times New Roman" w:hAnsi="Times New Roman" w:cs="Times New Roman"/>
          <w:sz w:val="24"/>
          <w:szCs w:val="24"/>
          <w:lang w:val="en-US" w:eastAsia="zh-CN" w:bidi="ar"/>
        </w:rPr>
        <w:t>, competing diseases (e.g., HIV/AIDS, TB), and climate-linked transmission peaks (e.g., rainy seasons)</w:t>
      </w:r>
      <w:hyperlink r:id="rId17" w:history="1">
        <w:r w:rsidRPr="009B2587">
          <w:rPr>
            <w:rStyle w:val="Hyperlink"/>
            <w:rFonts w:ascii="Times New Roman" w:eastAsia="Times New Roman" w:hAnsi="Times New Roman" w:cs="Times New Roman"/>
            <w:sz w:val="24"/>
            <w:szCs w:val="24"/>
            <w:lang w:val="en-US"/>
          </w:rPr>
          <w:t>[1]</w:t>
        </w:r>
      </w:hyperlink>
      <w:r w:rsidRPr="009B2587">
        <w:rPr>
          <w:rFonts w:ascii="Times New Roman" w:hAnsi="Times New Roman" w:cs="Times New Roman"/>
          <w:sz w:val="24"/>
          <w:szCs w:val="24"/>
          <w:lang w:val="en-US" w:eastAsia="zh-CN" w:bidi="ar"/>
        </w:rPr>
        <w:t>. Economically, outbreaks reduce workforce productivity, disproportionately affecting informal sectors</w:t>
      </w:r>
      <w:hyperlink r:id="rId18" w:history="1">
        <w:r w:rsidRPr="009B2587">
          <w:rPr>
            <w:rStyle w:val="Hyperlink"/>
            <w:rFonts w:ascii="Times New Roman" w:eastAsia="Times New Roman" w:hAnsi="Times New Roman" w:cs="Times New Roman"/>
            <w:sz w:val="24"/>
            <w:szCs w:val="24"/>
            <w:lang w:val="en-US"/>
          </w:rPr>
          <w:t>[7]</w:t>
        </w:r>
      </w:hyperlink>
      <w:r w:rsidRPr="009B2587">
        <w:rPr>
          <w:rFonts w:ascii="Times New Roman" w:hAnsi="Times New Roman" w:cs="Times New Roman"/>
          <w:sz w:val="24"/>
          <w:szCs w:val="24"/>
          <w:lang w:val="en-US" w:eastAsia="zh-CN" w:bidi="ar"/>
        </w:rPr>
        <w:t xml:space="preserve">. Socially, limited healthcare access exacerbates mortality, while misinformation hampers prevention efforts. Politically, fragmented surveillance and vaccine inequity highlight Africa’s marginalization in global health governance </w:t>
      </w:r>
      <w:hyperlink r:id="rId19" w:history="1">
        <w:r w:rsidRPr="009B2587">
          <w:rPr>
            <w:rStyle w:val="Hyperlink"/>
            <w:rFonts w:ascii="Times New Roman" w:eastAsia="Times New Roman" w:hAnsi="Times New Roman" w:cs="Times New Roman"/>
            <w:sz w:val="24"/>
            <w:szCs w:val="24"/>
            <w:lang w:val="en-US"/>
          </w:rPr>
          <w:t>[13]</w:t>
        </w:r>
      </w:hyperlink>
      <w:r w:rsidRPr="009B2587">
        <w:rPr>
          <w:rFonts w:ascii="Times New Roman" w:hAnsi="Times New Roman" w:cs="Times New Roman"/>
          <w:sz w:val="24"/>
          <w:szCs w:val="24"/>
          <w:lang w:val="en-US" w:eastAsia="zh-CN" w:bidi="ar"/>
        </w:rPr>
        <w:t xml:space="preserve">. Despite these challenges, regional networks like Africa CDC are advancing preparedness </w:t>
      </w:r>
      <w:hyperlink r:id="rId20" w:history="1">
        <w:r w:rsidRPr="009B2587">
          <w:rPr>
            <w:rStyle w:val="Hyperlink"/>
            <w:rFonts w:ascii="Times New Roman" w:eastAsia="Times New Roman" w:hAnsi="Times New Roman" w:cs="Times New Roman"/>
            <w:sz w:val="24"/>
            <w:szCs w:val="24"/>
            <w:lang w:val="en-US"/>
          </w:rPr>
          <w:t>[14]</w:t>
        </w:r>
      </w:hyperlink>
      <w:r w:rsidRPr="009B2587">
        <w:rPr>
          <w:rFonts w:ascii="Times New Roman" w:hAnsi="Times New Roman" w:cs="Times New Roman"/>
          <w:sz w:val="24"/>
          <w:szCs w:val="24"/>
          <w:lang w:val="en-US" w:eastAsia="zh-CN" w:bidi="ar"/>
        </w:rPr>
        <w:t>.</w:t>
      </w:r>
    </w:p>
    <w:p w14:paraId="4AEE9E6B" w14:textId="77777777" w:rsidR="0004178F" w:rsidRPr="009B2587" w:rsidRDefault="0004178F" w:rsidP="009B2587">
      <w:pPr>
        <w:spacing w:line="360" w:lineRule="auto"/>
        <w:jc w:val="both"/>
        <w:rPr>
          <w:rFonts w:ascii="Times New Roman" w:hAnsi="Times New Roman" w:cs="Times New Roman"/>
          <w:sz w:val="24"/>
          <w:szCs w:val="24"/>
          <w:lang w:val="en-US"/>
        </w:rPr>
      </w:pPr>
      <w:r w:rsidRPr="009B2587">
        <w:rPr>
          <w:rFonts w:ascii="Times New Roman" w:hAnsi="Times New Roman" w:cs="Times New Roman"/>
          <w:sz w:val="24"/>
          <w:szCs w:val="24"/>
          <w:lang w:val="en-US" w:eastAsia="zh-CN" w:bidi="ar"/>
        </w:rPr>
        <w:lastRenderedPageBreak/>
        <w:t xml:space="preserve">Sub-Saharan Africa’s influenza response is uneven </w:t>
      </w:r>
      <w:r w:rsidRPr="009B2587">
        <w:rPr>
          <w:rFonts w:ascii="Times New Roman" w:eastAsia="Aptos" w:hAnsi="Times New Roman" w:cs="Times New Roman"/>
          <w:color w:val="467886"/>
          <w:kern w:val="2"/>
          <w:sz w:val="24"/>
          <w:szCs w:val="24"/>
          <w:u w:val="single"/>
          <w:lang w:val="en-US" w:eastAsia="zh-CN" w:bidi="ar"/>
        </w:rPr>
        <w:t>(11).</w:t>
      </w:r>
      <w:r w:rsidRPr="009B2587">
        <w:rPr>
          <w:rFonts w:ascii="Times New Roman" w:hAnsi="Times New Roman" w:cs="Times New Roman"/>
          <w:sz w:val="24"/>
          <w:szCs w:val="24"/>
          <w:lang w:val="en-US" w:eastAsia="zh-CN" w:bidi="ar"/>
        </w:rPr>
        <w:t xml:space="preserve"> Countries like South Africa and Kenya have surveillance systems, but others lack infrastructure, obscuring the true burden. Economically, frequent outbreaks drain scarce health resources, diverting funds from other priorities</w:t>
      </w:r>
      <w:hyperlink r:id="rId21" w:history="1">
        <w:r w:rsidRPr="009B2587">
          <w:rPr>
            <w:rStyle w:val="Hyperlink"/>
            <w:rFonts w:ascii="Times New Roman" w:eastAsia="Times New Roman" w:hAnsi="Times New Roman" w:cs="Times New Roman"/>
            <w:sz w:val="24"/>
            <w:szCs w:val="24"/>
            <w:lang w:val="en-US"/>
          </w:rPr>
          <w:t>[9]</w:t>
        </w:r>
      </w:hyperlink>
      <w:r w:rsidRPr="009B2587">
        <w:rPr>
          <w:rFonts w:ascii="Times New Roman" w:hAnsi="Times New Roman" w:cs="Times New Roman"/>
          <w:sz w:val="24"/>
          <w:szCs w:val="24"/>
          <w:lang w:val="en-US" w:eastAsia="zh-CN" w:bidi="ar"/>
        </w:rPr>
        <w:t xml:space="preserve">. Socially, high disease prevalence erodes trust in health systems, particularly in rural areas. Politically, the 2009 H1N1 pandemic exposed gaps in preparedness </w:t>
      </w:r>
      <w:hyperlink r:id="rId22" w:history="1">
        <w:r w:rsidRPr="009B2587">
          <w:rPr>
            <w:rStyle w:val="Hyperlink"/>
            <w:rFonts w:ascii="Times New Roman" w:eastAsia="Times New Roman" w:hAnsi="Times New Roman" w:cs="Times New Roman"/>
            <w:sz w:val="24"/>
            <w:szCs w:val="24"/>
            <w:lang w:val="en-US"/>
          </w:rPr>
          <w:t>[10]</w:t>
        </w:r>
      </w:hyperlink>
      <w:r w:rsidRPr="009B2587">
        <w:rPr>
          <w:rFonts w:ascii="Times New Roman" w:hAnsi="Times New Roman" w:cs="Times New Roman"/>
          <w:sz w:val="24"/>
          <w:szCs w:val="24"/>
          <w:lang w:val="en-US" w:eastAsia="zh-CN" w:bidi="ar"/>
        </w:rPr>
        <w:t>, spurring calls for localized vaccine production and equity in pandemic responses.</w:t>
      </w:r>
    </w:p>
    <w:p w14:paraId="3F404EB4" w14:textId="77777777" w:rsidR="0004178F" w:rsidRPr="004D24E5" w:rsidRDefault="0004178F" w:rsidP="004D24E5">
      <w:pPr>
        <w:pStyle w:val="Heading2"/>
        <w:spacing w:line="360" w:lineRule="auto"/>
        <w:jc w:val="both"/>
        <w:rPr>
          <w:rFonts w:ascii="Times New Roman" w:eastAsia="Times New Roman" w:hAnsi="Times New Roman" w:cs="Times New Roman"/>
          <w:sz w:val="24"/>
          <w:szCs w:val="24"/>
          <w:lang w:val="en-US"/>
        </w:rPr>
      </w:pPr>
      <w:bookmarkStart w:id="6" w:name="_Toc194056477"/>
      <w:r w:rsidRPr="004D24E5">
        <w:rPr>
          <w:rFonts w:ascii="Times New Roman" w:eastAsia="Times New Roman" w:hAnsi="Times New Roman" w:cs="Times New Roman"/>
          <w:sz w:val="24"/>
          <w:szCs w:val="24"/>
          <w:lang w:val="en-US" w:eastAsia="zh-CN"/>
        </w:rPr>
        <w:t>1.2. Influenza Surveillance and Burden in Ethiopia</w:t>
      </w:r>
      <w:bookmarkEnd w:id="6"/>
    </w:p>
    <w:p w14:paraId="21183572" w14:textId="77777777" w:rsidR="0004178F" w:rsidRPr="004D24E5" w:rsidRDefault="0004178F" w:rsidP="004D24E5">
      <w:pPr>
        <w:pStyle w:val="NormalWeb"/>
        <w:spacing w:line="360" w:lineRule="auto"/>
        <w:jc w:val="both"/>
      </w:pPr>
      <w:r w:rsidRPr="004D24E5">
        <w:t xml:space="preserve">Influenza surveillance in Ethiopia has made significant strides </w:t>
      </w:r>
      <w:hyperlink r:id="rId23" w:history="1">
        <w:r w:rsidRPr="004D24E5">
          <w:rPr>
            <w:rStyle w:val="Hyperlink"/>
            <w:rFonts w:eastAsiaTheme="majorEastAsia"/>
          </w:rPr>
          <w:t>[1</w:t>
        </w:r>
        <w:r w:rsidRPr="004D24E5">
          <w:rPr>
            <w:rStyle w:val="Hyperlink"/>
          </w:rPr>
          <w:t>6</w:t>
        </w:r>
        <w:r w:rsidRPr="004D24E5">
          <w:rPr>
            <w:rStyle w:val="Hyperlink"/>
            <w:rFonts w:eastAsiaTheme="majorEastAsia"/>
          </w:rPr>
          <w:t>]</w:t>
        </w:r>
      </w:hyperlink>
      <w:r w:rsidRPr="004D24E5">
        <w:t xml:space="preserve"> since the establishment of the sentinel surveillance system in 2008</w:t>
      </w:r>
      <w:hyperlink r:id="rId24" w:history="1">
        <w:r w:rsidRPr="004D24E5">
          <w:rPr>
            <w:rStyle w:val="Hyperlink"/>
            <w:rFonts w:eastAsiaTheme="majorEastAsia"/>
          </w:rPr>
          <w:t>[1</w:t>
        </w:r>
        <w:r w:rsidRPr="004D24E5">
          <w:rPr>
            <w:rStyle w:val="Hyperlink"/>
          </w:rPr>
          <w:t>5</w:t>
        </w:r>
        <w:r w:rsidRPr="004D24E5">
          <w:rPr>
            <w:rStyle w:val="Hyperlink"/>
            <w:rFonts w:eastAsiaTheme="majorEastAsia"/>
          </w:rPr>
          <w:t>]</w:t>
        </w:r>
      </w:hyperlink>
      <w:r w:rsidRPr="004D24E5">
        <w:t>. Starting in Addis Ababa, the system has expanded to cover diverse geographical regions across the country. Currently, influenza-like illness (ILI) and severe acute respiratory infection (SARI) surveillance are implemented in 12 of Ethiopia's subnational levels, encompassing 21 ILI/SARI surveillance sites</w:t>
      </w:r>
      <w:hyperlink r:id="rId25" w:history="1">
        <w:r w:rsidRPr="004D24E5">
          <w:rPr>
            <w:rStyle w:val="Hyperlink"/>
            <w:rFonts w:eastAsiaTheme="majorEastAsia"/>
          </w:rPr>
          <w:t>[</w:t>
        </w:r>
        <w:r w:rsidRPr="004D24E5">
          <w:rPr>
            <w:rStyle w:val="Hyperlink"/>
          </w:rPr>
          <w:t>17</w:t>
        </w:r>
        <w:r w:rsidRPr="004D24E5">
          <w:rPr>
            <w:rStyle w:val="Hyperlink"/>
            <w:rFonts w:eastAsiaTheme="majorEastAsia"/>
          </w:rPr>
          <w:t>]</w:t>
        </w:r>
      </w:hyperlink>
      <w:r w:rsidRPr="004D24E5">
        <w:t>. Supporting this effort are four sub-national respiratory virus testing laboratories, 12 regional health bureaus, and the National Influenza Center (NIC), which work in concert to monitor and respond to influenza activity across the nation</w:t>
      </w:r>
      <w:hyperlink r:id="rId26" w:history="1">
        <w:r w:rsidRPr="004D24E5">
          <w:rPr>
            <w:rStyle w:val="Hyperlink"/>
            <w:rFonts w:eastAsiaTheme="majorEastAsia"/>
          </w:rPr>
          <w:t>[1</w:t>
        </w:r>
        <w:r w:rsidRPr="004D24E5">
          <w:rPr>
            <w:rStyle w:val="Hyperlink"/>
          </w:rPr>
          <w:t>5</w:t>
        </w:r>
        <w:r w:rsidRPr="004D24E5">
          <w:rPr>
            <w:rStyle w:val="Hyperlink"/>
            <w:rFonts w:eastAsiaTheme="majorEastAsia"/>
          </w:rPr>
          <w:t>]</w:t>
        </w:r>
      </w:hyperlink>
      <w:r w:rsidRPr="004D24E5">
        <w:t>.</w:t>
      </w:r>
    </w:p>
    <w:p w14:paraId="38C71907" w14:textId="77777777" w:rsidR="0004178F" w:rsidRPr="004D24E5" w:rsidRDefault="0004178F" w:rsidP="004D24E5">
      <w:pPr>
        <w:pStyle w:val="NormalWeb"/>
        <w:spacing w:line="360" w:lineRule="auto"/>
        <w:jc w:val="both"/>
      </w:pPr>
      <w:r w:rsidRPr="004D24E5">
        <w:t>Despite these advancements, Ethiopia faces a severe influenza burden due to its limited healthcare capacity and a high prevalence of comorbid diseases</w:t>
      </w:r>
      <w:hyperlink r:id="rId27" w:history="1">
        <w:r w:rsidRPr="004D24E5">
          <w:rPr>
            <w:rStyle w:val="Hyperlink"/>
            <w:rFonts w:eastAsiaTheme="majorEastAsia"/>
          </w:rPr>
          <w:t>[</w:t>
        </w:r>
        <w:r w:rsidRPr="004D24E5">
          <w:rPr>
            <w:rStyle w:val="Hyperlink"/>
          </w:rPr>
          <w:t>18</w:t>
        </w:r>
        <w:r w:rsidRPr="004D24E5">
          <w:rPr>
            <w:rStyle w:val="Hyperlink"/>
            <w:rFonts w:eastAsiaTheme="majorEastAsia"/>
          </w:rPr>
          <w:t>]</w:t>
        </w:r>
      </w:hyperlink>
      <w:r w:rsidRPr="004D24E5">
        <w:t>. Outbreaks place immense strain on the country’s underfunded healthcare system, disproportionately affecting rural populations. Social factors, such as communal living practices, may aggravate disease transmission</w:t>
      </w:r>
      <w:hyperlink r:id="rId28" w:history="1">
        <w:r w:rsidRPr="004D24E5">
          <w:rPr>
            <w:rStyle w:val="Hyperlink"/>
            <w:rFonts w:eastAsiaTheme="majorEastAsia"/>
          </w:rPr>
          <w:t>[</w:t>
        </w:r>
        <w:r w:rsidRPr="004D24E5">
          <w:rPr>
            <w:rStyle w:val="Hyperlink"/>
          </w:rPr>
          <w:t>22</w:t>
        </w:r>
        <w:r w:rsidRPr="004D24E5">
          <w:rPr>
            <w:rStyle w:val="Hyperlink"/>
            <w:rFonts w:eastAsiaTheme="majorEastAsia"/>
          </w:rPr>
          <w:t>]</w:t>
        </w:r>
      </w:hyperlink>
      <w:r w:rsidRPr="004D24E5">
        <w:t>, while vaccine hesitancy presents an ongoing challenge. Politically, Ethiopia's reliance on donor-funded surveillance programs highlights the pressing need for sustainable investment in influenza prevention and control</w:t>
      </w:r>
      <w:hyperlink r:id="rId29" w:history="1">
        <w:r w:rsidRPr="004D24E5">
          <w:rPr>
            <w:rStyle w:val="Hyperlink"/>
            <w:rFonts w:eastAsiaTheme="majorEastAsia"/>
          </w:rPr>
          <w:t>[1</w:t>
        </w:r>
        <w:r w:rsidRPr="004D24E5">
          <w:rPr>
            <w:rStyle w:val="Hyperlink"/>
          </w:rPr>
          <w:t>5</w:t>
        </w:r>
        <w:r w:rsidRPr="004D24E5">
          <w:rPr>
            <w:rStyle w:val="Hyperlink"/>
            <w:rFonts w:eastAsiaTheme="majorEastAsia"/>
          </w:rPr>
          <w:t>]</w:t>
        </w:r>
      </w:hyperlink>
      <w:r w:rsidRPr="004D24E5">
        <w:t>. However, recent improvements in public health infrastructure provide a foundation for progress. Prioritizing influenza in Ethiopia’s national health agenda will be essential to mitigating the disease’s impact and building long-term resilience</w:t>
      </w:r>
      <w:hyperlink r:id="rId30" w:history="1">
        <w:r w:rsidRPr="004D24E5">
          <w:rPr>
            <w:rStyle w:val="Hyperlink"/>
            <w:rFonts w:eastAsiaTheme="majorEastAsia"/>
          </w:rPr>
          <w:t>[</w:t>
        </w:r>
        <w:r w:rsidRPr="004D24E5">
          <w:rPr>
            <w:rStyle w:val="Hyperlink"/>
          </w:rPr>
          <w:t>18</w:t>
        </w:r>
        <w:r w:rsidRPr="004D24E5">
          <w:rPr>
            <w:rStyle w:val="Hyperlink"/>
            <w:rFonts w:eastAsiaTheme="majorEastAsia"/>
          </w:rPr>
          <w:t>]</w:t>
        </w:r>
      </w:hyperlink>
      <w:r w:rsidRPr="004D24E5">
        <w:t>.</w:t>
      </w:r>
    </w:p>
    <w:p w14:paraId="4917E760" w14:textId="77777777" w:rsidR="0004178F" w:rsidRPr="004D24E5" w:rsidRDefault="004D24E5" w:rsidP="004D24E5">
      <w:pPr>
        <w:pStyle w:val="Heading2"/>
        <w:spacing w:line="360" w:lineRule="auto"/>
        <w:jc w:val="both"/>
        <w:rPr>
          <w:rFonts w:ascii="Times New Roman" w:eastAsia="Times New Roman" w:hAnsi="Times New Roman" w:cs="Times New Roman"/>
          <w:color w:val="002060"/>
          <w:sz w:val="24"/>
          <w:szCs w:val="24"/>
          <w:lang w:val="en-US"/>
        </w:rPr>
      </w:pPr>
      <w:bookmarkStart w:id="7" w:name="_Toc194056478"/>
      <w:r w:rsidRPr="004D24E5">
        <w:rPr>
          <w:rFonts w:ascii="Times New Roman" w:eastAsia="Times New Roman" w:hAnsi="Times New Roman" w:cs="Times New Roman"/>
          <w:color w:val="002060"/>
          <w:sz w:val="24"/>
          <w:szCs w:val="24"/>
          <w:lang w:val="en-US"/>
        </w:rPr>
        <w:t xml:space="preserve">1.3. </w:t>
      </w:r>
      <w:r w:rsidR="0004178F" w:rsidRPr="004D24E5">
        <w:rPr>
          <w:rFonts w:ascii="Times New Roman" w:eastAsia="Times New Roman" w:hAnsi="Times New Roman" w:cs="Times New Roman"/>
          <w:color w:val="002060"/>
          <w:sz w:val="24"/>
          <w:szCs w:val="24"/>
          <w:lang w:val="en-US"/>
        </w:rPr>
        <w:t xml:space="preserve"> Rationale of the study</w:t>
      </w:r>
      <w:bookmarkEnd w:id="7"/>
    </w:p>
    <w:p w14:paraId="351432CE" w14:textId="77777777" w:rsidR="0004178F" w:rsidRPr="004D24E5" w:rsidRDefault="0004178F" w:rsidP="004D24E5">
      <w:pPr>
        <w:spacing w:line="360" w:lineRule="auto"/>
        <w:jc w:val="both"/>
        <w:rPr>
          <w:rFonts w:ascii="Times New Roman" w:hAnsi="Times New Roman" w:cs="Times New Roman"/>
          <w:sz w:val="24"/>
          <w:szCs w:val="24"/>
          <w:lang w:val="en-US"/>
        </w:rPr>
      </w:pPr>
      <w:r w:rsidRPr="004D24E5">
        <w:rPr>
          <w:rFonts w:ascii="Times New Roman" w:hAnsi="Times New Roman" w:cs="Times New Roman"/>
          <w:sz w:val="24"/>
          <w:szCs w:val="24"/>
          <w:lang w:val="en-US"/>
        </w:rPr>
        <w:t xml:space="preserve">Respiratory infections remain a critical public health problem in Ethiopia, disproportionately affecting children under five years old. Despite influenza causing a significant public health problem in the country, </w:t>
      </w:r>
      <w:r w:rsidRPr="004D24E5">
        <w:rPr>
          <w:rFonts w:ascii="Times New Roman" w:hAnsi="Times New Roman" w:cs="Times New Roman"/>
          <w:sz w:val="24"/>
          <w:szCs w:val="24"/>
        </w:rPr>
        <w:t xml:space="preserve">evidence gaps persist for influenza-specific burden, particularly regarding age-stratified hospitalization rates, community-level disease transmission, and severity </w:t>
      </w:r>
      <w:r w:rsidRPr="004D24E5">
        <w:rPr>
          <w:rFonts w:ascii="Times New Roman" w:hAnsi="Times New Roman" w:cs="Times New Roman"/>
          <w:sz w:val="24"/>
          <w:szCs w:val="24"/>
        </w:rPr>
        <w:lastRenderedPageBreak/>
        <w:t>stratification needed for vaccine policy formulation.</w:t>
      </w:r>
      <w:r w:rsidRPr="004D24E5">
        <w:rPr>
          <w:rFonts w:ascii="Times New Roman" w:hAnsi="Times New Roman" w:cs="Times New Roman"/>
          <w:sz w:val="24"/>
          <w:szCs w:val="24"/>
          <w:lang w:val="en-US"/>
        </w:rPr>
        <w:t xml:space="preserve"> I</w:t>
      </w:r>
      <w:r w:rsidRPr="004D24E5">
        <w:rPr>
          <w:rFonts w:ascii="Times New Roman" w:hAnsi="Times New Roman" w:cs="Times New Roman"/>
          <w:sz w:val="24"/>
          <w:szCs w:val="24"/>
        </w:rPr>
        <w:t>nfluenza-specific contributions</w:t>
      </w:r>
      <w:r w:rsidRPr="004D24E5">
        <w:rPr>
          <w:rFonts w:ascii="Times New Roman" w:hAnsi="Times New Roman" w:cs="Times New Roman"/>
          <w:sz w:val="24"/>
          <w:szCs w:val="24"/>
          <w:lang w:val="en-US"/>
        </w:rPr>
        <w:t xml:space="preserve"> of respiratory infections</w:t>
      </w:r>
      <w:r w:rsidRPr="004D24E5">
        <w:rPr>
          <w:rFonts w:ascii="Times New Roman" w:hAnsi="Times New Roman" w:cs="Times New Roman"/>
          <w:sz w:val="24"/>
          <w:szCs w:val="24"/>
        </w:rPr>
        <w:t xml:space="preserve"> remain unquantifie</w:t>
      </w:r>
      <w:r w:rsidRPr="004D24E5">
        <w:rPr>
          <w:rFonts w:ascii="Times New Roman" w:hAnsi="Times New Roman" w:cs="Times New Roman"/>
          <w:sz w:val="24"/>
          <w:szCs w:val="24"/>
          <w:lang w:val="en-US"/>
        </w:rPr>
        <w:t xml:space="preserve">d, where age-stratified </w:t>
      </w:r>
      <w:r w:rsidRPr="004D24E5">
        <w:rPr>
          <w:rFonts w:ascii="Times New Roman" w:hAnsi="Times New Roman" w:cs="Times New Roman"/>
          <w:sz w:val="24"/>
          <w:szCs w:val="24"/>
        </w:rPr>
        <w:t>hospitalization rates for influenza-associated</w:t>
      </w:r>
      <w:r w:rsidRPr="004D24E5">
        <w:rPr>
          <w:rFonts w:ascii="Times New Roman" w:hAnsi="Times New Roman" w:cs="Times New Roman"/>
          <w:sz w:val="24"/>
          <w:szCs w:val="24"/>
          <w:lang w:val="en-US"/>
        </w:rPr>
        <w:t xml:space="preserve"> respiratory infections are lacking at national and sub-national levels. Due to the scarcity of evidence, c</w:t>
      </w:r>
      <w:r w:rsidRPr="004D24E5">
        <w:rPr>
          <w:rFonts w:ascii="Times New Roman" w:hAnsi="Times New Roman" w:cs="Times New Roman"/>
          <w:sz w:val="24"/>
          <w:szCs w:val="24"/>
        </w:rPr>
        <w:t>urrent vaccination programs face implementation barriers due to insufficient burden data</w:t>
      </w:r>
      <w:r w:rsidRPr="004D24E5">
        <w:rPr>
          <w:rFonts w:ascii="Times New Roman" w:hAnsi="Times New Roman" w:cs="Times New Roman"/>
          <w:sz w:val="24"/>
          <w:szCs w:val="24"/>
          <w:lang w:val="en-US"/>
        </w:rPr>
        <w:t xml:space="preserve">. Estimating the burden of </w:t>
      </w:r>
      <w:proofErr w:type="gramStart"/>
      <w:r w:rsidRPr="004D24E5">
        <w:rPr>
          <w:rFonts w:ascii="Times New Roman" w:hAnsi="Times New Roman" w:cs="Times New Roman"/>
          <w:sz w:val="24"/>
          <w:szCs w:val="24"/>
          <w:lang w:val="en-US"/>
        </w:rPr>
        <w:t>influenza disease</w:t>
      </w:r>
      <w:proofErr w:type="gramEnd"/>
      <w:r w:rsidRPr="004D24E5">
        <w:rPr>
          <w:rFonts w:ascii="Times New Roman" w:hAnsi="Times New Roman" w:cs="Times New Roman"/>
          <w:sz w:val="24"/>
          <w:szCs w:val="24"/>
          <w:lang w:val="en-US"/>
        </w:rPr>
        <w:t xml:space="preserve"> is important for designing evidence-based potential intervention mechanisms to prevent the emergence of seasonal influenza outbreaks.</w:t>
      </w:r>
    </w:p>
    <w:p w14:paraId="62EDD603" w14:textId="77777777" w:rsidR="0004178F" w:rsidRPr="004D24E5" w:rsidRDefault="004D24E5" w:rsidP="004D24E5">
      <w:pPr>
        <w:pStyle w:val="Heading2"/>
        <w:spacing w:line="360" w:lineRule="auto"/>
        <w:jc w:val="both"/>
        <w:rPr>
          <w:rFonts w:ascii="Times New Roman" w:eastAsia="Times New Roman" w:hAnsi="Times New Roman" w:cs="Times New Roman"/>
          <w:sz w:val="24"/>
          <w:szCs w:val="24"/>
          <w:lang w:val="en-US"/>
        </w:rPr>
      </w:pPr>
      <w:bookmarkStart w:id="8" w:name="_Toc194056479"/>
      <w:r w:rsidRPr="004D24E5">
        <w:rPr>
          <w:rFonts w:ascii="Times New Roman" w:eastAsia="Times New Roman" w:hAnsi="Times New Roman" w:cs="Times New Roman"/>
          <w:color w:val="002060"/>
          <w:sz w:val="24"/>
          <w:szCs w:val="24"/>
          <w:lang w:val="en-US"/>
        </w:rPr>
        <w:t xml:space="preserve">1.4. </w:t>
      </w:r>
      <w:r w:rsidR="0004178F" w:rsidRPr="004D24E5">
        <w:rPr>
          <w:rFonts w:ascii="Times New Roman" w:eastAsia="Times New Roman" w:hAnsi="Times New Roman" w:cs="Times New Roman"/>
          <w:sz w:val="24"/>
          <w:szCs w:val="24"/>
          <w:lang w:val="en-US"/>
        </w:rPr>
        <w:t xml:space="preserve">Significance of </w:t>
      </w:r>
      <w:proofErr w:type="gramStart"/>
      <w:r w:rsidR="0004178F" w:rsidRPr="004D24E5">
        <w:rPr>
          <w:rFonts w:ascii="Times New Roman" w:eastAsia="Times New Roman" w:hAnsi="Times New Roman" w:cs="Times New Roman"/>
          <w:sz w:val="24"/>
          <w:szCs w:val="24"/>
          <w:lang w:val="en-US"/>
        </w:rPr>
        <w:t>the Study</w:t>
      </w:r>
      <w:bookmarkEnd w:id="8"/>
      <w:proofErr w:type="gramEnd"/>
    </w:p>
    <w:p w14:paraId="59380E60" w14:textId="77777777" w:rsidR="0004178F" w:rsidRPr="004D24E5" w:rsidRDefault="0004178F" w:rsidP="004D24E5">
      <w:pPr>
        <w:spacing w:beforeAutospacing="1" w:after="0" w:afterAutospacing="1"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sz w:val="24"/>
          <w:szCs w:val="24"/>
          <w:lang w:val="en-US" w:eastAsia="zh-CN" w:bidi="ar"/>
        </w:rPr>
        <w:t xml:space="preserve">In Ethiopia, comprehending the burden of influenza is essential for formulating evidence-based policies, allocating resources efficiently, and devising effective prevention and control </w:t>
      </w:r>
      <w:proofErr w:type="gramStart"/>
      <w:r w:rsidRPr="004D24E5">
        <w:rPr>
          <w:rFonts w:ascii="Times New Roman" w:eastAsia="Times New Roman" w:hAnsi="Times New Roman" w:cs="Times New Roman"/>
          <w:sz w:val="24"/>
          <w:szCs w:val="24"/>
          <w:lang w:val="en-US" w:eastAsia="zh-CN" w:bidi="ar"/>
        </w:rPr>
        <w:t>strategies</w:t>
      </w:r>
      <w:r w:rsidRPr="004D24E5">
        <w:rPr>
          <w:rStyle w:val="Hyperlink"/>
          <w:rFonts w:ascii="Times New Roman" w:eastAsia="Times New Roman" w:hAnsi="Times New Roman" w:cs="Times New Roman"/>
          <w:color w:val="464FEB"/>
          <w:sz w:val="24"/>
          <w:szCs w:val="24"/>
          <w:lang w:val="en-US"/>
        </w:rPr>
        <w:t>[</w:t>
      </w:r>
      <w:proofErr w:type="gramEnd"/>
      <w:r w:rsidRPr="004D24E5">
        <w:rPr>
          <w:rStyle w:val="Hyperlink"/>
          <w:rFonts w:ascii="Times New Roman" w:eastAsia="Times New Roman" w:hAnsi="Times New Roman" w:cs="Times New Roman"/>
          <w:color w:val="464FEB"/>
          <w:sz w:val="24"/>
          <w:szCs w:val="24"/>
          <w:lang w:val="en-US"/>
        </w:rPr>
        <w:t>17]</w:t>
      </w:r>
      <w:r w:rsidRPr="004D24E5">
        <w:rPr>
          <w:rFonts w:ascii="Times New Roman" w:eastAsia="Times New Roman" w:hAnsi="Times New Roman" w:cs="Times New Roman"/>
          <w:sz w:val="24"/>
          <w:szCs w:val="24"/>
          <w:lang w:val="en-US" w:eastAsia="zh-CN" w:bidi="ar"/>
        </w:rPr>
        <w:t>. Informed decision-making is the cornerstone of successful public health interventions. By thoroughly studying the burden of influenza, health officials can collect vital data that helps in prioritizing control measures. Unfortunately, the absence of comprehensive national data poses a significant challenge to the development of targeted strategies. Nevertheless, small-scale studies have revealed that influenza is responsible for a substantial proportion of acute respiratory infections</w:t>
      </w:r>
      <w:hyperlink r:id="rId31" w:history="1">
        <w:r w:rsidRPr="004D24E5">
          <w:rPr>
            <w:rStyle w:val="Hyperlink"/>
            <w:rFonts w:ascii="Times New Roman" w:eastAsia="Times New Roman" w:hAnsi="Times New Roman" w:cs="Times New Roman"/>
            <w:color w:val="464FEB"/>
            <w:sz w:val="24"/>
            <w:szCs w:val="24"/>
            <w:lang w:val="en-US"/>
          </w:rPr>
          <w:t>[15]</w:t>
        </w:r>
      </w:hyperlink>
      <w:r w:rsidRPr="004D24E5">
        <w:rPr>
          <w:rFonts w:ascii="Times New Roman" w:eastAsia="Times New Roman" w:hAnsi="Times New Roman" w:cs="Times New Roman"/>
          <w:sz w:val="24"/>
          <w:szCs w:val="24"/>
          <w:lang w:val="en-US" w:eastAsia="zh-CN" w:bidi="ar"/>
        </w:rPr>
        <w:t>.</w:t>
      </w:r>
    </w:p>
    <w:p w14:paraId="568C582F" w14:textId="77777777" w:rsidR="0004178F" w:rsidRPr="004D24E5" w:rsidRDefault="0004178F" w:rsidP="009B2587">
      <w:pPr>
        <w:numPr>
          <w:ilvl w:val="0"/>
          <w:numId w:val="6"/>
        </w:numPr>
        <w:spacing w:beforeAutospacing="1" w:after="0" w:afterAutospacing="1"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b/>
          <w:bCs/>
          <w:sz w:val="24"/>
          <w:szCs w:val="24"/>
          <w:lang w:val="en-US"/>
        </w:rPr>
        <w:t>Understanding the Severity of Influenza</w:t>
      </w:r>
      <w:r w:rsidRPr="004D24E5">
        <w:rPr>
          <w:rFonts w:ascii="Times New Roman" w:eastAsia="Times New Roman" w:hAnsi="Times New Roman" w:cs="Times New Roman"/>
          <w:sz w:val="24"/>
          <w:szCs w:val="24"/>
          <w:lang w:val="en-US"/>
        </w:rPr>
        <w:t>: It is essential for evaluating its impact on various population groups, particularly vulnerable populations such as children, the elderly, and those with underlying health conditions. Studies indicate that children under five account for a large proportion of influenza-associated hospitalizations, and mortality rates are higher in low-resource settings</w:t>
      </w:r>
      <w:hyperlink r:id="rId32" w:history="1">
        <w:r w:rsidRPr="004D24E5">
          <w:rPr>
            <w:rStyle w:val="Hyperlink"/>
            <w:rFonts w:ascii="Times New Roman" w:eastAsia="Times New Roman" w:hAnsi="Times New Roman" w:cs="Times New Roman"/>
            <w:color w:val="464FEB"/>
            <w:sz w:val="24"/>
            <w:szCs w:val="24"/>
            <w:lang w:val="en-US"/>
          </w:rPr>
          <w:t>[15]</w:t>
        </w:r>
      </w:hyperlink>
      <w:r w:rsidRPr="004D24E5">
        <w:rPr>
          <w:rFonts w:ascii="Times New Roman" w:eastAsia="Times New Roman" w:hAnsi="Times New Roman" w:cs="Times New Roman"/>
          <w:sz w:val="24"/>
          <w:szCs w:val="24"/>
          <w:lang w:val="en-US"/>
        </w:rPr>
        <w:t>. Recognizing these patterns can help policymakers develop targeted interventions.</w:t>
      </w:r>
    </w:p>
    <w:p w14:paraId="611FDEB6" w14:textId="77777777" w:rsidR="0004178F" w:rsidRPr="004D24E5" w:rsidRDefault="0004178F" w:rsidP="009B2587">
      <w:pPr>
        <w:numPr>
          <w:ilvl w:val="0"/>
          <w:numId w:val="6"/>
        </w:numPr>
        <w:spacing w:beforeAutospacing="1" w:after="0" w:afterAutospacing="1"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b/>
          <w:bCs/>
          <w:sz w:val="24"/>
          <w:szCs w:val="24"/>
          <w:lang w:val="en-US"/>
        </w:rPr>
        <w:t>Public Health Planning &amp; Policy Formulation</w:t>
      </w:r>
      <w:r w:rsidRPr="004D24E5">
        <w:rPr>
          <w:rFonts w:ascii="Times New Roman" w:eastAsia="Times New Roman" w:hAnsi="Times New Roman" w:cs="Times New Roman"/>
          <w:sz w:val="24"/>
          <w:szCs w:val="24"/>
          <w:lang w:val="en-US"/>
        </w:rPr>
        <w:t>: By studying the burden of influenza, health officials can gather critical data that enables them to prioritize influenza control measures. Data from global estimates suggest that influenza leads to 3 to 5 million cases of severe illness annually, with 290,000 to 650,000 deaths worldwide</w:t>
      </w:r>
      <w:hyperlink r:id="rId33" w:history="1">
        <w:r w:rsidRPr="004D24E5">
          <w:rPr>
            <w:rStyle w:val="Hyperlink"/>
            <w:rFonts w:ascii="Times New Roman" w:eastAsia="Times New Roman" w:hAnsi="Times New Roman" w:cs="Times New Roman"/>
            <w:color w:val="464FEB"/>
            <w:sz w:val="24"/>
            <w:szCs w:val="24"/>
            <w:lang w:val="en-US"/>
          </w:rPr>
          <w:t>[19]</w:t>
        </w:r>
      </w:hyperlink>
      <w:r w:rsidRPr="004D24E5">
        <w:rPr>
          <w:rFonts w:ascii="Times New Roman" w:eastAsia="Times New Roman" w:hAnsi="Times New Roman" w:cs="Times New Roman"/>
          <w:sz w:val="24"/>
          <w:szCs w:val="24"/>
          <w:lang w:val="en-US"/>
        </w:rPr>
        <w:t>. In Ethiopia, the lack of comprehensive national data hinders the development of targeted strategies. However, small-scale studies have indicated that influenza accounts for a significant percentage of acute respiratory infections</w:t>
      </w:r>
      <w:hyperlink r:id="rId34" w:history="1">
        <w:r w:rsidRPr="004D24E5">
          <w:rPr>
            <w:rStyle w:val="FollowedHyperlink"/>
            <w:rFonts w:ascii="Times New Roman" w:eastAsia="Times New Roman" w:hAnsi="Times New Roman" w:cs="Times New Roman"/>
            <w:sz w:val="24"/>
            <w:szCs w:val="24"/>
            <w:lang w:val="en-US"/>
          </w:rPr>
          <w:t>[15, 17]</w:t>
        </w:r>
      </w:hyperlink>
      <w:r w:rsidRPr="004D24E5">
        <w:rPr>
          <w:rFonts w:ascii="Times New Roman" w:eastAsia="Times New Roman" w:hAnsi="Times New Roman" w:cs="Times New Roman"/>
          <w:sz w:val="24"/>
          <w:szCs w:val="24"/>
          <w:lang w:val="en-US"/>
        </w:rPr>
        <w:t>.</w:t>
      </w:r>
    </w:p>
    <w:p w14:paraId="1EAFCB94" w14:textId="77777777" w:rsidR="0004178F" w:rsidRPr="004D24E5" w:rsidRDefault="0004178F" w:rsidP="009B2587">
      <w:pPr>
        <w:numPr>
          <w:ilvl w:val="0"/>
          <w:numId w:val="6"/>
        </w:numPr>
        <w:spacing w:beforeAutospacing="1" w:after="0" w:afterAutospacing="1"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b/>
          <w:bCs/>
          <w:sz w:val="24"/>
          <w:szCs w:val="24"/>
          <w:lang w:val="en-US"/>
        </w:rPr>
        <w:lastRenderedPageBreak/>
        <w:t>Improved Disease Surveillance &amp; Diagnosis</w:t>
      </w:r>
      <w:r w:rsidRPr="004D24E5">
        <w:rPr>
          <w:rFonts w:ascii="Times New Roman" w:eastAsia="Times New Roman" w:hAnsi="Times New Roman" w:cs="Times New Roman"/>
          <w:sz w:val="24"/>
          <w:szCs w:val="24"/>
          <w:lang w:val="en-US"/>
        </w:rPr>
        <w:t xml:space="preserve">: Influenza is often misdiagnosed as malaria or pneumonia in Ethiopia, leading to under reporting. Limited laboratory capacity means many influenza-like illnesses go undetected. Strengthening surveillance efforts can improve diagnostic accuracy. Countries with robust surveillance systems can detect and contain outbreaks more </w:t>
      </w:r>
      <w:proofErr w:type="gramStart"/>
      <w:r w:rsidRPr="004D24E5">
        <w:rPr>
          <w:rFonts w:ascii="Times New Roman" w:eastAsia="Times New Roman" w:hAnsi="Times New Roman" w:cs="Times New Roman"/>
          <w:sz w:val="24"/>
          <w:szCs w:val="24"/>
          <w:lang w:val="en-US"/>
        </w:rPr>
        <w:t>effectively</w:t>
      </w:r>
      <w:r w:rsidRPr="004D24E5">
        <w:rPr>
          <w:rStyle w:val="Hyperlink"/>
          <w:rFonts w:ascii="Times New Roman" w:eastAsia="Times New Roman" w:hAnsi="Times New Roman" w:cs="Times New Roman"/>
          <w:color w:val="464FEB"/>
          <w:sz w:val="24"/>
          <w:szCs w:val="24"/>
          <w:lang w:val="en-US"/>
        </w:rPr>
        <w:t>[</w:t>
      </w:r>
      <w:proofErr w:type="gramEnd"/>
      <w:r w:rsidRPr="004D24E5">
        <w:rPr>
          <w:rStyle w:val="Hyperlink"/>
          <w:rFonts w:ascii="Times New Roman" w:eastAsia="Times New Roman" w:hAnsi="Times New Roman" w:cs="Times New Roman"/>
          <w:color w:val="464FEB"/>
          <w:sz w:val="24"/>
          <w:szCs w:val="24"/>
          <w:lang w:val="en-US"/>
        </w:rPr>
        <w:t>17]</w:t>
      </w:r>
      <w:r w:rsidRPr="004D24E5">
        <w:rPr>
          <w:rFonts w:ascii="Times New Roman" w:eastAsia="Times New Roman" w:hAnsi="Times New Roman" w:cs="Times New Roman"/>
          <w:sz w:val="24"/>
          <w:szCs w:val="24"/>
          <w:lang w:val="en-US"/>
        </w:rPr>
        <w:t>.</w:t>
      </w:r>
    </w:p>
    <w:p w14:paraId="5921AFFA" w14:textId="77777777" w:rsidR="0004178F" w:rsidRPr="004D24E5" w:rsidRDefault="0004178F" w:rsidP="009B2587">
      <w:pPr>
        <w:numPr>
          <w:ilvl w:val="0"/>
          <w:numId w:val="6"/>
        </w:numPr>
        <w:spacing w:beforeAutospacing="1" w:after="0" w:afterAutospacing="1"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b/>
          <w:bCs/>
          <w:sz w:val="24"/>
          <w:szCs w:val="24"/>
          <w:lang w:val="en-US"/>
        </w:rPr>
        <w:t>Vaccination &amp; Prevention Strategies</w:t>
      </w:r>
      <w:r w:rsidRPr="004D24E5">
        <w:rPr>
          <w:rFonts w:ascii="Times New Roman" w:eastAsia="Times New Roman" w:hAnsi="Times New Roman" w:cs="Times New Roman"/>
          <w:sz w:val="24"/>
          <w:szCs w:val="24"/>
          <w:lang w:val="en-US"/>
        </w:rPr>
        <w:t xml:space="preserve">: Ethiopia currently lacks seasonal influenza vaccines. Studying the burden of influenza provides essential evidence to advocate for introducing these vaccines, ensuring better protection for the population </w:t>
      </w:r>
      <w:r w:rsidRPr="004D24E5">
        <w:rPr>
          <w:rStyle w:val="Hyperlink"/>
          <w:rFonts w:ascii="Times New Roman" w:eastAsia="Times New Roman" w:hAnsi="Times New Roman" w:cs="Times New Roman"/>
          <w:color w:val="464FEB"/>
          <w:sz w:val="24"/>
          <w:szCs w:val="24"/>
          <w:lang w:val="en-US"/>
        </w:rPr>
        <w:t>[20]</w:t>
      </w:r>
      <w:r w:rsidRPr="004D24E5">
        <w:rPr>
          <w:rFonts w:ascii="Times New Roman" w:eastAsia="Times New Roman" w:hAnsi="Times New Roman" w:cs="Times New Roman"/>
          <w:sz w:val="24"/>
          <w:szCs w:val="24"/>
          <w:lang w:val="en-US"/>
        </w:rPr>
        <w:t xml:space="preserve">. Countries with annual vaccination programs have significantly reduced influenza-related hospitalizations and deaths. Monitoring circulating viruses helps in selecting appropriate strains for </w:t>
      </w:r>
      <w:proofErr w:type="gramStart"/>
      <w:r w:rsidRPr="004D24E5">
        <w:rPr>
          <w:rFonts w:ascii="Times New Roman" w:eastAsia="Times New Roman" w:hAnsi="Times New Roman" w:cs="Times New Roman"/>
          <w:sz w:val="24"/>
          <w:szCs w:val="24"/>
          <w:lang w:val="en-US"/>
        </w:rPr>
        <w:t>vaccines</w:t>
      </w:r>
      <w:r w:rsidRPr="004D24E5">
        <w:rPr>
          <w:rStyle w:val="Hyperlink"/>
          <w:rFonts w:ascii="Times New Roman" w:eastAsia="Times New Roman" w:hAnsi="Times New Roman" w:cs="Times New Roman"/>
          <w:color w:val="464FEB"/>
          <w:sz w:val="24"/>
          <w:szCs w:val="24"/>
          <w:lang w:val="en-US"/>
        </w:rPr>
        <w:t>[</w:t>
      </w:r>
      <w:proofErr w:type="gramEnd"/>
      <w:r w:rsidRPr="004D24E5">
        <w:rPr>
          <w:rStyle w:val="Hyperlink"/>
          <w:rFonts w:ascii="Times New Roman" w:eastAsia="Times New Roman" w:hAnsi="Times New Roman" w:cs="Times New Roman"/>
          <w:color w:val="464FEB"/>
          <w:sz w:val="24"/>
          <w:szCs w:val="24"/>
          <w:lang w:val="en-US"/>
        </w:rPr>
        <w:t>21]</w:t>
      </w:r>
      <w:r w:rsidRPr="004D24E5">
        <w:rPr>
          <w:rFonts w:ascii="Times New Roman" w:eastAsia="Times New Roman" w:hAnsi="Times New Roman" w:cs="Times New Roman"/>
          <w:sz w:val="24"/>
          <w:szCs w:val="24"/>
          <w:lang w:val="en-US"/>
        </w:rPr>
        <w:t xml:space="preserve">. Global data indicate that mismatched vaccines can reduce effectiveness by 50%, highlighting the importance of continuous </w:t>
      </w:r>
      <w:proofErr w:type="gramStart"/>
      <w:r w:rsidRPr="004D24E5">
        <w:rPr>
          <w:rFonts w:ascii="Times New Roman" w:eastAsia="Times New Roman" w:hAnsi="Times New Roman" w:cs="Times New Roman"/>
          <w:sz w:val="24"/>
          <w:szCs w:val="24"/>
          <w:lang w:val="en-US"/>
        </w:rPr>
        <w:t>monitoring</w:t>
      </w:r>
      <w:r w:rsidRPr="004D24E5">
        <w:rPr>
          <w:rStyle w:val="Hyperlink"/>
          <w:rFonts w:ascii="Times New Roman" w:eastAsia="Times New Roman" w:hAnsi="Times New Roman" w:cs="Times New Roman"/>
          <w:color w:val="464FEB"/>
          <w:sz w:val="24"/>
          <w:szCs w:val="24"/>
          <w:lang w:val="en-US"/>
        </w:rPr>
        <w:t>[</w:t>
      </w:r>
      <w:proofErr w:type="gramEnd"/>
      <w:r w:rsidRPr="004D24E5">
        <w:rPr>
          <w:rStyle w:val="Hyperlink"/>
          <w:rFonts w:ascii="Times New Roman" w:eastAsia="Times New Roman" w:hAnsi="Times New Roman" w:cs="Times New Roman"/>
          <w:color w:val="464FEB"/>
          <w:sz w:val="24"/>
          <w:szCs w:val="24"/>
          <w:lang w:val="en-US"/>
        </w:rPr>
        <w:t>22]</w:t>
      </w:r>
      <w:r w:rsidRPr="004D24E5">
        <w:rPr>
          <w:rFonts w:ascii="Times New Roman" w:eastAsia="Times New Roman" w:hAnsi="Times New Roman" w:cs="Times New Roman"/>
          <w:sz w:val="24"/>
          <w:szCs w:val="24"/>
          <w:lang w:val="en-US"/>
        </w:rPr>
        <w:t>.</w:t>
      </w:r>
    </w:p>
    <w:p w14:paraId="7C68E109" w14:textId="77777777" w:rsidR="0004178F" w:rsidRPr="004D24E5" w:rsidRDefault="0004178F" w:rsidP="009B2587">
      <w:pPr>
        <w:numPr>
          <w:ilvl w:val="0"/>
          <w:numId w:val="6"/>
        </w:numPr>
        <w:spacing w:beforeAutospacing="1" w:after="0" w:afterAutospacing="1"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b/>
          <w:bCs/>
          <w:sz w:val="24"/>
          <w:szCs w:val="24"/>
          <w:lang w:val="en-US"/>
        </w:rPr>
        <w:t>Global Health Alignment &amp; Reporting</w:t>
      </w:r>
      <w:r w:rsidRPr="004D24E5">
        <w:rPr>
          <w:rFonts w:ascii="Times New Roman" w:eastAsia="Times New Roman" w:hAnsi="Times New Roman" w:cs="Times New Roman"/>
          <w:sz w:val="24"/>
          <w:szCs w:val="24"/>
          <w:lang w:val="en-US"/>
        </w:rPr>
        <w:t xml:space="preserve">: Studying the burden of influenza supports Ethiopia’s adherence to WHO Global influenza surveillance </w:t>
      </w:r>
      <w:proofErr w:type="gramStart"/>
      <w:r w:rsidRPr="004D24E5">
        <w:rPr>
          <w:rFonts w:ascii="Times New Roman" w:eastAsia="Times New Roman" w:hAnsi="Times New Roman" w:cs="Times New Roman"/>
          <w:sz w:val="24"/>
          <w:szCs w:val="24"/>
          <w:lang w:val="en-US"/>
        </w:rPr>
        <w:t>requirements</w:t>
      </w:r>
      <w:r w:rsidRPr="004D24E5">
        <w:rPr>
          <w:rStyle w:val="Hyperlink"/>
          <w:rFonts w:ascii="Times New Roman" w:eastAsia="Times New Roman" w:hAnsi="Times New Roman" w:cs="Times New Roman"/>
          <w:color w:val="464FEB"/>
          <w:sz w:val="24"/>
          <w:szCs w:val="24"/>
          <w:lang w:val="en-US"/>
        </w:rPr>
        <w:t>[</w:t>
      </w:r>
      <w:proofErr w:type="gramEnd"/>
      <w:r w:rsidRPr="004D24E5">
        <w:rPr>
          <w:rStyle w:val="Hyperlink"/>
          <w:rFonts w:ascii="Times New Roman" w:eastAsia="Times New Roman" w:hAnsi="Times New Roman" w:cs="Times New Roman"/>
          <w:color w:val="464FEB"/>
          <w:sz w:val="24"/>
          <w:szCs w:val="24"/>
          <w:lang w:val="en-US"/>
        </w:rPr>
        <w:t>23]</w:t>
      </w:r>
      <w:r w:rsidRPr="004D24E5">
        <w:rPr>
          <w:rFonts w:ascii="Times New Roman" w:eastAsia="Times New Roman" w:hAnsi="Times New Roman" w:cs="Times New Roman"/>
          <w:sz w:val="24"/>
          <w:szCs w:val="24"/>
          <w:lang w:val="en-US"/>
        </w:rPr>
        <w:t xml:space="preserve">. Compliance ensures that the country remains aligned with international health standards and practices. Ethiopia’s data on influenza contributes valuable information to global burden estimates and vaccine recommendations. This participation enhances the global understanding of influenza dynamics. Strengthening cooperation for outbreak response across borders is essential in a globally interconnected world. A thorough understanding of the influenza burden facilitates better collaboration with neighboring countries in managing outbreaks </w:t>
      </w:r>
      <w:r w:rsidRPr="004D24E5">
        <w:rPr>
          <w:rStyle w:val="Hyperlink"/>
          <w:rFonts w:ascii="Times New Roman" w:eastAsia="Times New Roman" w:hAnsi="Times New Roman" w:cs="Times New Roman"/>
          <w:color w:val="464FEB"/>
          <w:sz w:val="24"/>
          <w:szCs w:val="24"/>
          <w:lang w:val="en-US"/>
        </w:rPr>
        <w:t>[24]</w:t>
      </w:r>
      <w:r w:rsidRPr="004D24E5">
        <w:rPr>
          <w:rFonts w:ascii="Times New Roman" w:eastAsia="Times New Roman" w:hAnsi="Times New Roman" w:cs="Times New Roman"/>
          <w:sz w:val="24"/>
          <w:szCs w:val="24"/>
          <w:lang w:val="en-US"/>
        </w:rPr>
        <w:t>.</w:t>
      </w:r>
    </w:p>
    <w:p w14:paraId="5E8E0097" w14:textId="77777777" w:rsidR="0004178F" w:rsidRPr="004D24E5" w:rsidRDefault="0004178F" w:rsidP="009B2587">
      <w:pPr>
        <w:numPr>
          <w:ilvl w:val="0"/>
          <w:numId w:val="6"/>
        </w:numPr>
        <w:spacing w:beforeAutospacing="1" w:after="0" w:afterAutospacing="1"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b/>
          <w:bCs/>
          <w:sz w:val="24"/>
          <w:szCs w:val="24"/>
          <w:lang w:val="en-US"/>
        </w:rPr>
        <w:t>Pandemic Preparedness &amp; Response</w:t>
      </w:r>
      <w:r w:rsidRPr="004D24E5">
        <w:rPr>
          <w:rFonts w:ascii="Times New Roman" w:eastAsia="Times New Roman" w:hAnsi="Times New Roman" w:cs="Times New Roman"/>
          <w:sz w:val="24"/>
          <w:szCs w:val="24"/>
          <w:lang w:val="en-US"/>
        </w:rPr>
        <w:t xml:space="preserve">: Creating a foundation for detecting unusual influenza activity is vital for early warning systems. This baseline data enables health authorities to identify potential pandemics promptly </w:t>
      </w:r>
      <w:r w:rsidRPr="004D24E5">
        <w:rPr>
          <w:rStyle w:val="Hyperlink"/>
          <w:rFonts w:ascii="Times New Roman" w:eastAsia="Times New Roman" w:hAnsi="Times New Roman" w:cs="Times New Roman"/>
          <w:color w:val="464FEB"/>
          <w:sz w:val="24"/>
          <w:szCs w:val="24"/>
          <w:lang w:val="en-US"/>
        </w:rPr>
        <w:t>[25]</w:t>
      </w:r>
      <w:r w:rsidRPr="004D24E5">
        <w:rPr>
          <w:rFonts w:ascii="Times New Roman" w:eastAsia="Times New Roman" w:hAnsi="Times New Roman" w:cs="Times New Roman"/>
          <w:sz w:val="24"/>
          <w:szCs w:val="24"/>
          <w:lang w:val="en-US"/>
        </w:rPr>
        <w:t xml:space="preserve">. Improving the capacity of health systems to respond to respiratory disease outbreaks is crucial for effective pandemic </w:t>
      </w:r>
      <w:proofErr w:type="gramStart"/>
      <w:r w:rsidRPr="004D24E5">
        <w:rPr>
          <w:rFonts w:ascii="Times New Roman" w:eastAsia="Times New Roman" w:hAnsi="Times New Roman" w:cs="Times New Roman"/>
          <w:sz w:val="24"/>
          <w:szCs w:val="24"/>
          <w:lang w:val="en-US"/>
        </w:rPr>
        <w:t>management</w:t>
      </w:r>
      <w:r w:rsidRPr="004D24E5">
        <w:rPr>
          <w:rStyle w:val="Hyperlink"/>
          <w:rFonts w:ascii="Times New Roman" w:eastAsia="Times New Roman" w:hAnsi="Times New Roman" w:cs="Times New Roman"/>
          <w:color w:val="464FEB"/>
          <w:sz w:val="24"/>
          <w:szCs w:val="24"/>
          <w:lang w:val="en-US"/>
        </w:rPr>
        <w:t>[</w:t>
      </w:r>
      <w:proofErr w:type="gramEnd"/>
      <w:r w:rsidRPr="004D24E5">
        <w:rPr>
          <w:rStyle w:val="Hyperlink"/>
          <w:rFonts w:ascii="Times New Roman" w:eastAsia="Times New Roman" w:hAnsi="Times New Roman" w:cs="Times New Roman"/>
          <w:color w:val="464FEB"/>
          <w:sz w:val="24"/>
          <w:szCs w:val="24"/>
          <w:lang w:val="en-US"/>
        </w:rPr>
        <w:t>26]</w:t>
      </w:r>
      <w:r w:rsidRPr="004D24E5">
        <w:rPr>
          <w:rFonts w:ascii="Times New Roman" w:eastAsia="Times New Roman" w:hAnsi="Times New Roman" w:cs="Times New Roman"/>
          <w:sz w:val="24"/>
          <w:szCs w:val="24"/>
          <w:lang w:val="en-US"/>
        </w:rPr>
        <w:t xml:space="preserve">. Preparedness ensures that health systems are equipped to handle increased patient loads during outbreaks </w:t>
      </w:r>
      <w:r w:rsidRPr="004D24E5">
        <w:rPr>
          <w:rStyle w:val="Hyperlink"/>
          <w:rFonts w:ascii="Times New Roman" w:eastAsia="Times New Roman" w:hAnsi="Times New Roman" w:cs="Times New Roman"/>
          <w:color w:val="464FEB"/>
          <w:sz w:val="24"/>
          <w:szCs w:val="24"/>
          <w:lang w:val="en-US"/>
        </w:rPr>
        <w:t>[27]</w:t>
      </w:r>
      <w:r w:rsidRPr="004D24E5">
        <w:rPr>
          <w:rFonts w:ascii="Times New Roman" w:eastAsia="Times New Roman" w:hAnsi="Times New Roman" w:cs="Times New Roman"/>
          <w:sz w:val="24"/>
          <w:szCs w:val="24"/>
          <w:lang w:val="en-US"/>
        </w:rPr>
        <w:t>.</w:t>
      </w:r>
    </w:p>
    <w:p w14:paraId="08B99778" w14:textId="77777777" w:rsidR="0004178F" w:rsidRPr="004D24E5" w:rsidRDefault="0004178F" w:rsidP="004D24E5">
      <w:pPr>
        <w:pStyle w:val="Heading2"/>
        <w:spacing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sz w:val="24"/>
          <w:szCs w:val="24"/>
          <w:lang w:val="en-US"/>
        </w:rPr>
        <w:t> </w:t>
      </w:r>
      <w:bookmarkStart w:id="9" w:name="_Toc194056480"/>
      <w:r w:rsidR="004D24E5" w:rsidRPr="004D24E5">
        <w:rPr>
          <w:rFonts w:ascii="Times New Roman" w:eastAsia="Times New Roman" w:hAnsi="Times New Roman" w:cs="Times New Roman"/>
          <w:sz w:val="24"/>
          <w:szCs w:val="24"/>
          <w:lang w:val="en-US"/>
        </w:rPr>
        <w:t xml:space="preserve">1.5. </w:t>
      </w:r>
      <w:r w:rsidRPr="004D24E5">
        <w:rPr>
          <w:rFonts w:ascii="Times New Roman" w:eastAsia="Times New Roman" w:hAnsi="Times New Roman" w:cs="Times New Roman"/>
          <w:sz w:val="24"/>
          <w:szCs w:val="24"/>
          <w:lang w:val="en-US"/>
        </w:rPr>
        <w:t>Research questions</w:t>
      </w:r>
      <w:bookmarkEnd w:id="9"/>
    </w:p>
    <w:p w14:paraId="52F49EAD" w14:textId="77777777" w:rsidR="0004178F" w:rsidRPr="004D24E5" w:rsidRDefault="0004178F" w:rsidP="009B2587">
      <w:pPr>
        <w:numPr>
          <w:ilvl w:val="0"/>
          <w:numId w:val="7"/>
        </w:numPr>
        <w:spacing w:beforeAutospacing="1" w:after="0" w:afterAutospacing="1" w:line="360" w:lineRule="auto"/>
        <w:jc w:val="both"/>
        <w:rPr>
          <w:rFonts w:ascii="Times New Roman" w:hAnsi="Times New Roman" w:cs="Times New Roman"/>
          <w:sz w:val="24"/>
          <w:szCs w:val="24"/>
        </w:rPr>
      </w:pPr>
      <w:r w:rsidRPr="004D24E5">
        <w:rPr>
          <w:rFonts w:ascii="Times New Roman" w:eastAsia="Segoe UI" w:hAnsi="Times New Roman" w:cs="Times New Roman"/>
          <w:color w:val="242424"/>
          <w:sz w:val="24"/>
          <w:szCs w:val="24"/>
          <w:shd w:val="clear" w:color="auto" w:fill="FAFAFA"/>
        </w:rPr>
        <w:t xml:space="preserve">What are the age-stratified mean annual rates of hospitalized influenza-associated Severe Acute Respiratory Infection (SARI) at national and </w:t>
      </w:r>
      <w:r w:rsidRPr="004D24E5">
        <w:rPr>
          <w:rFonts w:ascii="Times New Roman" w:eastAsia="Segoe UI" w:hAnsi="Times New Roman" w:cs="Times New Roman"/>
          <w:color w:val="242424"/>
          <w:sz w:val="24"/>
          <w:szCs w:val="24"/>
          <w:shd w:val="clear" w:color="auto" w:fill="FAFAFA"/>
          <w:lang w:val="en-US"/>
        </w:rPr>
        <w:t>sub-national</w:t>
      </w:r>
      <w:r w:rsidRPr="004D24E5">
        <w:rPr>
          <w:rFonts w:ascii="Times New Roman" w:eastAsia="Segoe UI" w:hAnsi="Times New Roman" w:cs="Times New Roman"/>
          <w:color w:val="242424"/>
          <w:sz w:val="24"/>
          <w:szCs w:val="24"/>
          <w:shd w:val="clear" w:color="auto" w:fill="FAFAFA"/>
        </w:rPr>
        <w:t xml:space="preserve"> levels in Ethiopia?</w:t>
      </w:r>
    </w:p>
    <w:p w14:paraId="0D7822A6" w14:textId="77777777" w:rsidR="0004178F" w:rsidRPr="004D24E5" w:rsidRDefault="0004178F" w:rsidP="009B2587">
      <w:pPr>
        <w:numPr>
          <w:ilvl w:val="0"/>
          <w:numId w:val="7"/>
        </w:numPr>
        <w:spacing w:beforeAutospacing="1" w:after="0" w:afterAutospacing="1" w:line="360" w:lineRule="auto"/>
        <w:jc w:val="both"/>
        <w:rPr>
          <w:rFonts w:ascii="Times New Roman" w:hAnsi="Times New Roman" w:cs="Times New Roman"/>
          <w:sz w:val="24"/>
          <w:szCs w:val="24"/>
        </w:rPr>
      </w:pPr>
      <w:r w:rsidRPr="004D24E5">
        <w:rPr>
          <w:rFonts w:ascii="Times New Roman" w:eastAsia="Segoe UI" w:hAnsi="Times New Roman" w:cs="Times New Roman"/>
          <w:color w:val="242424"/>
          <w:sz w:val="24"/>
          <w:szCs w:val="24"/>
          <w:shd w:val="clear" w:color="auto" w:fill="FAFAFA"/>
        </w:rPr>
        <w:lastRenderedPageBreak/>
        <w:t xml:space="preserve">What are the age-stratified mean annual rates of non-hospitalized influenza-associated SARI at national and </w:t>
      </w:r>
      <w:r w:rsidRPr="004D24E5">
        <w:rPr>
          <w:rFonts w:ascii="Times New Roman" w:eastAsia="Segoe UI" w:hAnsi="Times New Roman" w:cs="Times New Roman"/>
          <w:color w:val="242424"/>
          <w:sz w:val="24"/>
          <w:szCs w:val="24"/>
          <w:shd w:val="clear" w:color="auto" w:fill="FAFAFA"/>
          <w:lang w:val="en-US"/>
        </w:rPr>
        <w:t>sub-national</w:t>
      </w:r>
      <w:r w:rsidRPr="004D24E5">
        <w:rPr>
          <w:rFonts w:ascii="Times New Roman" w:eastAsia="Segoe UI" w:hAnsi="Times New Roman" w:cs="Times New Roman"/>
          <w:color w:val="242424"/>
          <w:sz w:val="24"/>
          <w:szCs w:val="24"/>
          <w:shd w:val="clear" w:color="auto" w:fill="FAFAFA"/>
        </w:rPr>
        <w:t xml:space="preserve"> levels in Ethiopia?</w:t>
      </w:r>
    </w:p>
    <w:p w14:paraId="54D5FEF0" w14:textId="77777777" w:rsidR="0004178F" w:rsidRPr="004D24E5" w:rsidRDefault="0004178F" w:rsidP="009B2587">
      <w:pPr>
        <w:numPr>
          <w:ilvl w:val="0"/>
          <w:numId w:val="7"/>
        </w:numPr>
        <w:spacing w:beforeAutospacing="1" w:after="0" w:afterAutospacing="1" w:line="360" w:lineRule="auto"/>
        <w:jc w:val="both"/>
        <w:rPr>
          <w:rFonts w:ascii="Times New Roman" w:hAnsi="Times New Roman" w:cs="Times New Roman"/>
          <w:sz w:val="24"/>
          <w:szCs w:val="24"/>
        </w:rPr>
      </w:pPr>
      <w:r w:rsidRPr="004D24E5">
        <w:rPr>
          <w:rFonts w:ascii="Times New Roman" w:eastAsia="Segoe UI" w:hAnsi="Times New Roman" w:cs="Times New Roman"/>
          <w:color w:val="242424"/>
          <w:sz w:val="24"/>
          <w:szCs w:val="24"/>
          <w:shd w:val="clear" w:color="auto" w:fill="FAFAFA"/>
        </w:rPr>
        <w:t xml:space="preserve">What are the annual rates of influenza-associated illness for different clinical severities (mild, moderate, severe) at national and </w:t>
      </w:r>
      <w:r w:rsidRPr="004D24E5">
        <w:rPr>
          <w:rFonts w:ascii="Times New Roman" w:eastAsia="Segoe UI" w:hAnsi="Times New Roman" w:cs="Times New Roman"/>
          <w:color w:val="242424"/>
          <w:sz w:val="24"/>
          <w:szCs w:val="24"/>
          <w:shd w:val="clear" w:color="auto" w:fill="FAFAFA"/>
          <w:lang w:val="en-US"/>
        </w:rPr>
        <w:t>sub-national</w:t>
      </w:r>
      <w:r w:rsidRPr="004D24E5">
        <w:rPr>
          <w:rFonts w:ascii="Times New Roman" w:eastAsia="Segoe UI" w:hAnsi="Times New Roman" w:cs="Times New Roman"/>
          <w:color w:val="242424"/>
          <w:sz w:val="24"/>
          <w:szCs w:val="24"/>
          <w:shd w:val="clear" w:color="auto" w:fill="FAFAFA"/>
        </w:rPr>
        <w:t xml:space="preserve"> levels in Ethiopia?</w:t>
      </w:r>
    </w:p>
    <w:p w14:paraId="30A225B7" w14:textId="77777777" w:rsidR="0004178F" w:rsidRPr="004D24E5" w:rsidRDefault="0004178F" w:rsidP="009B2587">
      <w:pPr>
        <w:numPr>
          <w:ilvl w:val="0"/>
          <w:numId w:val="7"/>
        </w:numPr>
        <w:spacing w:beforeAutospacing="1" w:after="0" w:afterAutospacing="1" w:line="360" w:lineRule="auto"/>
        <w:jc w:val="both"/>
        <w:rPr>
          <w:rFonts w:ascii="Times New Roman" w:hAnsi="Times New Roman" w:cs="Times New Roman"/>
          <w:sz w:val="24"/>
          <w:szCs w:val="24"/>
        </w:rPr>
      </w:pPr>
      <w:r w:rsidRPr="004D24E5">
        <w:rPr>
          <w:rFonts w:ascii="Times New Roman" w:eastAsia="Segoe UI" w:hAnsi="Times New Roman" w:cs="Times New Roman"/>
          <w:color w:val="242424"/>
          <w:sz w:val="24"/>
          <w:szCs w:val="24"/>
          <w:shd w:val="clear" w:color="auto" w:fill="FAFAFA"/>
        </w:rPr>
        <w:t>What are the seasonal variations in influenza-associated SARI rates across different regions of Ethiopia?</w:t>
      </w:r>
    </w:p>
    <w:p w14:paraId="578D9FDE" w14:textId="77777777" w:rsidR="0004178F" w:rsidRPr="004D24E5" w:rsidRDefault="0004178F" w:rsidP="009B2587">
      <w:pPr>
        <w:numPr>
          <w:ilvl w:val="0"/>
          <w:numId w:val="7"/>
        </w:numPr>
        <w:spacing w:beforeAutospacing="1" w:after="0" w:afterAutospacing="1" w:line="360" w:lineRule="auto"/>
        <w:jc w:val="both"/>
        <w:rPr>
          <w:rFonts w:ascii="Times New Roman" w:eastAsia="Times New Roman" w:hAnsi="Times New Roman" w:cs="Times New Roman"/>
          <w:color w:val="000000"/>
          <w:sz w:val="24"/>
          <w:szCs w:val="24"/>
          <w:lang w:val="en-US"/>
        </w:rPr>
      </w:pPr>
      <w:r w:rsidRPr="004D24E5">
        <w:rPr>
          <w:rFonts w:ascii="Times New Roman" w:eastAsia="Segoe UI" w:hAnsi="Times New Roman" w:cs="Times New Roman"/>
          <w:color w:val="242424"/>
          <w:sz w:val="24"/>
          <w:szCs w:val="24"/>
          <w:shd w:val="clear" w:color="auto" w:fill="FAFAFA"/>
        </w:rPr>
        <w:t>How many influenza cases could be averted by implementing an influenza vaccination program in Ethiopia?</w:t>
      </w:r>
    </w:p>
    <w:p w14:paraId="6F3ADEF0" w14:textId="77777777" w:rsidR="0004178F" w:rsidRPr="004D24E5" w:rsidRDefault="004D24E5" w:rsidP="004D24E5">
      <w:pPr>
        <w:pStyle w:val="Heading2"/>
        <w:spacing w:line="360" w:lineRule="auto"/>
        <w:jc w:val="both"/>
        <w:rPr>
          <w:rFonts w:ascii="Times New Roman" w:eastAsia="Times New Roman" w:hAnsi="Times New Roman" w:cs="Times New Roman"/>
          <w:sz w:val="24"/>
          <w:szCs w:val="24"/>
          <w:lang w:val="en-US"/>
        </w:rPr>
      </w:pPr>
      <w:bookmarkStart w:id="10" w:name="_Toc194056481"/>
      <w:r w:rsidRPr="004D24E5">
        <w:rPr>
          <w:rFonts w:ascii="Times New Roman" w:eastAsia="Times New Roman" w:hAnsi="Times New Roman" w:cs="Times New Roman"/>
          <w:color w:val="000000"/>
          <w:sz w:val="24"/>
          <w:szCs w:val="24"/>
          <w:lang w:val="en-US"/>
        </w:rPr>
        <w:t xml:space="preserve">1..6. </w:t>
      </w:r>
      <w:r w:rsidR="0004178F" w:rsidRPr="004D24E5">
        <w:rPr>
          <w:rFonts w:ascii="Times New Roman" w:eastAsia="Times New Roman" w:hAnsi="Times New Roman" w:cs="Times New Roman"/>
          <w:sz w:val="24"/>
          <w:szCs w:val="24"/>
          <w:lang w:val="en-US"/>
        </w:rPr>
        <w:t>Study objectives</w:t>
      </w:r>
      <w:bookmarkEnd w:id="10"/>
      <w:r w:rsidR="0004178F" w:rsidRPr="004D24E5">
        <w:rPr>
          <w:rFonts w:ascii="Times New Roman" w:eastAsia="Times New Roman" w:hAnsi="Times New Roman" w:cs="Times New Roman"/>
          <w:sz w:val="24"/>
          <w:szCs w:val="24"/>
          <w:lang w:val="en-US"/>
        </w:rPr>
        <w:t> </w:t>
      </w:r>
    </w:p>
    <w:p w14:paraId="40878E7B" w14:textId="77777777" w:rsidR="0004178F" w:rsidRPr="004D24E5" w:rsidRDefault="004D24E5" w:rsidP="004D24E5">
      <w:pPr>
        <w:spacing w:before="240" w:after="24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b/>
          <w:bCs/>
          <w:color w:val="002060"/>
          <w:sz w:val="24"/>
          <w:szCs w:val="24"/>
          <w:lang w:val="en-US"/>
        </w:rPr>
        <w:t>1.6</w:t>
      </w:r>
      <w:r w:rsidR="0004178F" w:rsidRPr="004D24E5">
        <w:rPr>
          <w:rFonts w:ascii="Times New Roman" w:eastAsia="Times New Roman" w:hAnsi="Times New Roman" w:cs="Times New Roman"/>
          <w:b/>
          <w:bCs/>
          <w:color w:val="002060"/>
          <w:sz w:val="24"/>
          <w:szCs w:val="24"/>
          <w:lang w:val="en-US"/>
        </w:rPr>
        <w:t>.1.  General objective </w:t>
      </w:r>
    </w:p>
    <w:p w14:paraId="2B71D0BD" w14:textId="77777777" w:rsidR="0004178F" w:rsidRPr="004D24E5" w:rsidRDefault="0004178F" w:rsidP="004D24E5">
      <w:pPr>
        <w:spacing w:before="240" w:after="24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404040"/>
          <w:sz w:val="24"/>
          <w:szCs w:val="24"/>
          <w:lang w:val="en-US"/>
        </w:rPr>
        <w:t>The main objective of this study is to estimate the influenza disease burden at national and sub-national levels. </w:t>
      </w:r>
    </w:p>
    <w:p w14:paraId="4861A426" w14:textId="77777777" w:rsidR="0004178F" w:rsidRPr="004D24E5" w:rsidRDefault="004D24E5" w:rsidP="004D24E5">
      <w:pPr>
        <w:spacing w:before="240" w:after="24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b/>
          <w:bCs/>
          <w:color w:val="002060"/>
          <w:sz w:val="24"/>
          <w:szCs w:val="24"/>
          <w:lang w:val="en-US"/>
        </w:rPr>
        <w:t>1.6</w:t>
      </w:r>
      <w:r w:rsidR="0004178F" w:rsidRPr="004D24E5">
        <w:rPr>
          <w:rFonts w:ascii="Times New Roman" w:eastAsia="Times New Roman" w:hAnsi="Times New Roman" w:cs="Times New Roman"/>
          <w:b/>
          <w:bCs/>
          <w:color w:val="002060"/>
          <w:sz w:val="24"/>
          <w:szCs w:val="24"/>
          <w:lang w:val="en-US"/>
        </w:rPr>
        <w:t>.2. Specific objectives </w:t>
      </w:r>
    </w:p>
    <w:p w14:paraId="64E31633" w14:textId="77777777" w:rsidR="0004178F" w:rsidRPr="004D24E5" w:rsidRDefault="0004178F" w:rsidP="009B2587">
      <w:pPr>
        <w:numPr>
          <w:ilvl w:val="0"/>
          <w:numId w:val="8"/>
        </w:numPr>
        <w:spacing w:before="240" w:after="0" w:line="360" w:lineRule="auto"/>
        <w:jc w:val="both"/>
        <w:textAlignment w:val="baseline"/>
        <w:rPr>
          <w:rFonts w:ascii="Times New Roman" w:eastAsia="Times New Roman" w:hAnsi="Times New Roman" w:cs="Times New Roman"/>
          <w:color w:val="404040"/>
          <w:sz w:val="24"/>
          <w:szCs w:val="24"/>
          <w:lang w:val="en-US"/>
        </w:rPr>
      </w:pPr>
      <w:r w:rsidRPr="004D24E5">
        <w:rPr>
          <w:rFonts w:ascii="Times New Roman" w:eastAsia="Times New Roman" w:hAnsi="Times New Roman" w:cs="Times New Roman"/>
          <w:color w:val="000000"/>
          <w:sz w:val="24"/>
          <w:szCs w:val="24"/>
          <w:lang w:val="en-US"/>
        </w:rPr>
        <w:t>To estimate age-stratified mean annual rates of hospitalized influenza-associated SARI at national and sub-national levels in Ethiopia</w:t>
      </w:r>
    </w:p>
    <w:p w14:paraId="76D79EE8" w14:textId="77777777" w:rsidR="0004178F" w:rsidRPr="004D24E5" w:rsidRDefault="0004178F" w:rsidP="009B2587">
      <w:pPr>
        <w:numPr>
          <w:ilvl w:val="0"/>
          <w:numId w:val="8"/>
        </w:numPr>
        <w:spacing w:after="0" w:line="360" w:lineRule="auto"/>
        <w:jc w:val="both"/>
        <w:textAlignment w:val="baseline"/>
        <w:rPr>
          <w:rFonts w:ascii="Times New Roman" w:eastAsia="Times New Roman" w:hAnsi="Times New Roman" w:cs="Times New Roman"/>
          <w:color w:val="404040"/>
          <w:sz w:val="24"/>
          <w:szCs w:val="24"/>
          <w:lang w:val="en-US"/>
        </w:rPr>
      </w:pPr>
      <w:r w:rsidRPr="004D24E5">
        <w:rPr>
          <w:rFonts w:ascii="Times New Roman" w:eastAsia="Times New Roman" w:hAnsi="Times New Roman" w:cs="Times New Roman"/>
          <w:color w:val="000000"/>
          <w:sz w:val="24"/>
          <w:szCs w:val="24"/>
          <w:lang w:val="en-US"/>
        </w:rPr>
        <w:t>To generate model-based estimates for rates of non-hospitalized influenza-associated SARI</w:t>
      </w:r>
    </w:p>
    <w:p w14:paraId="48F81833" w14:textId="77777777" w:rsidR="0004178F" w:rsidRPr="004D24E5" w:rsidRDefault="0004178F" w:rsidP="009B2587">
      <w:pPr>
        <w:numPr>
          <w:ilvl w:val="0"/>
          <w:numId w:val="8"/>
        </w:numPr>
        <w:spacing w:after="0" w:line="360" w:lineRule="auto"/>
        <w:jc w:val="both"/>
        <w:textAlignment w:val="baseline"/>
        <w:rPr>
          <w:rFonts w:ascii="Times New Roman" w:eastAsia="Times New Roman" w:hAnsi="Times New Roman" w:cs="Times New Roman"/>
          <w:color w:val="404040"/>
          <w:sz w:val="24"/>
          <w:szCs w:val="24"/>
          <w:lang w:val="en-US"/>
        </w:rPr>
      </w:pPr>
      <w:r w:rsidRPr="004D24E5">
        <w:rPr>
          <w:rFonts w:ascii="Times New Roman" w:eastAsia="Times New Roman" w:hAnsi="Times New Roman" w:cs="Times New Roman"/>
          <w:color w:val="000000"/>
          <w:sz w:val="24"/>
          <w:szCs w:val="24"/>
          <w:lang w:val="en-US"/>
        </w:rPr>
        <w:t>To estimate and project annual rates of influenza-associated illness for different clinical severity (mild, moderate, severe) at national and sub-national levels.</w:t>
      </w:r>
    </w:p>
    <w:p w14:paraId="70C54859" w14:textId="77777777" w:rsidR="0004178F" w:rsidRPr="004D24E5" w:rsidRDefault="0004178F" w:rsidP="009B2587">
      <w:pPr>
        <w:numPr>
          <w:ilvl w:val="0"/>
          <w:numId w:val="8"/>
        </w:numPr>
        <w:spacing w:after="240" w:line="360" w:lineRule="auto"/>
        <w:jc w:val="both"/>
        <w:textAlignment w:val="baseline"/>
        <w:rPr>
          <w:rFonts w:ascii="Times New Roman" w:eastAsia="Times New Roman" w:hAnsi="Times New Roman" w:cs="Times New Roman"/>
          <w:color w:val="404040"/>
          <w:sz w:val="24"/>
          <w:szCs w:val="24"/>
          <w:lang w:val="en-US"/>
        </w:rPr>
      </w:pPr>
      <w:r w:rsidRPr="004D24E5">
        <w:rPr>
          <w:rFonts w:ascii="Times New Roman" w:eastAsia="Times New Roman" w:hAnsi="Times New Roman" w:cs="Times New Roman"/>
          <w:color w:val="000000"/>
          <w:sz w:val="24"/>
          <w:szCs w:val="24"/>
          <w:lang w:val="en-US"/>
        </w:rPr>
        <w:t>To estimate influenza burden averted using a hypothetical vaccine mode</w:t>
      </w:r>
      <w:r w:rsidRPr="004D24E5">
        <w:rPr>
          <w:rFonts w:ascii="Times New Roman" w:eastAsia="Times New Roman" w:hAnsi="Times New Roman" w:cs="Times New Roman"/>
          <w:color w:val="404040"/>
          <w:sz w:val="24"/>
          <w:szCs w:val="24"/>
          <w:lang w:val="en-US"/>
        </w:rPr>
        <w:t>l. </w:t>
      </w:r>
    </w:p>
    <w:p w14:paraId="5B7566C8" w14:textId="77777777" w:rsidR="0004178F" w:rsidRPr="004D24E5" w:rsidRDefault="0004178F" w:rsidP="004D24E5">
      <w:pPr>
        <w:spacing w:after="240" w:line="360" w:lineRule="auto"/>
        <w:jc w:val="both"/>
        <w:textAlignment w:val="baseline"/>
        <w:rPr>
          <w:rFonts w:ascii="Times New Roman" w:eastAsia="Times New Roman" w:hAnsi="Times New Roman" w:cs="Times New Roman"/>
          <w:color w:val="404040"/>
          <w:sz w:val="24"/>
          <w:szCs w:val="24"/>
          <w:lang w:val="en-US"/>
        </w:rPr>
      </w:pPr>
    </w:p>
    <w:p w14:paraId="41F4E896" w14:textId="77777777" w:rsidR="0004178F" w:rsidRPr="004D24E5" w:rsidRDefault="0004178F" w:rsidP="004D24E5">
      <w:pPr>
        <w:spacing w:after="240" w:line="360" w:lineRule="auto"/>
        <w:jc w:val="both"/>
        <w:textAlignment w:val="baseline"/>
        <w:rPr>
          <w:rFonts w:ascii="Times New Roman" w:eastAsia="Times New Roman" w:hAnsi="Times New Roman" w:cs="Times New Roman"/>
          <w:color w:val="404040"/>
          <w:sz w:val="24"/>
          <w:szCs w:val="24"/>
          <w:lang w:val="en-US"/>
        </w:rPr>
      </w:pPr>
    </w:p>
    <w:p w14:paraId="6B8BABD7" w14:textId="77777777" w:rsidR="0004178F" w:rsidRPr="004D24E5" w:rsidRDefault="0004178F" w:rsidP="004D24E5">
      <w:pPr>
        <w:spacing w:after="240" w:line="360" w:lineRule="auto"/>
        <w:jc w:val="both"/>
        <w:textAlignment w:val="baseline"/>
        <w:rPr>
          <w:rFonts w:ascii="Times New Roman" w:eastAsia="Times New Roman" w:hAnsi="Times New Roman" w:cs="Times New Roman"/>
          <w:color w:val="404040"/>
          <w:sz w:val="24"/>
          <w:szCs w:val="24"/>
          <w:lang w:val="en-US"/>
        </w:rPr>
      </w:pPr>
    </w:p>
    <w:p w14:paraId="684C3FC7" w14:textId="77777777" w:rsidR="004D24E5" w:rsidRPr="004D24E5" w:rsidRDefault="004D24E5" w:rsidP="004D24E5">
      <w:pPr>
        <w:pStyle w:val="Heading1"/>
        <w:spacing w:line="360" w:lineRule="auto"/>
        <w:jc w:val="both"/>
        <w:rPr>
          <w:rFonts w:ascii="Times New Roman" w:eastAsia="Times New Roman" w:hAnsi="Times New Roman" w:cs="Times New Roman"/>
          <w:b/>
          <w:bCs/>
          <w:sz w:val="24"/>
          <w:szCs w:val="24"/>
          <w:lang w:val="en-US"/>
        </w:rPr>
      </w:pPr>
      <w:bookmarkStart w:id="11" w:name="_Toc194056482"/>
      <w:r w:rsidRPr="004D24E5">
        <w:rPr>
          <w:rFonts w:ascii="Times New Roman" w:eastAsia="Times New Roman" w:hAnsi="Times New Roman" w:cs="Times New Roman"/>
          <w:b/>
          <w:bCs/>
          <w:sz w:val="24"/>
          <w:szCs w:val="24"/>
          <w:lang w:val="en-US"/>
        </w:rPr>
        <w:lastRenderedPageBreak/>
        <w:t>2. Literature Review</w:t>
      </w:r>
      <w:bookmarkEnd w:id="11"/>
    </w:p>
    <w:p w14:paraId="5037AC0E" w14:textId="77777777" w:rsidR="004D24E5" w:rsidRPr="004D24E5" w:rsidRDefault="004D24E5" w:rsidP="004D24E5">
      <w:pPr>
        <w:pStyle w:val="NormalWeb"/>
        <w:spacing w:line="360" w:lineRule="auto"/>
        <w:jc w:val="both"/>
      </w:pPr>
      <w:r w:rsidRPr="004D24E5">
        <w:rPr>
          <w:rFonts w:eastAsia="Segoe UI"/>
        </w:rPr>
        <w:t>This literature review provides a comprehensive overview of the burden of influenza, focusing on low- and middle-income countries (LMICs) and Ethiopia. It explores the global impact of influenza, risk factors for severe outcomes, estimation models, and the impact of vaccination programs. Understanding the burden of influenza is crucial for developing effective public health strategies and policies. This review will inform the development of a national proposal for estimating the influenza burden in Ethiopia [28].</w:t>
      </w:r>
    </w:p>
    <w:p w14:paraId="02D06B1C" w14:textId="77777777" w:rsidR="004D24E5" w:rsidRPr="004D24E5" w:rsidRDefault="004D24E5" w:rsidP="004D24E5">
      <w:pPr>
        <w:pStyle w:val="NormalWeb"/>
        <w:spacing w:line="360" w:lineRule="auto"/>
        <w:jc w:val="both"/>
      </w:pPr>
      <w:r w:rsidRPr="004D24E5">
        <w:rPr>
          <w:rStyle w:val="Strong"/>
          <w:rFonts w:eastAsia="Segoe UI"/>
        </w:rPr>
        <w:t>2.1. Global Burden of Influenza:</w:t>
      </w:r>
      <w:r w:rsidRPr="004D24E5">
        <w:rPr>
          <w:rFonts w:eastAsia="Segoe UI"/>
        </w:rPr>
        <w:t xml:space="preserve"> Several recent studies highlight the significant impact of influenza globally. For instance, the 2017-2018 influenza season in the United States was marked by high severity, with 49 million flu illnesses, 960,000 hospitalizations, and 79,000 deaths [29]. This season underscored the importance of annual vaccination, which prevented an estimated 7 million illnesses, 109,000 hospitalizations, and 8,000 deaths [29].</w:t>
      </w:r>
    </w:p>
    <w:p w14:paraId="10A9B25E" w14:textId="77777777" w:rsidR="004D24E5" w:rsidRPr="004D24E5" w:rsidRDefault="004D24E5" w:rsidP="004D24E5">
      <w:pPr>
        <w:pStyle w:val="NormalWeb"/>
        <w:spacing w:line="360" w:lineRule="auto"/>
        <w:jc w:val="both"/>
      </w:pPr>
      <w:r w:rsidRPr="004D24E5">
        <w:rPr>
          <w:rFonts w:eastAsia="Segoe UI"/>
        </w:rPr>
        <w:t xml:space="preserve">A systematic literature review from 2012 to 2022 characterized the global burden of influenza in adults aged 18-64 years. It </w:t>
      </w:r>
      <w:proofErr w:type="gramStart"/>
      <w:r w:rsidRPr="004D24E5">
        <w:rPr>
          <w:rFonts w:eastAsia="Segoe UI"/>
        </w:rPr>
        <w:t>found</w:t>
      </w:r>
      <w:proofErr w:type="gramEnd"/>
      <w:r w:rsidRPr="004D24E5">
        <w:rPr>
          <w:rFonts w:eastAsia="Segoe UI"/>
        </w:rPr>
        <w:t xml:space="preserve"> that influenza infection in this age group can be disruptive, causing prolonged absence from the workplace, reduced productivity, and increased healthcare utilization. The review reported high levels of hospitalization and outpatient visits, particularly among adults with underlying comorbidities [30].</w:t>
      </w:r>
    </w:p>
    <w:p w14:paraId="592C8588" w14:textId="77777777" w:rsidR="004D24E5" w:rsidRPr="004D24E5" w:rsidRDefault="004D24E5" w:rsidP="004D24E5">
      <w:pPr>
        <w:pStyle w:val="NormalWeb"/>
        <w:spacing w:line="360" w:lineRule="auto"/>
        <w:jc w:val="both"/>
      </w:pPr>
      <w:r w:rsidRPr="004D24E5">
        <w:rPr>
          <w:rFonts w:eastAsia="Segoe UI"/>
        </w:rPr>
        <w:t>Globally, seasonal influenza infects as many as 1 billion people annually, making it one of the most common infectious respiratory viruses. The WHO Global Influenza Surveillance and Response System (GISRS) monitors circulating viruses and recommends which viruses to target in the flu vaccine for the upcoming season. This system plays a crucial role in preventing infection and reducing symptoms among high-risk groups [31].</w:t>
      </w:r>
    </w:p>
    <w:p w14:paraId="1C0BAAE5" w14:textId="77777777" w:rsidR="004D24E5" w:rsidRPr="004D24E5" w:rsidRDefault="004D24E5" w:rsidP="004D24E5">
      <w:pPr>
        <w:pStyle w:val="NormalWeb"/>
        <w:spacing w:line="360" w:lineRule="auto"/>
        <w:jc w:val="both"/>
      </w:pPr>
      <w:r w:rsidRPr="004D24E5">
        <w:rPr>
          <w:rFonts w:eastAsia="Segoe UI"/>
        </w:rPr>
        <w:t>In addition to seasonal influenza, pandemic influenza poses a significant threat. Historical data shows that past influenza pandemics, such as the 1918 Great Flu Pandemic, caused millions of deaths worldwide. The severe acute respiratory syndrome coronavirus 2 (SARS-CoV-2) pandemic highlighted the potential for influenza viruses to cause future pandemics [32].</w:t>
      </w:r>
    </w:p>
    <w:p w14:paraId="06A7C9AB" w14:textId="77777777" w:rsidR="004D24E5" w:rsidRPr="004D24E5" w:rsidRDefault="004D24E5" w:rsidP="004D24E5">
      <w:pPr>
        <w:pStyle w:val="NormalWeb"/>
        <w:spacing w:line="360" w:lineRule="auto"/>
        <w:jc w:val="both"/>
      </w:pPr>
      <w:r w:rsidRPr="004D24E5">
        <w:rPr>
          <w:rFonts w:eastAsia="Segoe UI"/>
        </w:rPr>
        <w:lastRenderedPageBreak/>
        <w:t>A study published in 2023 emphasized the clinical burden of influenza on patients and healthcare systems. It reported that adults aged 18-64 years with underlying comorbidities were at higher risk of influenza-related hospitalizations, ICU admission, and mortality. The study also highlighted the need for greater investigation into indirect costs and prolonged absenteeism associated with influenza infection [30].</w:t>
      </w:r>
    </w:p>
    <w:p w14:paraId="6DF05A9E" w14:textId="77777777" w:rsidR="004D24E5" w:rsidRPr="004D24E5" w:rsidRDefault="004D24E5" w:rsidP="004D24E5">
      <w:pPr>
        <w:pStyle w:val="NormalWeb"/>
        <w:spacing w:line="360" w:lineRule="auto"/>
        <w:jc w:val="both"/>
      </w:pPr>
      <w:r w:rsidRPr="004D24E5">
        <w:rPr>
          <w:rStyle w:val="Strong"/>
          <w:rFonts w:eastAsia="Segoe UI"/>
        </w:rPr>
        <w:t>2.2. Impact on Vulnerable Populations:</w:t>
      </w:r>
      <w:r w:rsidRPr="004D24E5">
        <w:rPr>
          <w:rFonts w:eastAsia="Segoe UI"/>
        </w:rPr>
        <w:t xml:space="preserve"> Influenza disproportionately affects vulnerable populations in LMICs, including children under five years, the elderly, pregnant women, and individuals with underlying health conditions. Studies in Kenya, Bangladesh, South Africa, Nigeria, and Uganda have highlighted the significant burden of influenza on public health, particularly among these groups [33-39].</w:t>
      </w:r>
    </w:p>
    <w:p w14:paraId="38D153C3" w14:textId="77777777" w:rsidR="004D24E5" w:rsidRPr="004D24E5" w:rsidRDefault="004D24E5" w:rsidP="004D24E5">
      <w:pPr>
        <w:pStyle w:val="NormalWeb"/>
        <w:spacing w:line="360" w:lineRule="auto"/>
        <w:jc w:val="both"/>
      </w:pPr>
      <w:r w:rsidRPr="004D24E5">
        <w:rPr>
          <w:rFonts w:eastAsia="Segoe UI"/>
        </w:rPr>
        <w:t>For example, a study in Kenya from 2015 to 2020 found that the incidence of influenza-associated Severe Acute Respiratory Infection (SARI) was highest among children under five years, the elderly, and adults over 65 years [34]. Similarly, research in Bangladesh emphasized the significant burden of influenza among pregnant women, individuals with underlying health conditions, and young children, highlighting the need for targeted vaccination programs [36].</w:t>
      </w:r>
    </w:p>
    <w:p w14:paraId="51873D20" w14:textId="77777777" w:rsidR="004D24E5" w:rsidRPr="004D24E5" w:rsidRDefault="004D24E5" w:rsidP="004D24E5">
      <w:pPr>
        <w:pStyle w:val="NormalWeb"/>
        <w:spacing w:line="360" w:lineRule="auto"/>
        <w:jc w:val="both"/>
      </w:pPr>
      <w:r w:rsidRPr="004D24E5">
        <w:rPr>
          <w:rFonts w:eastAsia="Segoe UI"/>
        </w:rPr>
        <w:t>A study conducted in South Africa between 2016 and 2021 reported that influenza-associated SARI accounted for a considerable proportion of hospitalizations during the influenza season, with the highest rates observed in children under five years and individuals with underlying health conditions. These findings underscore the importance of continuous surveillance and vaccination efforts in LMICs to mitigate the impact of influenza [35].</w:t>
      </w:r>
    </w:p>
    <w:p w14:paraId="4C40D3EF" w14:textId="77777777" w:rsidR="004D24E5" w:rsidRPr="004D24E5" w:rsidRDefault="004D24E5" w:rsidP="004D24E5">
      <w:pPr>
        <w:pStyle w:val="NormalWeb"/>
        <w:spacing w:line="360" w:lineRule="auto"/>
        <w:jc w:val="both"/>
      </w:pPr>
      <w:r w:rsidRPr="004D24E5">
        <w:rPr>
          <w:rFonts w:eastAsia="Segoe UI"/>
        </w:rPr>
        <w:t>Recent studies have continued to highlight the burden of influenza in LMICs. A 2022 study in Nigeria found that influenza-associated SARI remained a significant cause of hospitalization, particularly among children and the elderly [38]. Another study in Uganda in 2023 reported similar findings, with high rates of influenza-associated hospitalizations among young children and individuals with comorbidities [39].</w:t>
      </w:r>
    </w:p>
    <w:p w14:paraId="6E0F5376" w14:textId="77777777" w:rsidR="004D24E5" w:rsidRPr="004D24E5" w:rsidRDefault="004D24E5" w:rsidP="004D24E5">
      <w:pPr>
        <w:pStyle w:val="NormalWeb"/>
        <w:spacing w:line="360" w:lineRule="auto"/>
        <w:jc w:val="both"/>
      </w:pPr>
      <w:r w:rsidRPr="004D24E5">
        <w:rPr>
          <w:rFonts w:eastAsia="Segoe UI"/>
        </w:rPr>
        <w:t xml:space="preserve">A systematic review published in 2024 examined the burden of influenza among pregnant women in LMICs. The review found that pregnant women are at higher risk of severe influenza outcomes, </w:t>
      </w:r>
      <w:r w:rsidRPr="004D24E5">
        <w:rPr>
          <w:rFonts w:eastAsia="Segoe UI"/>
        </w:rPr>
        <w:lastRenderedPageBreak/>
        <w:t>including hospitalization and death, compared to non-pregnant women. The study emphasized the need for targeted vaccination programs to protect this vulnerable group [40].</w:t>
      </w:r>
    </w:p>
    <w:p w14:paraId="5D01B553" w14:textId="77777777" w:rsidR="004D24E5" w:rsidRPr="004D24E5" w:rsidRDefault="004D24E5" w:rsidP="004D24E5">
      <w:pPr>
        <w:pStyle w:val="NormalWeb"/>
        <w:spacing w:line="360" w:lineRule="auto"/>
        <w:jc w:val="both"/>
      </w:pPr>
      <w:r w:rsidRPr="004D24E5">
        <w:rPr>
          <w:rStyle w:val="Strong"/>
          <w:rFonts w:eastAsia="Segoe UI"/>
        </w:rPr>
        <w:t>2.3. Risk Factors for Severe Influenza Outcomes:</w:t>
      </w:r>
      <w:r w:rsidRPr="004D24E5">
        <w:rPr>
          <w:rFonts w:eastAsia="Segoe UI"/>
        </w:rPr>
        <w:t xml:space="preserve"> High-risk groups for severe influenza outcomes include older adults, young children, pregnant women, individuals with chronic diseases, and those living in residential care settings. Risk factors for severe influenza outcomes can vary by region and socioeconomic status. For instance, individuals in urban areas may have better access to healthcare and diagnostic services compared to those in rural areas [41].</w:t>
      </w:r>
    </w:p>
    <w:p w14:paraId="25961AE1" w14:textId="77777777" w:rsidR="004D24E5" w:rsidRPr="004D24E5" w:rsidRDefault="004D24E5" w:rsidP="004D24E5">
      <w:pPr>
        <w:pStyle w:val="NormalWeb"/>
        <w:spacing w:line="360" w:lineRule="auto"/>
        <w:jc w:val="both"/>
      </w:pPr>
      <w:r w:rsidRPr="004D24E5">
        <w:rPr>
          <w:rFonts w:eastAsia="Segoe UI"/>
        </w:rPr>
        <w:t>Recent studies have identified several risk factors associated with severe influenza outcomes. A multi-season cohort study from 2015 to 2020 found that adults with multiple high-risk conditions had significantly higher odds of severe outcomes, such as hospitalization and death [42]. Another study emphasized the importance of specific high-risk medical conditions, certain racial and ethnic backgrounds, pregnancy, and living in residential care settings as significant risk factors for severe influenza outcomes [43].</w:t>
      </w:r>
    </w:p>
    <w:p w14:paraId="0A91E888" w14:textId="77777777" w:rsidR="004D24E5" w:rsidRPr="004D24E5" w:rsidRDefault="004D24E5" w:rsidP="004D24E5">
      <w:pPr>
        <w:pStyle w:val="NormalWeb"/>
        <w:spacing w:line="360" w:lineRule="auto"/>
        <w:jc w:val="both"/>
      </w:pPr>
      <w:r w:rsidRPr="004D24E5">
        <w:rPr>
          <w:rFonts w:eastAsia="Segoe UI"/>
        </w:rPr>
        <w:t>A study published in 2023 investigated the impact of socioeconomic status on influenza outcomes in LMICs. It found that individuals from lower socioeconomic backgrounds had higher rates of severe influenza outcomes, including hospitalization and death. The study highlighted the need for targeted interventions to address these disparities [44].</w:t>
      </w:r>
    </w:p>
    <w:p w14:paraId="1A926520" w14:textId="77777777" w:rsidR="004D24E5" w:rsidRPr="004D24E5" w:rsidRDefault="004D24E5" w:rsidP="004D24E5">
      <w:pPr>
        <w:pStyle w:val="NormalWeb"/>
        <w:spacing w:line="360" w:lineRule="auto"/>
        <w:jc w:val="both"/>
      </w:pPr>
      <w:r w:rsidRPr="004D24E5">
        <w:rPr>
          <w:rStyle w:val="Strong"/>
          <w:rFonts w:eastAsia="Segoe UI"/>
        </w:rPr>
        <w:t>2.4. Burden of Influenza in Ethiopia:</w:t>
      </w:r>
      <w:r w:rsidRPr="004D24E5">
        <w:rPr>
          <w:rFonts w:eastAsia="Segoe UI"/>
        </w:rPr>
        <w:t xml:space="preserve"> Historical data on the burden in Ethiopia shows that seasonal influenza A (H3N2), influenza A (H1N</w:t>
      </w:r>
      <w:proofErr w:type="gramStart"/>
      <w:r w:rsidRPr="004D24E5">
        <w:rPr>
          <w:rFonts w:eastAsia="Segoe UI"/>
        </w:rPr>
        <w:t>1)pdm</w:t>
      </w:r>
      <w:proofErr w:type="gramEnd"/>
      <w:r w:rsidRPr="004D24E5">
        <w:rPr>
          <w:rFonts w:eastAsia="Segoe UI"/>
        </w:rPr>
        <w:t>2009, and influenza B viruses have been circulating in the country. The burden of influenza-associated SARI has been documented through various studies. A study conducted from 2009 to 2015 using sentinel surveillance data revealed that the positivity rate was highest among individuals aged 5-14 years, followed by those aged 15-44 years [15].</w:t>
      </w:r>
    </w:p>
    <w:p w14:paraId="7D3E4D8B" w14:textId="77777777" w:rsidR="004D24E5" w:rsidRPr="004D24E5" w:rsidRDefault="004D24E5" w:rsidP="004D24E5">
      <w:pPr>
        <w:pStyle w:val="NormalWeb"/>
        <w:spacing w:line="360" w:lineRule="auto"/>
        <w:jc w:val="both"/>
      </w:pPr>
      <w:r w:rsidRPr="004D24E5">
        <w:rPr>
          <w:rFonts w:eastAsia="Segoe UI"/>
        </w:rPr>
        <w:t xml:space="preserve">A comprehensive study conducted in Ethiopia from January 2021 to August 2022 aimed to estimate the proportion of confirmed influenza cases among patients presenting with SARI and influenza-like illness (ILI). Among the 6,193 patients included in the study, 11.1% tested positive for influenza. Higher influenza positivity was detected among ILI cases (26.4%) compared to </w:t>
      </w:r>
      <w:r w:rsidRPr="004D24E5">
        <w:rPr>
          <w:rFonts w:eastAsia="Segoe UI"/>
        </w:rPr>
        <w:lastRenderedPageBreak/>
        <w:t>SARI cases (3.8%). Peaks in influenza positivity occurred during February and December, indicating distinct seasonal patterns [18].</w:t>
      </w:r>
    </w:p>
    <w:p w14:paraId="5A31D44A" w14:textId="77777777" w:rsidR="004D24E5" w:rsidRPr="004D24E5" w:rsidRDefault="004D24E5" w:rsidP="004D24E5">
      <w:pPr>
        <w:pStyle w:val="NormalWeb"/>
        <w:spacing w:line="360" w:lineRule="auto"/>
        <w:jc w:val="both"/>
      </w:pPr>
      <w:r w:rsidRPr="004D24E5">
        <w:rPr>
          <w:rFonts w:eastAsia="Segoe UI"/>
        </w:rPr>
        <w:t>A study published in 2020 examined the burden and seasonality of medically attended influenza-like illness (ILI) in Ethiopia from 2012 to 2017. It found that the incidence of ILI was highest in the age groups of 15-44 years and 5-14 years. The seasonality of influenza in Ethiopia showed two peak seasons: October-December and April-June. These findings highlight the need for improved surveillance and vaccination strategies to reduce the burden of influenza in Ethiopia [17].</w:t>
      </w:r>
    </w:p>
    <w:p w14:paraId="44AA1265" w14:textId="77777777" w:rsidR="004D24E5" w:rsidRPr="004D24E5" w:rsidRDefault="004D24E5" w:rsidP="004D24E5">
      <w:pPr>
        <w:pStyle w:val="NormalWeb"/>
        <w:spacing w:line="360" w:lineRule="auto"/>
        <w:jc w:val="both"/>
      </w:pPr>
      <w:r w:rsidRPr="004D24E5">
        <w:rPr>
          <w:rFonts w:eastAsia="Segoe UI"/>
        </w:rPr>
        <w:t>A study published in 2024 investigated the epidemiology of circulating influenza viruses in Ethiopia during the COVID-19 pandemic. It found that the pandemic had a significant impact on influenza surveillance and the circulation of influenza viruses. The study emphasized the need for strengthening influenza surveillance systems to better understand the burden of influenza in the context of concurrent pandemics [18].</w:t>
      </w:r>
    </w:p>
    <w:p w14:paraId="4B907BAA" w14:textId="77777777" w:rsidR="004D24E5" w:rsidRPr="004D24E5" w:rsidRDefault="004D24E5" w:rsidP="004D24E5">
      <w:pPr>
        <w:pStyle w:val="NormalWeb"/>
        <w:shd w:val="clear" w:color="auto" w:fill="FAFAFA"/>
        <w:spacing w:before="0" w:beforeAutospacing="0" w:after="210" w:afterAutospacing="0" w:line="360" w:lineRule="auto"/>
        <w:jc w:val="both"/>
        <w:rPr>
          <w:rFonts w:eastAsia="Segoe UI"/>
          <w:color w:val="242424"/>
        </w:rPr>
      </w:pPr>
      <w:r w:rsidRPr="004D24E5">
        <w:rPr>
          <w:rStyle w:val="Strong"/>
          <w:rFonts w:eastAsia="Segoe UI"/>
        </w:rPr>
        <w:t>2.5. Estimation Models for Influenza Burden:</w:t>
      </w:r>
      <w:r w:rsidRPr="004D24E5">
        <w:rPr>
          <w:rFonts w:eastAsia="Segoe UI"/>
        </w:rPr>
        <w:t xml:space="preserve"> </w:t>
      </w:r>
      <w:r w:rsidRPr="004D24E5">
        <w:rPr>
          <w:rFonts w:eastAsia="Segoe UI"/>
          <w:color w:val="242424"/>
          <w:shd w:val="clear" w:color="auto" w:fill="FAFAFA"/>
        </w:rPr>
        <w:t>Various estimation models are used to estimate the burden of influenza, including mechanistic models, time-series models, and data integration models. These models are applied in different settings to predict influenza epidemics, inform public health responses, and support evidence-based policy decisions. Recent advancements in estimation models have improved the accuracy and precision of influenza burden estimates. For example, a 2024 study developed a mechanistic model that integrates historical data into influenza forecasting, showing increased accuracy for short-term forecasts and peak timing. This model uses historical surveillance data to predict future influenza activity, allowing for better preparedness and response planning [45].</w:t>
      </w:r>
    </w:p>
    <w:p w14:paraId="00E513D6" w14:textId="77777777" w:rsidR="004D24E5" w:rsidRPr="004D24E5" w:rsidRDefault="004D24E5" w:rsidP="004D24E5">
      <w:pPr>
        <w:pStyle w:val="NormalWeb"/>
        <w:shd w:val="clear" w:color="auto" w:fill="FAFAFA"/>
        <w:spacing w:before="0" w:beforeAutospacing="0" w:after="210" w:afterAutospacing="0" w:line="360" w:lineRule="auto"/>
        <w:jc w:val="both"/>
        <w:rPr>
          <w:rFonts w:eastAsia="Segoe UI"/>
          <w:color w:val="242424"/>
        </w:rPr>
      </w:pPr>
      <w:r w:rsidRPr="004D24E5">
        <w:rPr>
          <w:rFonts w:eastAsia="Segoe UI"/>
          <w:color w:val="242424"/>
          <w:shd w:val="clear" w:color="auto" w:fill="FAFAFA"/>
        </w:rPr>
        <w:t>Another study explored the use of state-of-the-art approaches from epidemiology and evidence synthesis to estimate the disease burden of seasonal influenza. The study developed time-series models for attributing counts of adverse respiratory health outcomes to influenza and data integration models for combining information across multiple sites. These models provide robust estimates of influenza-associated morbidity and mortality, supporting evidence-based policy decisions and resource allocation [46].</w:t>
      </w:r>
    </w:p>
    <w:p w14:paraId="6F369B82" w14:textId="77777777" w:rsidR="004D24E5" w:rsidRPr="004D24E5" w:rsidRDefault="004D24E5" w:rsidP="004D24E5">
      <w:pPr>
        <w:pStyle w:val="NormalWeb"/>
        <w:shd w:val="clear" w:color="auto" w:fill="FAFAFA"/>
        <w:spacing w:before="0" w:beforeAutospacing="0" w:after="210" w:afterAutospacing="0" w:line="360" w:lineRule="auto"/>
        <w:jc w:val="both"/>
        <w:rPr>
          <w:rFonts w:eastAsia="Segoe UI"/>
          <w:color w:val="242424"/>
        </w:rPr>
      </w:pPr>
      <w:r w:rsidRPr="004D24E5">
        <w:rPr>
          <w:rFonts w:eastAsia="Segoe UI"/>
          <w:color w:val="242424"/>
          <w:shd w:val="clear" w:color="auto" w:fill="FAFAFA"/>
        </w:rPr>
        <w:lastRenderedPageBreak/>
        <w:t>A study published in 2025 used the incidence-based disability-adjusted life years (DALYs) approach to measure the disease burden of seasonal influenza in Germany from 2015 to 2020. The study found that the highest burden estimates were observable for infants, children under the age of five, and the elderly. The main contributors to the disease burden were sequelae, primarily pneumonia, encephalitis, and myocarditis. This approach offers valuable insights into the impact of influenza on population health and highlights the importance of vaccination programs for vulnerable populations [47].</w:t>
      </w:r>
    </w:p>
    <w:p w14:paraId="1CF8AEDC" w14:textId="77777777" w:rsidR="004D24E5" w:rsidRPr="004D24E5" w:rsidRDefault="004D24E5" w:rsidP="004D24E5">
      <w:pPr>
        <w:pStyle w:val="NormalWeb"/>
        <w:shd w:val="clear" w:color="auto" w:fill="FAFAFA"/>
        <w:spacing w:before="0" w:beforeAutospacing="0" w:after="210" w:afterAutospacing="0" w:line="360" w:lineRule="auto"/>
        <w:jc w:val="both"/>
        <w:rPr>
          <w:rFonts w:eastAsia="Segoe UI"/>
          <w:color w:val="242424"/>
        </w:rPr>
      </w:pPr>
      <w:r w:rsidRPr="004D24E5">
        <w:rPr>
          <w:rFonts w:eastAsia="Segoe UI"/>
          <w:color w:val="242424"/>
          <w:shd w:val="clear" w:color="auto" w:fill="FAFAFA"/>
        </w:rPr>
        <w:t>In the United States, a new calculation method was developed to estimate hospitalizations for influenza by state, age, and month using hospital-based surveillance data. This method aims to improve flu burden estimation and provide more accurate data for public health planning and resource allocation [48]. The European Centre for Disease Prevention and Control (ECDC) introduced the Burden of Communicable Diseases in Europe (</w:t>
      </w:r>
      <w:proofErr w:type="spellStart"/>
      <w:r w:rsidRPr="004D24E5">
        <w:rPr>
          <w:rFonts w:eastAsia="Segoe UI"/>
          <w:color w:val="242424"/>
          <w:shd w:val="clear" w:color="auto" w:fill="FAFAFA"/>
        </w:rPr>
        <w:t>BCoDE</w:t>
      </w:r>
      <w:proofErr w:type="spellEnd"/>
      <w:r w:rsidRPr="004D24E5">
        <w:rPr>
          <w:rFonts w:eastAsia="Segoe UI"/>
          <w:color w:val="242424"/>
          <w:shd w:val="clear" w:color="auto" w:fill="FAFAFA"/>
        </w:rPr>
        <w:t xml:space="preserve">) project, which quantifies the disease burden of infectious diseases, including influenza, in disability-adjusted life years (DALYs) [49]. The </w:t>
      </w:r>
      <w:proofErr w:type="spellStart"/>
      <w:r w:rsidRPr="004D24E5">
        <w:rPr>
          <w:rFonts w:eastAsia="Segoe UI"/>
          <w:color w:val="242424"/>
          <w:shd w:val="clear" w:color="auto" w:fill="FAFAFA"/>
        </w:rPr>
        <w:t>BCoDE</w:t>
      </w:r>
      <w:proofErr w:type="spellEnd"/>
      <w:r w:rsidRPr="004D24E5">
        <w:rPr>
          <w:rFonts w:eastAsia="Segoe UI"/>
          <w:color w:val="242424"/>
          <w:shd w:val="clear" w:color="auto" w:fill="FAFAFA"/>
        </w:rPr>
        <w:t xml:space="preserve"> toolkit calculates country-specific DALYs and provides valuable data for evaluating the impact of influenza and other communicable diseases [50].</w:t>
      </w:r>
    </w:p>
    <w:p w14:paraId="0B58EAD8" w14:textId="77777777" w:rsidR="004D24E5" w:rsidRPr="004D24E5" w:rsidRDefault="004D24E5" w:rsidP="004D24E5">
      <w:pPr>
        <w:pStyle w:val="NormalWeb"/>
        <w:shd w:val="clear" w:color="auto" w:fill="FAFAFA"/>
        <w:spacing w:before="0" w:beforeAutospacing="0" w:after="210" w:afterAutospacing="0" w:line="360" w:lineRule="auto"/>
        <w:jc w:val="both"/>
        <w:rPr>
          <w:rFonts w:eastAsia="Segoe UI"/>
          <w:color w:val="242424"/>
        </w:rPr>
      </w:pPr>
      <w:r w:rsidRPr="004D24E5">
        <w:rPr>
          <w:rFonts w:eastAsia="Segoe UI"/>
          <w:color w:val="242424"/>
          <w:shd w:val="clear" w:color="auto" w:fill="FAFAFA"/>
        </w:rPr>
        <w:t>In Ethiopia, estimation models have been used to assess the burden of influenza-associated severe acute respiratory infection (SARI). A study conducted from 2009 to 2015 using sentinel surveillance data revealed that the positivity rate was highest among individuals aged 5-14 years, followed by those aged 15-44 years [15]. Another study conducted from January 2021 to August 2022 aimed to estimate the proportion of confirmed influenza cases among patients presenting with SARI and influenza-like illness (ILI). These studies highlight the importance of using estimation models to understand the burden of influenza and inform public health strategies in Ethiopia [18].</w:t>
      </w:r>
    </w:p>
    <w:p w14:paraId="6D36076E" w14:textId="77777777" w:rsidR="004D24E5" w:rsidRPr="004D24E5" w:rsidRDefault="004D24E5" w:rsidP="004D24E5">
      <w:pPr>
        <w:pStyle w:val="NormalWeb"/>
        <w:shd w:val="clear" w:color="auto" w:fill="FAFAFA"/>
        <w:spacing w:before="0" w:beforeAutospacing="0" w:after="210" w:afterAutospacing="0" w:line="360" w:lineRule="auto"/>
        <w:jc w:val="both"/>
        <w:rPr>
          <w:rFonts w:eastAsia="Segoe UI"/>
          <w:color w:val="242424"/>
        </w:rPr>
      </w:pPr>
      <w:r w:rsidRPr="004D24E5">
        <w:rPr>
          <w:rFonts w:eastAsia="Segoe UI"/>
          <w:color w:val="242424"/>
          <w:shd w:val="clear" w:color="auto" w:fill="FAFAFA"/>
        </w:rPr>
        <w:t>Overall, these estimation models play a crucial role in understanding the burden of influenza, guiding public health interventions, and informing policy decisions. By improving the accuracy and precision of burden estimates, these models help allocate resources effectively and develop targeted strategies to mitigate the impact of influenza.</w:t>
      </w:r>
    </w:p>
    <w:p w14:paraId="4CC7F22F" w14:textId="77777777" w:rsidR="004D24E5" w:rsidRPr="004D24E5" w:rsidRDefault="004D24E5" w:rsidP="004D24E5">
      <w:pPr>
        <w:pStyle w:val="NormalWeb"/>
        <w:shd w:val="clear" w:color="auto" w:fill="FAFAFA"/>
        <w:spacing w:before="0" w:beforeAutospacing="0" w:after="210" w:afterAutospacing="0" w:line="360" w:lineRule="auto"/>
        <w:jc w:val="both"/>
        <w:rPr>
          <w:rFonts w:eastAsia="Segoe UI"/>
          <w:color w:val="242424"/>
        </w:rPr>
      </w:pPr>
      <w:r w:rsidRPr="004D24E5">
        <w:rPr>
          <w:rStyle w:val="Strong"/>
          <w:rFonts w:eastAsia="Segoe UI"/>
          <w:color w:val="242424"/>
          <w:shd w:val="clear" w:color="auto" w:fill="FAFAFA"/>
        </w:rPr>
        <w:t>2.6. Mean Annual Rates of Hospitalized and Non-Hospitalized Influenza-Associated SARI</w:t>
      </w:r>
      <w:r w:rsidRPr="004D24E5">
        <w:rPr>
          <w:rFonts w:eastAsia="Segoe UI"/>
          <w:color w:val="242424"/>
          <w:shd w:val="clear" w:color="auto" w:fill="FAFAFA"/>
        </w:rPr>
        <w:t xml:space="preserve"> The mean annual rates of hospitalized and non-hospitalized influenza-associated Severe </w:t>
      </w:r>
      <w:r w:rsidRPr="004D24E5">
        <w:rPr>
          <w:rFonts w:eastAsia="Segoe UI"/>
          <w:color w:val="242424"/>
          <w:shd w:val="clear" w:color="auto" w:fill="FAFAFA"/>
        </w:rPr>
        <w:lastRenderedPageBreak/>
        <w:t>Acute Respiratory Infection (SARI) vary across different regions and age groups. In Ethiopia, the incidence of influenza-associated SARI was found to be higher in urban areas compared to rural areas, likely due to better access to healthcare facilities and diagnostic services in urban settings. Age-stratified data indicated that children under five years and adults over 65 years were at higher risk of hospitalization due to influenza [15].</w:t>
      </w:r>
    </w:p>
    <w:p w14:paraId="2DA2CC38" w14:textId="77777777" w:rsidR="004D24E5" w:rsidRPr="004D24E5" w:rsidRDefault="004D24E5" w:rsidP="004D24E5">
      <w:pPr>
        <w:pStyle w:val="NormalWeb"/>
        <w:shd w:val="clear" w:color="auto" w:fill="FAFAFA"/>
        <w:spacing w:before="0" w:beforeAutospacing="0" w:after="210" w:afterAutospacing="0" w:line="360" w:lineRule="auto"/>
        <w:jc w:val="both"/>
        <w:rPr>
          <w:rFonts w:eastAsia="Segoe UI"/>
          <w:color w:val="242424"/>
        </w:rPr>
      </w:pPr>
      <w:r w:rsidRPr="004D24E5">
        <w:rPr>
          <w:rFonts w:eastAsia="Segoe UI"/>
          <w:color w:val="242424"/>
          <w:shd w:val="clear" w:color="auto" w:fill="FAFAFA"/>
        </w:rPr>
        <w:t>A study conducted from 2012 to 2017 in Ethiopia found that the incidence rate of influenza-like illness (ILI) was higher in the age groups of 15-44 years and 5-14 years, with mean annual rates of 254.6 per 100,000 population and 49.5 per 100,000 population, respectively. The seasonality of influenza showed two peak seasons: October-December and April-June [17].</w:t>
      </w:r>
    </w:p>
    <w:p w14:paraId="59813D56" w14:textId="77777777" w:rsidR="004D24E5" w:rsidRPr="004D24E5" w:rsidRDefault="004D24E5" w:rsidP="004D24E5">
      <w:pPr>
        <w:pStyle w:val="NormalWeb"/>
        <w:shd w:val="clear" w:color="auto" w:fill="FAFAFA"/>
        <w:spacing w:before="0" w:beforeAutospacing="0" w:after="210" w:afterAutospacing="0" w:line="360" w:lineRule="auto"/>
        <w:jc w:val="both"/>
        <w:rPr>
          <w:rFonts w:eastAsia="Segoe UI"/>
          <w:color w:val="242424"/>
        </w:rPr>
      </w:pPr>
      <w:r w:rsidRPr="004D24E5">
        <w:rPr>
          <w:rFonts w:eastAsia="Segoe UI"/>
          <w:color w:val="242424"/>
          <w:shd w:val="clear" w:color="auto" w:fill="FAFAFA"/>
        </w:rPr>
        <w:t>In Kenya, the mean annual rate of hospitalized influenza-associated SARI among all ages was 21 per 100,000 persons, while rates of non-hospitalized influenza-associated SARI were approximately four times higher at 82 per 100,000 persons. A systematic review of literature on influenza-associated disease burden in Kenya highlighted that hospitalizations with influenza in children under five years were 2-3 times higher than reported in the United States. The review emphasized the substantial burden in children under five years of age and the potential value of an influenza vaccination program targeting this age group [33].</w:t>
      </w:r>
    </w:p>
    <w:p w14:paraId="4E1AE089" w14:textId="77777777" w:rsidR="004D24E5" w:rsidRPr="004D24E5" w:rsidRDefault="004D24E5" w:rsidP="004D24E5">
      <w:pPr>
        <w:pStyle w:val="NormalWeb"/>
        <w:shd w:val="clear" w:color="auto" w:fill="FAFAFA"/>
        <w:spacing w:before="0" w:beforeAutospacing="0" w:after="210" w:afterAutospacing="0" w:line="360" w:lineRule="auto"/>
        <w:jc w:val="both"/>
        <w:rPr>
          <w:rFonts w:eastAsia="Segoe UI"/>
          <w:color w:val="242424"/>
        </w:rPr>
      </w:pPr>
      <w:r w:rsidRPr="004D24E5">
        <w:rPr>
          <w:rFonts w:eastAsia="Segoe UI"/>
          <w:color w:val="242424"/>
          <w:shd w:val="clear" w:color="auto" w:fill="FAFAFA"/>
        </w:rPr>
        <w:t>In Egypt, the mean annual rate of hospitalized influenza-associated SARI was highest among individuals aged over 65 years and children under five years (51). A study conducted at a sentinel site in Egypt from 2013 to 2015 found that 21.04% of SARI patients tested positive for influenza, with 48.7% of cases involving influenza A viruses and 25% involving influenza B. The predominant age group was under five years of age, accounting for 443 cases. Another study in Egypt during the 2022-2023 winter season detected a resurgence of influenza and respiratory syncytial virus (RSV), with influenza causing a higher rate of infection than RSV [52].</w:t>
      </w:r>
    </w:p>
    <w:p w14:paraId="7824CEDE" w14:textId="77777777" w:rsidR="004D24E5" w:rsidRPr="004D24E5" w:rsidRDefault="004D24E5" w:rsidP="004D24E5">
      <w:pPr>
        <w:pStyle w:val="NormalWeb"/>
        <w:shd w:val="clear" w:color="auto" w:fill="FAFAFA"/>
        <w:spacing w:before="0" w:beforeAutospacing="0" w:after="210" w:afterAutospacing="0" w:line="360" w:lineRule="auto"/>
        <w:jc w:val="both"/>
        <w:rPr>
          <w:rFonts w:eastAsia="Segoe UI"/>
          <w:color w:val="242424"/>
        </w:rPr>
      </w:pPr>
      <w:r w:rsidRPr="004D24E5">
        <w:rPr>
          <w:rFonts w:eastAsia="Segoe UI"/>
          <w:color w:val="242424"/>
          <w:shd w:val="clear" w:color="auto" w:fill="FAFAFA"/>
        </w:rPr>
        <w:t>These studies highlight the importance of understanding the mean annual rates of hospitalized and non-hospitalized influenza-associated SARI across different regions and age groups. Such data is crucial for developing targeted vaccination programs and improving surveillance systems to mitigate the impact of influenza [53].</w:t>
      </w:r>
    </w:p>
    <w:p w14:paraId="37211874" w14:textId="77777777" w:rsidR="004D24E5" w:rsidRPr="004D24E5" w:rsidRDefault="004D24E5" w:rsidP="004D24E5">
      <w:pPr>
        <w:pStyle w:val="NormalWeb"/>
        <w:shd w:val="clear" w:color="auto" w:fill="FAFAFA"/>
        <w:spacing w:before="0" w:beforeAutospacing="0" w:after="210" w:afterAutospacing="0" w:line="360" w:lineRule="auto"/>
        <w:jc w:val="both"/>
        <w:rPr>
          <w:rFonts w:eastAsia="Segoe UI"/>
          <w:color w:val="242424"/>
        </w:rPr>
      </w:pPr>
      <w:r w:rsidRPr="004D24E5">
        <w:rPr>
          <w:rStyle w:val="Strong"/>
          <w:rFonts w:eastAsia="Segoe UI"/>
          <w:color w:val="242424"/>
          <w:shd w:val="clear" w:color="auto" w:fill="FAFAFA"/>
        </w:rPr>
        <w:t>2.7. Hypothetical Vaccine Models in LMICs (2022-2025):</w:t>
      </w:r>
      <w:r w:rsidRPr="004D24E5">
        <w:rPr>
          <w:rFonts w:eastAsia="Segoe UI"/>
          <w:color w:val="242424"/>
          <w:shd w:val="clear" w:color="auto" w:fill="FAFAFA"/>
        </w:rPr>
        <w:t xml:space="preserve"> Influenza vaccination remains the most effective measure to prevent influenza and reduce its burden. Studies have shown that </w:t>
      </w:r>
      <w:r w:rsidRPr="004D24E5">
        <w:rPr>
          <w:rFonts w:eastAsia="Segoe UI"/>
          <w:color w:val="242424"/>
          <w:shd w:val="clear" w:color="auto" w:fill="FAFAFA"/>
        </w:rPr>
        <w:lastRenderedPageBreak/>
        <w:t>influenza vaccination can significantly reduce the incidence of influenza-related illnesses, hospitalizations, and deaths. In low- and middle-income countries (LMICs), including Ethiopia, the introduction of influenza vaccination programs has been associated with a decrease in the burden of influenza-associated SARI. However, challenges such as vaccine availability, coverage, and public awareness need to be addressed to maximize the benefits of vaccination programs [54].</w:t>
      </w:r>
    </w:p>
    <w:p w14:paraId="0BB3F316" w14:textId="77777777" w:rsidR="004D24E5" w:rsidRPr="004D24E5" w:rsidRDefault="004D24E5" w:rsidP="004D24E5">
      <w:pPr>
        <w:pStyle w:val="NormalWeb"/>
        <w:shd w:val="clear" w:color="auto" w:fill="FAFAFA"/>
        <w:spacing w:before="0" w:beforeAutospacing="0" w:after="210" w:afterAutospacing="0" w:line="360" w:lineRule="auto"/>
        <w:jc w:val="both"/>
        <w:rPr>
          <w:rFonts w:eastAsia="Segoe UI"/>
          <w:color w:val="242424"/>
        </w:rPr>
      </w:pPr>
      <w:r w:rsidRPr="004D24E5">
        <w:rPr>
          <w:rFonts w:eastAsia="Segoe UI"/>
          <w:color w:val="242424"/>
          <w:shd w:val="clear" w:color="auto" w:fill="FAFAFA"/>
        </w:rPr>
        <w:t>Hypothetical models have been used to estimate the impact of vaccination programs in LMICs. These models suggest substantial public health benefits through vaccination, particularly in reducing the burden of influenza-associated SARI (55).</w:t>
      </w:r>
    </w:p>
    <w:p w14:paraId="11813769" w14:textId="77777777" w:rsidR="004D24E5" w:rsidRPr="004D24E5" w:rsidRDefault="004D24E5" w:rsidP="004D24E5">
      <w:pPr>
        <w:pStyle w:val="NormalWeb"/>
        <w:shd w:val="clear" w:color="auto" w:fill="FAFAFA"/>
        <w:spacing w:before="0" w:beforeAutospacing="0" w:after="210" w:afterAutospacing="0" w:line="360" w:lineRule="auto"/>
        <w:jc w:val="both"/>
        <w:rPr>
          <w:rFonts w:eastAsia="Segoe UI"/>
          <w:color w:val="242424"/>
        </w:rPr>
      </w:pPr>
      <w:r w:rsidRPr="004D24E5">
        <w:rPr>
          <w:rFonts w:eastAsia="Segoe UI"/>
          <w:color w:val="242424"/>
          <w:shd w:val="clear" w:color="auto" w:fill="FAFAFA"/>
        </w:rPr>
        <w:t>A comprehensive study conducted in 2023 highlighted the unique challenges and needs associated with influenza immunization programs in LMICs. The research emphasized the necessity for better estimates of vaccine impact on public health outcomes, the development of more affordable vaccines, and the enhancement of immunization delivery infrastructures. These findings underscore the importance of tailored strategies to improve vaccine uptake and effectiveness in these regions [56].</w:t>
      </w:r>
    </w:p>
    <w:p w14:paraId="25377543" w14:textId="77777777" w:rsidR="004D24E5" w:rsidRPr="004D24E5" w:rsidRDefault="004D24E5" w:rsidP="004D24E5">
      <w:pPr>
        <w:pStyle w:val="NormalWeb"/>
        <w:shd w:val="clear" w:color="auto" w:fill="FAFAFA"/>
        <w:spacing w:before="0" w:beforeAutospacing="0" w:after="210" w:afterAutospacing="0" w:line="360" w:lineRule="auto"/>
        <w:jc w:val="both"/>
        <w:rPr>
          <w:rFonts w:eastAsia="Segoe UI"/>
          <w:color w:val="242424"/>
        </w:rPr>
      </w:pPr>
      <w:r w:rsidRPr="004D24E5">
        <w:rPr>
          <w:rFonts w:eastAsia="Segoe UI"/>
          <w:color w:val="242424"/>
          <w:shd w:val="clear" w:color="auto" w:fill="FAFAFA"/>
        </w:rPr>
        <w:t>The Centers for Disease Control and Prevention (CDC) provided valuable insights into the potential impact of influenza vaccination during the 2023-2024 flu season. The CDC estimated that flu vaccination prevented approximately 9.8 million flu-related illnesses, 4.8 million medical visits, 120,000 hospitalizations, and 7,900 deaths. Although this data pertains to the United States, similar modeling approaches can be adapted to LMICs to estimate the burden averted by influenza vaccines. This highlights the potential for significant public health benefits through vaccination programs [57].</w:t>
      </w:r>
    </w:p>
    <w:p w14:paraId="5B9A5511" w14:textId="77777777" w:rsidR="004D24E5" w:rsidRPr="004D24E5" w:rsidRDefault="004D24E5" w:rsidP="004D24E5">
      <w:pPr>
        <w:pStyle w:val="NormalWeb"/>
        <w:shd w:val="clear" w:color="auto" w:fill="FAFAFA"/>
        <w:spacing w:before="0" w:beforeAutospacing="0" w:after="210" w:afterAutospacing="0" w:line="360" w:lineRule="auto"/>
        <w:jc w:val="both"/>
        <w:rPr>
          <w:rFonts w:eastAsia="Segoe UI"/>
          <w:color w:val="242424"/>
        </w:rPr>
      </w:pPr>
      <w:r w:rsidRPr="004D24E5">
        <w:rPr>
          <w:rFonts w:eastAsia="Segoe UI"/>
          <w:color w:val="242424"/>
          <w:shd w:val="clear" w:color="auto" w:fill="FAFAFA"/>
        </w:rPr>
        <w:t xml:space="preserve">A pivotal study utilized mathematical models to estimate the impact of influenza vaccines on healthcare burden in LMICs. The model incorporated vaccine-derived protection against both infection and severe disease, suggesting substantial indirect protection, particularly from young adults to other age groups. This modeling approach provides a robust framework for understanding the broader implications of vaccination programs and supports the development of targeted immunization strategies [58]. A study conducted in Chile, Guyana, and Paraguay estimated vaccine-averted influenza illnesses among young children and older adults. The research applied </w:t>
      </w:r>
      <w:r w:rsidRPr="004D24E5">
        <w:rPr>
          <w:rFonts w:eastAsia="Segoe UI"/>
          <w:color w:val="242424"/>
          <w:shd w:val="clear" w:color="auto" w:fill="FAFAFA"/>
        </w:rPr>
        <w:lastRenderedPageBreak/>
        <w:t>a static compartmental model to estimate differences in influenza-associated respiratory disease events in the presence and absence of vaccination programs [59].</w:t>
      </w:r>
    </w:p>
    <w:p w14:paraId="4ABE6330" w14:textId="77777777" w:rsidR="004D24E5" w:rsidRPr="004D24E5" w:rsidRDefault="004D24E5" w:rsidP="004D24E5">
      <w:pPr>
        <w:pStyle w:val="NormalWeb"/>
        <w:shd w:val="clear" w:color="auto" w:fill="FAFAFA"/>
        <w:spacing w:before="0" w:beforeAutospacing="0" w:after="210" w:afterAutospacing="0" w:line="360" w:lineRule="auto"/>
        <w:jc w:val="both"/>
        <w:rPr>
          <w:rFonts w:eastAsia="Segoe UI"/>
          <w:color w:val="242424"/>
        </w:rPr>
      </w:pPr>
      <w:r w:rsidRPr="004D24E5">
        <w:rPr>
          <w:rFonts w:eastAsia="Segoe UI"/>
          <w:color w:val="242424"/>
          <w:shd w:val="clear" w:color="auto" w:fill="FAFAFA"/>
        </w:rPr>
        <w:t>Another study modeled the public health impact of cell-based influenza vaccines compared to egg-based vaccines among people aged 0-64 years in the United States, demonstrating that cell-based vaccines could prevent additional symptomatic illnesses, outpatient visits, hospitalizations, ICU admissions, and deaths [60].</w:t>
      </w:r>
    </w:p>
    <w:p w14:paraId="04F00581" w14:textId="77777777" w:rsidR="004D24E5" w:rsidRPr="004D24E5" w:rsidRDefault="004D24E5" w:rsidP="004D24E5">
      <w:pPr>
        <w:pStyle w:val="NormalWeb"/>
        <w:shd w:val="clear" w:color="auto" w:fill="FAFAFA"/>
        <w:spacing w:before="0" w:beforeAutospacing="0" w:after="210" w:afterAutospacing="0" w:line="360" w:lineRule="auto"/>
        <w:jc w:val="both"/>
        <w:rPr>
          <w:rFonts w:eastAsia="Segoe UI"/>
          <w:color w:val="242424"/>
        </w:rPr>
      </w:pPr>
      <w:r w:rsidRPr="004D24E5">
        <w:rPr>
          <w:rFonts w:eastAsia="Segoe UI"/>
          <w:color w:val="242424"/>
          <w:shd w:val="clear" w:color="auto" w:fill="FAFAFA"/>
        </w:rPr>
        <w:t>Additionally, a clinical trial study by CDC showed that cell-based vaccines provide greater protection against flu-related hospitalizations among Medicare beneficiaries aged 65 years and older during the 2017–2018 influenza season. However, similar benefits were not observed in subsequent seasons (2018–2019 and 2019–2020) [61].</w:t>
      </w:r>
    </w:p>
    <w:p w14:paraId="070FC9E8" w14:textId="77777777" w:rsidR="006B6068" w:rsidRPr="004D24E5" w:rsidRDefault="006B6068" w:rsidP="00383D4A">
      <w:pPr>
        <w:pStyle w:val="Heading1"/>
        <w:spacing w:line="360" w:lineRule="auto"/>
        <w:rPr>
          <w:rFonts w:ascii="Times New Roman" w:eastAsia="Times New Roman" w:hAnsi="Times New Roman" w:cs="Times New Roman"/>
          <w:sz w:val="24"/>
          <w:szCs w:val="24"/>
          <w:lang w:val="en-US"/>
        </w:rPr>
      </w:pPr>
      <w:bookmarkStart w:id="12" w:name="_Toc194056483"/>
      <w:r w:rsidRPr="004D24E5">
        <w:rPr>
          <w:rFonts w:ascii="Times New Roman" w:eastAsia="Times New Roman" w:hAnsi="Times New Roman" w:cs="Times New Roman"/>
          <w:sz w:val="24"/>
          <w:szCs w:val="24"/>
          <w:lang w:val="en-US"/>
        </w:rPr>
        <w:t>3. Materials</w:t>
      </w:r>
      <w:r w:rsidR="00545E8C" w:rsidRPr="004D24E5">
        <w:rPr>
          <w:rFonts w:ascii="Times New Roman" w:eastAsia="Times New Roman" w:hAnsi="Times New Roman" w:cs="Times New Roman"/>
          <w:sz w:val="24"/>
          <w:szCs w:val="24"/>
          <w:lang w:val="en-US"/>
        </w:rPr>
        <w:t xml:space="preserve"> and Methods</w:t>
      </w:r>
      <w:bookmarkEnd w:id="12"/>
    </w:p>
    <w:p w14:paraId="03C18AEC" w14:textId="77777777" w:rsidR="006B6068" w:rsidRPr="004D24E5" w:rsidRDefault="006B6068" w:rsidP="00383D4A">
      <w:pPr>
        <w:pStyle w:val="Heading2"/>
        <w:spacing w:line="360" w:lineRule="auto"/>
        <w:rPr>
          <w:rFonts w:ascii="Times New Roman" w:eastAsia="Times New Roman" w:hAnsi="Times New Roman" w:cs="Times New Roman"/>
          <w:sz w:val="24"/>
          <w:szCs w:val="24"/>
          <w:lang w:val="en-US"/>
        </w:rPr>
      </w:pPr>
      <w:bookmarkStart w:id="13" w:name="_Toc194056484"/>
      <w:r w:rsidRPr="004D24E5">
        <w:rPr>
          <w:rFonts w:ascii="Times New Roman" w:eastAsia="Times New Roman" w:hAnsi="Times New Roman" w:cs="Times New Roman"/>
          <w:sz w:val="24"/>
          <w:szCs w:val="24"/>
          <w:lang w:val="en-US"/>
        </w:rPr>
        <w:t>3.1. Study Setting</w:t>
      </w:r>
      <w:bookmarkEnd w:id="13"/>
    </w:p>
    <w:p w14:paraId="32FB37B5" w14:textId="77777777" w:rsidR="0029565A" w:rsidRPr="00F825C3" w:rsidRDefault="0029565A" w:rsidP="0029565A">
      <w:pPr>
        <w:spacing w:line="360" w:lineRule="auto"/>
        <w:jc w:val="both"/>
        <w:rPr>
          <w:rFonts w:ascii="Times New Roman" w:eastAsia="Calibri" w:hAnsi="Times New Roman" w:cs="Times New Roman"/>
        </w:rPr>
      </w:pPr>
      <w:r w:rsidRPr="00F825C3">
        <w:rPr>
          <w:rFonts w:ascii="Times New Roman" w:eastAsia="Calibri" w:hAnsi="Times New Roman" w:cs="Times New Roman"/>
        </w:rPr>
        <w:t xml:space="preserve">Ethiopia is situated in the northeastern region of Africa, specifically in the Horn of Africa. It borders Eritrea to the north, Djibouti and Somalia to the east, Kenya to the south, Sudan to the west, and South Sudan to the southwest. </w:t>
      </w:r>
      <w:r w:rsidRPr="00F825C3">
        <w:rPr>
          <w:rFonts w:ascii="Times New Roman" w:hAnsi="Times New Roman" w:cs="Times New Roman"/>
          <w:color w:val="000000"/>
        </w:rPr>
        <w:t>Ethiopia is administratively divided into twelve regions (Afar, Amhara, Benishangul Gumuz, Gambella, Harari, Oromia, Sidama, Central Ethiopia, Somali, South West Ethiopia, and Tigray) and two city administrations (Addis Ababa and Dire Dawa city administrations)</w:t>
      </w:r>
      <w:r>
        <w:rPr>
          <w:rFonts w:ascii="Times New Roman" w:eastAsia="Calibri" w:hAnsi="Times New Roman" w:cs="Times New Roman"/>
        </w:rPr>
        <w:t xml:space="preserve">. </w:t>
      </w:r>
      <w:r w:rsidRPr="00F825C3">
        <w:rPr>
          <w:rFonts w:ascii="Times New Roman" w:eastAsia="Calibri" w:hAnsi="Times New Roman" w:cs="Times New Roman"/>
        </w:rPr>
        <w:t xml:space="preserve">Ethiopia is the second most populous country in Africa, with a total population of around </w:t>
      </w:r>
      <w:r w:rsidRPr="00991251">
        <w:rPr>
          <w:rFonts w:ascii="Times New Roman" w:eastAsia="Calibri" w:hAnsi="Times New Roman" w:cs="Times New Roman"/>
        </w:rPr>
        <w:t>109.5 million in 2024</w:t>
      </w:r>
      <w:r w:rsidRPr="00F825C3">
        <w:rPr>
          <w:rFonts w:ascii="Times New Roman" w:eastAsia="Calibri" w:hAnsi="Times New Roman" w:cs="Times New Roman"/>
        </w:rPr>
        <w:t xml:space="preserve">, </w:t>
      </w:r>
      <w:r w:rsidRPr="00F825C3">
        <w:rPr>
          <w:rFonts w:ascii="Times New Roman" w:hAnsi="Times New Roman" w:cs="Times New Roman"/>
        </w:rPr>
        <w:t xml:space="preserve">with a near gender balance of 54,874,000 (50.1%) males and 54,625,000(49.9%) females. The country was predominantly rural, with 83,612,000(76.4%) residents living in rural areas, compared to 25,887,000 in urban centers (about 23.6%) </w:t>
      </w:r>
      <w:r w:rsidRPr="00991251">
        <w:rPr>
          <w:rFonts w:ascii="Times New Roman" w:hAnsi="Times New Roman" w:cs="Times New Roman"/>
          <w:color w:val="4F81BD" w:themeColor="accent1"/>
        </w:rPr>
        <w:fldChar w:fldCharType="begin" w:fldLock="1"/>
      </w:r>
      <w:r w:rsidRPr="00991251">
        <w:rPr>
          <w:rFonts w:ascii="Times New Roman" w:hAnsi="Times New Roman" w:cs="Times New Roman"/>
          <w:color w:val="4F81BD" w:themeColor="accent1"/>
        </w:rPr>
        <w:instrText>ADDIN CSL_CITATION {"citationItems":[{"id":"ITEM-1","itemData":{"author":[{"dropping-particle":"","family":"Ethiopian Statistics Agency","given":"","non-dropping-particle":"","parse-names":false,"suffix":""}],"id":"ITEM-1","issue":"July","issued":{"date-parts":[["2024"]]},"title":"Projected Population Size by Sex, Area and Density by Region, Zone and Wereda","type":"article-journal"},"uris":["http://www.mendeley.com/documents/?uuid=db809c0f-ae5e-4c53-a079-cbeea643cd11"]}],"mendeley":{"formattedCitation":"(1)","plainTextFormattedCitation":"(1)","previouslyFormattedCitation":"(1)"},"properties":{"noteIndex":0},"schema":"https://github.com/citation-style-language/schema/raw/master/csl-citation.json"}</w:instrText>
      </w:r>
      <w:r w:rsidRPr="00991251">
        <w:rPr>
          <w:rFonts w:ascii="Times New Roman" w:hAnsi="Times New Roman" w:cs="Times New Roman"/>
          <w:color w:val="4F81BD" w:themeColor="accent1"/>
        </w:rPr>
        <w:fldChar w:fldCharType="separate"/>
      </w:r>
      <w:r>
        <w:rPr>
          <w:rFonts w:ascii="Times New Roman" w:hAnsi="Times New Roman" w:cs="Times New Roman"/>
          <w:noProof/>
          <w:color w:val="4F81BD" w:themeColor="accent1"/>
        </w:rPr>
        <w:t>(</w:t>
      </w:r>
      <w:r>
        <w:rPr>
          <w:rFonts w:ascii="Times New Roman" w:hAnsi="Times New Roman" w:cs="Times New Roman"/>
          <w:noProof/>
          <w:color w:val="4F81BD" w:themeColor="accent1"/>
          <w:lang w:val="en-US"/>
        </w:rPr>
        <w:t>62</w:t>
      </w:r>
      <w:r w:rsidRPr="00991251">
        <w:rPr>
          <w:rFonts w:ascii="Times New Roman" w:hAnsi="Times New Roman" w:cs="Times New Roman"/>
          <w:noProof/>
          <w:color w:val="4F81BD" w:themeColor="accent1"/>
        </w:rPr>
        <w:t>)</w:t>
      </w:r>
      <w:r w:rsidRPr="00991251">
        <w:rPr>
          <w:rFonts w:ascii="Times New Roman" w:hAnsi="Times New Roman" w:cs="Times New Roman"/>
          <w:color w:val="4F81BD" w:themeColor="accent1"/>
        </w:rPr>
        <w:fldChar w:fldCharType="end"/>
      </w:r>
      <w:r w:rsidRPr="00991251">
        <w:rPr>
          <w:rFonts w:ascii="Times New Roman" w:hAnsi="Times New Roman" w:cs="Times New Roman"/>
          <w:color w:val="4F81BD" w:themeColor="accent1"/>
        </w:rPr>
        <w:t>.</w:t>
      </w:r>
    </w:p>
    <w:p w14:paraId="6A94E887" w14:textId="77777777" w:rsidR="0029565A" w:rsidRDefault="0029565A" w:rsidP="0029565A">
      <w:pPr>
        <w:spacing w:line="360" w:lineRule="auto"/>
        <w:jc w:val="both"/>
        <w:rPr>
          <w:rFonts w:ascii="Times New Roman" w:hAnsi="Times New Roman" w:cs="Times New Roman"/>
          <w:b/>
          <w:bCs/>
          <w:color w:val="4F81BD" w:themeColor="accent1"/>
        </w:rPr>
      </w:pPr>
      <w:r w:rsidRPr="00F825C3">
        <w:rPr>
          <w:rFonts w:ascii="Times New Roman" w:hAnsi="Times New Roman" w:cs="Times New Roman"/>
        </w:rPr>
        <w:t>Ethiopia’s health system is organized into a three-tiered structure that includes primary, secondary, and tertiary levels of healthcare. By the end of the 2024 Ethiopian Fiscal Year, Ethiopia's public health system included 15,357 health posts, 3,903 health centers, and 404 hospitals. These hospitals were categorized as 270 primary, 106 general, and 28 comprehensive specialized facilities. Over 328,951 health professionals were working within this public sector to provide healthcare services</w:t>
      </w:r>
      <w:r>
        <w:rPr>
          <w:rFonts w:ascii="Times New Roman" w:hAnsi="Times New Roman" w:cs="Times New Roman"/>
        </w:rPr>
        <w:t xml:space="preserve"> </w:t>
      </w:r>
      <w:r w:rsidRPr="00991251">
        <w:rPr>
          <w:rFonts w:ascii="Times New Roman" w:hAnsi="Times New Roman" w:cs="Times New Roman"/>
          <w:color w:val="4F81BD" w:themeColor="accent1"/>
        </w:rPr>
        <w:fldChar w:fldCharType="begin" w:fldLock="1"/>
      </w:r>
      <w:r>
        <w:rPr>
          <w:rFonts w:ascii="Times New Roman" w:hAnsi="Times New Roman" w:cs="Times New Roman"/>
          <w:color w:val="4F81BD" w:themeColor="accent1"/>
        </w:rPr>
        <w:instrText>ADDIN CSL_CITATION {"citationItems":[{"id":"ITEM-1","itemData":{"author":[{"dropping-particle":"","family":"Federal Ministry of Heallth","given":"","non-dropping-particle":"","parse-names":false,"suffix":""}],"id":"ITEM-1","issue":"July","issued":{"date-parts":[["2024"]]},"title":"Health Harmonization and Alignment ( HHA ) Guideline Health Harmonization and Alignment ( HHA ) Guideline","type":"article-journal"},"uris":["http://www.mendeley.com/documents/?uuid=35070c36-3e84-4018-93a5-bdd87bd982b1"]}],"mendeley":{"formattedCitation":"(2)","plainTextFormattedCitation":"(2)","previouslyFormattedCitation":"(2)"},"properties":{"noteIndex":0},"schema":"https://github.com/citation-style-language/schema/raw/master/csl-citation.json"}</w:instrText>
      </w:r>
      <w:r w:rsidRPr="00991251">
        <w:rPr>
          <w:rFonts w:ascii="Times New Roman" w:hAnsi="Times New Roman" w:cs="Times New Roman"/>
          <w:color w:val="4F81BD" w:themeColor="accent1"/>
        </w:rPr>
        <w:fldChar w:fldCharType="separate"/>
      </w:r>
      <w:r>
        <w:rPr>
          <w:rFonts w:ascii="Times New Roman" w:hAnsi="Times New Roman" w:cs="Times New Roman"/>
          <w:noProof/>
          <w:color w:val="4F81BD" w:themeColor="accent1"/>
        </w:rPr>
        <w:t>(</w:t>
      </w:r>
      <w:r>
        <w:rPr>
          <w:rFonts w:ascii="Times New Roman" w:hAnsi="Times New Roman" w:cs="Times New Roman"/>
          <w:noProof/>
          <w:color w:val="4F81BD" w:themeColor="accent1"/>
          <w:lang w:val="en-US"/>
        </w:rPr>
        <w:t>63</w:t>
      </w:r>
      <w:r w:rsidRPr="00991251">
        <w:rPr>
          <w:rFonts w:ascii="Times New Roman" w:hAnsi="Times New Roman" w:cs="Times New Roman"/>
          <w:noProof/>
          <w:color w:val="4F81BD" w:themeColor="accent1"/>
        </w:rPr>
        <w:t>)</w:t>
      </w:r>
      <w:r w:rsidRPr="00991251">
        <w:rPr>
          <w:rFonts w:ascii="Times New Roman" w:hAnsi="Times New Roman" w:cs="Times New Roman"/>
          <w:color w:val="4F81BD" w:themeColor="accent1"/>
        </w:rPr>
        <w:fldChar w:fldCharType="end"/>
      </w:r>
      <w:r w:rsidRPr="00991251">
        <w:rPr>
          <w:rFonts w:ascii="Times New Roman" w:hAnsi="Times New Roman" w:cs="Times New Roman"/>
          <w:color w:val="4F81BD" w:themeColor="accent1"/>
        </w:rPr>
        <w:t xml:space="preserve">. </w:t>
      </w:r>
    </w:p>
    <w:p w14:paraId="6DA971B6" w14:textId="77777777" w:rsidR="0029565A" w:rsidRPr="00D23B6C" w:rsidRDefault="0029565A" w:rsidP="0029565A">
      <w:pPr>
        <w:spacing w:line="360" w:lineRule="auto"/>
        <w:jc w:val="both"/>
        <w:rPr>
          <w:rFonts w:ascii="Times New Roman" w:hAnsi="Times New Roman" w:cs="Times New Roman"/>
          <w:color w:val="4F81BD" w:themeColor="accent1"/>
        </w:rPr>
      </w:pPr>
      <w:r w:rsidRPr="000D64FD">
        <w:rPr>
          <w:rFonts w:ascii="Times New Roman" w:hAnsi="Times New Roman" w:cs="Times New Roman"/>
        </w:rPr>
        <w:t xml:space="preserve">SARI sentinel surveillance was being implemented in Ethiopia in 17 selected hospitals located in the following regions and city administrations: Somali Region (Gode Hospital), Tigray Region (Mekele Hospital), Addis Ababa City Administration (Yekatit 12 Hospital Medical College, Zewditu Memorial Hospital, and St. Peter Specialized Hospital), Gambela Region (Gambela General Hospital), Afar Region </w:t>
      </w:r>
      <w:r w:rsidRPr="000D64FD">
        <w:rPr>
          <w:rFonts w:ascii="Times New Roman" w:hAnsi="Times New Roman" w:cs="Times New Roman"/>
        </w:rPr>
        <w:lastRenderedPageBreak/>
        <w:t>(Dubti General Hospital), Oromia Region (Shenan Gibe Hospital and Adama Hospital Medical College), Amhara Region (Lalibela Hospital and Felege Hiwot Comprehensive Specialized Hospital), Benishangul-Gumuz Region (Asosa General Hospital), Sidama Region (Adare General Hospital), Southern Nations, Nationalities, and Peoples' Region (Arba Minch General Hospital), Dire Dawa City Administration (Dil Chora Hospital), Central Ethiopia Region (Butajira General Hospital), and Southwest Ethiopia Peoples' Region (Jinka General Hospital)</w:t>
      </w:r>
      <w:r>
        <w:rPr>
          <w:rFonts w:ascii="Times New Roman" w:hAnsi="Times New Roman" w:cs="Times New Roman"/>
        </w:rPr>
        <w:t>.</w:t>
      </w:r>
      <w:r w:rsidRPr="00CA7962">
        <w:rPr>
          <w:rFonts w:ascii="Times New Roman" w:hAnsi="Times New Roman" w:cs="Times New Roman"/>
        </w:rPr>
        <w:t>Considering data completeness and geographical location of the Hospit</w:t>
      </w:r>
      <w:r>
        <w:rPr>
          <w:rFonts w:ascii="Times New Roman" w:hAnsi="Times New Roman" w:cs="Times New Roman"/>
        </w:rPr>
        <w:t>al</w:t>
      </w:r>
      <w:r w:rsidRPr="00CA7962">
        <w:rPr>
          <w:rFonts w:ascii="Times New Roman" w:hAnsi="Times New Roman" w:cs="Times New Roman"/>
        </w:rPr>
        <w:t>s Felege Hiwot Hospital, Dilechora hospital, Adama hospital,</w:t>
      </w:r>
      <w:r>
        <w:rPr>
          <w:rFonts w:ascii="Times New Roman" w:hAnsi="Times New Roman" w:cs="Times New Roman"/>
        </w:rPr>
        <w:t xml:space="preserve"> </w:t>
      </w:r>
      <w:r w:rsidRPr="00CA7962">
        <w:rPr>
          <w:rFonts w:ascii="Times New Roman" w:hAnsi="Times New Roman" w:cs="Times New Roman"/>
        </w:rPr>
        <w:t>Shen</w:t>
      </w:r>
      <w:r>
        <w:rPr>
          <w:rFonts w:ascii="Times New Roman" w:hAnsi="Times New Roman" w:cs="Times New Roman"/>
        </w:rPr>
        <w:t>a</w:t>
      </w:r>
      <w:r w:rsidRPr="00CA7962">
        <w:rPr>
          <w:rFonts w:ascii="Times New Roman" w:hAnsi="Times New Roman" w:cs="Times New Roman"/>
        </w:rPr>
        <w:t>n Gibe hospital</w:t>
      </w:r>
      <w:r>
        <w:rPr>
          <w:rFonts w:ascii="Times New Roman" w:hAnsi="Times New Roman" w:cs="Times New Roman"/>
        </w:rPr>
        <w:t xml:space="preserve">, and Adare Hospital were selected from Amhara, Dire dawa city administration, </w:t>
      </w:r>
      <w:r w:rsidRPr="00CA7962">
        <w:rPr>
          <w:rFonts w:ascii="Times New Roman" w:hAnsi="Times New Roman" w:cs="Times New Roman"/>
        </w:rPr>
        <w:t>Oromia region and Sidama region</w:t>
      </w:r>
      <w:r>
        <w:rPr>
          <w:rFonts w:ascii="Times New Roman" w:hAnsi="Times New Roman" w:cs="Times New Roman"/>
        </w:rPr>
        <w:t xml:space="preserve">s respectively </w:t>
      </w:r>
      <w:r w:rsidRPr="00CA7962">
        <w:rPr>
          <w:rFonts w:ascii="Times New Roman" w:hAnsi="Times New Roman" w:cs="Times New Roman"/>
        </w:rPr>
        <w:t xml:space="preserve">for </w:t>
      </w:r>
      <w:r>
        <w:rPr>
          <w:rFonts w:ascii="Times New Roman" w:hAnsi="Times New Roman" w:cs="Times New Roman"/>
        </w:rPr>
        <w:t xml:space="preserve">the </w:t>
      </w:r>
      <w:r w:rsidRPr="00CA7962">
        <w:rPr>
          <w:rFonts w:ascii="Times New Roman" w:hAnsi="Times New Roman" w:cs="Times New Roman"/>
        </w:rPr>
        <w:t>base line assessment of this study.</w:t>
      </w:r>
    </w:p>
    <w:p w14:paraId="187C37D3" w14:textId="77777777" w:rsidR="0029565A" w:rsidRDefault="006B6068" w:rsidP="00383D4A">
      <w:pPr>
        <w:pStyle w:val="Heading2"/>
        <w:spacing w:line="360" w:lineRule="auto"/>
        <w:rPr>
          <w:rFonts w:ascii="Times New Roman" w:eastAsia="Times New Roman" w:hAnsi="Times New Roman" w:cs="Times New Roman"/>
          <w:sz w:val="24"/>
          <w:szCs w:val="24"/>
          <w:lang w:val="en-US"/>
        </w:rPr>
      </w:pPr>
      <w:bookmarkStart w:id="14" w:name="_Toc194056485"/>
      <w:r w:rsidRPr="004D24E5">
        <w:rPr>
          <w:rFonts w:ascii="Times New Roman" w:eastAsia="Times New Roman" w:hAnsi="Times New Roman" w:cs="Times New Roman"/>
          <w:sz w:val="24"/>
          <w:szCs w:val="24"/>
          <w:shd w:val="clear" w:color="auto" w:fill="FFFFFF"/>
          <w:lang w:val="en-US"/>
        </w:rPr>
        <w:t>3.2. Study design and period</w:t>
      </w:r>
      <w:bookmarkEnd w:id="14"/>
    </w:p>
    <w:p w14:paraId="707651EC" w14:textId="77777777" w:rsidR="0029565A" w:rsidRPr="0029565A" w:rsidRDefault="0029565A" w:rsidP="0029565A">
      <w:pPr>
        <w:spacing w:line="360" w:lineRule="auto"/>
        <w:jc w:val="both"/>
        <w:rPr>
          <w:rFonts w:ascii="Nyala" w:hAnsi="Nyala" w:cs="Times New Roman"/>
        </w:rPr>
      </w:pPr>
      <w:r w:rsidRPr="00AA0142">
        <w:rPr>
          <w:rFonts w:ascii="Times New Roman" w:hAnsi="Times New Roman" w:cs="Times New Roman"/>
        </w:rPr>
        <w:t>To assess the influenza disease burden in Ethiopia, a retrospective facility-based cross-sectional study will be conducted using Severe Acute Respiratory Illness (SARI) sentinel surveillance data from 2023 to 2024. The study period was selected based on data completeness and to minimize potential confounding effects from the COVID-19 pandemic. Data collection is planned from May to September 2025</w:t>
      </w:r>
    </w:p>
    <w:p w14:paraId="0631B463" w14:textId="77777777" w:rsidR="006B6068" w:rsidRPr="004D24E5" w:rsidRDefault="006B6068" w:rsidP="00383D4A">
      <w:pPr>
        <w:pStyle w:val="Heading2"/>
        <w:spacing w:line="360" w:lineRule="auto"/>
        <w:rPr>
          <w:rFonts w:ascii="Times New Roman" w:eastAsia="Times New Roman" w:hAnsi="Times New Roman" w:cs="Times New Roman"/>
          <w:sz w:val="24"/>
          <w:szCs w:val="24"/>
          <w:lang w:val="en-US"/>
        </w:rPr>
      </w:pPr>
      <w:bookmarkStart w:id="15" w:name="_Toc194056486"/>
      <w:r w:rsidRPr="004D24E5">
        <w:rPr>
          <w:rFonts w:ascii="Times New Roman" w:eastAsia="Times New Roman" w:hAnsi="Times New Roman" w:cs="Times New Roman"/>
          <w:sz w:val="24"/>
          <w:szCs w:val="24"/>
          <w:lang w:val="en-US"/>
        </w:rPr>
        <w:t>3.3 Data and data collection methods</w:t>
      </w:r>
      <w:bookmarkEnd w:id="15"/>
      <w:r w:rsidRPr="004D24E5">
        <w:rPr>
          <w:rFonts w:ascii="Times New Roman" w:eastAsia="Times New Roman" w:hAnsi="Times New Roman" w:cs="Times New Roman"/>
          <w:sz w:val="24"/>
          <w:szCs w:val="24"/>
          <w:lang w:val="en-US"/>
        </w:rPr>
        <w:t> </w:t>
      </w:r>
    </w:p>
    <w:p w14:paraId="3BE1F1F0" w14:textId="77777777" w:rsidR="006B6068" w:rsidRPr="004D24E5" w:rsidRDefault="006B6068" w:rsidP="00383D4A">
      <w:pPr>
        <w:spacing w:line="360" w:lineRule="auto"/>
        <w:jc w:val="both"/>
        <w:rPr>
          <w:rFonts w:ascii="Times New Roman" w:eastAsia="Times New Roman" w:hAnsi="Times New Roman" w:cs="Times New Roman"/>
          <w:b/>
          <w:sz w:val="24"/>
          <w:szCs w:val="24"/>
          <w:lang w:val="en-US"/>
        </w:rPr>
      </w:pPr>
      <w:r w:rsidRPr="004D24E5">
        <w:rPr>
          <w:rFonts w:ascii="Times New Roman" w:eastAsia="Times New Roman" w:hAnsi="Times New Roman" w:cs="Times New Roman"/>
          <w:b/>
          <w:color w:val="000000"/>
          <w:sz w:val="24"/>
          <w:szCs w:val="24"/>
          <w:lang w:val="en-US"/>
        </w:rPr>
        <w:t>   3.3.1 Data elements and source of Data </w:t>
      </w:r>
    </w:p>
    <w:p w14:paraId="660B51F6" w14:textId="77777777" w:rsidR="006B6068" w:rsidRPr="004D24E5" w:rsidRDefault="006B6068" w:rsidP="00383D4A">
      <w:pPr>
        <w:spacing w:after="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Data will be collected in each of the selected sites for baseline assessment. This will be extracted through chart reviews from selected sentinel site health facilities (HFs). Meanwhile, information on community-level risk factors and health-seeking behavior will be gathered through a literature review. The key data el</w:t>
      </w:r>
      <w:r w:rsidR="00FB0C11" w:rsidRPr="004D24E5">
        <w:rPr>
          <w:rFonts w:ascii="Times New Roman" w:eastAsia="Times New Roman" w:hAnsi="Times New Roman" w:cs="Times New Roman"/>
          <w:color w:val="000000"/>
          <w:sz w:val="24"/>
          <w:szCs w:val="24"/>
          <w:lang w:val="en-US"/>
        </w:rPr>
        <w:t>ements are summarized in Table 1</w:t>
      </w:r>
      <w:r w:rsidRPr="004D24E5">
        <w:rPr>
          <w:rFonts w:ascii="Times New Roman" w:eastAsia="Times New Roman" w:hAnsi="Times New Roman" w:cs="Times New Roman"/>
          <w:color w:val="000000"/>
          <w:sz w:val="24"/>
          <w:szCs w:val="24"/>
          <w:lang w:val="en-US"/>
        </w:rPr>
        <w:t>.</w:t>
      </w:r>
    </w:p>
    <w:p w14:paraId="5B543909" w14:textId="77777777" w:rsidR="006B6068" w:rsidRPr="004D24E5" w:rsidRDefault="00FB0C11" w:rsidP="00383D4A">
      <w:pPr>
        <w:spacing w:after="0" w:line="360" w:lineRule="auto"/>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Table 1</w:t>
      </w:r>
      <w:r w:rsidR="006B6068" w:rsidRPr="004D24E5">
        <w:rPr>
          <w:rFonts w:ascii="Times New Roman" w:eastAsia="Times New Roman" w:hAnsi="Times New Roman" w:cs="Times New Roman"/>
          <w:color w:val="000000"/>
          <w:sz w:val="24"/>
          <w:szCs w:val="24"/>
          <w:lang w:val="en-US"/>
        </w:rPr>
        <w:t>: Summary of data element sources </w:t>
      </w:r>
    </w:p>
    <w:tbl>
      <w:tblPr>
        <w:tblW w:w="9622" w:type="dxa"/>
        <w:tblCellMar>
          <w:top w:w="15" w:type="dxa"/>
          <w:left w:w="15" w:type="dxa"/>
          <w:bottom w:w="15" w:type="dxa"/>
          <w:right w:w="15" w:type="dxa"/>
        </w:tblCellMar>
        <w:tblLook w:val="04A0" w:firstRow="1" w:lastRow="0" w:firstColumn="1" w:lastColumn="0" w:noHBand="0" w:noVBand="1"/>
      </w:tblPr>
      <w:tblGrid>
        <w:gridCol w:w="5122"/>
        <w:gridCol w:w="3150"/>
        <w:gridCol w:w="1350"/>
      </w:tblGrid>
      <w:tr w:rsidR="006B6068" w:rsidRPr="004D24E5" w14:paraId="566111B2" w14:textId="77777777" w:rsidTr="006B6068">
        <w:tc>
          <w:tcPr>
            <w:tcW w:w="5122" w:type="dxa"/>
            <w:tcBorders>
              <w:top w:val="single" w:sz="6" w:space="0" w:color="000000"/>
              <w:left w:val="single" w:sz="6" w:space="0" w:color="000000"/>
              <w:bottom w:val="single" w:sz="6" w:space="0" w:color="000000"/>
              <w:right w:val="single" w:sz="6" w:space="0" w:color="000000"/>
            </w:tcBorders>
            <w:shd w:val="clear" w:color="auto" w:fill="E7E6E6"/>
            <w:tcMar>
              <w:top w:w="0" w:type="dxa"/>
              <w:left w:w="100" w:type="dxa"/>
              <w:bottom w:w="0" w:type="dxa"/>
              <w:right w:w="100" w:type="dxa"/>
            </w:tcMar>
            <w:hideMark/>
          </w:tcPr>
          <w:p w14:paraId="491CF2F9" w14:textId="77777777" w:rsidR="006B6068" w:rsidRPr="004D24E5" w:rsidRDefault="006B6068" w:rsidP="000A05C5">
            <w:pPr>
              <w:spacing w:after="0" w:line="240" w:lineRule="auto"/>
              <w:jc w:val="center"/>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Data elements</w:t>
            </w:r>
          </w:p>
        </w:tc>
        <w:tc>
          <w:tcPr>
            <w:tcW w:w="3150" w:type="dxa"/>
            <w:tcBorders>
              <w:top w:val="single" w:sz="6" w:space="0" w:color="000000"/>
              <w:left w:val="single" w:sz="6" w:space="0" w:color="000000"/>
              <w:bottom w:val="single" w:sz="6" w:space="0" w:color="000000"/>
              <w:right w:val="single" w:sz="6" w:space="0" w:color="000000"/>
            </w:tcBorders>
            <w:shd w:val="clear" w:color="auto" w:fill="E7E6E6"/>
            <w:tcMar>
              <w:top w:w="0" w:type="dxa"/>
              <w:left w:w="100" w:type="dxa"/>
              <w:bottom w:w="0" w:type="dxa"/>
              <w:right w:w="100" w:type="dxa"/>
            </w:tcMar>
            <w:hideMark/>
          </w:tcPr>
          <w:p w14:paraId="76A21917" w14:textId="77777777" w:rsidR="006B6068" w:rsidRPr="004D24E5" w:rsidRDefault="006B6068" w:rsidP="000A05C5">
            <w:pPr>
              <w:spacing w:after="0" w:line="240" w:lineRule="auto"/>
              <w:jc w:val="center"/>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Source</w:t>
            </w:r>
          </w:p>
        </w:tc>
        <w:tc>
          <w:tcPr>
            <w:tcW w:w="1350" w:type="dxa"/>
            <w:tcBorders>
              <w:top w:val="single" w:sz="6" w:space="0" w:color="000000"/>
              <w:left w:val="single" w:sz="6" w:space="0" w:color="000000"/>
              <w:bottom w:val="single" w:sz="6" w:space="0" w:color="000000"/>
              <w:right w:val="single" w:sz="6" w:space="0" w:color="000000"/>
            </w:tcBorders>
            <w:shd w:val="clear" w:color="auto" w:fill="E7E6E6"/>
            <w:tcMar>
              <w:top w:w="0" w:type="dxa"/>
              <w:left w:w="100" w:type="dxa"/>
              <w:bottom w:w="0" w:type="dxa"/>
              <w:right w:w="100" w:type="dxa"/>
            </w:tcMar>
            <w:hideMark/>
          </w:tcPr>
          <w:p w14:paraId="43A97101" w14:textId="77777777" w:rsidR="006B6068" w:rsidRPr="004D24E5" w:rsidRDefault="006B6068" w:rsidP="000A05C5">
            <w:pPr>
              <w:spacing w:after="0" w:line="240" w:lineRule="auto"/>
              <w:jc w:val="center"/>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Strata</w:t>
            </w:r>
          </w:p>
        </w:tc>
      </w:tr>
      <w:tr w:rsidR="006B6068" w:rsidRPr="004D24E5" w14:paraId="60127C4A" w14:textId="77777777" w:rsidTr="006B6068">
        <w:tc>
          <w:tcPr>
            <w:tcW w:w="512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F0CDCD" w14:textId="77777777" w:rsidR="006B6068" w:rsidRPr="004D24E5" w:rsidRDefault="006B6068" w:rsidP="000A05C5">
            <w:pPr>
              <w:spacing w:after="0" w:line="240" w:lineRule="auto"/>
              <w:rPr>
                <w:rFonts w:ascii="Times New Roman" w:eastAsia="Times New Roman" w:hAnsi="Times New Roman" w:cs="Times New Roman"/>
                <w:color w:val="000000"/>
                <w:sz w:val="24"/>
                <w:szCs w:val="24"/>
                <w:lang w:val="en-US"/>
              </w:rPr>
            </w:pPr>
            <w:r w:rsidRPr="004D24E5">
              <w:rPr>
                <w:rFonts w:ascii="Times New Roman" w:eastAsia="Times New Roman" w:hAnsi="Times New Roman" w:cs="Times New Roman"/>
                <w:color w:val="000000"/>
                <w:sz w:val="24"/>
                <w:szCs w:val="24"/>
                <w:lang w:val="en-US"/>
              </w:rPr>
              <w:t>Number of total SARI/Respiratory admissions at sentinel sites </w:t>
            </w:r>
          </w:p>
        </w:tc>
        <w:tc>
          <w:tcPr>
            <w:tcW w:w="315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142025" w14:textId="77777777" w:rsidR="006B6068" w:rsidRPr="004D24E5" w:rsidRDefault="006B6068" w:rsidP="000A05C5">
            <w:pPr>
              <w:spacing w:after="0" w:line="240" w:lineRule="auto"/>
              <w:rPr>
                <w:rFonts w:ascii="Times New Roman" w:eastAsia="Times New Roman" w:hAnsi="Times New Roman" w:cs="Times New Roman"/>
                <w:color w:val="000000"/>
                <w:sz w:val="24"/>
                <w:szCs w:val="24"/>
                <w:lang w:val="en-US"/>
              </w:rPr>
            </w:pPr>
            <w:r w:rsidRPr="004D24E5">
              <w:rPr>
                <w:rFonts w:ascii="Times New Roman" w:eastAsia="Times New Roman" w:hAnsi="Times New Roman" w:cs="Times New Roman"/>
                <w:color w:val="000000"/>
                <w:sz w:val="24"/>
                <w:szCs w:val="24"/>
                <w:lang w:val="en-US"/>
              </w:rPr>
              <w:t>HMIS/</w:t>
            </w:r>
            <w:proofErr w:type="gramStart"/>
            <w:r w:rsidRPr="004D24E5">
              <w:rPr>
                <w:rFonts w:ascii="Times New Roman" w:eastAsia="Times New Roman" w:hAnsi="Times New Roman" w:cs="Times New Roman"/>
                <w:color w:val="000000"/>
                <w:sz w:val="24"/>
                <w:szCs w:val="24"/>
                <w:lang w:val="en-US"/>
              </w:rPr>
              <w:t>Log book</w:t>
            </w:r>
            <w:proofErr w:type="gramEnd"/>
            <w:r w:rsidRPr="004D24E5">
              <w:rPr>
                <w:rFonts w:ascii="Times New Roman" w:eastAsia="Times New Roman" w:hAnsi="Times New Roman" w:cs="Times New Roman"/>
                <w:color w:val="000000"/>
                <w:sz w:val="24"/>
                <w:szCs w:val="24"/>
                <w:lang w:val="en-US"/>
              </w:rPr>
              <w:t>/Hospital Records</w:t>
            </w:r>
          </w:p>
        </w:tc>
        <w:tc>
          <w:tcPr>
            <w:tcW w:w="135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21E9C7" w14:textId="77777777" w:rsidR="006B6068" w:rsidRPr="004D24E5" w:rsidRDefault="006B6068" w:rsidP="000A05C5">
            <w:pPr>
              <w:spacing w:after="0" w:line="240" w:lineRule="auto"/>
              <w:rPr>
                <w:rFonts w:ascii="Times New Roman" w:eastAsia="Times New Roman" w:hAnsi="Times New Roman" w:cs="Times New Roman"/>
                <w:color w:val="000000"/>
                <w:sz w:val="24"/>
                <w:szCs w:val="24"/>
                <w:lang w:val="en-US"/>
              </w:rPr>
            </w:pPr>
            <w:r w:rsidRPr="004D24E5">
              <w:rPr>
                <w:rFonts w:ascii="Times New Roman" w:eastAsia="Times New Roman" w:hAnsi="Times New Roman" w:cs="Times New Roman"/>
                <w:color w:val="000000"/>
                <w:sz w:val="24"/>
                <w:szCs w:val="24"/>
                <w:lang w:val="en-US"/>
              </w:rPr>
              <w:t>Age group</w:t>
            </w:r>
          </w:p>
        </w:tc>
      </w:tr>
      <w:tr w:rsidR="006B6068" w:rsidRPr="004D24E5" w14:paraId="405E1E33" w14:textId="77777777" w:rsidTr="006B6068">
        <w:tc>
          <w:tcPr>
            <w:tcW w:w="512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370C9B" w14:textId="77777777" w:rsidR="006B6068" w:rsidRPr="004D24E5" w:rsidRDefault="006B6068" w:rsidP="000A05C5">
            <w:pPr>
              <w:spacing w:after="0" w:line="240" w:lineRule="auto"/>
              <w:rPr>
                <w:rFonts w:ascii="Times New Roman" w:eastAsia="Times New Roman" w:hAnsi="Times New Roman" w:cs="Times New Roman"/>
                <w:color w:val="000000"/>
                <w:sz w:val="24"/>
                <w:szCs w:val="24"/>
                <w:lang w:val="en-US"/>
              </w:rPr>
            </w:pPr>
            <w:r w:rsidRPr="004D24E5">
              <w:rPr>
                <w:rFonts w:ascii="Times New Roman" w:eastAsia="Times New Roman" w:hAnsi="Times New Roman" w:cs="Times New Roman"/>
                <w:color w:val="000000"/>
                <w:sz w:val="24"/>
                <w:szCs w:val="24"/>
                <w:lang w:val="en-US"/>
              </w:rPr>
              <w:t xml:space="preserve">Number </w:t>
            </w:r>
            <w:proofErr w:type="gramStart"/>
            <w:r w:rsidRPr="004D24E5">
              <w:rPr>
                <w:rFonts w:ascii="Times New Roman" w:eastAsia="Times New Roman" w:hAnsi="Times New Roman" w:cs="Times New Roman"/>
                <w:color w:val="000000"/>
                <w:sz w:val="24"/>
                <w:szCs w:val="24"/>
                <w:lang w:val="en-US"/>
              </w:rPr>
              <w:t>of  total</w:t>
            </w:r>
            <w:proofErr w:type="gramEnd"/>
            <w:r w:rsidRPr="004D24E5">
              <w:rPr>
                <w:rFonts w:ascii="Times New Roman" w:eastAsia="Times New Roman" w:hAnsi="Times New Roman" w:cs="Times New Roman"/>
                <w:color w:val="000000"/>
                <w:sz w:val="24"/>
                <w:szCs w:val="24"/>
                <w:lang w:val="en-US"/>
              </w:rPr>
              <w:t xml:space="preserve"> respiratory admissions  in the catchment area of the sentinel site</w:t>
            </w:r>
          </w:p>
        </w:tc>
        <w:tc>
          <w:tcPr>
            <w:tcW w:w="315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EB7B77" w14:textId="77777777" w:rsidR="006B6068" w:rsidRPr="004D24E5" w:rsidRDefault="006B6068" w:rsidP="000A05C5">
            <w:pPr>
              <w:spacing w:after="0" w:line="240" w:lineRule="auto"/>
              <w:rPr>
                <w:rFonts w:ascii="Times New Roman" w:eastAsia="Times New Roman" w:hAnsi="Times New Roman" w:cs="Times New Roman"/>
                <w:color w:val="000000"/>
                <w:sz w:val="24"/>
                <w:szCs w:val="24"/>
                <w:lang w:val="en-US"/>
              </w:rPr>
            </w:pPr>
            <w:r w:rsidRPr="004D24E5">
              <w:rPr>
                <w:rFonts w:ascii="Times New Roman" w:eastAsia="Times New Roman" w:hAnsi="Times New Roman" w:cs="Times New Roman"/>
                <w:color w:val="000000"/>
                <w:sz w:val="24"/>
                <w:szCs w:val="24"/>
                <w:lang w:val="en-US"/>
              </w:rPr>
              <w:t>HMIS/</w:t>
            </w:r>
            <w:proofErr w:type="gramStart"/>
            <w:r w:rsidRPr="004D24E5">
              <w:rPr>
                <w:rFonts w:ascii="Times New Roman" w:eastAsia="Times New Roman" w:hAnsi="Times New Roman" w:cs="Times New Roman"/>
                <w:color w:val="000000"/>
                <w:sz w:val="24"/>
                <w:szCs w:val="24"/>
                <w:lang w:val="en-US"/>
              </w:rPr>
              <w:t>Log book</w:t>
            </w:r>
            <w:proofErr w:type="gramEnd"/>
            <w:r w:rsidRPr="004D24E5">
              <w:rPr>
                <w:rFonts w:ascii="Times New Roman" w:eastAsia="Times New Roman" w:hAnsi="Times New Roman" w:cs="Times New Roman"/>
                <w:color w:val="000000"/>
                <w:sz w:val="24"/>
                <w:szCs w:val="24"/>
                <w:lang w:val="en-US"/>
              </w:rPr>
              <w:t>/Hospital Records</w:t>
            </w:r>
          </w:p>
        </w:tc>
        <w:tc>
          <w:tcPr>
            <w:tcW w:w="135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EC3FF2" w14:textId="77777777" w:rsidR="006B6068" w:rsidRPr="004D24E5" w:rsidRDefault="006B6068" w:rsidP="000A05C5">
            <w:pPr>
              <w:spacing w:after="0" w:line="240" w:lineRule="auto"/>
              <w:rPr>
                <w:rFonts w:ascii="Times New Roman" w:eastAsia="Times New Roman" w:hAnsi="Times New Roman" w:cs="Times New Roman"/>
                <w:color w:val="000000"/>
                <w:sz w:val="24"/>
                <w:szCs w:val="24"/>
                <w:lang w:val="en-US"/>
              </w:rPr>
            </w:pPr>
            <w:r w:rsidRPr="004D24E5">
              <w:rPr>
                <w:rFonts w:ascii="Times New Roman" w:eastAsia="Times New Roman" w:hAnsi="Times New Roman" w:cs="Times New Roman"/>
                <w:color w:val="000000"/>
                <w:sz w:val="24"/>
                <w:szCs w:val="24"/>
                <w:lang w:val="en-US"/>
              </w:rPr>
              <w:t>Age group</w:t>
            </w:r>
          </w:p>
        </w:tc>
      </w:tr>
      <w:tr w:rsidR="006B6068" w:rsidRPr="004D24E5" w14:paraId="3CF0F305" w14:textId="77777777" w:rsidTr="006B6068">
        <w:trPr>
          <w:trHeight w:val="165"/>
        </w:trPr>
        <w:tc>
          <w:tcPr>
            <w:tcW w:w="512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B96AF5" w14:textId="77777777" w:rsidR="006B6068" w:rsidRPr="004D24E5" w:rsidRDefault="006B6068" w:rsidP="000A05C5">
            <w:pPr>
              <w:spacing w:after="0" w:line="240" w:lineRule="auto"/>
              <w:rPr>
                <w:rFonts w:ascii="Times New Roman" w:eastAsia="Times New Roman" w:hAnsi="Times New Roman" w:cs="Times New Roman"/>
                <w:color w:val="000000"/>
                <w:sz w:val="24"/>
                <w:szCs w:val="24"/>
                <w:lang w:val="en-US"/>
              </w:rPr>
            </w:pPr>
            <w:r w:rsidRPr="004D24E5">
              <w:rPr>
                <w:rFonts w:ascii="Times New Roman" w:eastAsia="Times New Roman" w:hAnsi="Times New Roman" w:cs="Times New Roman"/>
                <w:color w:val="000000"/>
                <w:sz w:val="24"/>
                <w:szCs w:val="24"/>
                <w:lang w:val="en-US"/>
              </w:rPr>
              <w:t xml:space="preserve">Number of total </w:t>
            </w:r>
            <w:proofErr w:type="gramStart"/>
            <w:r w:rsidRPr="004D24E5">
              <w:rPr>
                <w:rFonts w:ascii="Times New Roman" w:eastAsia="Times New Roman" w:hAnsi="Times New Roman" w:cs="Times New Roman"/>
                <w:color w:val="000000"/>
                <w:sz w:val="24"/>
                <w:szCs w:val="24"/>
                <w:lang w:val="en-US"/>
              </w:rPr>
              <w:t>influenza</w:t>
            </w:r>
            <w:proofErr w:type="gramEnd"/>
            <w:r w:rsidRPr="004D24E5">
              <w:rPr>
                <w:rFonts w:ascii="Times New Roman" w:eastAsia="Times New Roman" w:hAnsi="Times New Roman" w:cs="Times New Roman"/>
                <w:color w:val="000000"/>
                <w:sz w:val="24"/>
                <w:szCs w:val="24"/>
                <w:lang w:val="en-US"/>
              </w:rPr>
              <w:t xml:space="preserve"> tested cases</w:t>
            </w:r>
          </w:p>
        </w:tc>
        <w:tc>
          <w:tcPr>
            <w:tcW w:w="315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493070" w14:textId="77777777" w:rsidR="006B6068" w:rsidRPr="004D24E5" w:rsidRDefault="006B6068" w:rsidP="000A05C5">
            <w:pPr>
              <w:spacing w:after="0" w:line="240" w:lineRule="auto"/>
              <w:rPr>
                <w:rFonts w:ascii="Times New Roman" w:eastAsia="Times New Roman" w:hAnsi="Times New Roman" w:cs="Times New Roman"/>
                <w:color w:val="000000"/>
                <w:sz w:val="24"/>
                <w:szCs w:val="24"/>
                <w:lang w:val="en-US"/>
              </w:rPr>
            </w:pPr>
            <w:r w:rsidRPr="004D24E5">
              <w:rPr>
                <w:rFonts w:ascii="Times New Roman" w:eastAsia="Times New Roman" w:hAnsi="Times New Roman" w:cs="Times New Roman"/>
                <w:color w:val="000000"/>
                <w:sz w:val="24"/>
                <w:szCs w:val="24"/>
                <w:lang w:val="en-US"/>
              </w:rPr>
              <w:t>Influenza sentinel surveillance</w:t>
            </w:r>
          </w:p>
        </w:tc>
        <w:tc>
          <w:tcPr>
            <w:tcW w:w="135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D42735" w14:textId="77777777" w:rsidR="006B6068" w:rsidRPr="004D24E5" w:rsidRDefault="006B6068" w:rsidP="000A05C5">
            <w:pPr>
              <w:spacing w:after="0" w:line="240" w:lineRule="auto"/>
              <w:rPr>
                <w:rFonts w:ascii="Times New Roman" w:eastAsia="Times New Roman" w:hAnsi="Times New Roman" w:cs="Times New Roman"/>
                <w:color w:val="000000"/>
                <w:sz w:val="24"/>
                <w:szCs w:val="24"/>
                <w:lang w:val="en-US"/>
              </w:rPr>
            </w:pPr>
            <w:r w:rsidRPr="004D24E5">
              <w:rPr>
                <w:rFonts w:ascii="Times New Roman" w:eastAsia="Times New Roman" w:hAnsi="Times New Roman" w:cs="Times New Roman"/>
                <w:color w:val="000000"/>
                <w:sz w:val="24"/>
                <w:szCs w:val="24"/>
                <w:lang w:val="en-US"/>
              </w:rPr>
              <w:t>Age group</w:t>
            </w:r>
          </w:p>
        </w:tc>
      </w:tr>
      <w:tr w:rsidR="005536A7" w:rsidRPr="004D24E5" w14:paraId="534E792A" w14:textId="77777777" w:rsidTr="006B6068">
        <w:trPr>
          <w:trHeight w:val="165"/>
        </w:trPr>
        <w:tc>
          <w:tcPr>
            <w:tcW w:w="512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2A7EDB2" w14:textId="77777777" w:rsidR="005536A7" w:rsidRPr="004D24E5" w:rsidRDefault="005536A7" w:rsidP="005536A7">
            <w:pPr>
              <w:spacing w:after="0" w:line="240" w:lineRule="auto"/>
              <w:rPr>
                <w:rFonts w:ascii="Times New Roman" w:eastAsia="Times New Roman" w:hAnsi="Times New Roman" w:cs="Times New Roman"/>
                <w:color w:val="000000"/>
                <w:sz w:val="24"/>
                <w:szCs w:val="24"/>
                <w:lang w:val="en-US"/>
              </w:rPr>
            </w:pPr>
            <w:r w:rsidRPr="004D24E5">
              <w:rPr>
                <w:rFonts w:ascii="Times New Roman" w:eastAsia="Times New Roman" w:hAnsi="Times New Roman" w:cs="Times New Roman"/>
                <w:color w:val="000000"/>
                <w:sz w:val="24"/>
                <w:szCs w:val="24"/>
                <w:lang w:val="en-US"/>
              </w:rPr>
              <w:t>Number of total influenza positive cases</w:t>
            </w:r>
          </w:p>
        </w:tc>
        <w:tc>
          <w:tcPr>
            <w:tcW w:w="315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F568832" w14:textId="77777777" w:rsidR="005536A7" w:rsidRPr="004D24E5" w:rsidRDefault="005536A7" w:rsidP="005536A7">
            <w:pPr>
              <w:spacing w:after="0" w:line="240" w:lineRule="auto"/>
              <w:rPr>
                <w:rFonts w:ascii="Times New Roman" w:eastAsia="Times New Roman" w:hAnsi="Times New Roman" w:cs="Times New Roman"/>
                <w:color w:val="000000"/>
                <w:sz w:val="24"/>
                <w:szCs w:val="24"/>
                <w:lang w:val="en-US"/>
              </w:rPr>
            </w:pPr>
            <w:r w:rsidRPr="004D24E5">
              <w:rPr>
                <w:rFonts w:ascii="Times New Roman" w:eastAsia="Times New Roman" w:hAnsi="Times New Roman" w:cs="Times New Roman"/>
                <w:color w:val="000000"/>
                <w:sz w:val="24"/>
                <w:szCs w:val="24"/>
                <w:lang w:val="en-US"/>
              </w:rPr>
              <w:t>Influenza sentinel surveillance</w:t>
            </w:r>
          </w:p>
        </w:tc>
        <w:tc>
          <w:tcPr>
            <w:tcW w:w="135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5B3F1C2" w14:textId="77777777" w:rsidR="005536A7" w:rsidRPr="004D24E5" w:rsidRDefault="005536A7" w:rsidP="005536A7">
            <w:pPr>
              <w:spacing w:after="0" w:line="240" w:lineRule="auto"/>
              <w:rPr>
                <w:rFonts w:ascii="Times New Roman" w:eastAsia="Times New Roman" w:hAnsi="Times New Roman" w:cs="Times New Roman"/>
                <w:color w:val="000000"/>
                <w:sz w:val="24"/>
                <w:szCs w:val="24"/>
                <w:lang w:val="en-US"/>
              </w:rPr>
            </w:pPr>
            <w:r w:rsidRPr="004D24E5">
              <w:rPr>
                <w:rFonts w:ascii="Times New Roman" w:eastAsia="Times New Roman" w:hAnsi="Times New Roman" w:cs="Times New Roman"/>
                <w:color w:val="000000"/>
                <w:sz w:val="24"/>
                <w:szCs w:val="24"/>
                <w:lang w:val="en-US"/>
              </w:rPr>
              <w:t>Age group</w:t>
            </w:r>
          </w:p>
        </w:tc>
      </w:tr>
      <w:tr w:rsidR="005536A7" w:rsidRPr="004D24E5" w14:paraId="13934217" w14:textId="77777777" w:rsidTr="006B6068">
        <w:tc>
          <w:tcPr>
            <w:tcW w:w="512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8B2A5C" w14:textId="77777777" w:rsidR="005536A7" w:rsidRPr="004D24E5" w:rsidRDefault="005536A7" w:rsidP="005536A7">
            <w:pPr>
              <w:spacing w:after="0" w:line="240" w:lineRule="auto"/>
              <w:rPr>
                <w:rFonts w:ascii="Times New Roman" w:eastAsia="Times New Roman" w:hAnsi="Times New Roman" w:cs="Times New Roman"/>
                <w:color w:val="000000"/>
                <w:sz w:val="24"/>
                <w:szCs w:val="24"/>
                <w:lang w:val="en-US"/>
              </w:rPr>
            </w:pPr>
            <w:r w:rsidRPr="004D24E5">
              <w:rPr>
                <w:rFonts w:ascii="Times New Roman" w:eastAsia="Times New Roman" w:hAnsi="Times New Roman" w:cs="Times New Roman"/>
                <w:color w:val="000000"/>
                <w:sz w:val="24"/>
                <w:szCs w:val="24"/>
                <w:lang w:val="en-US"/>
              </w:rPr>
              <w:t>Type of influenza virus (A/H1N1/H3N2, B) for positive cases </w:t>
            </w:r>
          </w:p>
        </w:tc>
        <w:tc>
          <w:tcPr>
            <w:tcW w:w="315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E4C6B0" w14:textId="77777777" w:rsidR="005536A7" w:rsidRPr="004D24E5" w:rsidRDefault="005536A7" w:rsidP="005536A7">
            <w:pPr>
              <w:spacing w:line="240" w:lineRule="auto"/>
              <w:rPr>
                <w:rFonts w:ascii="Times New Roman" w:eastAsia="Times New Roman" w:hAnsi="Times New Roman" w:cs="Times New Roman"/>
                <w:color w:val="000000"/>
                <w:sz w:val="24"/>
                <w:szCs w:val="24"/>
                <w:lang w:val="en-US"/>
              </w:rPr>
            </w:pPr>
            <w:r w:rsidRPr="004D24E5">
              <w:rPr>
                <w:rFonts w:ascii="Times New Roman" w:eastAsia="Times New Roman" w:hAnsi="Times New Roman" w:cs="Times New Roman"/>
                <w:color w:val="000000"/>
                <w:sz w:val="24"/>
                <w:szCs w:val="24"/>
                <w:lang w:val="en-US"/>
              </w:rPr>
              <w:t>Influenza sentinel surveillance</w:t>
            </w:r>
          </w:p>
        </w:tc>
        <w:tc>
          <w:tcPr>
            <w:tcW w:w="135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A741C8" w14:textId="77777777" w:rsidR="005536A7" w:rsidRPr="004D24E5" w:rsidRDefault="005536A7" w:rsidP="005536A7">
            <w:pPr>
              <w:spacing w:after="0" w:line="240" w:lineRule="auto"/>
              <w:rPr>
                <w:rFonts w:ascii="Times New Roman" w:eastAsia="Times New Roman" w:hAnsi="Times New Roman" w:cs="Times New Roman"/>
                <w:color w:val="000000"/>
                <w:sz w:val="24"/>
                <w:szCs w:val="24"/>
                <w:lang w:val="en-US"/>
              </w:rPr>
            </w:pPr>
            <w:r w:rsidRPr="004D24E5">
              <w:rPr>
                <w:rFonts w:ascii="Times New Roman" w:eastAsia="Times New Roman" w:hAnsi="Times New Roman" w:cs="Times New Roman"/>
                <w:color w:val="000000"/>
                <w:sz w:val="24"/>
                <w:szCs w:val="24"/>
                <w:lang w:val="en-US"/>
              </w:rPr>
              <w:t>Age group</w:t>
            </w:r>
          </w:p>
        </w:tc>
      </w:tr>
      <w:tr w:rsidR="005536A7" w:rsidRPr="004D24E5" w14:paraId="54309CC5" w14:textId="77777777" w:rsidTr="006B6068">
        <w:tc>
          <w:tcPr>
            <w:tcW w:w="512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5B3B2F" w14:textId="77777777" w:rsidR="005536A7" w:rsidRPr="004D24E5" w:rsidRDefault="005536A7" w:rsidP="005536A7">
            <w:pPr>
              <w:spacing w:after="0" w:line="240" w:lineRule="auto"/>
              <w:rPr>
                <w:rFonts w:ascii="Times New Roman" w:eastAsia="Times New Roman" w:hAnsi="Times New Roman" w:cs="Times New Roman"/>
                <w:color w:val="000000"/>
                <w:sz w:val="24"/>
                <w:szCs w:val="24"/>
                <w:lang w:val="en-US"/>
              </w:rPr>
            </w:pPr>
            <w:r w:rsidRPr="004D24E5">
              <w:rPr>
                <w:rFonts w:ascii="Times New Roman" w:eastAsia="Times New Roman" w:hAnsi="Times New Roman" w:cs="Times New Roman"/>
                <w:color w:val="000000"/>
                <w:sz w:val="24"/>
                <w:szCs w:val="24"/>
                <w:lang w:val="en-US"/>
              </w:rPr>
              <w:t>Mid-year population estimates of the sentinel site catchment area</w:t>
            </w:r>
          </w:p>
        </w:tc>
        <w:tc>
          <w:tcPr>
            <w:tcW w:w="315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FA30D9" w14:textId="77777777" w:rsidR="005536A7" w:rsidRPr="004D24E5" w:rsidRDefault="005536A7" w:rsidP="005536A7">
            <w:pPr>
              <w:spacing w:after="0" w:line="240" w:lineRule="auto"/>
              <w:rPr>
                <w:rFonts w:ascii="Times New Roman" w:eastAsia="Times New Roman" w:hAnsi="Times New Roman" w:cs="Times New Roman"/>
                <w:color w:val="000000"/>
                <w:sz w:val="24"/>
                <w:szCs w:val="24"/>
                <w:lang w:val="en-US"/>
              </w:rPr>
            </w:pPr>
            <w:r w:rsidRPr="004D24E5">
              <w:rPr>
                <w:rFonts w:ascii="Times New Roman" w:eastAsia="Times New Roman" w:hAnsi="Times New Roman" w:cs="Times New Roman"/>
                <w:color w:val="000000"/>
                <w:sz w:val="24"/>
                <w:szCs w:val="24"/>
                <w:lang w:val="en-US"/>
              </w:rPr>
              <w:t>National census projections</w:t>
            </w:r>
          </w:p>
        </w:tc>
        <w:tc>
          <w:tcPr>
            <w:tcW w:w="135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30C634" w14:textId="77777777" w:rsidR="005536A7" w:rsidRPr="004D24E5" w:rsidRDefault="005536A7" w:rsidP="005536A7">
            <w:pPr>
              <w:spacing w:after="0" w:line="240" w:lineRule="auto"/>
              <w:rPr>
                <w:rFonts w:ascii="Times New Roman" w:eastAsia="Times New Roman" w:hAnsi="Times New Roman" w:cs="Times New Roman"/>
                <w:color w:val="000000"/>
                <w:sz w:val="24"/>
                <w:szCs w:val="24"/>
                <w:lang w:val="en-US"/>
              </w:rPr>
            </w:pPr>
            <w:r w:rsidRPr="004D24E5">
              <w:rPr>
                <w:rFonts w:ascii="Times New Roman" w:eastAsia="Times New Roman" w:hAnsi="Times New Roman" w:cs="Times New Roman"/>
                <w:color w:val="000000"/>
                <w:sz w:val="24"/>
                <w:szCs w:val="24"/>
                <w:lang w:val="en-US"/>
              </w:rPr>
              <w:t>Age group</w:t>
            </w:r>
          </w:p>
        </w:tc>
      </w:tr>
      <w:tr w:rsidR="005536A7" w:rsidRPr="004D24E5" w14:paraId="1F626204" w14:textId="77777777" w:rsidTr="006B6068">
        <w:tc>
          <w:tcPr>
            <w:tcW w:w="512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FB1059" w14:textId="77777777" w:rsidR="005536A7" w:rsidRPr="004D24E5" w:rsidRDefault="005536A7" w:rsidP="005536A7">
            <w:pPr>
              <w:spacing w:after="0" w:line="240" w:lineRule="auto"/>
              <w:rPr>
                <w:rFonts w:ascii="Times New Roman" w:eastAsia="Times New Roman" w:hAnsi="Times New Roman" w:cs="Times New Roman"/>
                <w:color w:val="000000"/>
                <w:sz w:val="24"/>
                <w:szCs w:val="24"/>
                <w:lang w:val="en-US"/>
              </w:rPr>
            </w:pPr>
            <w:r w:rsidRPr="004D24E5">
              <w:rPr>
                <w:rFonts w:ascii="Times New Roman" w:eastAsia="Times New Roman" w:hAnsi="Times New Roman" w:cs="Times New Roman"/>
                <w:color w:val="000000"/>
                <w:sz w:val="24"/>
                <w:szCs w:val="24"/>
                <w:lang w:val="en-US"/>
              </w:rPr>
              <w:t>Mid-year population estimates by region</w:t>
            </w:r>
          </w:p>
        </w:tc>
        <w:tc>
          <w:tcPr>
            <w:tcW w:w="315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AF1DEB" w14:textId="77777777" w:rsidR="005536A7" w:rsidRPr="004D24E5" w:rsidRDefault="005536A7" w:rsidP="005536A7">
            <w:pPr>
              <w:spacing w:after="0" w:line="240" w:lineRule="auto"/>
              <w:rPr>
                <w:rFonts w:ascii="Times New Roman" w:eastAsia="Times New Roman" w:hAnsi="Times New Roman" w:cs="Times New Roman"/>
                <w:color w:val="000000"/>
                <w:sz w:val="24"/>
                <w:szCs w:val="24"/>
                <w:lang w:val="en-US"/>
              </w:rPr>
            </w:pPr>
            <w:r w:rsidRPr="004D24E5">
              <w:rPr>
                <w:rFonts w:ascii="Times New Roman" w:eastAsia="Times New Roman" w:hAnsi="Times New Roman" w:cs="Times New Roman"/>
                <w:color w:val="000000"/>
                <w:sz w:val="24"/>
                <w:szCs w:val="24"/>
                <w:lang w:val="en-US"/>
              </w:rPr>
              <w:t>National census projections</w:t>
            </w:r>
          </w:p>
        </w:tc>
        <w:tc>
          <w:tcPr>
            <w:tcW w:w="135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1B9650" w14:textId="77777777" w:rsidR="005536A7" w:rsidRPr="004D24E5" w:rsidRDefault="005536A7" w:rsidP="005536A7">
            <w:pPr>
              <w:spacing w:after="0" w:line="240" w:lineRule="auto"/>
              <w:rPr>
                <w:rFonts w:ascii="Times New Roman" w:eastAsia="Times New Roman" w:hAnsi="Times New Roman" w:cs="Times New Roman"/>
                <w:color w:val="000000"/>
                <w:sz w:val="24"/>
                <w:szCs w:val="24"/>
                <w:lang w:val="en-US"/>
              </w:rPr>
            </w:pPr>
            <w:r w:rsidRPr="004D24E5">
              <w:rPr>
                <w:rFonts w:ascii="Times New Roman" w:eastAsia="Times New Roman" w:hAnsi="Times New Roman" w:cs="Times New Roman"/>
                <w:color w:val="000000"/>
                <w:sz w:val="24"/>
                <w:szCs w:val="24"/>
                <w:lang w:val="en-US"/>
              </w:rPr>
              <w:t>Age group</w:t>
            </w:r>
          </w:p>
        </w:tc>
      </w:tr>
      <w:tr w:rsidR="005536A7" w:rsidRPr="004D24E5" w14:paraId="7BA7EF7C" w14:textId="77777777" w:rsidTr="006B6068">
        <w:trPr>
          <w:trHeight w:val="255"/>
        </w:trPr>
        <w:tc>
          <w:tcPr>
            <w:tcW w:w="512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56FCF6" w14:textId="77777777" w:rsidR="005536A7" w:rsidRPr="004D24E5" w:rsidRDefault="005536A7" w:rsidP="005536A7">
            <w:pPr>
              <w:spacing w:after="0" w:line="240" w:lineRule="auto"/>
              <w:rPr>
                <w:rFonts w:ascii="Times New Roman" w:eastAsia="Times New Roman" w:hAnsi="Times New Roman" w:cs="Times New Roman"/>
                <w:color w:val="000000"/>
                <w:sz w:val="24"/>
                <w:szCs w:val="24"/>
                <w:lang w:val="en-US"/>
              </w:rPr>
            </w:pPr>
            <w:r w:rsidRPr="004D24E5">
              <w:rPr>
                <w:rFonts w:ascii="Times New Roman" w:eastAsia="Times New Roman" w:hAnsi="Times New Roman" w:cs="Times New Roman"/>
                <w:color w:val="000000"/>
                <w:sz w:val="24"/>
                <w:szCs w:val="24"/>
                <w:lang w:val="en-US"/>
              </w:rPr>
              <w:t xml:space="preserve">Prevalence of risk factors for respiratory infection by region: child malnutrition, low birth weight, </w:t>
            </w:r>
            <w:r w:rsidRPr="004D24E5">
              <w:rPr>
                <w:rFonts w:ascii="Times New Roman" w:eastAsia="Times New Roman" w:hAnsi="Times New Roman" w:cs="Times New Roman"/>
                <w:color w:val="000000"/>
                <w:sz w:val="24"/>
                <w:szCs w:val="24"/>
                <w:lang w:val="en-US"/>
              </w:rPr>
              <w:lastRenderedPageBreak/>
              <w:t>non-exclusive breastfeeding, crowding, household air pollution exposure, and underlying medical conditions</w:t>
            </w:r>
          </w:p>
        </w:tc>
        <w:tc>
          <w:tcPr>
            <w:tcW w:w="315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33241C" w14:textId="77777777" w:rsidR="005536A7" w:rsidRPr="004D24E5" w:rsidRDefault="005536A7" w:rsidP="005536A7">
            <w:pPr>
              <w:spacing w:after="0" w:line="240" w:lineRule="auto"/>
              <w:rPr>
                <w:rFonts w:ascii="Times New Roman" w:eastAsia="Times New Roman" w:hAnsi="Times New Roman" w:cs="Times New Roman"/>
                <w:color w:val="000000"/>
                <w:sz w:val="24"/>
                <w:szCs w:val="24"/>
                <w:lang w:val="en-US"/>
              </w:rPr>
            </w:pPr>
            <w:r w:rsidRPr="004D24E5">
              <w:rPr>
                <w:rFonts w:ascii="Times New Roman" w:eastAsia="Times New Roman" w:hAnsi="Times New Roman" w:cs="Times New Roman"/>
                <w:color w:val="000000"/>
                <w:sz w:val="24"/>
                <w:szCs w:val="24"/>
                <w:lang w:val="en-US"/>
              </w:rPr>
              <w:lastRenderedPageBreak/>
              <w:t xml:space="preserve">Demographic Health Surveys </w:t>
            </w:r>
          </w:p>
          <w:p w14:paraId="54FD2F98" w14:textId="77777777" w:rsidR="005536A7" w:rsidRPr="004D24E5" w:rsidRDefault="005536A7" w:rsidP="005536A7">
            <w:pPr>
              <w:spacing w:after="0" w:line="240" w:lineRule="auto"/>
              <w:rPr>
                <w:rFonts w:ascii="Times New Roman" w:eastAsia="Times New Roman" w:hAnsi="Times New Roman" w:cs="Times New Roman"/>
                <w:color w:val="000000"/>
                <w:sz w:val="24"/>
                <w:szCs w:val="24"/>
                <w:lang w:val="en-US"/>
              </w:rPr>
            </w:pPr>
            <w:r w:rsidRPr="004D24E5">
              <w:rPr>
                <w:rFonts w:ascii="Times New Roman" w:eastAsia="Times New Roman" w:hAnsi="Times New Roman" w:cs="Times New Roman"/>
                <w:color w:val="000000"/>
                <w:sz w:val="24"/>
                <w:szCs w:val="24"/>
                <w:lang w:val="en-US"/>
              </w:rPr>
              <w:lastRenderedPageBreak/>
              <w:t xml:space="preserve">Published literature, Woreda profile </w:t>
            </w:r>
          </w:p>
        </w:tc>
        <w:tc>
          <w:tcPr>
            <w:tcW w:w="135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17C9DD" w14:textId="77777777" w:rsidR="005536A7" w:rsidRPr="004D24E5" w:rsidRDefault="005536A7" w:rsidP="005536A7">
            <w:pPr>
              <w:spacing w:after="0" w:line="240" w:lineRule="auto"/>
              <w:rPr>
                <w:rFonts w:ascii="Times New Roman" w:eastAsia="Times New Roman" w:hAnsi="Times New Roman" w:cs="Times New Roman"/>
                <w:color w:val="000000"/>
                <w:sz w:val="24"/>
                <w:szCs w:val="24"/>
                <w:lang w:val="en-US"/>
              </w:rPr>
            </w:pPr>
            <w:r w:rsidRPr="004D24E5">
              <w:rPr>
                <w:rFonts w:ascii="Times New Roman" w:eastAsia="Times New Roman" w:hAnsi="Times New Roman" w:cs="Times New Roman"/>
                <w:color w:val="000000"/>
                <w:sz w:val="24"/>
                <w:szCs w:val="24"/>
                <w:lang w:val="en-US"/>
              </w:rPr>
              <w:lastRenderedPageBreak/>
              <w:t>No</w:t>
            </w:r>
          </w:p>
        </w:tc>
      </w:tr>
      <w:tr w:rsidR="005536A7" w:rsidRPr="004D24E5" w14:paraId="5717A48C" w14:textId="77777777" w:rsidTr="006B6068">
        <w:tc>
          <w:tcPr>
            <w:tcW w:w="512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9B5DD5" w14:textId="77777777" w:rsidR="005536A7" w:rsidRPr="004D24E5" w:rsidRDefault="005536A7" w:rsidP="005536A7">
            <w:pPr>
              <w:spacing w:after="0" w:line="240" w:lineRule="auto"/>
              <w:rPr>
                <w:rFonts w:ascii="Times New Roman" w:eastAsia="Times New Roman" w:hAnsi="Times New Roman" w:cs="Times New Roman"/>
                <w:color w:val="000000"/>
                <w:sz w:val="24"/>
                <w:szCs w:val="24"/>
                <w:lang w:val="en-US"/>
              </w:rPr>
            </w:pPr>
            <w:r w:rsidRPr="004D24E5">
              <w:rPr>
                <w:rFonts w:ascii="Times New Roman" w:eastAsia="Times New Roman" w:hAnsi="Times New Roman" w:cs="Times New Roman"/>
                <w:color w:val="000000"/>
                <w:sz w:val="24"/>
                <w:szCs w:val="24"/>
                <w:lang w:val="en-US"/>
              </w:rPr>
              <w:t xml:space="preserve">Proportion of healthcare </w:t>
            </w:r>
            <w:proofErr w:type="gramStart"/>
            <w:r w:rsidRPr="004D24E5">
              <w:rPr>
                <w:rFonts w:ascii="Times New Roman" w:eastAsia="Times New Roman" w:hAnsi="Times New Roman" w:cs="Times New Roman"/>
                <w:color w:val="000000"/>
                <w:sz w:val="24"/>
                <w:szCs w:val="24"/>
                <w:lang w:val="en-US"/>
              </w:rPr>
              <w:t>seeking for</w:t>
            </w:r>
            <w:proofErr w:type="gramEnd"/>
            <w:r w:rsidRPr="004D24E5">
              <w:rPr>
                <w:rFonts w:ascii="Times New Roman" w:eastAsia="Times New Roman" w:hAnsi="Times New Roman" w:cs="Times New Roman"/>
                <w:color w:val="000000"/>
                <w:sz w:val="24"/>
                <w:szCs w:val="24"/>
                <w:lang w:val="en-US"/>
              </w:rPr>
              <w:t xml:space="preserve"> respiratory illness by region</w:t>
            </w:r>
          </w:p>
        </w:tc>
        <w:tc>
          <w:tcPr>
            <w:tcW w:w="315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6BA2E7" w14:textId="77777777" w:rsidR="005536A7" w:rsidRPr="004D24E5" w:rsidRDefault="005536A7" w:rsidP="005536A7">
            <w:pPr>
              <w:spacing w:after="0" w:line="240" w:lineRule="auto"/>
              <w:rPr>
                <w:rFonts w:ascii="Times New Roman" w:eastAsia="Times New Roman" w:hAnsi="Times New Roman" w:cs="Times New Roman"/>
                <w:color w:val="000000"/>
                <w:sz w:val="24"/>
                <w:szCs w:val="24"/>
                <w:lang w:val="en-US"/>
              </w:rPr>
            </w:pPr>
            <w:r w:rsidRPr="004D24E5">
              <w:rPr>
                <w:rFonts w:ascii="Times New Roman" w:eastAsia="Times New Roman" w:hAnsi="Times New Roman" w:cs="Times New Roman"/>
                <w:color w:val="000000"/>
                <w:sz w:val="24"/>
                <w:szCs w:val="24"/>
                <w:lang w:val="en-US"/>
              </w:rPr>
              <w:t xml:space="preserve">Demographic Health Surveys </w:t>
            </w:r>
          </w:p>
          <w:p w14:paraId="47552865" w14:textId="77777777" w:rsidR="005536A7" w:rsidRPr="004D24E5" w:rsidRDefault="005536A7" w:rsidP="005536A7">
            <w:pPr>
              <w:spacing w:after="0" w:line="240" w:lineRule="auto"/>
              <w:rPr>
                <w:rFonts w:ascii="Times New Roman" w:eastAsia="Times New Roman" w:hAnsi="Times New Roman" w:cs="Times New Roman"/>
                <w:color w:val="000000"/>
                <w:sz w:val="24"/>
                <w:szCs w:val="24"/>
                <w:lang w:val="en-US"/>
              </w:rPr>
            </w:pPr>
            <w:r w:rsidRPr="004D24E5">
              <w:rPr>
                <w:rFonts w:ascii="Times New Roman" w:eastAsia="Times New Roman" w:hAnsi="Times New Roman" w:cs="Times New Roman"/>
                <w:color w:val="000000"/>
                <w:sz w:val="24"/>
                <w:szCs w:val="24"/>
                <w:lang w:val="en-US"/>
              </w:rPr>
              <w:t xml:space="preserve">Published literature, Woreda profile </w:t>
            </w:r>
          </w:p>
        </w:tc>
        <w:tc>
          <w:tcPr>
            <w:tcW w:w="135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FB988A" w14:textId="77777777" w:rsidR="005536A7" w:rsidRPr="004D24E5" w:rsidRDefault="005536A7" w:rsidP="005536A7">
            <w:pPr>
              <w:spacing w:after="0" w:line="240" w:lineRule="auto"/>
              <w:rPr>
                <w:rFonts w:ascii="Times New Roman" w:eastAsia="Times New Roman" w:hAnsi="Times New Roman" w:cs="Times New Roman"/>
                <w:color w:val="000000"/>
                <w:sz w:val="24"/>
                <w:szCs w:val="24"/>
                <w:lang w:val="en-US"/>
              </w:rPr>
            </w:pPr>
            <w:r w:rsidRPr="004D24E5">
              <w:rPr>
                <w:rFonts w:ascii="Times New Roman" w:eastAsia="Times New Roman" w:hAnsi="Times New Roman" w:cs="Times New Roman"/>
                <w:color w:val="000000"/>
                <w:sz w:val="24"/>
                <w:szCs w:val="24"/>
                <w:lang w:val="en-US"/>
              </w:rPr>
              <w:t>Yes</w:t>
            </w:r>
          </w:p>
        </w:tc>
      </w:tr>
    </w:tbl>
    <w:p w14:paraId="41107476" w14:textId="77777777" w:rsidR="006B6068" w:rsidRPr="004D24E5" w:rsidRDefault="006B6068" w:rsidP="00383D4A">
      <w:pPr>
        <w:spacing w:before="24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b/>
          <w:bCs/>
          <w:color w:val="000000"/>
          <w:sz w:val="24"/>
          <w:szCs w:val="24"/>
          <w:lang w:val="en-US"/>
        </w:rPr>
        <w:t>3.3.3. Data Collection Tools and Procedures</w:t>
      </w:r>
    </w:p>
    <w:p w14:paraId="2F50B865" w14:textId="77777777" w:rsidR="006B6068" w:rsidRPr="004D24E5" w:rsidRDefault="006B6068" w:rsidP="00383D4A">
      <w:pPr>
        <w:spacing w:after="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xml:space="preserve">A standardized data extraction </w:t>
      </w:r>
      <w:r w:rsidR="005536A7" w:rsidRPr="004D24E5">
        <w:rPr>
          <w:rFonts w:ascii="Times New Roman" w:eastAsia="Times New Roman" w:hAnsi="Times New Roman" w:cs="Times New Roman"/>
          <w:color w:val="000000"/>
          <w:sz w:val="24"/>
          <w:szCs w:val="24"/>
          <w:lang w:val="en-US"/>
        </w:rPr>
        <w:t>tool</w:t>
      </w:r>
      <w:r w:rsidRPr="004D24E5">
        <w:rPr>
          <w:rFonts w:ascii="Times New Roman" w:eastAsia="Times New Roman" w:hAnsi="Times New Roman" w:cs="Times New Roman"/>
          <w:color w:val="000000"/>
          <w:sz w:val="24"/>
          <w:szCs w:val="24"/>
          <w:lang w:val="en-US"/>
        </w:rPr>
        <w:t xml:space="preserve"> is designed specifically for this study to ensure consistency and completeness in the </w:t>
      </w:r>
      <w:r w:rsidR="005536A7" w:rsidRPr="004D24E5">
        <w:rPr>
          <w:rFonts w:ascii="Times New Roman" w:eastAsia="Times New Roman" w:hAnsi="Times New Roman" w:cs="Times New Roman"/>
          <w:color w:val="000000"/>
          <w:sz w:val="24"/>
          <w:szCs w:val="24"/>
          <w:lang w:val="en-US"/>
        </w:rPr>
        <w:t>data collection (Annex 1</w:t>
      </w:r>
      <w:r w:rsidRPr="004D24E5">
        <w:rPr>
          <w:rFonts w:ascii="Times New Roman" w:eastAsia="Times New Roman" w:hAnsi="Times New Roman" w:cs="Times New Roman"/>
          <w:color w:val="000000"/>
          <w:sz w:val="24"/>
          <w:szCs w:val="24"/>
          <w:lang w:val="en-US"/>
        </w:rPr>
        <w:t xml:space="preserve">). The tool is well structured to facilitate systematic extraction of relevant data from sentinel site health facility records. This tool is developed based on WHO guidelines for estimating seasonal influenza disease </w:t>
      </w:r>
      <w:proofErr w:type="gramStart"/>
      <w:r w:rsidRPr="004D24E5">
        <w:rPr>
          <w:rFonts w:ascii="Times New Roman" w:eastAsia="Times New Roman" w:hAnsi="Times New Roman" w:cs="Times New Roman"/>
          <w:color w:val="000000"/>
          <w:sz w:val="24"/>
          <w:szCs w:val="24"/>
          <w:lang w:val="en-US"/>
        </w:rPr>
        <w:t>burden  [</w:t>
      </w:r>
      <w:proofErr w:type="gramEnd"/>
      <w:r w:rsidRPr="004D24E5">
        <w:rPr>
          <w:rFonts w:ascii="Times New Roman" w:eastAsia="Times New Roman" w:hAnsi="Times New Roman" w:cs="Times New Roman"/>
          <w:color w:val="000000"/>
          <w:sz w:val="24"/>
          <w:szCs w:val="24"/>
          <w:lang w:val="en-US"/>
        </w:rPr>
        <w:t>WHO, 2015], existing national influenza surveillance protocols, and inputs from key stakeholders and subject matter experts. The tool will be converted to Open Data Kit (ODK) format for efficient and accurate data entry. The ODK-based system will allow real-time data collection, validation, and transmission to a central database.</w:t>
      </w:r>
    </w:p>
    <w:p w14:paraId="46BED940" w14:textId="77777777" w:rsidR="006B6068" w:rsidRPr="004D24E5" w:rsidRDefault="006B6068" w:rsidP="00383D4A">
      <w:pPr>
        <w:spacing w:before="240" w:after="24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xml:space="preserve">Data will be collected from selected sentinel surveillance sites where influenza-related admissions and cases are systematically recorded. Data collectors will be trained on data extraction protocols to ensure uniformity. During the data collection, trained data collectors will extract relevant data from health facility records using the prepared tool. </w:t>
      </w:r>
      <w:r w:rsidR="009B2587">
        <w:rPr>
          <w:rFonts w:ascii="Times New Roman" w:eastAsia="Times New Roman" w:hAnsi="Times New Roman" w:cs="Times New Roman"/>
          <w:color w:val="000000"/>
          <w:sz w:val="24"/>
          <w:szCs w:val="24"/>
          <w:lang w:val="en-US"/>
        </w:rPr>
        <w:t xml:space="preserve">Data on influenza positivity will be also collected (Annex 2). </w:t>
      </w:r>
      <w:r w:rsidRPr="004D24E5">
        <w:rPr>
          <w:rFonts w:ascii="Times New Roman" w:eastAsia="Times New Roman" w:hAnsi="Times New Roman" w:cs="Times New Roman"/>
          <w:color w:val="000000"/>
          <w:sz w:val="24"/>
          <w:szCs w:val="24"/>
          <w:lang w:val="en-US"/>
        </w:rPr>
        <w:t>Information on community risk factors and health-seeking behavior will be collected through a literature review of relevant studies and reports</w:t>
      </w:r>
      <w:r w:rsidR="009B2587">
        <w:rPr>
          <w:rFonts w:ascii="Times New Roman" w:eastAsia="Times New Roman" w:hAnsi="Times New Roman" w:cs="Times New Roman"/>
          <w:color w:val="000000"/>
          <w:sz w:val="24"/>
          <w:szCs w:val="24"/>
          <w:lang w:val="en-US"/>
        </w:rPr>
        <w:t xml:space="preserve"> (Annex 3)</w:t>
      </w:r>
      <w:r w:rsidRPr="004D24E5">
        <w:rPr>
          <w:rFonts w:ascii="Times New Roman" w:eastAsia="Times New Roman" w:hAnsi="Times New Roman" w:cs="Times New Roman"/>
          <w:color w:val="000000"/>
          <w:sz w:val="24"/>
          <w:szCs w:val="24"/>
          <w:lang w:val="en-US"/>
        </w:rPr>
        <w:t>. This literature may includ</w:t>
      </w:r>
      <w:r w:rsidR="009B2587">
        <w:rPr>
          <w:rFonts w:ascii="Times New Roman" w:eastAsia="Times New Roman" w:hAnsi="Times New Roman" w:cs="Times New Roman"/>
          <w:color w:val="000000"/>
          <w:sz w:val="24"/>
          <w:szCs w:val="24"/>
          <w:lang w:val="en-US"/>
        </w:rPr>
        <w:t xml:space="preserve">e the EDHS report, the </w:t>
      </w:r>
      <w:proofErr w:type="spellStart"/>
      <w:r w:rsidR="009B2587">
        <w:rPr>
          <w:rFonts w:ascii="Times New Roman" w:eastAsia="Times New Roman" w:hAnsi="Times New Roman" w:cs="Times New Roman"/>
          <w:color w:val="000000"/>
          <w:sz w:val="24"/>
          <w:szCs w:val="24"/>
          <w:lang w:val="en-US"/>
        </w:rPr>
        <w:t>We</w:t>
      </w:r>
      <w:r w:rsidRPr="004D24E5">
        <w:rPr>
          <w:rFonts w:ascii="Times New Roman" w:eastAsia="Times New Roman" w:hAnsi="Times New Roman" w:cs="Times New Roman"/>
          <w:color w:val="000000"/>
          <w:sz w:val="24"/>
          <w:szCs w:val="24"/>
          <w:lang w:val="en-US"/>
        </w:rPr>
        <w:t>reda</w:t>
      </w:r>
      <w:proofErr w:type="spellEnd"/>
      <w:r w:rsidRPr="004D24E5">
        <w:rPr>
          <w:rFonts w:ascii="Times New Roman" w:eastAsia="Times New Roman" w:hAnsi="Times New Roman" w:cs="Times New Roman"/>
          <w:color w:val="000000"/>
          <w:sz w:val="24"/>
          <w:szCs w:val="24"/>
          <w:lang w:val="en-US"/>
        </w:rPr>
        <w:t xml:space="preserve"> profile report, published study findings, and so on. </w:t>
      </w:r>
    </w:p>
    <w:p w14:paraId="22A14EEF" w14:textId="77777777" w:rsidR="006B6068" w:rsidRPr="004D24E5" w:rsidRDefault="006B6068" w:rsidP="00383D4A">
      <w:pPr>
        <w:pStyle w:val="Heading2"/>
        <w:spacing w:line="360" w:lineRule="auto"/>
        <w:rPr>
          <w:rFonts w:ascii="Times New Roman" w:eastAsia="Times New Roman" w:hAnsi="Times New Roman" w:cs="Times New Roman"/>
          <w:sz w:val="24"/>
          <w:szCs w:val="24"/>
          <w:lang w:val="en-US"/>
        </w:rPr>
      </w:pPr>
      <w:bookmarkStart w:id="16" w:name="_Toc194056487"/>
      <w:r w:rsidRPr="004D24E5">
        <w:rPr>
          <w:rFonts w:ascii="Times New Roman" w:eastAsia="Times New Roman" w:hAnsi="Times New Roman" w:cs="Times New Roman"/>
          <w:sz w:val="24"/>
          <w:szCs w:val="24"/>
          <w:lang w:val="en-US"/>
        </w:rPr>
        <w:t>3.4 Data management and quality assurance</w:t>
      </w:r>
      <w:bookmarkEnd w:id="16"/>
      <w:r w:rsidRPr="004D24E5">
        <w:rPr>
          <w:rFonts w:ascii="Times New Roman" w:eastAsia="Times New Roman" w:hAnsi="Times New Roman" w:cs="Times New Roman"/>
          <w:sz w:val="24"/>
          <w:szCs w:val="24"/>
          <w:lang w:val="en-US"/>
        </w:rPr>
        <w:t> </w:t>
      </w:r>
    </w:p>
    <w:p w14:paraId="215DE2C5" w14:textId="77777777" w:rsidR="006B6068" w:rsidRPr="004D24E5" w:rsidRDefault="006B6068" w:rsidP="00383D4A">
      <w:pPr>
        <w:spacing w:after="20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Data collectors will follow a</w:t>
      </w:r>
      <w:r w:rsidRPr="004D24E5">
        <w:rPr>
          <w:rFonts w:ascii="Times New Roman" w:eastAsia="Times New Roman" w:hAnsi="Times New Roman" w:cs="Times New Roman"/>
          <w:b/>
          <w:bCs/>
          <w:color w:val="000000"/>
          <w:sz w:val="24"/>
          <w:szCs w:val="24"/>
          <w:lang w:val="en-US"/>
        </w:rPr>
        <w:t xml:space="preserve"> </w:t>
      </w:r>
      <w:r w:rsidRPr="004D24E5">
        <w:rPr>
          <w:rFonts w:ascii="Times New Roman" w:eastAsia="Times New Roman" w:hAnsi="Times New Roman" w:cs="Times New Roman"/>
          <w:color w:val="000000"/>
          <w:sz w:val="24"/>
          <w:szCs w:val="24"/>
          <w:lang w:val="en-US"/>
        </w:rPr>
        <w:t>predefined protocol to ensure uniformity across sentinel sites. Training will be given for both data collectors and supervisors on data extraction and ODK usage. The central data management team will review and verify data on an ongoing basis. Periodic random checks and re-extraction of a sample dataset will be performed to cross-check the accuracy of extracted data. </w:t>
      </w:r>
    </w:p>
    <w:p w14:paraId="29D15F08" w14:textId="77777777" w:rsidR="006B6068" w:rsidRPr="004D24E5" w:rsidRDefault="006B6068" w:rsidP="00383D4A">
      <w:pPr>
        <w:spacing w:after="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xml:space="preserve">A robust data management system will be implemented to ensure efficient handling, storage, and security of the collected data. To ensure data validation, the dataset will undergo automatic </w:t>
      </w:r>
      <w:r w:rsidRPr="004D24E5">
        <w:rPr>
          <w:rFonts w:ascii="Times New Roman" w:eastAsia="Times New Roman" w:hAnsi="Times New Roman" w:cs="Times New Roman"/>
          <w:color w:val="000000"/>
          <w:sz w:val="24"/>
          <w:szCs w:val="24"/>
          <w:lang w:val="en-US"/>
        </w:rPr>
        <w:lastRenderedPageBreak/>
        <w:t>validation checks in the ODK system to monitor missing values, inconsistencies, and outliers. Incomplete or erroneous records will be flagged and resolved in coordination with data collectors, supervisors, and central data management teams. Regular feedback sessions with data collectors, supervisors, and the central data management team will be held to address inconsistencies.</w:t>
      </w:r>
    </w:p>
    <w:p w14:paraId="603789F9" w14:textId="77777777" w:rsidR="006B6068" w:rsidRPr="004D24E5" w:rsidRDefault="006B6068" w:rsidP="00383D4A">
      <w:pPr>
        <w:pStyle w:val="Heading2"/>
        <w:spacing w:line="360" w:lineRule="auto"/>
        <w:rPr>
          <w:rFonts w:ascii="Times New Roman" w:eastAsia="Times New Roman" w:hAnsi="Times New Roman" w:cs="Times New Roman"/>
          <w:sz w:val="24"/>
          <w:szCs w:val="24"/>
          <w:lang w:val="en-US"/>
        </w:rPr>
      </w:pPr>
      <w:bookmarkStart w:id="17" w:name="_Toc194056488"/>
      <w:r w:rsidRPr="004D24E5">
        <w:rPr>
          <w:rFonts w:ascii="Times New Roman" w:eastAsia="Times New Roman" w:hAnsi="Times New Roman" w:cs="Times New Roman"/>
          <w:sz w:val="24"/>
          <w:szCs w:val="24"/>
          <w:lang w:val="en-US"/>
        </w:rPr>
        <w:t>3.5 Proposed Estimation Technique</w:t>
      </w:r>
      <w:bookmarkEnd w:id="17"/>
      <w:r w:rsidRPr="004D24E5">
        <w:rPr>
          <w:rFonts w:ascii="Times New Roman" w:eastAsia="Times New Roman" w:hAnsi="Times New Roman" w:cs="Times New Roman"/>
          <w:sz w:val="24"/>
          <w:szCs w:val="24"/>
          <w:lang w:val="en-US"/>
        </w:rPr>
        <w:t> </w:t>
      </w:r>
    </w:p>
    <w:p w14:paraId="4DB50E04" w14:textId="77777777" w:rsidR="006B6068" w:rsidRPr="004D24E5" w:rsidRDefault="006B6068" w:rsidP="00383D4A">
      <w:pPr>
        <w:spacing w:line="360" w:lineRule="auto"/>
        <w:jc w:val="both"/>
        <w:rPr>
          <w:rFonts w:ascii="Times New Roman" w:eastAsia="Times New Roman" w:hAnsi="Times New Roman" w:cs="Times New Roman"/>
          <w:b/>
          <w:sz w:val="24"/>
          <w:szCs w:val="24"/>
          <w:lang w:val="en-US"/>
        </w:rPr>
      </w:pPr>
      <w:r w:rsidRPr="004D24E5">
        <w:rPr>
          <w:rFonts w:ascii="Times New Roman" w:eastAsia="Times New Roman" w:hAnsi="Times New Roman" w:cs="Times New Roman"/>
          <w:b/>
          <w:color w:val="000000"/>
          <w:sz w:val="24"/>
          <w:szCs w:val="24"/>
          <w:lang w:val="en-US"/>
        </w:rPr>
        <w:t>3.5.1 Base sentinel site respiratory rate estimation </w:t>
      </w:r>
    </w:p>
    <w:p w14:paraId="35E79342" w14:textId="77777777" w:rsidR="006B6068" w:rsidRPr="004D24E5" w:rsidRDefault="006B6068" w:rsidP="00383D4A">
      <w:pPr>
        <w:spacing w:after="0" w:line="360" w:lineRule="auto"/>
        <w:jc w:val="both"/>
        <w:rPr>
          <w:rFonts w:ascii="Times New Roman" w:eastAsia="Times New Roman" w:hAnsi="Times New Roman" w:cs="Times New Roman"/>
          <w:color w:val="000000"/>
          <w:sz w:val="24"/>
          <w:szCs w:val="24"/>
          <w:lang w:val="en-US"/>
        </w:rPr>
      </w:pPr>
      <w:r w:rsidRPr="004D24E5">
        <w:rPr>
          <w:rFonts w:ascii="Times New Roman" w:eastAsia="Times New Roman" w:hAnsi="Times New Roman" w:cs="Times New Roman"/>
          <w:color w:val="000000"/>
          <w:sz w:val="24"/>
          <w:szCs w:val="24"/>
          <w:lang w:val="en-US"/>
        </w:rPr>
        <w:t>We will estimate the rate of respiratory hospitalization at selected SARI sentinel sites/base sites/ using the WHO manual for estimating the burden of seasonal influenza [WHO, 2015]. The number of respiratory admissions at selected sentinel sites will be collected from HMIS, logbook, and hospital records. The respiratory hospitalization rate at the sentinel site will be calculated for the catchment population.</w:t>
      </w:r>
    </w:p>
    <w:p w14:paraId="100922B9" w14:textId="77777777" w:rsidR="006B6068" w:rsidRPr="004D24E5" w:rsidRDefault="006B6068" w:rsidP="00383D4A">
      <w:pPr>
        <w:spacing w:before="240" w:after="240" w:line="360" w:lineRule="auto"/>
        <w:jc w:val="center"/>
        <w:rPr>
          <w:rFonts w:ascii="Times New Roman" w:eastAsia="Times New Roman" w:hAnsi="Times New Roman" w:cs="Times New Roman"/>
          <w:sz w:val="24"/>
          <w:szCs w:val="24"/>
        </w:rPr>
      </w:pPr>
      <w:proofErr w:type="spellStart"/>
      <w:r w:rsidRPr="004D24E5">
        <w:rPr>
          <w:rFonts w:ascii="Times New Roman" w:eastAsia="Times New Roman" w:hAnsi="Times New Roman" w:cs="Times New Roman"/>
          <w:i/>
          <w:sz w:val="24"/>
          <w:szCs w:val="24"/>
          <w:lang w:val="en-US"/>
        </w:rPr>
        <w:t>RespHospRate</w:t>
      </w:r>
      <w:r w:rsidRPr="004D24E5">
        <w:rPr>
          <w:rFonts w:ascii="Times New Roman" w:eastAsia="Times New Roman" w:hAnsi="Times New Roman" w:cs="Times New Roman"/>
          <w:i/>
          <w:sz w:val="24"/>
          <w:szCs w:val="24"/>
          <w:vertAlign w:val="subscript"/>
          <w:lang w:val="en-US"/>
        </w:rPr>
        <w:t>ss</w:t>
      </w:r>
      <w:proofErr w:type="spellEnd"/>
      <w:r w:rsidRPr="004D24E5">
        <w:rPr>
          <w:rFonts w:ascii="Times New Roman" w:eastAsia="Times New Roman" w:hAnsi="Times New Roman" w:cs="Times New Roman"/>
          <w:i/>
          <w:sz w:val="24"/>
          <w:szCs w:val="24"/>
          <w:lang w:val="en-US"/>
        </w:rPr>
        <w:t xml:space="preserve"> </w:t>
      </w:r>
      <w:r w:rsidRPr="004D24E5">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Number of hospitalized respiratory cases</m:t>
            </m:r>
          </m:num>
          <m:den>
            <m:r>
              <m:rPr>
                <m:sty m:val="p"/>
              </m:rPr>
              <w:rPr>
                <w:rFonts w:ascii="Cambria Math" w:eastAsia="Times New Roman" w:hAnsi="Cambria Math" w:cs="Times New Roman"/>
                <w:sz w:val="24"/>
                <w:szCs w:val="24"/>
              </w:rPr>
              <m:t>Sentinel site catchment population</m:t>
            </m:r>
          </m:den>
        </m:f>
      </m:oMath>
      <w:r w:rsidRPr="004D24E5">
        <w:rPr>
          <w:rFonts w:ascii="Times New Roman" w:eastAsia="Times New Roman" w:hAnsi="Times New Roman" w:cs="Times New Roman"/>
          <w:sz w:val="24"/>
          <w:szCs w:val="24"/>
        </w:rPr>
        <w:t>*100 000</w:t>
      </w:r>
    </w:p>
    <w:p w14:paraId="4985BB38" w14:textId="77777777" w:rsidR="002D4A09" w:rsidRPr="004D24E5" w:rsidRDefault="00BC0259" w:rsidP="00383D4A">
      <w:pPr>
        <w:spacing w:before="240" w:after="240" w:line="360" w:lineRule="auto"/>
        <w:jc w:val="both"/>
        <w:rPr>
          <w:rFonts w:ascii="Times New Roman" w:eastAsia="Times New Roman" w:hAnsi="Times New Roman" w:cs="Times New Roman"/>
          <w:color w:val="000000"/>
          <w:sz w:val="24"/>
          <w:szCs w:val="24"/>
          <w:lang w:val="en-US"/>
        </w:rPr>
      </w:pPr>
      <w:r w:rsidRPr="004D24E5">
        <w:rPr>
          <w:rFonts w:ascii="Times New Roman" w:eastAsia="Times New Roman" w:hAnsi="Times New Roman" w:cs="Times New Roman"/>
          <w:color w:val="000000"/>
          <w:sz w:val="24"/>
          <w:szCs w:val="24"/>
          <w:lang w:val="en-US"/>
        </w:rPr>
        <w:t xml:space="preserve">Data on respiratory hospitalization in the catchment population will be extracted from HMIS, considering respiratory infection admissions both in the public and private health facilities in the </w:t>
      </w:r>
      <w:r w:rsidR="00725DFD" w:rsidRPr="004D24E5">
        <w:rPr>
          <w:rFonts w:ascii="Times New Roman" w:eastAsia="Times New Roman" w:hAnsi="Times New Roman" w:cs="Times New Roman"/>
          <w:color w:val="000000"/>
          <w:sz w:val="24"/>
          <w:szCs w:val="24"/>
          <w:lang w:val="en-US"/>
        </w:rPr>
        <w:t>catchment</w:t>
      </w:r>
      <w:r w:rsidRPr="004D24E5">
        <w:rPr>
          <w:rFonts w:ascii="Times New Roman" w:eastAsia="Times New Roman" w:hAnsi="Times New Roman" w:cs="Times New Roman"/>
          <w:color w:val="000000"/>
          <w:sz w:val="24"/>
          <w:szCs w:val="24"/>
          <w:lang w:val="en-US"/>
        </w:rPr>
        <w:t>.  We will identify the catchment population for the selected SARI sentinel site</w:t>
      </w:r>
      <w:r w:rsidR="00725DFD" w:rsidRPr="004D24E5">
        <w:rPr>
          <w:rFonts w:ascii="Times New Roman" w:eastAsia="Times New Roman" w:hAnsi="Times New Roman" w:cs="Times New Roman"/>
          <w:color w:val="000000"/>
          <w:sz w:val="24"/>
          <w:szCs w:val="24"/>
          <w:lang w:val="en-US"/>
        </w:rPr>
        <w:t>.</w:t>
      </w:r>
    </w:p>
    <w:p w14:paraId="2A6C2D09" w14:textId="77777777" w:rsidR="00BC0259" w:rsidRPr="004D24E5" w:rsidRDefault="00BC0259" w:rsidP="00BC0259">
      <w:pPr>
        <w:spacing w:before="240" w:after="240" w:line="360" w:lineRule="auto"/>
        <w:jc w:val="center"/>
        <w:rPr>
          <w:rFonts w:ascii="Times New Roman" w:eastAsia="Times New Roman" w:hAnsi="Times New Roman" w:cs="Times New Roman"/>
          <w:sz w:val="24"/>
          <w:szCs w:val="24"/>
          <w:lang w:val="en-US"/>
        </w:rPr>
      </w:pPr>
      <w:r w:rsidRPr="004D24E5">
        <w:rPr>
          <w:rFonts w:ascii="Times New Roman" w:eastAsia="Times New Roman" w:hAnsi="Times New Roman" w:cs="Times New Roman"/>
          <w:i/>
          <w:sz w:val="24"/>
          <w:szCs w:val="24"/>
          <w:lang w:val="en-US"/>
        </w:rPr>
        <w:t xml:space="preserve">Catchment population </w:t>
      </w:r>
      <w:r w:rsidRPr="004D24E5">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Number of hospitalized  respiratory cases at SS</m:t>
            </m:r>
          </m:num>
          <m:den>
            <m:r>
              <m:rPr>
                <m:sty m:val="p"/>
              </m:rPr>
              <w:rPr>
                <w:rFonts w:ascii="Cambria Math" w:eastAsia="Times New Roman" w:hAnsi="Cambria Math" w:cs="Times New Roman"/>
                <w:sz w:val="24"/>
                <w:szCs w:val="24"/>
              </w:rPr>
              <m:t>Total respiratory admissions in the catchement</m:t>
            </m:r>
          </m:den>
        </m:f>
      </m:oMath>
      <w:r w:rsidRPr="004D24E5">
        <w:rPr>
          <w:rFonts w:ascii="Times New Roman" w:eastAsia="Times New Roman" w:hAnsi="Times New Roman" w:cs="Times New Roman"/>
          <w:sz w:val="24"/>
          <w:szCs w:val="24"/>
        </w:rPr>
        <w:t>*</w:t>
      </w:r>
      <w:r w:rsidRPr="004D24E5">
        <w:rPr>
          <w:rFonts w:ascii="Times New Roman" w:eastAsia="Times New Roman" w:hAnsi="Times New Roman" w:cs="Times New Roman"/>
          <w:sz w:val="24"/>
          <w:szCs w:val="24"/>
          <w:lang w:val="en-US"/>
        </w:rPr>
        <w:t xml:space="preserve"> Catchment population size</w:t>
      </w:r>
    </w:p>
    <w:p w14:paraId="13087602" w14:textId="77777777" w:rsidR="00BC0259" w:rsidRPr="004D24E5" w:rsidRDefault="00BC0259" w:rsidP="00BC0259">
      <w:pPr>
        <w:spacing w:before="240" w:after="24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sz w:val="24"/>
          <w:szCs w:val="24"/>
          <w:lang w:val="en-US"/>
        </w:rPr>
        <w:t xml:space="preserve">Note: the SARI cases in the SS who came from outside of the SS catchment will be excluded through chart review. </w:t>
      </w:r>
    </w:p>
    <w:p w14:paraId="46A3E5FF" w14:textId="77777777" w:rsidR="006B6068" w:rsidRPr="004D24E5" w:rsidRDefault="006B6068" w:rsidP="00383D4A">
      <w:pPr>
        <w:spacing w:before="240" w:after="240" w:line="360" w:lineRule="auto"/>
        <w:jc w:val="both"/>
        <w:rPr>
          <w:rFonts w:ascii="Times New Roman" w:eastAsia="Times New Roman" w:hAnsi="Times New Roman" w:cs="Times New Roman"/>
          <w:color w:val="000000"/>
          <w:sz w:val="24"/>
          <w:szCs w:val="24"/>
          <w:lang w:val="en-US"/>
        </w:rPr>
      </w:pPr>
      <w:r w:rsidRPr="004D24E5">
        <w:rPr>
          <w:rFonts w:ascii="Times New Roman" w:eastAsia="Times New Roman" w:hAnsi="Times New Roman" w:cs="Times New Roman"/>
          <w:color w:val="000000"/>
          <w:sz w:val="24"/>
          <w:szCs w:val="24"/>
          <w:lang w:val="en-US"/>
        </w:rPr>
        <w:t>The non-hospitalized respiratory rate will be estimated using the proportions of the health care-seeking behavior for respiratory infection.</w:t>
      </w:r>
    </w:p>
    <w:p w14:paraId="18BB351E" w14:textId="77777777" w:rsidR="006B6068" w:rsidRPr="004D24E5" w:rsidRDefault="006B6068" w:rsidP="00383D4A">
      <w:pPr>
        <w:spacing w:before="240" w:after="240" w:line="360" w:lineRule="auto"/>
        <w:jc w:val="both"/>
        <w:rPr>
          <w:rFonts w:ascii="Times New Roman" w:eastAsia="Times New Roman" w:hAnsi="Times New Roman" w:cs="Times New Roman"/>
          <w:color w:val="000000"/>
          <w:sz w:val="24"/>
          <w:szCs w:val="24"/>
          <w:lang w:val="en-US"/>
        </w:rPr>
      </w:pPr>
      <w:r w:rsidRPr="004D24E5">
        <w:rPr>
          <w:rFonts w:ascii="Times New Roman" w:eastAsia="Times New Roman" w:hAnsi="Times New Roman" w:cs="Times New Roman"/>
          <w:color w:val="000000"/>
          <w:sz w:val="24"/>
          <w:szCs w:val="24"/>
          <w:lang w:val="en-US"/>
        </w:rPr>
        <w:t xml:space="preserve"> </w:t>
      </w:r>
      <m:oMath>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NonHospRespRate</m:t>
            </m:r>
          </m:e>
          <m:sub>
            <m:r>
              <w:rPr>
                <w:rFonts w:ascii="Cambria Math" w:eastAsia="Times New Roman" w:hAnsi="Cambria Math" w:cs="Times New Roman"/>
                <w:color w:val="000000"/>
                <w:sz w:val="24"/>
                <w:szCs w:val="24"/>
                <w:lang w:val="en-US"/>
              </w:rPr>
              <m:t>ss</m:t>
            </m:r>
          </m:sub>
        </m:sSub>
        <m:r>
          <w:rPr>
            <w:rFonts w:ascii="Cambria Math" w:eastAsia="Times New Roman" w:hAnsi="Cambria Math" w:cs="Times New Roman"/>
            <w:color w:val="000000"/>
            <w:sz w:val="24"/>
            <w:szCs w:val="24"/>
            <w:lang w:val="en-US"/>
          </w:rPr>
          <m:t>=</m:t>
        </m:r>
        <m:r>
          <w:rPr>
            <w:rFonts w:ascii="Cambria Math" w:eastAsia="Times New Roman" w:hAnsi="Cambria Math" w:cs="Times New Roman"/>
            <w:sz w:val="24"/>
            <w:szCs w:val="24"/>
          </w:rPr>
          <m:t>Re</m:t>
        </m:r>
        <m:r>
          <w:rPr>
            <w:rFonts w:ascii="Cambria Math" w:eastAsia="Times New Roman" w:hAnsi="Cambria Math" w:cs="Times New Roman"/>
            <w:sz w:val="24"/>
            <w:szCs w:val="24"/>
            <w:lang w:val="en-US"/>
          </w:rPr>
          <m:t>spHospRate</m:t>
        </m:r>
        <m:r>
          <w:rPr>
            <w:rFonts w:ascii="Cambria Math" w:eastAsia="Times New Roman" w:hAnsi="Cambria Math" w:cs="Times New Roman"/>
            <w:sz w:val="24"/>
            <w:szCs w:val="24"/>
            <w:vertAlign w:val="subscript"/>
            <w:lang w:val="en-US"/>
          </w:rPr>
          <m:t>ss</m:t>
        </m:r>
        <m:r>
          <m:rPr>
            <m:sty m:val="bi"/>
          </m:rPr>
          <w:rPr>
            <w:rFonts w:ascii="Cambria Math" w:eastAsia="Times New Roman" w:hAnsi="Cambria Math" w:cs="Times New Roman"/>
            <w:sz w:val="24"/>
            <w:szCs w:val="24"/>
            <w:lang w:val="en-US"/>
          </w:rPr>
          <m:t>*</m:t>
        </m:r>
        <m:r>
          <w:rPr>
            <w:rFonts w:ascii="Cambria Math" w:eastAsia="Times New Roman" w:hAnsi="Cambria Math" w:cs="Times New Roman"/>
            <w:color w:val="000000"/>
            <w:sz w:val="24"/>
            <w:szCs w:val="24"/>
            <w:lang w:val="en-US"/>
          </w:rPr>
          <m:t xml:space="preserve"> </m:t>
        </m:r>
        <m:f>
          <m:fPr>
            <m:ctrlPr>
              <w:rPr>
                <w:rFonts w:ascii="Cambria Math" w:eastAsia="Times New Roman" w:hAnsi="Cambria Math" w:cs="Times New Roman"/>
                <w:i/>
                <w:color w:val="000000"/>
                <w:sz w:val="24"/>
                <w:szCs w:val="24"/>
                <w:lang w:val="en-US"/>
              </w:rPr>
            </m:ctrlPr>
          </m:fPr>
          <m:num>
            <m:r>
              <w:rPr>
                <w:rFonts w:ascii="Cambria Math" w:eastAsia="Times New Roman" w:hAnsi="Cambria Math" w:cs="Times New Roman"/>
                <w:color w:val="000000"/>
                <w:sz w:val="24"/>
                <w:szCs w:val="24"/>
                <w:lang w:val="en-US"/>
              </w:rPr>
              <m:t>1-prop of health care seeking</m:t>
            </m:r>
          </m:num>
          <m:den>
            <m:r>
              <w:rPr>
                <w:rFonts w:ascii="Cambria Math" w:eastAsia="Times New Roman" w:hAnsi="Cambria Math" w:cs="Times New Roman"/>
                <w:color w:val="000000"/>
                <w:sz w:val="24"/>
                <w:szCs w:val="24"/>
                <w:lang w:val="en-US"/>
              </w:rPr>
              <m:t>prop of health care seeking</m:t>
            </m:r>
          </m:den>
        </m:f>
        <m:r>
          <w:rPr>
            <w:rFonts w:ascii="Cambria Math" w:eastAsia="Times New Roman" w:hAnsi="Cambria Math" w:cs="Times New Roman"/>
            <w:color w:val="000000"/>
            <w:sz w:val="24"/>
            <w:szCs w:val="24"/>
            <w:lang w:val="en-US"/>
          </w:rPr>
          <m:t xml:space="preserve"> </m:t>
        </m:r>
      </m:oMath>
    </w:p>
    <w:p w14:paraId="60F16C54" w14:textId="77777777" w:rsidR="006B6068" w:rsidRPr="004D24E5" w:rsidRDefault="006B6068" w:rsidP="00383D4A">
      <w:pPr>
        <w:spacing w:after="0" w:line="360" w:lineRule="auto"/>
        <w:jc w:val="both"/>
        <w:rPr>
          <w:rFonts w:ascii="Times New Roman" w:eastAsia="Times New Roman" w:hAnsi="Times New Roman" w:cs="Times New Roman"/>
          <w:color w:val="000000"/>
          <w:sz w:val="24"/>
          <w:szCs w:val="24"/>
          <w:lang w:val="en-US"/>
        </w:rPr>
      </w:pPr>
      <w:r w:rsidRPr="004D24E5">
        <w:rPr>
          <w:rFonts w:ascii="Times New Roman" w:eastAsia="Times New Roman" w:hAnsi="Times New Roman" w:cs="Times New Roman"/>
          <w:color w:val="000000"/>
          <w:sz w:val="24"/>
          <w:szCs w:val="24"/>
          <w:lang w:val="en-US"/>
        </w:rPr>
        <w:t xml:space="preserve">Subsequently, the total respiratory rates in the sentinel site’s catchment area will be the sum of the two rates (that is, </w:t>
      </w:r>
      <w:proofErr w:type="spellStart"/>
      <w:r w:rsidRPr="004D24E5">
        <w:rPr>
          <w:rFonts w:ascii="Times New Roman" w:eastAsia="Times New Roman" w:hAnsi="Times New Roman" w:cs="Times New Roman"/>
          <w:color w:val="000000"/>
          <w:sz w:val="24"/>
          <w:szCs w:val="24"/>
          <w:lang w:val="en-US"/>
        </w:rPr>
        <w:t>RespRate</w:t>
      </w:r>
      <w:r w:rsidRPr="004D24E5">
        <w:rPr>
          <w:rFonts w:ascii="Times New Roman" w:eastAsia="Times New Roman" w:hAnsi="Times New Roman" w:cs="Times New Roman"/>
          <w:color w:val="000000"/>
          <w:sz w:val="24"/>
          <w:szCs w:val="24"/>
          <w:vertAlign w:val="subscript"/>
          <w:lang w:val="en-US"/>
        </w:rPr>
        <w:t>ss</w:t>
      </w:r>
      <w:proofErr w:type="spellEnd"/>
      <w:r w:rsidRPr="004D24E5">
        <w:rPr>
          <w:rFonts w:ascii="Times New Roman" w:eastAsia="Times New Roman" w:hAnsi="Times New Roman" w:cs="Times New Roman"/>
          <w:color w:val="000000"/>
          <w:sz w:val="24"/>
          <w:szCs w:val="24"/>
          <w:vertAlign w:val="subscript"/>
          <w:lang w:val="en-US"/>
        </w:rPr>
        <w:t xml:space="preserve"> </w:t>
      </w:r>
      <w:r w:rsidRPr="004D24E5">
        <w:rPr>
          <w:rFonts w:ascii="Times New Roman" w:eastAsia="Times New Roman" w:hAnsi="Times New Roman" w:cs="Times New Roman"/>
          <w:b/>
          <w:color w:val="000000"/>
          <w:sz w:val="24"/>
          <w:szCs w:val="24"/>
          <w:lang w:val="en-US"/>
        </w:rPr>
        <w:t xml:space="preserve">= </w:t>
      </w:r>
      <w:proofErr w:type="spellStart"/>
      <w:r w:rsidRPr="004D24E5">
        <w:rPr>
          <w:rFonts w:ascii="Times New Roman" w:eastAsia="Times New Roman" w:hAnsi="Times New Roman" w:cs="Times New Roman"/>
          <w:sz w:val="24"/>
          <w:szCs w:val="24"/>
          <w:lang w:val="en-US"/>
        </w:rPr>
        <w:t>RespHospRate</w:t>
      </w:r>
      <w:r w:rsidRPr="004D24E5">
        <w:rPr>
          <w:rFonts w:ascii="Times New Roman" w:eastAsia="Times New Roman" w:hAnsi="Times New Roman" w:cs="Times New Roman"/>
          <w:b/>
          <w:sz w:val="24"/>
          <w:szCs w:val="24"/>
          <w:vertAlign w:val="subscript"/>
          <w:lang w:val="en-US"/>
        </w:rPr>
        <w:t>ss</w:t>
      </w:r>
      <w:proofErr w:type="spellEnd"/>
      <w:r w:rsidRPr="004D24E5">
        <w:rPr>
          <w:rFonts w:ascii="Times New Roman" w:eastAsia="Times New Roman" w:hAnsi="Times New Roman" w:cs="Times New Roman"/>
          <w:b/>
          <w:sz w:val="24"/>
          <w:szCs w:val="24"/>
          <w:vertAlign w:val="subscript"/>
          <w:lang w:val="en-US"/>
        </w:rPr>
        <w:t xml:space="preserve"> </w:t>
      </w:r>
      <w:r w:rsidRPr="004D24E5">
        <w:rPr>
          <w:rFonts w:ascii="Times New Roman" w:eastAsia="Times New Roman" w:hAnsi="Times New Roman" w:cs="Times New Roman"/>
          <w:b/>
          <w:sz w:val="24"/>
          <w:szCs w:val="24"/>
          <w:lang w:val="en-US"/>
        </w:rPr>
        <w:t>+</w:t>
      </w:r>
      <w:r w:rsidRPr="004D24E5">
        <w:rPr>
          <w:rFonts w:ascii="Times New Roman" w:eastAsia="Times New Roman" w:hAnsi="Times New Roman" w:cs="Times New Roman"/>
          <w:sz w:val="24"/>
          <w:szCs w:val="24"/>
          <w:lang w:val="en-US"/>
        </w:rPr>
        <w:t xml:space="preserve"> </w:t>
      </w:r>
      <w:proofErr w:type="spellStart"/>
      <w:r w:rsidRPr="004D24E5">
        <w:rPr>
          <w:rFonts w:ascii="Times New Roman" w:eastAsia="Times New Roman" w:hAnsi="Times New Roman" w:cs="Times New Roman"/>
          <w:sz w:val="24"/>
          <w:szCs w:val="24"/>
          <w:lang w:val="en-US"/>
        </w:rPr>
        <w:t>NonHospRespRate</w:t>
      </w:r>
      <w:r w:rsidRPr="004D24E5">
        <w:rPr>
          <w:rFonts w:ascii="Times New Roman" w:eastAsia="Times New Roman" w:hAnsi="Times New Roman" w:cs="Times New Roman"/>
          <w:sz w:val="24"/>
          <w:szCs w:val="24"/>
          <w:vertAlign w:val="subscript"/>
          <w:lang w:val="en-US"/>
        </w:rPr>
        <w:t>ss</w:t>
      </w:r>
      <w:proofErr w:type="spellEnd"/>
      <w:r w:rsidRPr="004D24E5">
        <w:rPr>
          <w:rFonts w:ascii="Times New Roman" w:eastAsia="Times New Roman" w:hAnsi="Times New Roman" w:cs="Times New Roman"/>
          <w:sz w:val="24"/>
          <w:szCs w:val="24"/>
          <w:vertAlign w:val="subscript"/>
          <w:lang w:val="en-US"/>
        </w:rPr>
        <w:t>.</w:t>
      </w:r>
      <w:r w:rsidRPr="004D24E5">
        <w:rPr>
          <w:rFonts w:ascii="Times New Roman" w:eastAsia="Times New Roman" w:hAnsi="Times New Roman" w:cs="Times New Roman"/>
          <w:i/>
          <w:sz w:val="24"/>
          <w:szCs w:val="24"/>
          <w:vertAlign w:val="subscript"/>
          <w:lang w:val="en-US"/>
        </w:rPr>
        <w:t xml:space="preserve"> </w:t>
      </w:r>
      <w:r w:rsidRPr="004D24E5">
        <w:rPr>
          <w:rFonts w:ascii="Times New Roman" w:eastAsia="Times New Roman" w:hAnsi="Times New Roman" w:cs="Times New Roman"/>
          <w:color w:val="000000"/>
          <w:sz w:val="24"/>
          <w:szCs w:val="24"/>
          <w:lang w:val="en-US"/>
        </w:rPr>
        <w:t>This respiratory rate of the sentinel site reflects the rate of the region where the sentinel site exists.</w:t>
      </w:r>
    </w:p>
    <w:p w14:paraId="28D5C7B5" w14:textId="77777777" w:rsidR="006B6068" w:rsidRPr="004D24E5" w:rsidRDefault="006B6068" w:rsidP="00383D4A">
      <w:pPr>
        <w:spacing w:before="240" w:line="360" w:lineRule="auto"/>
        <w:jc w:val="both"/>
        <w:rPr>
          <w:rFonts w:ascii="Times New Roman" w:eastAsia="Times New Roman" w:hAnsi="Times New Roman" w:cs="Times New Roman"/>
          <w:b/>
          <w:sz w:val="24"/>
          <w:szCs w:val="24"/>
          <w:lang w:val="en-US"/>
        </w:rPr>
      </w:pPr>
      <w:r w:rsidRPr="004D24E5">
        <w:rPr>
          <w:rFonts w:ascii="Times New Roman" w:eastAsia="Times New Roman" w:hAnsi="Times New Roman" w:cs="Times New Roman"/>
          <w:b/>
          <w:color w:val="000000"/>
          <w:sz w:val="24"/>
          <w:szCs w:val="24"/>
          <w:lang w:val="en-US"/>
        </w:rPr>
        <w:t>3.5.2 Extrapolation to different regions </w:t>
      </w:r>
    </w:p>
    <w:p w14:paraId="2C5B2187" w14:textId="77777777" w:rsidR="006B6068" w:rsidRPr="004D24E5" w:rsidRDefault="006B6068" w:rsidP="00383D4A">
      <w:pPr>
        <w:spacing w:after="0" w:line="360" w:lineRule="auto"/>
        <w:jc w:val="both"/>
        <w:rPr>
          <w:rFonts w:ascii="Times New Roman" w:eastAsia="Times New Roman" w:hAnsi="Times New Roman" w:cs="Times New Roman"/>
          <w:color w:val="000000"/>
          <w:sz w:val="24"/>
          <w:szCs w:val="24"/>
          <w:lang w:val="en-US"/>
        </w:rPr>
      </w:pPr>
      <w:r w:rsidRPr="004D24E5">
        <w:rPr>
          <w:rFonts w:ascii="Times New Roman" w:eastAsia="Times New Roman" w:hAnsi="Times New Roman" w:cs="Times New Roman"/>
          <w:color w:val="000000"/>
          <w:sz w:val="24"/>
          <w:szCs w:val="24"/>
          <w:lang w:val="en-US"/>
        </w:rPr>
        <w:lastRenderedPageBreak/>
        <w:t xml:space="preserve">In this study, due to limitations in resources and complete data access, we will use an extrapolation approach to get an estimation for other regions in the country as recommended by WHO (WHO, 2015). That is, region-specific influenza burden will be estimated using the WHO method [WHO, 2015] such that the data collected at the base site regions will be extrapolated to other regions not included in the baseline assessment.  In this context, extrapolation refers to calculating the region-specific estimate by applying a risk factor adjustment factor, as outlined in the formula below. The adjustment factors will include respiratory infection risk factors and region-specific health-seeking behavior. </w:t>
      </w:r>
    </w:p>
    <w:p w14:paraId="3F22096A" w14:textId="77777777" w:rsidR="006B6068" w:rsidRPr="004D24E5" w:rsidRDefault="00000000" w:rsidP="00383D4A">
      <w:pPr>
        <w:spacing w:after="0" w:line="360" w:lineRule="auto"/>
        <w:jc w:val="center"/>
        <w:rPr>
          <w:rFonts w:ascii="Times New Roman" w:eastAsia="Times New Roman" w:hAnsi="Times New Roman" w:cs="Times New Roman"/>
          <w:color w:val="000000"/>
          <w:sz w:val="24"/>
          <w:szCs w:val="24"/>
          <w:lang w:val="en-US"/>
        </w:rPr>
      </w:pPr>
      <m:oMath>
        <m:sSub>
          <m:sSubPr>
            <m:ctrlPr>
              <w:rPr>
                <w:rFonts w:ascii="Cambria Math" w:hAnsi="Cambria Math" w:cs="Times New Roman"/>
                <w:i/>
                <w:sz w:val="24"/>
                <w:szCs w:val="24"/>
              </w:rPr>
            </m:ctrlPr>
          </m:sSubPr>
          <m:e>
            <m:r>
              <m:rPr>
                <m:sty m:val="p"/>
              </m:rPr>
              <w:rPr>
                <w:rFonts w:ascii="Cambria Math" w:hAnsi="Cambria Math" w:cs="Times New Roman"/>
                <w:sz w:val="24"/>
                <w:szCs w:val="24"/>
              </w:rPr>
              <m:t>RespRate</m:t>
            </m:r>
          </m:e>
          <m:sub>
            <m:r>
              <w:rPr>
                <w:rFonts w:ascii="Cambria Math" w:hAnsi="Cambria Math" w:cs="Times New Roman"/>
                <w:sz w:val="24"/>
                <w:szCs w:val="24"/>
              </w:rPr>
              <m:t>y</m:t>
            </m:r>
          </m:sub>
        </m:sSub>
      </m:oMath>
      <w:r w:rsidR="006B6068" w:rsidRPr="004D24E5">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RespRate</m:t>
            </m:r>
          </m:e>
          <m:sub>
            <m:r>
              <w:rPr>
                <w:rFonts w:ascii="Cambria Math" w:hAnsi="Cambria Math" w:cs="Times New Roman"/>
                <w:sz w:val="24"/>
                <w:szCs w:val="24"/>
              </w:rPr>
              <m:t>basepooled</m:t>
            </m:r>
          </m:sub>
        </m:sSub>
      </m:oMath>
      <w:r w:rsidR="006B6068" w:rsidRPr="004D24E5">
        <w:rPr>
          <w:rFonts w:ascii="Times New Roman" w:hAnsi="Times New Roman" w:cs="Times New Roman"/>
          <w:sz w:val="24"/>
          <w:szCs w:val="24"/>
        </w:rPr>
        <w:t xml:space="preserve"> </w:t>
      </w:r>
      <w:r w:rsidR="006B6068" w:rsidRPr="004D24E5">
        <w:rPr>
          <w:rFonts w:ascii="Times New Roman" w:hAnsi="Times New Roman" w:cs="Times New Roman"/>
          <w:sz w:val="24"/>
          <w:szCs w:val="24"/>
          <w:lang w:val="en-US"/>
        </w:rPr>
        <w:t>*</w:t>
      </w:r>
      <w:r w:rsidR="006B6068" w:rsidRPr="004D24E5">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Adj1</m:t>
            </m:r>
          </m:e>
          <m:sub>
            <m:r>
              <w:rPr>
                <w:rFonts w:ascii="Cambria Math" w:hAnsi="Cambria Math" w:cs="Times New Roman"/>
                <w:sz w:val="24"/>
                <w:szCs w:val="24"/>
              </w:rPr>
              <m:t>y</m:t>
            </m:r>
          </m:sub>
        </m:sSub>
        <m:r>
          <w:rPr>
            <w:rFonts w:ascii="Cambria Math" w:hAnsi="Cambria Math" w:cs="Times New Roman"/>
            <w:sz w:val="24"/>
            <w:szCs w:val="24"/>
          </w:rPr>
          <m:t xml:space="preserve"> </m:t>
        </m:r>
      </m:oMath>
      <w:r w:rsidR="006B6068" w:rsidRPr="004D24E5">
        <w:rPr>
          <w:rFonts w:ascii="Times New Roman" w:hAnsi="Times New Roman" w:cs="Times New Roman"/>
          <w:sz w:val="24"/>
          <w:szCs w:val="24"/>
          <w:lang w:val="en-US"/>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m:rPr>
                <m:sty m:val="p"/>
              </m:rPr>
              <w:rPr>
                <w:rFonts w:ascii="Cambria Math" w:hAnsi="Cambria Math" w:cs="Times New Roman"/>
                <w:sz w:val="24"/>
                <w:szCs w:val="24"/>
              </w:rPr>
              <m:t>Adj2</m:t>
            </m:r>
          </m:e>
          <m:sub>
            <m:r>
              <w:rPr>
                <w:rFonts w:ascii="Cambria Math" w:hAnsi="Cambria Math" w:cs="Times New Roman"/>
                <w:sz w:val="24"/>
                <w:szCs w:val="24"/>
              </w:rPr>
              <m:t>y</m:t>
            </m:r>
          </m:sub>
        </m:sSub>
      </m:oMath>
    </w:p>
    <w:p w14:paraId="17D00B64" w14:textId="77777777" w:rsidR="006B6068" w:rsidRPr="004D24E5" w:rsidRDefault="006B6068" w:rsidP="00383D4A">
      <w:pPr>
        <w:spacing w:after="0" w:line="360" w:lineRule="auto"/>
        <w:rPr>
          <w:rFonts w:ascii="Times New Roman" w:hAnsi="Times New Roman" w:cs="Times New Roman"/>
          <w:sz w:val="24"/>
          <w:szCs w:val="24"/>
        </w:rPr>
      </w:pPr>
      <w:r w:rsidRPr="004D24E5">
        <w:rPr>
          <w:rFonts w:ascii="Times New Roman" w:hAnsi="Times New Roman" w:cs="Times New Roman"/>
          <w:sz w:val="24"/>
          <w:szCs w:val="24"/>
        </w:rPr>
        <w:t>Where;</w:t>
      </w:r>
    </w:p>
    <w:p w14:paraId="2351B3AD" w14:textId="77777777" w:rsidR="006B6068" w:rsidRPr="004D24E5" w:rsidRDefault="00000000" w:rsidP="00383D4A">
      <w:pPr>
        <w:spacing w:after="0"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m:rPr>
                <m:sty m:val="p"/>
              </m:rPr>
              <w:rPr>
                <w:rFonts w:ascii="Cambria Math" w:hAnsi="Cambria Math" w:cs="Times New Roman"/>
                <w:sz w:val="24"/>
                <w:szCs w:val="24"/>
              </w:rPr>
              <m:t>Adj1</m:t>
            </m:r>
          </m:e>
          <m:sub>
            <m:r>
              <w:rPr>
                <w:rFonts w:ascii="Cambria Math" w:hAnsi="Cambria Math" w:cs="Times New Roman"/>
                <w:sz w:val="24"/>
                <w:szCs w:val="24"/>
              </w:rPr>
              <m:t>y</m:t>
            </m:r>
          </m:sub>
        </m:sSub>
      </m:oMath>
      <w:r w:rsidR="006B6068" w:rsidRPr="004D24E5">
        <w:rPr>
          <w:rFonts w:ascii="Times New Roman" w:hAnsi="Times New Roman" w:cs="Times New Roman"/>
          <w:sz w:val="24"/>
          <w:szCs w:val="24"/>
        </w:rPr>
        <w:t>= (1+</w:t>
      </w:r>
      <m:oMath>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i,y</m:t>
                </m:r>
              </m:sub>
            </m:sSub>
          </m:e>
        </m:nary>
      </m:oMath>
      <w:r w:rsidR="006B6068" w:rsidRPr="004D24E5">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 Basepooled</m:t>
            </m:r>
          </m:sub>
        </m:sSub>
      </m:oMath>
      <w:r w:rsidR="006B6068" w:rsidRPr="004D24E5">
        <w:rPr>
          <w:rFonts w:ascii="Times New Roman" w:hAnsi="Times New Roman" w:cs="Times New Roman"/>
          <w:sz w:val="24"/>
          <w:szCs w:val="24"/>
        </w:rPr>
        <w:t>) x (</w:t>
      </w:r>
      <m:oMath>
        <m:sSub>
          <m:sSubPr>
            <m:ctrlPr>
              <w:rPr>
                <w:rFonts w:ascii="Cambria Math" w:hAnsi="Cambria Math" w:cs="Times New Roman"/>
                <w:i/>
                <w:sz w:val="24"/>
                <w:szCs w:val="24"/>
              </w:rPr>
            </m:ctrlPr>
          </m:sSubPr>
          <m:e>
            <m:r>
              <w:rPr>
                <w:rFonts w:ascii="Cambria Math" w:hAnsi="Cambria Math" w:cs="Times New Roman"/>
                <w:sz w:val="24"/>
                <w:szCs w:val="24"/>
              </w:rPr>
              <m:t>RR</m:t>
            </m:r>
          </m:e>
          <m:sub>
            <m:r>
              <w:rPr>
                <w:rFonts w:ascii="Cambria Math" w:hAnsi="Cambria Math" w:cs="Times New Roman"/>
                <w:sz w:val="24"/>
                <w:szCs w:val="24"/>
              </w:rPr>
              <m:t>i</m:t>
            </m:r>
          </m:sub>
        </m:sSub>
      </m:oMath>
      <w:r w:rsidR="006B6068" w:rsidRPr="004D24E5">
        <w:rPr>
          <w:rFonts w:ascii="Times New Roman" w:hAnsi="Times New Roman" w:cs="Times New Roman"/>
          <w:sz w:val="24"/>
          <w:szCs w:val="24"/>
        </w:rPr>
        <w:t xml:space="preserve"> – 1)</w:t>
      </w:r>
    </w:p>
    <w:p w14:paraId="1066BE1B" w14:textId="77777777" w:rsidR="006B6068" w:rsidRPr="004D24E5" w:rsidRDefault="00000000" w:rsidP="00383D4A">
      <w:pPr>
        <w:spacing w:after="0"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m:rPr>
                <m:sty m:val="p"/>
              </m:rPr>
              <w:rPr>
                <w:rFonts w:ascii="Cambria Math" w:hAnsi="Cambria Math" w:cs="Times New Roman"/>
                <w:sz w:val="24"/>
                <w:szCs w:val="24"/>
              </w:rPr>
              <m:t>Adj2</m:t>
            </m:r>
          </m:e>
          <m:sub>
            <m:r>
              <w:rPr>
                <w:rFonts w:ascii="Cambria Math" w:hAnsi="Cambria Math" w:cs="Times New Roman"/>
                <w:sz w:val="24"/>
                <w:szCs w:val="24"/>
              </w:rPr>
              <m:t>y</m:t>
            </m:r>
          </m:sub>
        </m:sSub>
      </m:oMath>
      <w:r w:rsidR="006B6068" w:rsidRPr="004D24E5">
        <w:rPr>
          <w:rFonts w:ascii="Times New Roman" w:hAnsi="Times New Roman" w:cs="Times New Roman"/>
          <w:sz w:val="24"/>
          <w:szCs w:val="24"/>
        </w:rPr>
        <w:t xml:space="preserve"> =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HS,Y</m:t>
                </m:r>
              </m:sub>
            </m:sSub>
          </m:num>
          <m:den>
            <m:r>
              <w:rPr>
                <w:rFonts w:ascii="Cambria Math" w:hAnsi="Cambria Math" w:cs="Times New Roman"/>
                <w:sz w:val="24"/>
                <w:szCs w:val="24"/>
              </w:rPr>
              <m:t>PHS, Basepooled</m:t>
            </m:r>
          </m:den>
        </m:f>
      </m:oMath>
    </w:p>
    <w:p w14:paraId="5097C582" w14:textId="77777777" w:rsidR="006B6068" w:rsidRPr="004D24E5" w:rsidRDefault="00000000" w:rsidP="00383D4A">
      <w:pPr>
        <w:spacing w:after="0" w:line="360" w:lineRule="auto"/>
        <w:rPr>
          <w:rFonts w:ascii="Times New Roman" w:hAnsi="Times New Roman" w:cs="Times New Roman"/>
          <w:sz w:val="24"/>
          <w:szCs w:val="24"/>
          <w:lang w:val="en-US"/>
        </w:rPr>
      </w:pPr>
      <m:oMath>
        <m:sSub>
          <m:sSubPr>
            <m:ctrlPr>
              <w:rPr>
                <w:rFonts w:ascii="Cambria Math" w:hAnsi="Cambria Math" w:cs="Times New Roman"/>
                <w:i/>
                <w:sz w:val="24"/>
                <w:szCs w:val="24"/>
              </w:rPr>
            </m:ctrlPr>
          </m:sSubPr>
          <m:e>
            <m:r>
              <m:rPr>
                <m:sty m:val="p"/>
              </m:rPr>
              <w:rPr>
                <w:rFonts w:ascii="Cambria Math" w:hAnsi="Cambria Math" w:cs="Times New Roman"/>
                <w:sz w:val="24"/>
                <w:szCs w:val="24"/>
              </w:rPr>
              <m:t>Adj1</m:t>
            </m:r>
          </m:e>
          <m:sub>
            <m:r>
              <w:rPr>
                <w:rFonts w:ascii="Cambria Math" w:hAnsi="Cambria Math" w:cs="Times New Roman"/>
                <w:sz w:val="24"/>
                <w:szCs w:val="24"/>
              </w:rPr>
              <m:t>y</m:t>
            </m:r>
          </m:sub>
        </m:sSub>
      </m:oMath>
      <w:r w:rsidR="006B6068" w:rsidRPr="004D24E5">
        <w:rPr>
          <w:rFonts w:ascii="Times New Roman" w:hAnsi="Times New Roman" w:cs="Times New Roman"/>
          <w:sz w:val="24"/>
          <w:szCs w:val="24"/>
        </w:rPr>
        <w:t xml:space="preserve">= Adjustment factor for </w:t>
      </w:r>
      <w:r w:rsidR="006B6068" w:rsidRPr="004D24E5">
        <w:rPr>
          <w:rFonts w:ascii="Times New Roman" w:hAnsi="Times New Roman" w:cs="Times New Roman"/>
          <w:sz w:val="24"/>
          <w:szCs w:val="24"/>
          <w:lang w:val="en-US"/>
        </w:rPr>
        <w:t xml:space="preserve"> region</w:t>
      </w:r>
      <w:r w:rsidR="006B6068" w:rsidRPr="004D24E5">
        <w:rPr>
          <w:rFonts w:ascii="Times New Roman" w:hAnsi="Times New Roman" w:cs="Times New Roman"/>
          <w:sz w:val="24"/>
          <w:szCs w:val="24"/>
        </w:rPr>
        <w:t xml:space="preserve"> Y for risk factors of</w:t>
      </w:r>
      <w:r w:rsidR="006B6068" w:rsidRPr="004D24E5">
        <w:rPr>
          <w:rFonts w:ascii="Times New Roman" w:hAnsi="Times New Roman" w:cs="Times New Roman"/>
          <w:sz w:val="24"/>
          <w:szCs w:val="24"/>
          <w:lang w:val="en-US"/>
        </w:rPr>
        <w:t xml:space="preserve"> respiratory infection</w:t>
      </w:r>
    </w:p>
    <w:p w14:paraId="6980F2CD" w14:textId="77777777" w:rsidR="006B6068" w:rsidRPr="004D24E5" w:rsidRDefault="00000000" w:rsidP="00383D4A">
      <w:pPr>
        <w:spacing w:after="0"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m:rPr>
                <m:sty m:val="p"/>
              </m:rPr>
              <w:rPr>
                <w:rFonts w:ascii="Cambria Math" w:hAnsi="Cambria Math" w:cs="Times New Roman"/>
                <w:sz w:val="24"/>
                <w:szCs w:val="24"/>
              </w:rPr>
              <m:t>Adj2</m:t>
            </m:r>
          </m:e>
          <m:sub>
            <m:r>
              <w:rPr>
                <w:rFonts w:ascii="Cambria Math" w:hAnsi="Cambria Math" w:cs="Times New Roman"/>
                <w:sz w:val="24"/>
                <w:szCs w:val="24"/>
              </w:rPr>
              <m:t>y</m:t>
            </m:r>
          </m:sub>
        </m:sSub>
      </m:oMath>
      <w:r w:rsidR="006B6068" w:rsidRPr="004D24E5">
        <w:rPr>
          <w:rFonts w:ascii="Times New Roman" w:hAnsi="Times New Roman" w:cs="Times New Roman"/>
          <w:sz w:val="24"/>
          <w:szCs w:val="24"/>
        </w:rPr>
        <w:t xml:space="preserve">= Adjustment factor for </w:t>
      </w:r>
      <w:r w:rsidR="006B6068" w:rsidRPr="004D24E5">
        <w:rPr>
          <w:rFonts w:ascii="Times New Roman" w:hAnsi="Times New Roman" w:cs="Times New Roman"/>
          <w:sz w:val="24"/>
          <w:szCs w:val="24"/>
          <w:lang w:val="en-US"/>
        </w:rPr>
        <w:t>region</w:t>
      </w:r>
      <w:r w:rsidR="006B6068" w:rsidRPr="004D24E5">
        <w:rPr>
          <w:rFonts w:ascii="Times New Roman" w:hAnsi="Times New Roman" w:cs="Times New Roman"/>
          <w:sz w:val="24"/>
          <w:szCs w:val="24"/>
        </w:rPr>
        <w:t xml:space="preserve"> Y healthcare-seeking behavior</w:t>
      </w:r>
    </w:p>
    <w:p w14:paraId="12EF95DE" w14:textId="77777777" w:rsidR="006B6068" w:rsidRPr="004D24E5" w:rsidRDefault="006B6068" w:rsidP="00383D4A">
      <w:pPr>
        <w:spacing w:after="0" w:line="360" w:lineRule="auto"/>
        <w:rPr>
          <w:rFonts w:ascii="Times New Roman" w:hAnsi="Times New Roman" w:cs="Times New Roman"/>
          <w:sz w:val="24"/>
          <w:szCs w:val="24"/>
          <w:lang w:val="en-US"/>
        </w:rPr>
      </w:pPr>
      <m:oMath>
        <m:r>
          <w:rPr>
            <w:rFonts w:ascii="Cambria Math" w:hAnsi="Cambria Math" w:cs="Times New Roman"/>
            <w:sz w:val="24"/>
            <w:szCs w:val="24"/>
          </w:rPr>
          <m:t>Y</m:t>
        </m:r>
      </m:oMath>
      <w:r w:rsidRPr="004D24E5">
        <w:rPr>
          <w:rFonts w:ascii="Times New Roman" w:hAnsi="Times New Roman" w:cs="Times New Roman"/>
          <w:sz w:val="24"/>
          <w:szCs w:val="24"/>
        </w:rPr>
        <w:t xml:space="preserve">       </w:t>
      </w:r>
      <w:r w:rsidRPr="004D24E5">
        <w:rPr>
          <w:rFonts w:ascii="Times New Roman" w:hAnsi="Times New Roman" w:cs="Times New Roman"/>
          <w:sz w:val="24"/>
          <w:szCs w:val="24"/>
          <w:lang w:val="en-US"/>
        </w:rPr>
        <w:t>= region</w:t>
      </w:r>
      <w:r w:rsidRPr="004D24E5">
        <w:rPr>
          <w:rFonts w:ascii="Times New Roman" w:hAnsi="Times New Roman" w:cs="Times New Roman"/>
          <w:sz w:val="24"/>
          <w:szCs w:val="24"/>
        </w:rPr>
        <w:t xml:space="preserve"> other than </w:t>
      </w:r>
      <w:r w:rsidRPr="004D24E5">
        <w:rPr>
          <w:rFonts w:ascii="Times New Roman" w:hAnsi="Times New Roman" w:cs="Times New Roman"/>
          <w:sz w:val="24"/>
          <w:szCs w:val="24"/>
          <w:lang w:val="en-US"/>
        </w:rPr>
        <w:t>b</w:t>
      </w:r>
      <w:r w:rsidRPr="004D24E5">
        <w:rPr>
          <w:rFonts w:ascii="Times New Roman" w:hAnsi="Times New Roman" w:cs="Times New Roman"/>
          <w:sz w:val="24"/>
          <w:szCs w:val="24"/>
        </w:rPr>
        <w:t>ase</w:t>
      </w:r>
      <w:r w:rsidRPr="004D24E5">
        <w:rPr>
          <w:rFonts w:ascii="Times New Roman" w:hAnsi="Times New Roman" w:cs="Times New Roman"/>
          <w:sz w:val="24"/>
          <w:szCs w:val="24"/>
          <w:lang w:val="en-US"/>
        </w:rPr>
        <w:t xml:space="preserve"> pooled region</w:t>
      </w:r>
    </w:p>
    <w:p w14:paraId="0C550EA3" w14:textId="77777777" w:rsidR="006B6068" w:rsidRPr="004D24E5" w:rsidRDefault="006B6068" w:rsidP="00383D4A">
      <w:pPr>
        <w:spacing w:after="0" w:line="360" w:lineRule="auto"/>
        <w:rPr>
          <w:rFonts w:ascii="Times New Roman" w:hAnsi="Times New Roman" w:cs="Times New Roman"/>
          <w:bCs/>
          <w:sz w:val="24"/>
          <w:szCs w:val="24"/>
        </w:rPr>
      </w:pPr>
      <m:oMath>
        <m:r>
          <w:rPr>
            <w:rFonts w:ascii="Cambria Math" w:hAnsi="Cambria Math" w:cs="Times New Roman"/>
            <w:sz w:val="24"/>
            <w:szCs w:val="24"/>
          </w:rPr>
          <m:t>i</m:t>
        </m:r>
      </m:oMath>
      <w:r w:rsidRPr="004D24E5">
        <w:rPr>
          <w:rFonts w:ascii="Times New Roman" w:hAnsi="Times New Roman" w:cs="Times New Roman"/>
          <w:sz w:val="24"/>
          <w:szCs w:val="24"/>
        </w:rPr>
        <w:t xml:space="preserve">= </w:t>
      </w:r>
      <w:r w:rsidRPr="004D24E5">
        <w:rPr>
          <w:rFonts w:ascii="Times New Roman" w:hAnsi="Times New Roman" w:cs="Times New Roman"/>
          <w:bCs/>
          <w:sz w:val="24"/>
          <w:szCs w:val="24"/>
        </w:rPr>
        <w:t>Selected risk factors</w:t>
      </w:r>
    </w:p>
    <w:p w14:paraId="361F4467" w14:textId="77777777" w:rsidR="006B6068" w:rsidRPr="004D24E5" w:rsidRDefault="00000000" w:rsidP="00383D4A">
      <w:pPr>
        <w:tabs>
          <w:tab w:val="left" w:pos="720"/>
        </w:tabs>
        <w:spacing w:after="0" w:line="360" w:lineRule="auto"/>
        <w:rPr>
          <w:rFonts w:ascii="Times New Roman" w:hAnsi="Times New Roman" w:cs="Times New Roman"/>
          <w:bCs/>
          <w:sz w:val="24"/>
          <w:szCs w:val="24"/>
          <w:lang w:val="en-US"/>
        </w:rPr>
      </w:pPr>
      <m:oMath>
        <m:sSub>
          <m:sSubPr>
            <m:ctrlPr>
              <w:rPr>
                <w:rFonts w:ascii="Cambria Math" w:hAnsi="Cambria Math" w:cs="Times New Roman"/>
                <w:bCs/>
                <w:i/>
                <w:iCs/>
                <w:sz w:val="24"/>
                <w:szCs w:val="24"/>
                <w:lang w:val="en-ZA"/>
              </w:rPr>
            </m:ctrlPr>
          </m:sSubPr>
          <m:e>
            <m:r>
              <w:rPr>
                <w:rFonts w:ascii="Cambria Math" w:hAnsi="Cambria Math" w:cs="Times New Roman"/>
                <w:sz w:val="24"/>
                <w:szCs w:val="24"/>
                <w:lang w:val="en-US"/>
              </w:rPr>
              <m:t>P</m:t>
            </m:r>
          </m:e>
          <m:sub>
            <m:r>
              <w:rPr>
                <w:rFonts w:ascii="Cambria Math" w:hAnsi="Cambria Math" w:cs="Times New Roman"/>
                <w:sz w:val="24"/>
                <w:szCs w:val="24"/>
                <w:lang w:val="en-US"/>
              </w:rPr>
              <m:t>i,Y</m:t>
            </m:r>
          </m:sub>
        </m:sSub>
      </m:oMath>
      <w:r w:rsidR="006B6068" w:rsidRPr="004D24E5">
        <w:rPr>
          <w:rFonts w:ascii="Times New Roman" w:hAnsi="Times New Roman" w:cs="Times New Roman"/>
          <w:bCs/>
          <w:sz w:val="24"/>
          <w:szCs w:val="24"/>
          <w:lang w:val="en-US"/>
        </w:rPr>
        <w:t xml:space="preserve"> = Prevalence of risk factor </w:t>
      </w:r>
      <w:proofErr w:type="spellStart"/>
      <w:r w:rsidR="006B6068" w:rsidRPr="004D24E5">
        <w:rPr>
          <w:rFonts w:ascii="Times New Roman" w:hAnsi="Times New Roman" w:cs="Times New Roman"/>
          <w:bCs/>
          <w:i/>
          <w:iCs/>
          <w:sz w:val="24"/>
          <w:szCs w:val="24"/>
          <w:lang w:val="en-US"/>
        </w:rPr>
        <w:t>i</w:t>
      </w:r>
      <w:proofErr w:type="spellEnd"/>
      <w:r w:rsidR="006B6068" w:rsidRPr="004D24E5">
        <w:rPr>
          <w:rFonts w:ascii="Times New Roman" w:hAnsi="Times New Roman" w:cs="Times New Roman"/>
          <w:bCs/>
          <w:sz w:val="24"/>
          <w:szCs w:val="24"/>
          <w:lang w:val="en-US"/>
        </w:rPr>
        <w:t xml:space="preserve"> in region </w:t>
      </w:r>
    </w:p>
    <w:p w14:paraId="688FFE4E" w14:textId="77777777" w:rsidR="006B6068" w:rsidRPr="004D24E5" w:rsidRDefault="00000000" w:rsidP="00383D4A">
      <w:pPr>
        <w:spacing w:after="0" w:line="360" w:lineRule="auto"/>
        <w:rPr>
          <w:rFonts w:ascii="Times New Roman" w:hAnsi="Times New Roman" w:cs="Times New Roman"/>
          <w:sz w:val="24"/>
          <w:szCs w:val="24"/>
          <w:lang w:val="en-US"/>
        </w:rPr>
      </w:pPr>
      <m:oMath>
        <m:sSub>
          <m:sSubPr>
            <m:ctrlPr>
              <w:rPr>
                <w:rFonts w:ascii="Cambria Math" w:hAnsi="Cambria Math" w:cs="Times New Roman"/>
                <w:bCs/>
                <w:i/>
                <w:iCs/>
                <w:sz w:val="24"/>
                <w:szCs w:val="24"/>
                <w:lang w:val="en-ZA"/>
              </w:rPr>
            </m:ctrlPr>
          </m:sSubPr>
          <m:e>
            <m:r>
              <w:rPr>
                <w:rFonts w:ascii="Cambria Math" w:hAnsi="Cambria Math" w:cs="Times New Roman"/>
                <w:sz w:val="24"/>
                <w:szCs w:val="24"/>
                <w:lang w:val="en-US"/>
              </w:rPr>
              <m:t>P</m:t>
            </m:r>
          </m:e>
          <m:sub>
            <m:r>
              <w:rPr>
                <w:rFonts w:ascii="Cambria Math" w:hAnsi="Cambria Math" w:cs="Times New Roman"/>
                <w:sz w:val="24"/>
                <w:szCs w:val="24"/>
                <w:lang w:val="en-US"/>
              </w:rPr>
              <m:t>i,Basepooled</m:t>
            </m:r>
          </m:sub>
        </m:sSub>
        <m:r>
          <m:rPr>
            <m:sty m:val="p"/>
          </m:rPr>
          <w:rPr>
            <w:rFonts w:ascii="Cambria Math" w:hAnsi="Cambria Math" w:cs="Times New Roman"/>
            <w:sz w:val="24"/>
            <w:szCs w:val="24"/>
            <w:lang w:val="en-US"/>
          </w:rPr>
          <m:t> </m:t>
        </m:r>
      </m:oMath>
      <w:r w:rsidR="006B6068" w:rsidRPr="004D24E5">
        <w:rPr>
          <w:rFonts w:ascii="Times New Roman" w:hAnsi="Times New Roman" w:cs="Times New Roman"/>
          <w:bCs/>
          <w:sz w:val="24"/>
          <w:szCs w:val="24"/>
          <w:lang w:val="en-US"/>
        </w:rPr>
        <w:t xml:space="preserve">= Prevalence of risk factor </w:t>
      </w:r>
      <w:proofErr w:type="spellStart"/>
      <w:r w:rsidR="006B6068" w:rsidRPr="004D24E5">
        <w:rPr>
          <w:rFonts w:ascii="Times New Roman" w:hAnsi="Times New Roman" w:cs="Times New Roman"/>
          <w:bCs/>
          <w:i/>
          <w:iCs/>
          <w:sz w:val="24"/>
          <w:szCs w:val="24"/>
          <w:lang w:val="en-US"/>
        </w:rPr>
        <w:t>i</w:t>
      </w:r>
      <w:proofErr w:type="spellEnd"/>
      <w:r w:rsidR="006B6068" w:rsidRPr="004D24E5">
        <w:rPr>
          <w:rFonts w:ascii="Times New Roman" w:hAnsi="Times New Roman" w:cs="Times New Roman"/>
          <w:bCs/>
          <w:sz w:val="24"/>
          <w:szCs w:val="24"/>
          <w:lang w:val="en-US"/>
        </w:rPr>
        <w:t xml:space="preserve"> in base pooled region</w:t>
      </w:r>
    </w:p>
    <w:p w14:paraId="771BDCD6" w14:textId="77777777" w:rsidR="006B6068" w:rsidRPr="004D24E5" w:rsidRDefault="00000000" w:rsidP="00383D4A">
      <w:pPr>
        <w:tabs>
          <w:tab w:val="left" w:pos="720"/>
        </w:tabs>
        <w:spacing w:after="0" w:line="360" w:lineRule="auto"/>
        <w:rPr>
          <w:rFonts w:ascii="Times New Roman" w:hAnsi="Times New Roman" w:cs="Times New Roman"/>
          <w:sz w:val="24"/>
          <w:szCs w:val="24"/>
          <w:lang w:val="en-US"/>
        </w:rPr>
      </w:pPr>
      <m:oMath>
        <m:sSub>
          <m:sSubPr>
            <m:ctrlPr>
              <w:rPr>
                <w:rFonts w:ascii="Cambria Math" w:hAnsi="Cambria Math" w:cs="Times New Roman"/>
                <w:bCs/>
                <w:i/>
                <w:iCs/>
                <w:sz w:val="24"/>
                <w:szCs w:val="24"/>
                <w:lang w:val="en-ZA"/>
              </w:rPr>
            </m:ctrlPr>
          </m:sSubPr>
          <m:e>
            <m:r>
              <w:rPr>
                <w:rFonts w:ascii="Cambria Math" w:hAnsi="Cambria Math" w:cs="Times New Roman"/>
                <w:sz w:val="24"/>
                <w:szCs w:val="24"/>
                <w:lang w:val="en-US"/>
              </w:rPr>
              <m:t>RR</m:t>
            </m:r>
          </m:e>
          <m:sub>
            <m:r>
              <w:rPr>
                <w:rFonts w:ascii="Cambria Math" w:hAnsi="Cambria Math" w:cs="Times New Roman"/>
                <w:sz w:val="24"/>
                <w:szCs w:val="24"/>
                <w:lang w:val="en-US"/>
              </w:rPr>
              <m:t>i</m:t>
            </m:r>
          </m:sub>
        </m:sSub>
      </m:oMath>
      <w:r w:rsidR="006B6068" w:rsidRPr="004D24E5">
        <w:rPr>
          <w:rFonts w:ascii="Times New Roman" w:hAnsi="Times New Roman" w:cs="Times New Roman"/>
          <w:bCs/>
          <w:sz w:val="24"/>
          <w:szCs w:val="24"/>
          <w:lang w:val="en-US"/>
        </w:rPr>
        <w:t xml:space="preserve"> = Relative risk of respiratory infection due to risk factor </w:t>
      </w:r>
      <w:proofErr w:type="spellStart"/>
      <w:r w:rsidR="006B6068" w:rsidRPr="004D24E5">
        <w:rPr>
          <w:rFonts w:ascii="Times New Roman" w:hAnsi="Times New Roman" w:cs="Times New Roman"/>
          <w:bCs/>
          <w:i/>
          <w:iCs/>
          <w:sz w:val="24"/>
          <w:szCs w:val="24"/>
          <w:lang w:val="en-US"/>
        </w:rPr>
        <w:t>i</w:t>
      </w:r>
      <w:proofErr w:type="spellEnd"/>
    </w:p>
    <w:p w14:paraId="02F3EA2B" w14:textId="77777777" w:rsidR="006B6068" w:rsidRPr="004D24E5" w:rsidRDefault="00000000" w:rsidP="00383D4A">
      <w:pPr>
        <w:spacing w:after="0" w:line="360" w:lineRule="auto"/>
        <w:rPr>
          <w:rFonts w:ascii="Times New Roman" w:hAnsi="Times New Roman" w:cs="Times New Roman"/>
          <w:bCs/>
          <w:i/>
          <w:iCs/>
          <w:sz w:val="24"/>
          <w:szCs w:val="24"/>
          <w:lang w:val="en-US"/>
        </w:rPr>
      </w:pPr>
      <m:oMath>
        <m:sSub>
          <m:sSubPr>
            <m:ctrlPr>
              <w:rPr>
                <w:rFonts w:ascii="Cambria Math" w:hAnsi="Cambria Math" w:cs="Times New Roman"/>
                <w:bCs/>
                <w:i/>
                <w:iCs/>
                <w:sz w:val="24"/>
                <w:szCs w:val="24"/>
                <w:vertAlign w:val="subscript"/>
              </w:rPr>
            </m:ctrlPr>
          </m:sSubPr>
          <m:e>
            <m:r>
              <w:rPr>
                <w:rFonts w:ascii="Cambria Math" w:hAnsi="Cambria Math" w:cs="Times New Roman"/>
                <w:sz w:val="24"/>
                <w:szCs w:val="24"/>
              </w:rPr>
              <m:t>P</m:t>
            </m:r>
          </m:e>
          <m:sub>
            <m:r>
              <w:rPr>
                <w:rFonts w:ascii="Cambria Math" w:hAnsi="Cambria Math" w:cs="Times New Roman"/>
                <w:sz w:val="24"/>
                <w:szCs w:val="24"/>
                <w:vertAlign w:val="subscript"/>
              </w:rPr>
              <m:t>HS,Y</m:t>
            </m:r>
          </m:sub>
        </m:sSub>
      </m:oMath>
      <w:r w:rsidR="006B6068" w:rsidRPr="004D24E5">
        <w:rPr>
          <w:rFonts w:ascii="Times New Roman" w:hAnsi="Times New Roman" w:cs="Times New Roman"/>
          <w:bCs/>
          <w:i/>
          <w:iCs/>
          <w:sz w:val="24"/>
          <w:szCs w:val="24"/>
        </w:rPr>
        <w:t xml:space="preserve"> =</w:t>
      </w:r>
      <w:r w:rsidR="006B6068" w:rsidRPr="004D24E5">
        <w:rPr>
          <w:rFonts w:ascii="Times New Roman" w:hAnsi="Times New Roman" w:cs="Times New Roman"/>
          <w:bCs/>
          <w:iCs/>
          <w:sz w:val="24"/>
          <w:szCs w:val="24"/>
        </w:rPr>
        <w:t xml:space="preserve"> Proportion of health-seeking behavior for region Y</w:t>
      </w:r>
    </w:p>
    <w:p w14:paraId="626B20CD" w14:textId="77777777" w:rsidR="006B6068" w:rsidRPr="004D24E5" w:rsidRDefault="006B6068" w:rsidP="00383D4A">
      <w:pPr>
        <w:spacing w:after="0" w:line="360" w:lineRule="auto"/>
        <w:rPr>
          <w:rFonts w:ascii="Times New Roman" w:hAnsi="Times New Roman" w:cs="Times New Roman"/>
          <w:bCs/>
          <w:iCs/>
          <w:sz w:val="24"/>
          <w:szCs w:val="24"/>
        </w:rPr>
      </w:pPr>
      <w:r w:rsidRPr="004D24E5">
        <w:rPr>
          <w:rFonts w:ascii="Times New Roman" w:hAnsi="Times New Roman" w:cs="Times New Roman"/>
          <w:bCs/>
          <w:i/>
          <w:iCs/>
          <w:sz w:val="24"/>
          <w:szCs w:val="24"/>
        </w:rPr>
        <w:t xml:space="preserve"> </w:t>
      </w:r>
      <m:oMath>
        <m:sSub>
          <m:sSubPr>
            <m:ctrlPr>
              <w:rPr>
                <w:rFonts w:ascii="Cambria Math" w:hAnsi="Cambria Math" w:cs="Times New Roman"/>
                <w:bCs/>
                <w:i/>
                <w:iCs/>
                <w:sz w:val="24"/>
                <w:szCs w:val="24"/>
              </w:rPr>
            </m:ctrlPr>
          </m:sSubPr>
          <m:e>
            <m:r>
              <w:rPr>
                <w:rFonts w:ascii="Cambria Math" w:hAnsi="Cambria Math" w:cs="Times New Roman"/>
                <w:sz w:val="24"/>
                <w:szCs w:val="24"/>
              </w:rPr>
              <m:t>P</m:t>
            </m:r>
          </m:e>
          <m:sub>
            <m:r>
              <w:rPr>
                <w:rFonts w:ascii="Cambria Math" w:hAnsi="Cambria Math" w:cs="Times New Roman"/>
                <w:sz w:val="24"/>
                <w:szCs w:val="24"/>
                <w:vertAlign w:val="subscript"/>
              </w:rPr>
              <m:t>HS,</m:t>
            </m:r>
            <m:r>
              <w:rPr>
                <w:rFonts w:ascii="Cambria Math" w:hAnsi="Cambria Math" w:cs="Times New Roman"/>
                <w:sz w:val="24"/>
                <w:szCs w:val="24"/>
              </w:rPr>
              <m:t>Base</m:t>
            </m:r>
            <m:r>
              <w:rPr>
                <w:rFonts w:ascii="Cambria Math" w:hAnsi="Cambria Math" w:cs="Times New Roman"/>
                <w:sz w:val="24"/>
                <w:szCs w:val="24"/>
                <w:lang w:val="en-US"/>
              </w:rPr>
              <m:t>pooled</m:t>
            </m:r>
          </m:sub>
        </m:sSub>
      </m:oMath>
      <w:r w:rsidRPr="004D24E5">
        <w:rPr>
          <w:rFonts w:ascii="Times New Roman" w:hAnsi="Times New Roman" w:cs="Times New Roman"/>
          <w:bCs/>
          <w:i/>
          <w:iCs/>
          <w:sz w:val="24"/>
          <w:szCs w:val="24"/>
        </w:rPr>
        <w:t>=</w:t>
      </w:r>
      <w:r w:rsidRPr="004D24E5">
        <w:rPr>
          <w:rFonts w:ascii="Times New Roman" w:hAnsi="Times New Roman" w:cs="Times New Roman"/>
          <w:bCs/>
          <w:iCs/>
          <w:sz w:val="24"/>
          <w:szCs w:val="24"/>
        </w:rPr>
        <w:t xml:space="preserve"> Proportion of health-seeking behavior for the base</w:t>
      </w:r>
      <w:r w:rsidRPr="004D24E5">
        <w:rPr>
          <w:rFonts w:ascii="Times New Roman" w:hAnsi="Times New Roman" w:cs="Times New Roman"/>
          <w:bCs/>
          <w:iCs/>
          <w:sz w:val="24"/>
          <w:szCs w:val="24"/>
          <w:lang w:val="en-US"/>
        </w:rPr>
        <w:t xml:space="preserve"> pooled</w:t>
      </w:r>
      <w:r w:rsidR="00725DFD" w:rsidRPr="004D24E5">
        <w:rPr>
          <w:rFonts w:ascii="Times New Roman" w:hAnsi="Times New Roman" w:cs="Times New Roman"/>
          <w:bCs/>
          <w:iCs/>
          <w:sz w:val="24"/>
          <w:szCs w:val="24"/>
        </w:rPr>
        <w:t xml:space="preserve"> region</w:t>
      </w:r>
    </w:p>
    <w:p w14:paraId="42D6469F" w14:textId="77777777" w:rsidR="006B6068" w:rsidRPr="004D24E5" w:rsidRDefault="006B6068" w:rsidP="00383D4A">
      <w:pPr>
        <w:spacing w:after="0" w:line="360" w:lineRule="auto"/>
        <w:jc w:val="both"/>
        <w:rPr>
          <w:rFonts w:ascii="Times New Roman" w:eastAsia="Times New Roman" w:hAnsi="Times New Roman" w:cs="Times New Roman"/>
          <w:color w:val="000000"/>
          <w:sz w:val="24"/>
          <w:szCs w:val="24"/>
          <w:lang w:val="en-US"/>
        </w:rPr>
      </w:pPr>
      <w:r w:rsidRPr="004D24E5">
        <w:rPr>
          <w:rFonts w:ascii="Times New Roman" w:eastAsia="Times New Roman" w:hAnsi="Times New Roman" w:cs="Times New Roman"/>
          <w:color w:val="000000"/>
          <w:sz w:val="24"/>
          <w:szCs w:val="24"/>
          <w:lang w:val="en-US"/>
        </w:rPr>
        <w:t>For the estimation of the pooled parameter</w:t>
      </w:r>
      <w:r w:rsidR="00725DFD" w:rsidRPr="004D24E5">
        <w:rPr>
          <w:rFonts w:ascii="Times New Roman" w:eastAsia="Times New Roman" w:hAnsi="Times New Roman" w:cs="Times New Roman"/>
          <w:color w:val="000000"/>
          <w:sz w:val="24"/>
          <w:szCs w:val="24"/>
          <w:lang w:val="en-US"/>
        </w:rPr>
        <w:t xml:space="preserve"> (</w:t>
      </w:r>
      <w:proofErr w:type="spellStart"/>
      <w:r w:rsidR="00725DFD" w:rsidRPr="004D24E5">
        <w:rPr>
          <w:rFonts w:ascii="Times New Roman" w:eastAsia="Times New Roman" w:hAnsi="Times New Roman" w:cs="Times New Roman"/>
          <w:color w:val="000000"/>
          <w:sz w:val="24"/>
          <w:szCs w:val="24"/>
          <w:lang w:val="en-US"/>
        </w:rPr>
        <w:t>RespRate</w:t>
      </w:r>
      <w:proofErr w:type="spellEnd"/>
      <w:r w:rsidR="00725DFD" w:rsidRPr="004D24E5">
        <w:rPr>
          <w:rFonts w:ascii="Times New Roman" w:eastAsia="Times New Roman" w:hAnsi="Times New Roman" w:cs="Times New Roman"/>
          <w:color w:val="000000"/>
          <w:sz w:val="24"/>
          <w:szCs w:val="24"/>
          <w:lang w:val="en-US"/>
        </w:rPr>
        <w:t>/number, risk factors, and health-seeking behavior)</w:t>
      </w:r>
      <w:r w:rsidRPr="004D24E5">
        <w:rPr>
          <w:rFonts w:ascii="Times New Roman" w:eastAsia="Times New Roman" w:hAnsi="Times New Roman" w:cs="Times New Roman"/>
          <w:color w:val="000000"/>
          <w:sz w:val="24"/>
          <w:szCs w:val="24"/>
          <w:lang w:val="en-US"/>
        </w:rPr>
        <w:t xml:space="preserve">, all the selected sentinel sites' data will be pooled together. </w:t>
      </w:r>
    </w:p>
    <w:p w14:paraId="31600CB1" w14:textId="77777777" w:rsidR="006B6068" w:rsidRPr="004D24E5" w:rsidRDefault="006B6068" w:rsidP="00383D4A">
      <w:pPr>
        <w:spacing w:after="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Note that the following assumptions are considered when extrapolating:</w:t>
      </w:r>
    </w:p>
    <w:p w14:paraId="4CD3AE5A" w14:textId="77777777" w:rsidR="006B6068" w:rsidRPr="004D24E5" w:rsidRDefault="006B6068" w:rsidP="00CD4584">
      <w:pPr>
        <w:numPr>
          <w:ilvl w:val="0"/>
          <w:numId w:val="1"/>
        </w:numPr>
        <w:spacing w:after="0" w:line="360" w:lineRule="auto"/>
        <w:jc w:val="both"/>
        <w:textAlignment w:val="baseline"/>
        <w:rPr>
          <w:rFonts w:ascii="Times New Roman" w:eastAsia="Times New Roman" w:hAnsi="Times New Roman" w:cs="Times New Roman"/>
          <w:color w:val="000000"/>
          <w:sz w:val="24"/>
          <w:szCs w:val="24"/>
          <w:lang w:val="en-US"/>
        </w:rPr>
      </w:pPr>
      <w:r w:rsidRPr="004D24E5">
        <w:rPr>
          <w:rFonts w:ascii="Times New Roman" w:eastAsia="Times New Roman" w:hAnsi="Times New Roman" w:cs="Times New Roman"/>
          <w:color w:val="000000"/>
          <w:sz w:val="24"/>
          <w:szCs w:val="24"/>
          <w:lang w:val="en-US"/>
        </w:rPr>
        <w:t>The health-seeking behavior across the different age groups is assumed to be the same </w:t>
      </w:r>
    </w:p>
    <w:p w14:paraId="6FD49A8B" w14:textId="77777777" w:rsidR="006B6068" w:rsidRPr="004D24E5" w:rsidRDefault="006B6068" w:rsidP="00CD4584">
      <w:pPr>
        <w:numPr>
          <w:ilvl w:val="0"/>
          <w:numId w:val="1"/>
        </w:numPr>
        <w:spacing w:after="0" w:line="360" w:lineRule="auto"/>
        <w:jc w:val="both"/>
        <w:textAlignment w:val="baseline"/>
        <w:rPr>
          <w:rFonts w:ascii="Times New Roman" w:eastAsia="Times New Roman" w:hAnsi="Times New Roman" w:cs="Times New Roman"/>
          <w:color w:val="000000"/>
          <w:sz w:val="24"/>
          <w:szCs w:val="24"/>
          <w:lang w:val="en-US"/>
        </w:rPr>
      </w:pPr>
      <w:r w:rsidRPr="004D24E5">
        <w:rPr>
          <w:rFonts w:ascii="Times New Roman" w:eastAsia="Times New Roman" w:hAnsi="Times New Roman" w:cs="Times New Roman"/>
          <w:color w:val="000000"/>
          <w:sz w:val="24"/>
          <w:szCs w:val="24"/>
          <w:lang w:val="en-US"/>
        </w:rPr>
        <w:t>The respiratory rate of the sentinel site reflects the rate for the base region </w:t>
      </w:r>
    </w:p>
    <w:p w14:paraId="4A39BD42" w14:textId="77777777" w:rsidR="006B6068" w:rsidRPr="004D24E5" w:rsidRDefault="006B6068" w:rsidP="00CD4584">
      <w:pPr>
        <w:numPr>
          <w:ilvl w:val="0"/>
          <w:numId w:val="1"/>
        </w:numPr>
        <w:spacing w:after="0" w:line="360" w:lineRule="auto"/>
        <w:jc w:val="both"/>
        <w:textAlignment w:val="baseline"/>
        <w:rPr>
          <w:rFonts w:ascii="Times New Roman" w:eastAsia="Times New Roman" w:hAnsi="Times New Roman" w:cs="Times New Roman"/>
          <w:color w:val="000000"/>
          <w:sz w:val="24"/>
          <w:szCs w:val="24"/>
          <w:lang w:val="en-US"/>
        </w:rPr>
      </w:pPr>
      <w:r w:rsidRPr="004D24E5">
        <w:rPr>
          <w:rFonts w:ascii="Times New Roman" w:eastAsia="Times New Roman" w:hAnsi="Times New Roman" w:cs="Times New Roman"/>
          <w:color w:val="000000"/>
          <w:sz w:val="24"/>
          <w:szCs w:val="24"/>
          <w:lang w:val="en-US"/>
        </w:rPr>
        <w:t xml:space="preserve">The relative risk and incidence rate for crowding, household air pollution exposure, and underlying medical </w:t>
      </w:r>
      <w:proofErr w:type="gramStart"/>
      <w:r w:rsidRPr="004D24E5">
        <w:rPr>
          <w:rFonts w:ascii="Times New Roman" w:eastAsia="Times New Roman" w:hAnsi="Times New Roman" w:cs="Times New Roman"/>
          <w:color w:val="000000"/>
          <w:sz w:val="24"/>
          <w:szCs w:val="24"/>
          <w:lang w:val="en-US"/>
        </w:rPr>
        <w:t>condition</w:t>
      </w:r>
      <w:proofErr w:type="gramEnd"/>
      <w:r w:rsidRPr="004D24E5">
        <w:rPr>
          <w:rFonts w:ascii="Times New Roman" w:eastAsia="Times New Roman" w:hAnsi="Times New Roman" w:cs="Times New Roman"/>
          <w:color w:val="000000"/>
          <w:sz w:val="24"/>
          <w:szCs w:val="24"/>
          <w:lang w:val="en-US"/>
        </w:rPr>
        <w:t xml:space="preserve"> are assumed to be the same across all age groups. </w:t>
      </w:r>
    </w:p>
    <w:p w14:paraId="241E6312" w14:textId="77777777" w:rsidR="006B6068" w:rsidRPr="004D24E5" w:rsidRDefault="006B6068" w:rsidP="00CD4584">
      <w:pPr>
        <w:numPr>
          <w:ilvl w:val="0"/>
          <w:numId w:val="1"/>
        </w:numPr>
        <w:spacing w:after="0" w:line="360" w:lineRule="auto"/>
        <w:jc w:val="both"/>
        <w:textAlignment w:val="baseline"/>
        <w:rPr>
          <w:rFonts w:ascii="Times New Roman" w:eastAsia="Times New Roman" w:hAnsi="Times New Roman" w:cs="Times New Roman"/>
          <w:color w:val="000000"/>
          <w:sz w:val="24"/>
          <w:szCs w:val="24"/>
          <w:lang w:val="en-US"/>
        </w:rPr>
      </w:pPr>
      <w:r w:rsidRPr="004D24E5">
        <w:rPr>
          <w:rFonts w:ascii="Times New Roman" w:eastAsia="Times New Roman" w:hAnsi="Times New Roman" w:cs="Times New Roman"/>
          <w:color w:val="000000"/>
          <w:sz w:val="24"/>
          <w:szCs w:val="24"/>
          <w:lang w:val="en-US"/>
        </w:rPr>
        <w:t xml:space="preserve">The risk factors, child malnutrition, low birth weight, and non-exclusive </w:t>
      </w:r>
      <w:proofErr w:type="gramStart"/>
      <w:r w:rsidRPr="004D24E5">
        <w:rPr>
          <w:rFonts w:ascii="Times New Roman" w:eastAsia="Times New Roman" w:hAnsi="Times New Roman" w:cs="Times New Roman"/>
          <w:color w:val="000000"/>
          <w:sz w:val="24"/>
          <w:szCs w:val="24"/>
          <w:lang w:val="en-US"/>
        </w:rPr>
        <w:t>breastfeeding,  will</w:t>
      </w:r>
      <w:proofErr w:type="gramEnd"/>
      <w:r w:rsidRPr="004D24E5">
        <w:rPr>
          <w:rFonts w:ascii="Times New Roman" w:eastAsia="Times New Roman" w:hAnsi="Times New Roman" w:cs="Times New Roman"/>
          <w:color w:val="000000"/>
          <w:sz w:val="24"/>
          <w:szCs w:val="24"/>
          <w:lang w:val="en-US"/>
        </w:rPr>
        <w:t xml:space="preserve"> be used for only under five age groups  </w:t>
      </w:r>
    </w:p>
    <w:p w14:paraId="3CCB7810" w14:textId="77777777" w:rsidR="006B6068" w:rsidRPr="004D24E5" w:rsidRDefault="006B6068" w:rsidP="00CD4584">
      <w:pPr>
        <w:numPr>
          <w:ilvl w:val="0"/>
          <w:numId w:val="1"/>
        </w:numPr>
        <w:spacing w:after="0" w:line="360" w:lineRule="auto"/>
        <w:jc w:val="both"/>
        <w:textAlignment w:val="baseline"/>
        <w:rPr>
          <w:rFonts w:ascii="Times New Roman" w:eastAsia="Times New Roman" w:hAnsi="Times New Roman" w:cs="Times New Roman"/>
          <w:color w:val="000000"/>
          <w:sz w:val="24"/>
          <w:szCs w:val="24"/>
          <w:lang w:val="en-US"/>
        </w:rPr>
      </w:pPr>
      <w:proofErr w:type="gramStart"/>
      <w:r w:rsidRPr="004D24E5">
        <w:rPr>
          <w:rFonts w:ascii="Times New Roman" w:eastAsia="Times New Roman" w:hAnsi="Times New Roman" w:cs="Times New Roman"/>
          <w:color w:val="000000"/>
          <w:sz w:val="24"/>
          <w:szCs w:val="24"/>
          <w:lang w:val="en-US"/>
        </w:rPr>
        <w:lastRenderedPageBreak/>
        <w:t>The influenza</w:t>
      </w:r>
      <w:proofErr w:type="gramEnd"/>
      <w:r w:rsidRPr="004D24E5">
        <w:rPr>
          <w:rFonts w:ascii="Times New Roman" w:eastAsia="Times New Roman" w:hAnsi="Times New Roman" w:cs="Times New Roman"/>
          <w:color w:val="000000"/>
          <w:sz w:val="24"/>
          <w:szCs w:val="24"/>
          <w:lang w:val="en-US"/>
        </w:rPr>
        <w:t xml:space="preserve"> positive proportion among cases that meet the SARI case definition is the same among all respiratory cases</w:t>
      </w:r>
    </w:p>
    <w:p w14:paraId="64C9E570" w14:textId="77777777" w:rsidR="006B6068" w:rsidRPr="004D24E5" w:rsidRDefault="006B6068" w:rsidP="00383D4A">
      <w:pPr>
        <w:spacing w:line="360" w:lineRule="auto"/>
        <w:rPr>
          <w:rFonts w:ascii="Times New Roman" w:eastAsia="Times New Roman" w:hAnsi="Times New Roman" w:cs="Times New Roman"/>
          <w:b/>
          <w:sz w:val="24"/>
          <w:szCs w:val="24"/>
          <w:lang w:val="en-US"/>
        </w:rPr>
      </w:pPr>
      <w:r w:rsidRPr="004D24E5">
        <w:rPr>
          <w:rFonts w:ascii="Times New Roman" w:eastAsia="Times New Roman" w:hAnsi="Times New Roman" w:cs="Times New Roman"/>
          <w:b/>
          <w:color w:val="000000"/>
          <w:sz w:val="24"/>
          <w:szCs w:val="24"/>
          <w:lang w:val="en-US"/>
        </w:rPr>
        <w:t xml:space="preserve">3.5.3. Estimate of Influenza-associated respiratory infection </w:t>
      </w:r>
    </w:p>
    <w:p w14:paraId="3073DB8C" w14:textId="77777777" w:rsidR="006B6068" w:rsidRPr="004D24E5" w:rsidRDefault="006B6068" w:rsidP="00383D4A">
      <w:pPr>
        <w:spacing w:line="360" w:lineRule="auto"/>
        <w:jc w:val="both"/>
        <w:rPr>
          <w:rFonts w:ascii="Times New Roman" w:eastAsia="Times New Roman" w:hAnsi="Times New Roman" w:cs="Times New Roman"/>
          <w:color w:val="000000"/>
          <w:sz w:val="24"/>
          <w:szCs w:val="24"/>
          <w:lang w:val="en-US"/>
        </w:rPr>
      </w:pPr>
      <w:r w:rsidRPr="004D24E5">
        <w:rPr>
          <w:rFonts w:ascii="Times New Roman" w:eastAsia="Times New Roman" w:hAnsi="Times New Roman" w:cs="Times New Roman"/>
          <w:color w:val="000000"/>
          <w:sz w:val="24"/>
          <w:szCs w:val="24"/>
          <w:lang w:val="en-US"/>
        </w:rPr>
        <w:t>The influenza-associated respiratory rate will be estimated by multiplying the respiratory rate by the influenza positivity proportion. Similarly, the influenza subtype-specific rate will be calculated by multiplying the influenza-associated respiratory rate by the proportion of each influenza subtype. </w:t>
      </w:r>
    </w:p>
    <w:p w14:paraId="67BA45E0" w14:textId="77777777" w:rsidR="006B6068" w:rsidRPr="004D24E5" w:rsidRDefault="006B6068" w:rsidP="00383D4A">
      <w:pPr>
        <w:spacing w:after="0" w:line="360" w:lineRule="auto"/>
        <w:jc w:val="center"/>
        <w:rPr>
          <w:rFonts w:ascii="Times New Roman" w:hAnsi="Times New Roman" w:cs="Times New Roman"/>
          <w:sz w:val="24"/>
          <w:szCs w:val="24"/>
        </w:rPr>
      </w:pPr>
      <w:r w:rsidRPr="004D24E5">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InfRespRate</m:t>
            </m:r>
          </m:e>
          <m:sub>
            <m:r>
              <w:rPr>
                <w:rFonts w:ascii="Cambria Math" w:hAnsi="Cambria Math" w:cs="Times New Roman"/>
                <w:sz w:val="24"/>
                <w:szCs w:val="24"/>
              </w:rPr>
              <m:t>y</m:t>
            </m:r>
          </m:sub>
        </m:sSub>
        <m:r>
          <m:rPr>
            <m:sty m:val="p"/>
          </m:rPr>
          <w:rPr>
            <w:rFonts w:ascii="Cambria Math" w:hAnsi="Cambria Math" w:cs="Times New Roman"/>
            <w:sz w:val="24"/>
            <w:szCs w:val="24"/>
          </w:rPr>
          <m:t xml:space="preserve"> </m:t>
        </m:r>
        <m:sSub>
          <m:sSubPr>
            <m:ctrlPr>
              <w:rPr>
                <w:rFonts w:ascii="Cambria Math" w:hAnsi="Cambria Math" w:cs="Times New Roman"/>
                <w:i/>
                <w:sz w:val="24"/>
                <w:szCs w:val="24"/>
              </w:rPr>
            </m:ctrlPr>
          </m:sSubPr>
          <m:e>
            <m:r>
              <m:rPr>
                <m:sty m:val="p"/>
              </m:rPr>
              <w:rPr>
                <w:rFonts w:ascii="Cambria Math" w:hAnsi="Cambria Math" w:cs="Times New Roman"/>
                <w:sz w:val="24"/>
                <w:szCs w:val="24"/>
              </w:rPr>
              <m:t>= RespRate</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inf</m:t>
            </m:r>
          </m:sub>
        </m:sSub>
      </m:oMath>
      <w:r w:rsidRPr="004D24E5">
        <w:rPr>
          <w:rFonts w:ascii="Times New Roman" w:hAnsi="Times New Roman" w:cs="Times New Roman"/>
          <w:sz w:val="24"/>
          <w:szCs w:val="24"/>
        </w:rPr>
        <w:t xml:space="preserve"> </w:t>
      </w:r>
    </w:p>
    <w:p w14:paraId="70178F2B" w14:textId="77777777" w:rsidR="006B6068" w:rsidRPr="004D24E5" w:rsidRDefault="006B6068" w:rsidP="00383D4A">
      <w:pPr>
        <w:spacing w:after="0" w:line="360" w:lineRule="auto"/>
        <w:rPr>
          <w:rFonts w:ascii="Times New Roman" w:hAnsi="Times New Roman" w:cs="Times New Roman"/>
          <w:sz w:val="24"/>
          <w:szCs w:val="24"/>
          <w:lang w:val="en-US"/>
        </w:rPr>
      </w:pPr>
      <w:proofErr w:type="gramStart"/>
      <w:r w:rsidRPr="004D24E5">
        <w:rPr>
          <w:rFonts w:ascii="Times New Roman" w:hAnsi="Times New Roman" w:cs="Times New Roman"/>
          <w:sz w:val="24"/>
          <w:szCs w:val="24"/>
          <w:lang w:val="en-US"/>
        </w:rPr>
        <w:t>Where;</w:t>
      </w:r>
      <w:proofErr w:type="gramEnd"/>
      <w:r w:rsidRPr="004D24E5">
        <w:rPr>
          <w:rFonts w:ascii="Times New Roman" w:hAnsi="Times New Roman" w:cs="Times New Roman"/>
          <w:sz w:val="24"/>
          <w:szCs w:val="24"/>
          <w:lang w:val="en-US"/>
        </w:rPr>
        <w:t xml:space="preserve"> </w:t>
      </w:r>
    </w:p>
    <w:p w14:paraId="52DC5AEF" w14:textId="77777777" w:rsidR="006B6068" w:rsidRPr="004D24E5" w:rsidRDefault="00000000" w:rsidP="00383D4A">
      <w:pPr>
        <w:spacing w:after="0" w:line="360" w:lineRule="auto"/>
        <w:jc w:val="both"/>
        <w:rPr>
          <w:rFonts w:ascii="Times New Roman" w:hAnsi="Times New Roman" w:cs="Times New Roman"/>
          <w:sz w:val="24"/>
          <w:szCs w:val="24"/>
          <w:lang w:val="en-US"/>
        </w:rPr>
      </w:pPr>
      <m:oMath>
        <m:sSub>
          <m:sSubPr>
            <m:ctrlPr>
              <w:rPr>
                <w:rFonts w:ascii="Cambria Math" w:hAnsi="Cambria Math" w:cs="Times New Roman"/>
                <w:bCs/>
                <w:iCs/>
                <w:sz w:val="24"/>
                <w:szCs w:val="24"/>
                <w:lang w:val="en-ZA"/>
              </w:rPr>
            </m:ctrlPr>
          </m:sSubPr>
          <m:e>
            <m:r>
              <m:rPr>
                <m:sty m:val="p"/>
              </m:rPr>
              <w:rPr>
                <w:rFonts w:ascii="Cambria Math" w:hAnsi="Cambria Math" w:cs="Times New Roman"/>
                <w:sz w:val="24"/>
                <w:szCs w:val="24"/>
                <w:lang w:val="en-US"/>
              </w:rPr>
              <m:t>Inf</m:t>
            </m:r>
            <m:r>
              <m:rPr>
                <m:sty m:val="p"/>
              </m:rPr>
              <w:rPr>
                <w:rFonts w:ascii="Cambria Math" w:hAnsi="Cambria Math" w:cs="Times New Roman"/>
                <w:sz w:val="24"/>
                <w:szCs w:val="24"/>
                <w:lang w:val="en-ZA"/>
              </w:rPr>
              <m:t>R</m:t>
            </m:r>
            <m:r>
              <m:rPr>
                <m:sty m:val="p"/>
              </m:rPr>
              <w:rPr>
                <w:rFonts w:ascii="Cambria Math" w:hAnsi="Cambria Math" w:cs="Times New Roman"/>
                <w:sz w:val="24"/>
                <w:szCs w:val="24"/>
                <w:lang w:val="en-US"/>
              </w:rPr>
              <m:t>espRate</m:t>
            </m:r>
          </m:e>
          <m:sub>
            <m:r>
              <m:rPr>
                <m:sty m:val="p"/>
              </m:rPr>
              <w:rPr>
                <w:rFonts w:ascii="Cambria Math" w:hAnsi="Cambria Math" w:cs="Times New Roman"/>
                <w:sz w:val="24"/>
                <w:szCs w:val="24"/>
                <w:lang w:val="en-ZA"/>
              </w:rPr>
              <m:t>Y</m:t>
            </m:r>
          </m:sub>
        </m:sSub>
      </m:oMath>
      <w:r w:rsidR="006B6068" w:rsidRPr="004D24E5">
        <w:rPr>
          <w:rFonts w:ascii="Times New Roman" w:hAnsi="Times New Roman" w:cs="Times New Roman"/>
          <w:bCs/>
          <w:sz w:val="24"/>
          <w:szCs w:val="24"/>
          <w:lang w:val="en-US"/>
        </w:rPr>
        <w:t xml:space="preserve">= Influenza-associated respiratory rate in region </w:t>
      </w:r>
      <w:r w:rsidR="006B6068" w:rsidRPr="004D24E5">
        <w:rPr>
          <w:rFonts w:ascii="Times New Roman" w:hAnsi="Times New Roman" w:cs="Times New Roman"/>
          <w:bCs/>
          <w:iCs/>
          <w:sz w:val="24"/>
          <w:szCs w:val="24"/>
          <w:lang w:val="en-US"/>
        </w:rPr>
        <w:t>Y (including base regions)</w:t>
      </w:r>
    </w:p>
    <w:p w14:paraId="6A995578" w14:textId="77777777" w:rsidR="006B6068" w:rsidRPr="004D24E5" w:rsidRDefault="00000000" w:rsidP="00383D4A">
      <w:pPr>
        <w:tabs>
          <w:tab w:val="left" w:pos="720"/>
        </w:tabs>
        <w:spacing w:after="0" w:line="360" w:lineRule="auto"/>
        <w:jc w:val="both"/>
        <w:rPr>
          <w:rFonts w:ascii="Times New Roman" w:hAnsi="Times New Roman" w:cs="Times New Roman"/>
          <w:sz w:val="24"/>
          <w:szCs w:val="24"/>
          <w:lang w:val="en-US"/>
        </w:rPr>
      </w:pPr>
      <m:oMath>
        <m:sSub>
          <m:sSubPr>
            <m:ctrlPr>
              <w:rPr>
                <w:rFonts w:ascii="Cambria Math" w:hAnsi="Cambria Math" w:cs="Times New Roman"/>
                <w:bCs/>
                <w:iCs/>
                <w:sz w:val="24"/>
                <w:szCs w:val="24"/>
                <w:lang w:val="en-ZA"/>
              </w:rPr>
            </m:ctrlPr>
          </m:sSubPr>
          <m:e>
            <m:r>
              <m:rPr>
                <m:sty m:val="p"/>
              </m:rPr>
              <w:rPr>
                <w:rFonts w:ascii="Cambria Math" w:hAnsi="Cambria Math" w:cs="Times New Roman"/>
                <w:sz w:val="24"/>
                <w:szCs w:val="24"/>
                <w:lang w:val="en-ZA"/>
              </w:rPr>
              <m:t>R</m:t>
            </m:r>
            <m:r>
              <m:rPr>
                <m:sty m:val="p"/>
              </m:rPr>
              <w:rPr>
                <w:rFonts w:ascii="Cambria Math" w:hAnsi="Cambria Math" w:cs="Times New Roman"/>
                <w:sz w:val="24"/>
                <w:szCs w:val="24"/>
                <w:lang w:val="en-US"/>
              </w:rPr>
              <m:t>espRate</m:t>
            </m:r>
          </m:e>
          <m:sub>
            <m:r>
              <m:rPr>
                <m:sty m:val="p"/>
              </m:rPr>
              <w:rPr>
                <w:rFonts w:ascii="Cambria Math" w:hAnsi="Cambria Math" w:cs="Times New Roman"/>
                <w:sz w:val="24"/>
                <w:szCs w:val="24"/>
                <w:lang w:val="en-US"/>
              </w:rPr>
              <m:t>Y</m:t>
            </m:r>
          </m:sub>
        </m:sSub>
      </m:oMath>
      <w:r w:rsidR="006B6068" w:rsidRPr="004D24E5">
        <w:rPr>
          <w:rFonts w:ascii="Times New Roman" w:hAnsi="Times New Roman" w:cs="Times New Roman"/>
          <w:bCs/>
          <w:sz w:val="24"/>
          <w:szCs w:val="24"/>
          <w:lang w:val="en-US"/>
        </w:rPr>
        <w:t xml:space="preserve">= Respiratory rate in region </w:t>
      </w:r>
      <w:r w:rsidR="006B6068" w:rsidRPr="004D24E5">
        <w:rPr>
          <w:rFonts w:ascii="Times New Roman" w:hAnsi="Times New Roman" w:cs="Times New Roman"/>
          <w:bCs/>
          <w:iCs/>
          <w:sz w:val="24"/>
          <w:szCs w:val="24"/>
          <w:lang w:val="en-US"/>
        </w:rPr>
        <w:t>Y (including base region)</w:t>
      </w:r>
    </w:p>
    <w:p w14:paraId="1770C3D9" w14:textId="77777777" w:rsidR="006B6068" w:rsidRPr="004D24E5" w:rsidRDefault="00000000" w:rsidP="00383D4A">
      <w:pPr>
        <w:tabs>
          <w:tab w:val="left" w:pos="720"/>
        </w:tabs>
        <w:spacing w:after="0" w:line="360" w:lineRule="auto"/>
        <w:jc w:val="both"/>
        <w:rPr>
          <w:rFonts w:ascii="Times New Roman" w:hAnsi="Times New Roman" w:cs="Times New Roman"/>
          <w:bCs/>
          <w:sz w:val="24"/>
          <w:szCs w:val="24"/>
          <w:lang w:val="en-US"/>
        </w:rPr>
      </w:pPr>
      <m:oMath>
        <m:sSub>
          <m:sSubPr>
            <m:ctrlPr>
              <w:rPr>
                <w:rFonts w:ascii="Cambria Math" w:hAnsi="Cambria Math" w:cs="Times New Roman"/>
                <w:bCs/>
                <w:iCs/>
                <w:sz w:val="24"/>
                <w:szCs w:val="24"/>
                <w:lang w:val="en-ZA"/>
              </w:rPr>
            </m:ctrlPr>
          </m:sSubPr>
          <m:e>
            <m:r>
              <m:rPr>
                <m:sty m:val="p"/>
              </m:rPr>
              <w:rPr>
                <w:rFonts w:ascii="Cambria Math" w:hAnsi="Cambria Math" w:cs="Times New Roman"/>
                <w:sz w:val="24"/>
                <w:szCs w:val="24"/>
                <w:lang w:val="en-US"/>
              </w:rPr>
              <m:t>P</m:t>
            </m:r>
          </m:e>
          <m:sub>
            <m:r>
              <m:rPr>
                <m:sty m:val="p"/>
              </m:rPr>
              <w:rPr>
                <w:rFonts w:ascii="Cambria Math" w:hAnsi="Cambria Math" w:cs="Times New Roman"/>
                <w:sz w:val="24"/>
                <w:szCs w:val="24"/>
                <w:lang w:val="en-US"/>
              </w:rPr>
              <m:t>Inf</m:t>
            </m:r>
          </m:sub>
        </m:sSub>
      </m:oMath>
      <w:r w:rsidR="006B6068" w:rsidRPr="004D24E5">
        <w:rPr>
          <w:rFonts w:ascii="Times New Roman" w:hAnsi="Times New Roman" w:cs="Times New Roman"/>
          <w:bCs/>
          <w:sz w:val="24"/>
          <w:szCs w:val="24"/>
          <w:lang w:val="en-US"/>
        </w:rPr>
        <w:t xml:space="preserve"> = Influenza proportion positive among respiratory cases </w:t>
      </w:r>
    </w:p>
    <w:p w14:paraId="5C161AD8" w14:textId="77777777" w:rsidR="006B6068" w:rsidRPr="004D24E5" w:rsidRDefault="006B6068" w:rsidP="00383D4A">
      <w:pPr>
        <w:spacing w:before="240" w:after="240" w:line="360" w:lineRule="auto"/>
        <w:jc w:val="both"/>
        <w:rPr>
          <w:rFonts w:ascii="Times New Roman" w:eastAsia="Times New Roman" w:hAnsi="Times New Roman" w:cs="Times New Roman"/>
          <w:color w:val="3C4245"/>
          <w:sz w:val="24"/>
          <w:szCs w:val="24"/>
          <w:shd w:val="clear" w:color="auto" w:fill="FFFFFF"/>
          <w:lang w:val="en-US"/>
        </w:rPr>
      </w:pPr>
      <w:r w:rsidRPr="004D24E5">
        <w:rPr>
          <w:rFonts w:ascii="Times New Roman" w:eastAsia="Times New Roman" w:hAnsi="Times New Roman" w:cs="Times New Roman"/>
          <w:color w:val="3C4245"/>
          <w:sz w:val="24"/>
          <w:szCs w:val="24"/>
          <w:shd w:val="clear" w:color="auto" w:fill="FFFFFF"/>
          <w:lang w:val="en-US"/>
        </w:rPr>
        <w:t>To get the number of influenza-associated respiratory cases, we will multiply the influenza-associated respiratory rate by the respective population size.  </w:t>
      </w:r>
    </w:p>
    <w:p w14:paraId="5710C774" w14:textId="77777777" w:rsidR="006B6068" w:rsidRPr="004D24E5" w:rsidRDefault="006B6068" w:rsidP="00383D4A">
      <w:pPr>
        <w:spacing w:before="240" w:after="240" w:line="360" w:lineRule="auto"/>
        <w:jc w:val="both"/>
        <w:rPr>
          <w:rFonts w:ascii="Times New Roman" w:eastAsia="Times New Roman" w:hAnsi="Times New Roman" w:cs="Times New Roman"/>
          <w:b/>
          <w:sz w:val="24"/>
          <w:szCs w:val="24"/>
          <w:lang w:val="en-US"/>
        </w:rPr>
      </w:pPr>
      <w:r w:rsidRPr="004D24E5">
        <w:rPr>
          <w:rFonts w:ascii="Times New Roman" w:eastAsia="Times New Roman" w:hAnsi="Times New Roman" w:cs="Times New Roman"/>
          <w:b/>
          <w:color w:val="000000"/>
          <w:sz w:val="24"/>
          <w:szCs w:val="24"/>
          <w:lang w:val="en-US"/>
        </w:rPr>
        <w:t xml:space="preserve">3.5.4. </w:t>
      </w:r>
      <w:r w:rsidRPr="004D24E5">
        <w:rPr>
          <w:rFonts w:ascii="Times New Roman" w:eastAsia="Times New Roman" w:hAnsi="Times New Roman" w:cs="Times New Roman"/>
          <w:b/>
          <w:color w:val="3C4245"/>
          <w:sz w:val="24"/>
          <w:szCs w:val="24"/>
          <w:shd w:val="clear" w:color="auto" w:fill="FFFFFF"/>
          <w:lang w:val="en-US"/>
        </w:rPr>
        <w:t>Mean annual rates of influenza-associated illness based on clinical severity</w:t>
      </w:r>
    </w:p>
    <w:p w14:paraId="39C09810" w14:textId="77777777" w:rsidR="006B6068" w:rsidRPr="004D24E5" w:rsidRDefault="006B6068" w:rsidP="00383D4A">
      <w:pPr>
        <w:spacing w:before="240" w:after="24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3C4245"/>
          <w:sz w:val="24"/>
          <w:szCs w:val="24"/>
          <w:shd w:val="clear" w:color="auto" w:fill="FFFFFF"/>
          <w:lang w:val="en-US"/>
        </w:rPr>
        <w:t>Quantifying the burden of influenza across the disease severity spectrum is important to understand and communicate the full impact of seasonal influenza on health systems and societies. To estimate the number and rates of influenza-associated illness based on clinical severity (mild/moderate, severe/critical, and deaths) at a national level, we will use influenza pyramid tool developed by WHO and the John Hopkins Center for Health Security (“Seasonal Influenza Disease Burden Estimator, </w:t>
      </w:r>
      <w:hyperlink r:id="rId35" w:history="1">
        <w:r w:rsidRPr="004D24E5">
          <w:rPr>
            <w:rStyle w:val="Hyperlink"/>
            <w:rFonts w:ascii="Times New Roman" w:eastAsia="Times New Roman" w:hAnsi="Times New Roman" w:cs="Times New Roman"/>
            <w:sz w:val="24"/>
            <w:szCs w:val="24"/>
          </w:rPr>
          <w:t>https://www.flutool.org</w:t>
        </w:r>
      </w:hyperlink>
      <w:r w:rsidRPr="004D24E5">
        <w:rPr>
          <w:rStyle w:val="Hyperlink"/>
          <w:rFonts w:ascii="Times New Roman" w:eastAsia="Times New Roman" w:hAnsi="Times New Roman" w:cs="Times New Roman"/>
          <w:sz w:val="24"/>
          <w:szCs w:val="24"/>
          <w:lang w:val="en-US"/>
        </w:rPr>
        <w:t>)</w:t>
      </w:r>
      <w:r w:rsidRPr="004D24E5">
        <w:rPr>
          <w:rFonts w:ascii="Times New Roman" w:eastAsia="Times New Roman" w:hAnsi="Times New Roman" w:cs="Times New Roman"/>
          <w:color w:val="3C4245"/>
          <w:sz w:val="24"/>
          <w:szCs w:val="24"/>
          <w:shd w:val="clear" w:color="auto" w:fill="FFFFFF"/>
          <w:lang w:val="en-US"/>
        </w:rPr>
        <w:t>.  This tool will generate the number and rates of influenza-associated illness on hospitalized, critical, mild/moderate, and death cases/rates across the age groups. In this case, the tool uses international conversion factors to estimate local influenza burden across the clinical severity.  </w:t>
      </w:r>
    </w:p>
    <w:p w14:paraId="5CC46DB5" w14:textId="74F080F4" w:rsidR="00912A73" w:rsidRDefault="00912A73" w:rsidP="00912A73">
      <w:pPr>
        <w:pStyle w:val="NormalWeb"/>
      </w:pPr>
    </w:p>
    <w:p w14:paraId="5077398E" w14:textId="77777777" w:rsidR="00912A73" w:rsidRDefault="00912A73" w:rsidP="00912A73">
      <w:pPr>
        <w:pStyle w:val="NormalWeb"/>
        <w:jc w:val="center"/>
      </w:pPr>
      <w:r>
        <w:rPr>
          <w:noProof/>
        </w:rPr>
        <w:lastRenderedPageBreak/>
        <w:drawing>
          <wp:inline distT="0" distB="0" distL="0" distR="0" wp14:anchorId="08E7ED5B" wp14:editId="101AF332">
            <wp:extent cx="5948959" cy="2730500"/>
            <wp:effectExtent l="0" t="0" r="0" b="0"/>
            <wp:docPr id="1598104266" name="Picture 1" descr="A diagram of a pyram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104266" name="Picture 1" descr="A diagram of a pyramid&#10;&#10;AI-generated content may be incorrect."/>
                    <pic:cNvPicPr>
                      <a:picLocks noChangeAspect="1" noChangeArrowheads="1"/>
                    </pic:cNvPicPr>
                  </pic:nvPicPr>
                  <pic:blipFill rotWithShape="1">
                    <a:blip r:embed="rId36">
                      <a:extLst>
                        <a:ext uri="{28A0092B-C50C-407E-A947-70E740481C1C}">
                          <a14:useLocalDpi xmlns:a14="http://schemas.microsoft.com/office/drawing/2010/main" val="0"/>
                        </a:ext>
                      </a:extLst>
                    </a:blip>
                    <a:srcRect l="20168" t="29323" r="21438" b="28864"/>
                    <a:stretch/>
                  </pic:blipFill>
                  <pic:spPr bwMode="auto">
                    <a:xfrm>
                      <a:off x="0" y="0"/>
                      <a:ext cx="5986896" cy="2747913"/>
                    </a:xfrm>
                    <a:prstGeom prst="rect">
                      <a:avLst/>
                    </a:prstGeom>
                    <a:noFill/>
                    <a:ln>
                      <a:noFill/>
                    </a:ln>
                    <a:extLst>
                      <a:ext uri="{53640926-AAD7-44D8-BBD7-CCE9431645EC}">
                        <a14:shadowObscured xmlns:a14="http://schemas.microsoft.com/office/drawing/2010/main"/>
                      </a:ext>
                    </a:extLst>
                  </pic:spPr>
                </pic:pic>
              </a:graphicData>
            </a:graphic>
          </wp:inline>
        </w:drawing>
      </w:r>
    </w:p>
    <w:p w14:paraId="24A12605" w14:textId="77777777" w:rsidR="006B6068" w:rsidRPr="004D24E5" w:rsidRDefault="006B6068" w:rsidP="00383D4A">
      <w:pPr>
        <w:spacing w:after="0" w:line="360" w:lineRule="auto"/>
        <w:rPr>
          <w:rFonts w:ascii="Times New Roman" w:eastAsia="Times New Roman" w:hAnsi="Times New Roman" w:cs="Times New Roman"/>
          <w:sz w:val="24"/>
          <w:szCs w:val="24"/>
          <w:lang w:val="en-US"/>
        </w:rPr>
      </w:pPr>
      <w:r w:rsidRPr="004D24E5">
        <w:rPr>
          <w:rFonts w:ascii="Times New Roman" w:eastAsia="Times New Roman" w:hAnsi="Times New Roman" w:cs="Times New Roman"/>
          <w:b/>
          <w:color w:val="000000"/>
          <w:sz w:val="24"/>
          <w:szCs w:val="24"/>
          <w:lang w:val="en-US"/>
        </w:rPr>
        <w:t xml:space="preserve">3.5.5. Vaccine averted </w:t>
      </w:r>
      <w:r w:rsidR="00D84503" w:rsidRPr="004D24E5">
        <w:rPr>
          <w:rFonts w:ascii="Times New Roman" w:eastAsia="Times New Roman" w:hAnsi="Times New Roman" w:cs="Times New Roman"/>
          <w:b/>
          <w:color w:val="000000"/>
          <w:sz w:val="24"/>
          <w:szCs w:val="24"/>
          <w:lang w:val="en-US"/>
        </w:rPr>
        <w:t>influenza-associated</w:t>
      </w:r>
      <w:r w:rsidRPr="004D24E5">
        <w:rPr>
          <w:rFonts w:ascii="Times New Roman" w:eastAsia="Times New Roman" w:hAnsi="Times New Roman" w:cs="Times New Roman"/>
          <w:b/>
          <w:color w:val="000000"/>
          <w:sz w:val="24"/>
          <w:szCs w:val="24"/>
          <w:lang w:val="en-US"/>
        </w:rPr>
        <w:t xml:space="preserve"> illnesses</w:t>
      </w:r>
    </w:p>
    <w:p w14:paraId="553C64BB" w14:textId="77777777" w:rsidR="006B6068" w:rsidRPr="004D24E5" w:rsidRDefault="006B6068" w:rsidP="00383D4A">
      <w:pPr>
        <w:spacing w:before="240" w:after="240"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xml:space="preserve">The annual number of influenza-associated illnesses that could be averted due to vaccination will be estimated using a hypothetical vaccine model recommended by WHO (REF). </w:t>
      </w:r>
    </w:p>
    <w:p w14:paraId="08F14EC0" w14:textId="77777777" w:rsidR="006B6068" w:rsidRPr="004D24E5" w:rsidRDefault="00383D4A" w:rsidP="00383D4A">
      <w:pPr>
        <w:pStyle w:val="Heading2"/>
        <w:spacing w:line="360" w:lineRule="auto"/>
        <w:rPr>
          <w:rFonts w:ascii="Times New Roman" w:eastAsia="Times New Roman" w:hAnsi="Times New Roman" w:cs="Times New Roman"/>
          <w:sz w:val="24"/>
          <w:szCs w:val="24"/>
          <w:lang w:val="en-US"/>
        </w:rPr>
      </w:pPr>
      <w:bookmarkStart w:id="18" w:name="_Toc194056489"/>
      <w:r w:rsidRPr="004D24E5">
        <w:rPr>
          <w:rFonts w:ascii="Times New Roman" w:eastAsia="Times New Roman" w:hAnsi="Times New Roman" w:cs="Times New Roman"/>
          <w:sz w:val="24"/>
          <w:szCs w:val="24"/>
          <w:lang w:val="en-US"/>
        </w:rPr>
        <w:t xml:space="preserve">3.6. </w:t>
      </w:r>
      <w:r w:rsidR="006B6068" w:rsidRPr="004D24E5">
        <w:rPr>
          <w:rFonts w:ascii="Times New Roman" w:eastAsia="Times New Roman" w:hAnsi="Times New Roman" w:cs="Times New Roman"/>
          <w:sz w:val="24"/>
          <w:szCs w:val="24"/>
          <w:lang w:val="en-US"/>
        </w:rPr>
        <w:t>Operational definitions</w:t>
      </w:r>
      <w:bookmarkEnd w:id="18"/>
    </w:p>
    <w:p w14:paraId="2C66D60C" w14:textId="77777777" w:rsidR="006B6068" w:rsidRPr="004D24E5" w:rsidRDefault="006B6068" w:rsidP="00383D4A">
      <w:pPr>
        <w:spacing w:after="0" w:line="360" w:lineRule="auto"/>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 xml:space="preserve">Hospitalized SARI case: A SARI case who was admitted </w:t>
      </w:r>
      <w:r w:rsidR="005536A7" w:rsidRPr="004D24E5">
        <w:rPr>
          <w:rFonts w:ascii="Times New Roman" w:eastAsia="Times New Roman" w:hAnsi="Times New Roman" w:cs="Times New Roman"/>
          <w:color w:val="000000"/>
          <w:sz w:val="24"/>
          <w:szCs w:val="24"/>
          <w:lang w:val="en-US"/>
        </w:rPr>
        <w:t>to</w:t>
      </w:r>
      <w:r w:rsidRPr="004D24E5">
        <w:rPr>
          <w:rFonts w:ascii="Times New Roman" w:eastAsia="Times New Roman" w:hAnsi="Times New Roman" w:cs="Times New Roman"/>
          <w:color w:val="000000"/>
          <w:sz w:val="24"/>
          <w:szCs w:val="24"/>
          <w:lang w:val="en-US"/>
        </w:rPr>
        <w:t xml:space="preserve"> the hospital</w:t>
      </w:r>
    </w:p>
    <w:p w14:paraId="002E49FA" w14:textId="77777777" w:rsidR="006B6068" w:rsidRPr="004D24E5" w:rsidRDefault="006B6068" w:rsidP="00383D4A">
      <w:pPr>
        <w:spacing w:after="0" w:line="360" w:lineRule="auto"/>
        <w:rPr>
          <w:rFonts w:ascii="Times New Roman" w:eastAsia="Times New Roman" w:hAnsi="Times New Roman" w:cs="Times New Roman"/>
          <w:color w:val="000000"/>
          <w:sz w:val="24"/>
          <w:szCs w:val="24"/>
          <w:lang w:val="en-US"/>
        </w:rPr>
      </w:pPr>
      <w:r w:rsidRPr="004D24E5">
        <w:rPr>
          <w:rFonts w:ascii="Times New Roman" w:eastAsia="Times New Roman" w:hAnsi="Times New Roman" w:cs="Times New Roman"/>
          <w:color w:val="000000"/>
          <w:sz w:val="24"/>
          <w:szCs w:val="24"/>
          <w:lang w:val="en-US"/>
        </w:rPr>
        <w:t>Non-hospitalized SARI case</w:t>
      </w:r>
      <w:proofErr w:type="gramStart"/>
      <w:r w:rsidRPr="004D24E5">
        <w:rPr>
          <w:rFonts w:ascii="Times New Roman" w:eastAsia="Times New Roman" w:hAnsi="Times New Roman" w:cs="Times New Roman"/>
          <w:color w:val="000000"/>
          <w:sz w:val="24"/>
          <w:szCs w:val="24"/>
          <w:lang w:val="en-US"/>
        </w:rPr>
        <w:t>:  A</w:t>
      </w:r>
      <w:proofErr w:type="gramEnd"/>
      <w:r w:rsidRPr="004D24E5">
        <w:rPr>
          <w:rFonts w:ascii="Times New Roman" w:eastAsia="Times New Roman" w:hAnsi="Times New Roman" w:cs="Times New Roman"/>
          <w:color w:val="000000"/>
          <w:sz w:val="24"/>
          <w:szCs w:val="24"/>
          <w:lang w:val="en-US"/>
        </w:rPr>
        <w:t xml:space="preserve"> SARI case not visited/attended health facilities</w:t>
      </w:r>
    </w:p>
    <w:p w14:paraId="0AD8B778" w14:textId="77777777" w:rsidR="006B6068" w:rsidRPr="004D24E5" w:rsidRDefault="006B6068" w:rsidP="00383D4A">
      <w:pPr>
        <w:spacing w:after="0" w:line="360" w:lineRule="auto"/>
        <w:rPr>
          <w:rFonts w:ascii="Times New Roman" w:eastAsia="Times New Roman" w:hAnsi="Times New Roman" w:cs="Times New Roman"/>
          <w:color w:val="000000"/>
          <w:sz w:val="24"/>
          <w:szCs w:val="24"/>
          <w:lang w:val="en-US"/>
        </w:rPr>
      </w:pPr>
      <w:r w:rsidRPr="004D24E5">
        <w:rPr>
          <w:rFonts w:ascii="Times New Roman" w:eastAsia="Times New Roman" w:hAnsi="Times New Roman" w:cs="Times New Roman"/>
          <w:color w:val="000000"/>
          <w:sz w:val="24"/>
          <w:szCs w:val="24"/>
          <w:lang w:val="en-US"/>
        </w:rPr>
        <w:t>Moderate/mild SARI: A SARI case with a mild illness that does not need hospitalization</w:t>
      </w:r>
    </w:p>
    <w:p w14:paraId="37031A30" w14:textId="77777777" w:rsidR="006B6068" w:rsidRPr="004D24E5" w:rsidRDefault="006B6068" w:rsidP="00383D4A">
      <w:pPr>
        <w:spacing w:after="0" w:line="360" w:lineRule="auto"/>
        <w:rPr>
          <w:rFonts w:ascii="Times New Roman" w:eastAsia="Times New Roman" w:hAnsi="Times New Roman" w:cs="Times New Roman"/>
          <w:color w:val="000000"/>
          <w:sz w:val="24"/>
          <w:szCs w:val="24"/>
          <w:lang w:val="en-US"/>
        </w:rPr>
      </w:pPr>
      <w:r w:rsidRPr="004D24E5">
        <w:rPr>
          <w:rFonts w:ascii="Times New Roman" w:eastAsia="Times New Roman" w:hAnsi="Times New Roman" w:cs="Times New Roman"/>
          <w:color w:val="000000"/>
          <w:sz w:val="24"/>
          <w:szCs w:val="24"/>
          <w:lang w:val="en-US"/>
        </w:rPr>
        <w:t>Severe SARI: A SARI case that requires hospitalization</w:t>
      </w:r>
    </w:p>
    <w:p w14:paraId="0D107002" w14:textId="77777777" w:rsidR="006B6068" w:rsidRPr="004D24E5" w:rsidRDefault="006B6068" w:rsidP="00383D4A">
      <w:pPr>
        <w:spacing w:after="0" w:line="360" w:lineRule="auto"/>
        <w:rPr>
          <w:rFonts w:ascii="Times New Roman" w:eastAsia="Times New Roman" w:hAnsi="Times New Roman" w:cs="Times New Roman"/>
          <w:color w:val="000000"/>
          <w:sz w:val="24"/>
          <w:szCs w:val="24"/>
          <w:lang w:val="en-US"/>
        </w:rPr>
      </w:pPr>
      <w:r w:rsidRPr="004D24E5">
        <w:rPr>
          <w:rFonts w:ascii="Times New Roman" w:eastAsia="Times New Roman" w:hAnsi="Times New Roman" w:cs="Times New Roman"/>
          <w:color w:val="000000"/>
          <w:sz w:val="24"/>
          <w:szCs w:val="24"/>
          <w:lang w:val="en-US"/>
        </w:rPr>
        <w:t>Death: Mortality due to SARI</w:t>
      </w:r>
    </w:p>
    <w:p w14:paraId="4AA5B958" w14:textId="77777777" w:rsidR="006B6068" w:rsidRPr="004D24E5" w:rsidRDefault="006B6068" w:rsidP="00383D4A">
      <w:pPr>
        <w:spacing w:after="0" w:line="360" w:lineRule="auto"/>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SARI</w:t>
      </w:r>
      <w:proofErr w:type="gramStart"/>
      <w:r w:rsidRPr="004D24E5">
        <w:rPr>
          <w:rFonts w:ascii="Times New Roman" w:eastAsia="Times New Roman" w:hAnsi="Times New Roman" w:cs="Times New Roman"/>
          <w:color w:val="000000"/>
          <w:sz w:val="24"/>
          <w:szCs w:val="24"/>
          <w:lang w:val="en-US"/>
        </w:rPr>
        <w:t>:  An</w:t>
      </w:r>
      <w:proofErr w:type="gramEnd"/>
      <w:r w:rsidRPr="004D24E5">
        <w:rPr>
          <w:rFonts w:ascii="Times New Roman" w:eastAsia="Times New Roman" w:hAnsi="Times New Roman" w:cs="Times New Roman"/>
          <w:color w:val="000000"/>
          <w:sz w:val="24"/>
          <w:szCs w:val="24"/>
          <w:lang w:val="en-US"/>
        </w:rPr>
        <w:t xml:space="preserve"> acute respiratory infection with a history of fever or measured fever of ≥38 °C and cough, onset within the last 10 days, and requiring hospitalization.</w:t>
      </w:r>
    </w:p>
    <w:p w14:paraId="52C43CC9" w14:textId="77777777" w:rsidR="006B6068" w:rsidRPr="004D24E5" w:rsidRDefault="006B6068" w:rsidP="00383D4A">
      <w:pPr>
        <w:spacing w:after="0" w:line="360" w:lineRule="auto"/>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Sentinel surveillance site: A hospital that is included as a SARI sentinel surveillance site. </w:t>
      </w:r>
    </w:p>
    <w:p w14:paraId="4D5CC05D" w14:textId="77777777" w:rsidR="006B6068" w:rsidRPr="004D24E5" w:rsidRDefault="006B6068" w:rsidP="00383D4A">
      <w:pPr>
        <w:spacing w:after="0" w:line="360" w:lineRule="auto"/>
        <w:rPr>
          <w:rFonts w:ascii="Times New Roman" w:eastAsia="Times New Roman" w:hAnsi="Times New Roman" w:cs="Times New Roman"/>
          <w:sz w:val="24"/>
          <w:szCs w:val="24"/>
          <w:lang w:val="en-US"/>
        </w:rPr>
      </w:pPr>
      <w:r w:rsidRPr="004D24E5">
        <w:rPr>
          <w:rFonts w:ascii="Times New Roman" w:eastAsia="Times New Roman" w:hAnsi="Times New Roman" w:cs="Times New Roman"/>
          <w:color w:val="000000"/>
          <w:sz w:val="24"/>
          <w:szCs w:val="24"/>
          <w:lang w:val="en-US"/>
        </w:rPr>
        <w:t>Base site: A site selected to collect SARI data and extrapolate to other sites.</w:t>
      </w:r>
    </w:p>
    <w:p w14:paraId="7A4C855A" w14:textId="77777777" w:rsidR="0029565A" w:rsidRPr="0029565A" w:rsidRDefault="00383D4A" w:rsidP="0029565A">
      <w:pPr>
        <w:pStyle w:val="Heading1"/>
        <w:spacing w:line="360" w:lineRule="auto"/>
        <w:rPr>
          <w:rFonts w:ascii="Times New Roman" w:eastAsia="Times New Roman" w:hAnsi="Times New Roman" w:cs="Times New Roman"/>
          <w:sz w:val="24"/>
          <w:szCs w:val="24"/>
          <w:lang w:val="en-US"/>
        </w:rPr>
      </w:pPr>
      <w:bookmarkStart w:id="19" w:name="_Toc194056490"/>
      <w:r w:rsidRPr="004D24E5">
        <w:rPr>
          <w:rFonts w:ascii="Times New Roman" w:eastAsia="Times New Roman" w:hAnsi="Times New Roman" w:cs="Times New Roman"/>
          <w:sz w:val="24"/>
          <w:szCs w:val="24"/>
          <w:lang w:val="en-US"/>
        </w:rPr>
        <w:t xml:space="preserve">4. </w:t>
      </w:r>
      <w:r w:rsidR="006B6068" w:rsidRPr="004D24E5">
        <w:rPr>
          <w:rFonts w:ascii="Times New Roman" w:eastAsia="Times New Roman" w:hAnsi="Times New Roman" w:cs="Times New Roman"/>
          <w:sz w:val="24"/>
          <w:szCs w:val="24"/>
          <w:lang w:val="en-US"/>
        </w:rPr>
        <w:t xml:space="preserve">Benefits of </w:t>
      </w:r>
      <w:proofErr w:type="gramStart"/>
      <w:r w:rsidR="006B6068" w:rsidRPr="004D24E5">
        <w:rPr>
          <w:rFonts w:ascii="Times New Roman" w:eastAsia="Times New Roman" w:hAnsi="Times New Roman" w:cs="Times New Roman"/>
          <w:sz w:val="24"/>
          <w:szCs w:val="24"/>
          <w:lang w:val="en-US"/>
        </w:rPr>
        <w:t>the study</w:t>
      </w:r>
      <w:bookmarkEnd w:id="19"/>
      <w:proofErr w:type="gramEnd"/>
    </w:p>
    <w:p w14:paraId="64A4B82B" w14:textId="77777777" w:rsidR="0029565A" w:rsidRDefault="0029565A" w:rsidP="009B2587">
      <w:pPr>
        <w:pStyle w:val="NormalWeb"/>
        <w:numPr>
          <w:ilvl w:val="0"/>
          <w:numId w:val="9"/>
        </w:numPr>
        <w:spacing w:line="360" w:lineRule="auto"/>
        <w:jc w:val="both"/>
      </w:pPr>
      <w:r>
        <w:t>Quantifying the Magnitude of moderate and death associated with influenza.</w:t>
      </w:r>
    </w:p>
    <w:p w14:paraId="1E3A27CF" w14:textId="77777777" w:rsidR="0029565A" w:rsidRDefault="0029565A" w:rsidP="009B2587">
      <w:pPr>
        <w:pStyle w:val="NormalWeb"/>
        <w:numPr>
          <w:ilvl w:val="0"/>
          <w:numId w:val="9"/>
        </w:numPr>
        <w:spacing w:line="360" w:lineRule="auto"/>
        <w:jc w:val="both"/>
      </w:pPr>
      <w:r>
        <w:t xml:space="preserve">Will help understand how influenza affects different age groups and at-risk populations. </w:t>
      </w:r>
    </w:p>
    <w:p w14:paraId="3815F00A" w14:textId="77777777" w:rsidR="0029565A" w:rsidRDefault="0029565A" w:rsidP="009B2587">
      <w:pPr>
        <w:pStyle w:val="NormalWeb"/>
        <w:numPr>
          <w:ilvl w:val="0"/>
          <w:numId w:val="9"/>
        </w:numPr>
        <w:spacing w:line="360" w:lineRule="auto"/>
        <w:jc w:val="both"/>
      </w:pPr>
      <w:r>
        <w:t>Help establish baseline levels and potential thresholds for severe influenza activity, which help for early warning. </w:t>
      </w:r>
    </w:p>
    <w:p w14:paraId="3CA6802E" w14:textId="77777777" w:rsidR="0029565A" w:rsidRDefault="0029565A" w:rsidP="009B2587">
      <w:pPr>
        <w:pStyle w:val="NormalWeb"/>
        <w:numPr>
          <w:ilvl w:val="0"/>
          <w:numId w:val="9"/>
        </w:numPr>
        <w:spacing w:line="360" w:lineRule="auto"/>
        <w:jc w:val="both"/>
      </w:pPr>
      <w:r>
        <w:lastRenderedPageBreak/>
        <w:t xml:space="preserve">Providing Data for Policy and Investment Decisions: crucial for informing decisions about resource allocation and Vaccine introduction.   </w:t>
      </w:r>
    </w:p>
    <w:p w14:paraId="5A9048AA" w14:textId="77777777" w:rsidR="0029565A" w:rsidRPr="0029565A" w:rsidRDefault="0029565A" w:rsidP="009B2587">
      <w:pPr>
        <w:pStyle w:val="NormalWeb"/>
        <w:numPr>
          <w:ilvl w:val="0"/>
          <w:numId w:val="9"/>
        </w:numPr>
        <w:spacing w:line="360" w:lineRule="auto"/>
        <w:jc w:val="both"/>
      </w:pPr>
      <w:r>
        <w:t>Strengthening Surveillance Systems: provides valuable insights into the strengths and weaknesses of the existing SARI sentinel surveillance system in Ethiopia, a lead to improvements in data collection, reporting, and overall system effectiveness for ongoing monitoring of influenza and other respiratory illnesses.</w:t>
      </w:r>
    </w:p>
    <w:p w14:paraId="6C40876F" w14:textId="77777777" w:rsidR="0029565A" w:rsidRPr="0029565A" w:rsidRDefault="00383D4A" w:rsidP="0029565A">
      <w:pPr>
        <w:pStyle w:val="Heading1"/>
        <w:spacing w:line="360" w:lineRule="auto"/>
        <w:rPr>
          <w:rFonts w:ascii="Times New Roman" w:eastAsia="Times New Roman" w:hAnsi="Times New Roman" w:cs="Times New Roman"/>
          <w:sz w:val="24"/>
          <w:szCs w:val="24"/>
          <w:lang w:val="en-US"/>
        </w:rPr>
      </w:pPr>
      <w:bookmarkStart w:id="20" w:name="_Toc194056491"/>
      <w:r w:rsidRPr="004D24E5">
        <w:rPr>
          <w:rFonts w:ascii="Times New Roman" w:eastAsia="Times New Roman" w:hAnsi="Times New Roman" w:cs="Times New Roman"/>
          <w:sz w:val="24"/>
          <w:szCs w:val="24"/>
          <w:lang w:val="en-US"/>
        </w:rPr>
        <w:t xml:space="preserve">5. </w:t>
      </w:r>
      <w:r w:rsidR="006B6068" w:rsidRPr="004D24E5">
        <w:rPr>
          <w:rFonts w:ascii="Times New Roman" w:eastAsia="Times New Roman" w:hAnsi="Times New Roman" w:cs="Times New Roman"/>
          <w:sz w:val="24"/>
          <w:szCs w:val="24"/>
          <w:lang w:val="en-US"/>
        </w:rPr>
        <w:t>Ethical Consideration.</w:t>
      </w:r>
      <w:bookmarkEnd w:id="20"/>
    </w:p>
    <w:p w14:paraId="029899D3" w14:textId="77777777" w:rsidR="0029565A" w:rsidRPr="009B2587" w:rsidRDefault="0029565A" w:rsidP="009B2587">
      <w:pPr>
        <w:spacing w:line="360" w:lineRule="auto"/>
        <w:jc w:val="both"/>
        <w:rPr>
          <w:rFonts w:ascii="Times New Roman" w:hAnsi="Times New Roman" w:cs="Times New Roman"/>
          <w:sz w:val="24"/>
          <w:szCs w:val="24"/>
        </w:rPr>
      </w:pPr>
      <w:r w:rsidRPr="009B2587">
        <w:rPr>
          <w:rFonts w:ascii="Times New Roman" w:hAnsi="Times New Roman" w:cs="Times New Roman"/>
          <w:sz w:val="24"/>
          <w:szCs w:val="24"/>
        </w:rPr>
        <w:t>Ethical clearance for this study will be obtained from the Ethiopian Public Health Institute’s Scientific and Ethical Review Board (SERO) prior to the commencement of the research. The study will adhere to both national and international ethical standards for research involving human data. Upon approval, the ethical clearance will be submitted to the designated health facilities to facilitate data collection. A written consent letter will be secured from all participating hospitals before initiating the actual data collection process. To ensure the protection of patient confidentiality, all collected data will be anonymized or de-identified.</w:t>
      </w:r>
    </w:p>
    <w:p w14:paraId="3351E7BB" w14:textId="77777777" w:rsidR="0029565A" w:rsidRPr="009B2587" w:rsidRDefault="0029565A" w:rsidP="009B2587">
      <w:pPr>
        <w:spacing w:line="360" w:lineRule="auto"/>
        <w:jc w:val="both"/>
        <w:rPr>
          <w:rFonts w:ascii="Times New Roman" w:hAnsi="Times New Roman" w:cs="Times New Roman"/>
          <w:sz w:val="24"/>
          <w:szCs w:val="24"/>
          <w:lang w:val="en-US"/>
        </w:rPr>
      </w:pPr>
      <w:r w:rsidRPr="009B2587">
        <w:rPr>
          <w:rFonts w:ascii="Times New Roman" w:hAnsi="Times New Roman" w:cs="Times New Roman"/>
          <w:sz w:val="24"/>
          <w:szCs w:val="24"/>
          <w:highlight w:val="yellow"/>
          <w:lang w:val="en-US"/>
        </w:rPr>
        <w:t>Data abstraction information sheet (Anex…)</w:t>
      </w:r>
    </w:p>
    <w:p w14:paraId="6833ADA0" w14:textId="77777777" w:rsidR="00D0144B" w:rsidRPr="004D24E5" w:rsidRDefault="00D0144B" w:rsidP="00383D4A">
      <w:pPr>
        <w:spacing w:before="240" w:after="240" w:line="360" w:lineRule="auto"/>
        <w:jc w:val="both"/>
        <w:rPr>
          <w:rFonts w:ascii="Times New Roman" w:eastAsia="Times New Roman" w:hAnsi="Times New Roman" w:cs="Times New Roman"/>
          <w:color w:val="365F91" w:themeColor="accent1" w:themeShade="BF"/>
          <w:sz w:val="24"/>
          <w:szCs w:val="24"/>
          <w:lang w:val="en-US"/>
        </w:rPr>
      </w:pPr>
      <w:r w:rsidRPr="004D24E5">
        <w:rPr>
          <w:rFonts w:ascii="Times New Roman" w:eastAsia="Times New Roman" w:hAnsi="Times New Roman" w:cs="Times New Roman"/>
          <w:color w:val="365F91" w:themeColor="accent1" w:themeShade="BF"/>
          <w:sz w:val="24"/>
          <w:szCs w:val="24"/>
          <w:highlight w:val="yellow"/>
          <w:lang w:val="en-US"/>
        </w:rPr>
        <w:t>6. Strengths and limitations of the study</w:t>
      </w:r>
    </w:p>
    <w:p w14:paraId="2198C8EA" w14:textId="77777777" w:rsidR="00D0144B" w:rsidRPr="0029565A" w:rsidRDefault="00601ECD" w:rsidP="00383D4A">
      <w:pPr>
        <w:spacing w:before="240" w:after="240" w:line="360" w:lineRule="auto"/>
        <w:jc w:val="both"/>
        <w:rPr>
          <w:rFonts w:ascii="Times New Roman" w:eastAsia="Times New Roman" w:hAnsi="Times New Roman" w:cs="Times New Roman"/>
          <w:color w:val="000000"/>
          <w:sz w:val="24"/>
          <w:szCs w:val="24"/>
          <w:lang w:val="en-US"/>
        </w:rPr>
      </w:pPr>
      <w:r w:rsidRPr="004D24E5">
        <w:rPr>
          <w:rFonts w:ascii="Times New Roman" w:eastAsia="Times New Roman" w:hAnsi="Times New Roman" w:cs="Times New Roman"/>
          <w:color w:val="000000"/>
          <w:sz w:val="24"/>
          <w:szCs w:val="24"/>
          <w:lang w:val="en-US"/>
        </w:rPr>
        <w:t>This study will estimate the burden of influenza in Ethiopia, which is the first which will generate important evidence to understand the extent of the problem</w:t>
      </w:r>
      <w:r w:rsidR="009C1FFB" w:rsidRPr="004D24E5">
        <w:rPr>
          <w:rFonts w:ascii="Times New Roman" w:eastAsia="Times New Roman" w:hAnsi="Times New Roman" w:cs="Times New Roman"/>
          <w:color w:val="000000"/>
          <w:sz w:val="24"/>
          <w:szCs w:val="24"/>
          <w:lang w:val="en-US"/>
        </w:rPr>
        <w:t xml:space="preserve">, aiding in designing potential intervention mechanisms to prevent influenza outbreaks in the country. The limitations </w:t>
      </w:r>
      <w:r w:rsidR="009C1FFB" w:rsidRPr="004D24E5">
        <w:rPr>
          <w:rFonts w:ascii="Times New Roman" w:eastAsia="Times New Roman" w:hAnsi="Times New Roman" w:cs="Times New Roman"/>
          <w:color w:val="000000"/>
          <w:sz w:val="24"/>
          <w:szCs w:val="24"/>
          <w:highlight w:val="yellow"/>
          <w:lang w:val="en-US"/>
        </w:rPr>
        <w:t>include……</w:t>
      </w:r>
    </w:p>
    <w:p w14:paraId="7D608129" w14:textId="77777777" w:rsidR="006B6068" w:rsidRPr="004D24E5" w:rsidRDefault="00D0144B" w:rsidP="00383D4A">
      <w:pPr>
        <w:pStyle w:val="Heading1"/>
        <w:spacing w:line="360" w:lineRule="auto"/>
        <w:rPr>
          <w:rFonts w:ascii="Times New Roman" w:eastAsia="Times New Roman" w:hAnsi="Times New Roman" w:cs="Times New Roman"/>
          <w:sz w:val="24"/>
          <w:szCs w:val="24"/>
          <w:lang w:val="en-US"/>
        </w:rPr>
      </w:pPr>
      <w:bookmarkStart w:id="21" w:name="_Toc194056492"/>
      <w:r w:rsidRPr="004D24E5">
        <w:rPr>
          <w:rFonts w:ascii="Times New Roman" w:eastAsia="Times New Roman" w:hAnsi="Times New Roman" w:cs="Times New Roman"/>
          <w:sz w:val="24"/>
          <w:szCs w:val="24"/>
          <w:lang w:val="en-US"/>
        </w:rPr>
        <w:t>7</w:t>
      </w:r>
      <w:proofErr w:type="gramStart"/>
      <w:r w:rsidRPr="004D24E5">
        <w:rPr>
          <w:rFonts w:ascii="Times New Roman" w:eastAsia="Times New Roman" w:hAnsi="Times New Roman" w:cs="Times New Roman"/>
          <w:sz w:val="24"/>
          <w:szCs w:val="24"/>
          <w:lang w:val="en-US"/>
        </w:rPr>
        <w:t xml:space="preserve">. </w:t>
      </w:r>
      <w:r w:rsidR="00383D4A" w:rsidRPr="004D24E5">
        <w:rPr>
          <w:rFonts w:ascii="Times New Roman" w:eastAsia="Times New Roman" w:hAnsi="Times New Roman" w:cs="Times New Roman"/>
          <w:sz w:val="24"/>
          <w:szCs w:val="24"/>
          <w:lang w:val="en-US"/>
        </w:rPr>
        <w:t xml:space="preserve"> </w:t>
      </w:r>
      <w:r w:rsidR="006B6068" w:rsidRPr="004D24E5">
        <w:rPr>
          <w:rFonts w:ascii="Times New Roman" w:eastAsia="Times New Roman" w:hAnsi="Times New Roman" w:cs="Times New Roman"/>
          <w:sz w:val="24"/>
          <w:szCs w:val="24"/>
          <w:lang w:val="en-US"/>
        </w:rPr>
        <w:t>Communication</w:t>
      </w:r>
      <w:proofErr w:type="gramEnd"/>
      <w:r w:rsidR="006B6068" w:rsidRPr="004D24E5">
        <w:rPr>
          <w:rFonts w:ascii="Times New Roman" w:eastAsia="Times New Roman" w:hAnsi="Times New Roman" w:cs="Times New Roman"/>
          <w:sz w:val="24"/>
          <w:szCs w:val="24"/>
          <w:lang w:val="en-US"/>
        </w:rPr>
        <w:t xml:space="preserve"> and dissemination plan.</w:t>
      </w:r>
      <w:bookmarkEnd w:id="21"/>
    </w:p>
    <w:p w14:paraId="7A47FF06" w14:textId="77777777" w:rsidR="0029565A" w:rsidRPr="0029565A" w:rsidRDefault="0029565A" w:rsidP="0029565A">
      <w:pPr>
        <w:spacing w:after="393" w:line="360" w:lineRule="auto"/>
        <w:jc w:val="both"/>
        <w:rPr>
          <w:rFonts w:ascii="Times New Roman" w:hAnsi="Times New Roman" w:cs="Times New Roman"/>
          <w:sz w:val="24"/>
          <w:szCs w:val="24"/>
        </w:rPr>
        <w:sectPr w:rsidR="0029565A" w:rsidRPr="0029565A" w:rsidSect="0029565A">
          <w:pgSz w:w="12240" w:h="15840"/>
          <w:pgMar w:top="1440" w:right="1440" w:bottom="1440" w:left="1440" w:header="720" w:footer="720" w:gutter="0"/>
          <w:cols w:space="720"/>
          <w:docGrid w:linePitch="360"/>
        </w:sectPr>
      </w:pPr>
      <w:r w:rsidRPr="0029565A">
        <w:rPr>
          <w:rFonts w:ascii="Times New Roman" w:hAnsi="Times New Roman" w:cs="Times New Roman"/>
          <w:sz w:val="24"/>
          <w:szCs w:val="24"/>
        </w:rPr>
        <w:t>The result of the study will be presented to Ethiopian Public Health Inistitute and Ministry of health. The finding will also be shared to regional health bureaus, public health institutes and relevant stakeholders.  To reach the scientific community in the rest of the world the finding will be published on peer reviewed journal.</w:t>
      </w:r>
    </w:p>
    <w:p w14:paraId="370F7035" w14:textId="77777777" w:rsidR="0029565A" w:rsidRPr="0029565A" w:rsidRDefault="006B6068" w:rsidP="009B2587">
      <w:pPr>
        <w:pStyle w:val="Heading1"/>
        <w:numPr>
          <w:ilvl w:val="0"/>
          <w:numId w:val="7"/>
        </w:numPr>
        <w:spacing w:line="360" w:lineRule="auto"/>
        <w:rPr>
          <w:rFonts w:ascii="Times New Roman" w:eastAsia="Times New Roman" w:hAnsi="Times New Roman" w:cs="Times New Roman"/>
          <w:sz w:val="24"/>
          <w:szCs w:val="24"/>
          <w:lang w:val="en-US"/>
        </w:rPr>
      </w:pPr>
      <w:bookmarkStart w:id="22" w:name="_Toc194056493"/>
      <w:r w:rsidRPr="004D24E5">
        <w:rPr>
          <w:rFonts w:ascii="Times New Roman" w:eastAsia="Times New Roman" w:hAnsi="Times New Roman" w:cs="Times New Roman"/>
          <w:sz w:val="24"/>
          <w:szCs w:val="24"/>
          <w:lang w:val="en-US"/>
        </w:rPr>
        <w:lastRenderedPageBreak/>
        <w:t>Assumptions, risks, and mitigations</w:t>
      </w:r>
      <w:bookmarkEnd w:id="22"/>
    </w:p>
    <w:tbl>
      <w:tblPr>
        <w:tblW w:w="10296" w:type="dxa"/>
        <w:tblLook w:val="04A0" w:firstRow="1" w:lastRow="0" w:firstColumn="1" w:lastColumn="0" w:noHBand="0" w:noVBand="1"/>
      </w:tblPr>
      <w:tblGrid>
        <w:gridCol w:w="2936"/>
        <w:gridCol w:w="2944"/>
        <w:gridCol w:w="4416"/>
      </w:tblGrid>
      <w:tr w:rsidR="0029565A" w:rsidRPr="00B12F4C" w14:paraId="31BB89ED" w14:textId="77777777" w:rsidTr="0029565A">
        <w:trPr>
          <w:trHeight w:val="305"/>
        </w:trPr>
        <w:tc>
          <w:tcPr>
            <w:tcW w:w="2936"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665071CD" w14:textId="77777777" w:rsidR="0029565A" w:rsidRPr="00B12F4C" w:rsidRDefault="0029565A" w:rsidP="0029565A">
            <w:pPr>
              <w:spacing w:after="0" w:line="240" w:lineRule="auto"/>
              <w:rPr>
                <w:rFonts w:ascii="Arial" w:eastAsia="Times New Roman" w:hAnsi="Arial" w:cs="Arial"/>
                <w:b/>
                <w:bCs/>
                <w:color w:val="222222"/>
              </w:rPr>
            </w:pPr>
            <w:r w:rsidRPr="00B12F4C">
              <w:rPr>
                <w:rFonts w:ascii="Arial" w:eastAsia="Times New Roman" w:hAnsi="Arial" w:cs="Arial"/>
                <w:b/>
                <w:bCs/>
                <w:color w:val="222222"/>
              </w:rPr>
              <w:t>Assumptions</w:t>
            </w:r>
          </w:p>
        </w:tc>
        <w:tc>
          <w:tcPr>
            <w:tcW w:w="2944" w:type="dxa"/>
            <w:tcBorders>
              <w:top w:val="single" w:sz="8" w:space="0" w:color="auto"/>
              <w:left w:val="nil"/>
              <w:bottom w:val="single" w:sz="8" w:space="0" w:color="auto"/>
              <w:right w:val="single" w:sz="8" w:space="0" w:color="auto"/>
            </w:tcBorders>
            <w:shd w:val="clear" w:color="000000" w:fill="FFFFFF"/>
            <w:vAlign w:val="center"/>
            <w:hideMark/>
          </w:tcPr>
          <w:p w14:paraId="372AA96E" w14:textId="77777777" w:rsidR="0029565A" w:rsidRPr="00B12F4C" w:rsidRDefault="0029565A" w:rsidP="0029565A">
            <w:pPr>
              <w:spacing w:after="0" w:line="240" w:lineRule="auto"/>
              <w:rPr>
                <w:rFonts w:ascii="Arial" w:eastAsia="Times New Roman" w:hAnsi="Arial" w:cs="Arial"/>
                <w:b/>
                <w:bCs/>
                <w:color w:val="222222"/>
              </w:rPr>
            </w:pPr>
            <w:r w:rsidRPr="00B12F4C">
              <w:rPr>
                <w:rFonts w:ascii="Arial" w:eastAsia="Times New Roman" w:hAnsi="Arial" w:cs="Arial"/>
                <w:b/>
                <w:bCs/>
                <w:color w:val="222222"/>
              </w:rPr>
              <w:t>Risks</w:t>
            </w:r>
          </w:p>
        </w:tc>
        <w:tc>
          <w:tcPr>
            <w:tcW w:w="4416" w:type="dxa"/>
            <w:tcBorders>
              <w:top w:val="single" w:sz="8" w:space="0" w:color="auto"/>
              <w:left w:val="nil"/>
              <w:bottom w:val="single" w:sz="8" w:space="0" w:color="auto"/>
              <w:right w:val="single" w:sz="8" w:space="0" w:color="auto"/>
            </w:tcBorders>
            <w:shd w:val="clear" w:color="000000" w:fill="FFFFFF"/>
            <w:vAlign w:val="center"/>
            <w:hideMark/>
          </w:tcPr>
          <w:p w14:paraId="7AB2A046" w14:textId="77777777" w:rsidR="0029565A" w:rsidRPr="00B12F4C" w:rsidRDefault="0029565A" w:rsidP="0029565A">
            <w:pPr>
              <w:spacing w:after="0" w:line="240" w:lineRule="auto"/>
              <w:rPr>
                <w:rFonts w:ascii="Arial" w:eastAsia="Times New Roman" w:hAnsi="Arial" w:cs="Arial"/>
                <w:b/>
                <w:bCs/>
                <w:color w:val="222222"/>
              </w:rPr>
            </w:pPr>
            <w:r w:rsidRPr="00B12F4C">
              <w:rPr>
                <w:rFonts w:ascii="Arial" w:eastAsia="Times New Roman" w:hAnsi="Arial" w:cs="Arial"/>
                <w:b/>
                <w:bCs/>
                <w:color w:val="222222"/>
              </w:rPr>
              <w:t>Mitigation Strategies</w:t>
            </w:r>
          </w:p>
        </w:tc>
      </w:tr>
      <w:tr w:rsidR="0029565A" w:rsidRPr="00B12F4C" w14:paraId="1CEF02EA" w14:textId="77777777" w:rsidTr="0029565A">
        <w:trPr>
          <w:trHeight w:val="904"/>
        </w:trPr>
        <w:tc>
          <w:tcPr>
            <w:tcW w:w="2936" w:type="dxa"/>
            <w:tcBorders>
              <w:top w:val="nil"/>
              <w:left w:val="single" w:sz="8" w:space="0" w:color="auto"/>
              <w:bottom w:val="single" w:sz="8" w:space="0" w:color="auto"/>
              <w:right w:val="single" w:sz="8" w:space="0" w:color="auto"/>
            </w:tcBorders>
            <w:shd w:val="clear" w:color="000000" w:fill="FFFFFF"/>
            <w:vAlign w:val="center"/>
            <w:hideMark/>
          </w:tcPr>
          <w:p w14:paraId="02A7238A" w14:textId="77777777" w:rsidR="0029565A" w:rsidRPr="00B12F4C" w:rsidRDefault="0029565A" w:rsidP="0029565A">
            <w:pPr>
              <w:spacing w:after="0" w:line="240" w:lineRule="auto"/>
              <w:rPr>
                <w:rFonts w:ascii="Times New Roman" w:eastAsia="Times New Roman" w:hAnsi="Times New Roman" w:cs="Times New Roman"/>
                <w:color w:val="222222"/>
              </w:rPr>
            </w:pPr>
            <w:r w:rsidRPr="00B12F4C">
              <w:rPr>
                <w:rFonts w:ascii="Times New Roman" w:eastAsia="Times New Roman" w:hAnsi="Times New Roman" w:cs="Times New Roman"/>
                <w:color w:val="222222"/>
              </w:rPr>
              <w:t>The surveillance system accurately reflects the incidence and severity of influenza.</w:t>
            </w:r>
          </w:p>
        </w:tc>
        <w:tc>
          <w:tcPr>
            <w:tcW w:w="2944" w:type="dxa"/>
            <w:tcBorders>
              <w:top w:val="nil"/>
              <w:left w:val="nil"/>
              <w:bottom w:val="single" w:sz="8" w:space="0" w:color="auto"/>
              <w:right w:val="single" w:sz="8" w:space="0" w:color="auto"/>
            </w:tcBorders>
            <w:shd w:val="clear" w:color="000000" w:fill="FFFFFF"/>
            <w:vAlign w:val="center"/>
            <w:hideMark/>
          </w:tcPr>
          <w:p w14:paraId="610B21D3" w14:textId="77777777" w:rsidR="0029565A" w:rsidRPr="00B12F4C" w:rsidRDefault="0029565A" w:rsidP="0029565A">
            <w:pPr>
              <w:spacing w:after="0" w:line="240" w:lineRule="auto"/>
              <w:rPr>
                <w:rFonts w:ascii="Times New Roman" w:eastAsia="Times New Roman" w:hAnsi="Times New Roman" w:cs="Times New Roman"/>
                <w:color w:val="222222"/>
              </w:rPr>
            </w:pPr>
            <w:r w:rsidRPr="00B12F4C">
              <w:rPr>
                <w:rFonts w:ascii="Times New Roman" w:eastAsia="Times New Roman" w:hAnsi="Times New Roman" w:cs="Times New Roman"/>
                <w:color w:val="222222"/>
              </w:rPr>
              <w:t>Potential underestimation due to limitations in surveillance systems.</w:t>
            </w:r>
          </w:p>
        </w:tc>
        <w:tc>
          <w:tcPr>
            <w:tcW w:w="4416" w:type="dxa"/>
            <w:tcBorders>
              <w:top w:val="nil"/>
              <w:left w:val="nil"/>
              <w:bottom w:val="single" w:sz="8" w:space="0" w:color="auto"/>
              <w:right w:val="single" w:sz="8" w:space="0" w:color="auto"/>
            </w:tcBorders>
            <w:shd w:val="clear" w:color="000000" w:fill="FFFFFF"/>
            <w:vAlign w:val="center"/>
            <w:hideMark/>
          </w:tcPr>
          <w:p w14:paraId="031D7A71" w14:textId="77777777" w:rsidR="0029565A" w:rsidRPr="00B12F4C" w:rsidRDefault="0029565A" w:rsidP="0029565A">
            <w:pPr>
              <w:spacing w:after="0" w:line="240" w:lineRule="auto"/>
              <w:rPr>
                <w:rFonts w:ascii="Times New Roman" w:eastAsia="Times New Roman" w:hAnsi="Times New Roman" w:cs="Times New Roman"/>
                <w:color w:val="222222"/>
              </w:rPr>
            </w:pPr>
            <w:r w:rsidRPr="00B12F4C">
              <w:rPr>
                <w:rFonts w:ascii="Times New Roman" w:eastAsia="Times New Roman" w:hAnsi="Times New Roman" w:cs="Times New Roman"/>
                <w:color w:val="222222"/>
              </w:rPr>
              <w:t>Scale up or down assessment using input from other sources like health-seeking behavior.</w:t>
            </w:r>
          </w:p>
        </w:tc>
      </w:tr>
      <w:tr w:rsidR="0029565A" w:rsidRPr="00B12F4C" w14:paraId="173EC532" w14:textId="77777777" w:rsidTr="0029565A">
        <w:trPr>
          <w:trHeight w:val="1141"/>
        </w:trPr>
        <w:tc>
          <w:tcPr>
            <w:tcW w:w="2936" w:type="dxa"/>
            <w:tcBorders>
              <w:top w:val="nil"/>
              <w:left w:val="single" w:sz="8" w:space="0" w:color="auto"/>
              <w:bottom w:val="single" w:sz="8" w:space="0" w:color="auto"/>
              <w:right w:val="single" w:sz="8" w:space="0" w:color="auto"/>
            </w:tcBorders>
            <w:shd w:val="clear" w:color="000000" w:fill="FFFFFF"/>
            <w:vAlign w:val="center"/>
            <w:hideMark/>
          </w:tcPr>
          <w:p w14:paraId="184F97E4" w14:textId="77777777" w:rsidR="0029565A" w:rsidRPr="00B12F4C" w:rsidRDefault="0029565A" w:rsidP="0029565A">
            <w:pPr>
              <w:spacing w:after="0" w:line="240" w:lineRule="auto"/>
              <w:rPr>
                <w:rFonts w:ascii="Times New Roman" w:eastAsia="Times New Roman" w:hAnsi="Times New Roman" w:cs="Times New Roman"/>
                <w:color w:val="222222"/>
              </w:rPr>
            </w:pPr>
            <w:r w:rsidRPr="00B12F4C">
              <w:rPr>
                <w:rFonts w:ascii="Times New Roman" w:eastAsia="Times New Roman" w:hAnsi="Times New Roman" w:cs="Times New Roman"/>
                <w:color w:val="222222"/>
              </w:rPr>
              <w:t>Access to healthcare and health-seeking behavior are consistent across the population.</w:t>
            </w:r>
          </w:p>
        </w:tc>
        <w:tc>
          <w:tcPr>
            <w:tcW w:w="2944" w:type="dxa"/>
            <w:tcBorders>
              <w:top w:val="nil"/>
              <w:left w:val="nil"/>
              <w:bottom w:val="single" w:sz="8" w:space="0" w:color="auto"/>
              <w:right w:val="single" w:sz="8" w:space="0" w:color="auto"/>
            </w:tcBorders>
            <w:shd w:val="clear" w:color="000000" w:fill="FFFFFF"/>
            <w:vAlign w:val="center"/>
            <w:hideMark/>
          </w:tcPr>
          <w:p w14:paraId="4082B7E1" w14:textId="77777777" w:rsidR="0029565A" w:rsidRPr="00B12F4C" w:rsidRDefault="0029565A" w:rsidP="0029565A">
            <w:pPr>
              <w:spacing w:after="0" w:line="240" w:lineRule="auto"/>
              <w:rPr>
                <w:rFonts w:ascii="Times New Roman" w:eastAsia="Times New Roman" w:hAnsi="Times New Roman" w:cs="Times New Roman"/>
                <w:color w:val="222222"/>
              </w:rPr>
            </w:pPr>
            <w:r w:rsidRPr="00B12F4C">
              <w:rPr>
                <w:rFonts w:ascii="Times New Roman" w:eastAsia="Times New Roman" w:hAnsi="Times New Roman" w:cs="Times New Roman"/>
                <w:color w:val="222222"/>
              </w:rPr>
              <w:t>Possible overestimation stemming from non-specific admission criteria and seasonal influences.</w:t>
            </w:r>
          </w:p>
        </w:tc>
        <w:tc>
          <w:tcPr>
            <w:tcW w:w="4416" w:type="dxa"/>
            <w:tcBorders>
              <w:top w:val="nil"/>
              <w:left w:val="nil"/>
              <w:bottom w:val="single" w:sz="8" w:space="0" w:color="auto"/>
              <w:right w:val="single" w:sz="8" w:space="0" w:color="auto"/>
            </w:tcBorders>
            <w:shd w:val="clear" w:color="000000" w:fill="FFFFFF"/>
            <w:vAlign w:val="center"/>
            <w:hideMark/>
          </w:tcPr>
          <w:p w14:paraId="71D51976" w14:textId="77777777" w:rsidR="0029565A" w:rsidRPr="00B12F4C" w:rsidRDefault="0029565A" w:rsidP="0029565A">
            <w:pPr>
              <w:spacing w:after="0" w:line="240" w:lineRule="auto"/>
              <w:rPr>
                <w:rFonts w:ascii="Times New Roman" w:eastAsia="Times New Roman" w:hAnsi="Times New Roman" w:cs="Times New Roman"/>
                <w:color w:val="222222"/>
              </w:rPr>
            </w:pPr>
            <w:r w:rsidRPr="00B12F4C">
              <w:rPr>
                <w:rFonts w:ascii="Times New Roman" w:eastAsia="Times New Roman" w:hAnsi="Times New Roman" w:cs="Times New Roman"/>
                <w:color w:val="222222"/>
              </w:rPr>
              <w:t>Check for concomitant outbreaks and adjust estimates accordingly.</w:t>
            </w:r>
          </w:p>
        </w:tc>
      </w:tr>
      <w:tr w:rsidR="0029565A" w:rsidRPr="00B12F4C" w14:paraId="00BADE56" w14:textId="77777777" w:rsidTr="0029565A">
        <w:trPr>
          <w:trHeight w:val="916"/>
        </w:trPr>
        <w:tc>
          <w:tcPr>
            <w:tcW w:w="2936" w:type="dxa"/>
            <w:tcBorders>
              <w:top w:val="nil"/>
              <w:left w:val="single" w:sz="8" w:space="0" w:color="auto"/>
              <w:bottom w:val="single" w:sz="8" w:space="0" w:color="auto"/>
              <w:right w:val="single" w:sz="8" w:space="0" w:color="auto"/>
            </w:tcBorders>
            <w:shd w:val="clear" w:color="000000" w:fill="FFFFFF"/>
            <w:vAlign w:val="center"/>
            <w:hideMark/>
          </w:tcPr>
          <w:p w14:paraId="5E1FD66B" w14:textId="77777777" w:rsidR="0029565A" w:rsidRPr="00B12F4C" w:rsidRDefault="0029565A" w:rsidP="0029565A">
            <w:pPr>
              <w:spacing w:after="0" w:line="240" w:lineRule="auto"/>
              <w:rPr>
                <w:rFonts w:ascii="Times New Roman" w:eastAsia="Times New Roman" w:hAnsi="Times New Roman" w:cs="Times New Roman"/>
                <w:color w:val="222222"/>
              </w:rPr>
            </w:pPr>
            <w:r w:rsidRPr="00B12F4C">
              <w:rPr>
                <w:rFonts w:ascii="Times New Roman" w:eastAsia="Times New Roman" w:hAnsi="Times New Roman" w:cs="Times New Roman"/>
                <w:color w:val="222222"/>
              </w:rPr>
              <w:t>No other significant outbreaks of diseases with overlapping symptoms occur simultaneously.</w:t>
            </w:r>
          </w:p>
        </w:tc>
        <w:tc>
          <w:tcPr>
            <w:tcW w:w="2944" w:type="dxa"/>
            <w:tcBorders>
              <w:top w:val="nil"/>
              <w:left w:val="nil"/>
              <w:bottom w:val="single" w:sz="8" w:space="0" w:color="auto"/>
              <w:right w:val="single" w:sz="8" w:space="0" w:color="auto"/>
            </w:tcBorders>
            <w:shd w:val="clear" w:color="000000" w:fill="FFFFFF"/>
            <w:vAlign w:val="center"/>
            <w:hideMark/>
          </w:tcPr>
          <w:p w14:paraId="0671BD1D" w14:textId="77777777" w:rsidR="0029565A" w:rsidRPr="00B12F4C" w:rsidRDefault="0029565A" w:rsidP="0029565A">
            <w:pPr>
              <w:spacing w:after="0" w:line="240" w:lineRule="auto"/>
              <w:rPr>
                <w:rFonts w:ascii="Times New Roman" w:eastAsia="Times New Roman" w:hAnsi="Times New Roman" w:cs="Times New Roman"/>
                <w:color w:val="222222"/>
              </w:rPr>
            </w:pPr>
            <w:r w:rsidRPr="00B12F4C">
              <w:rPr>
                <w:rFonts w:ascii="Times New Roman" w:eastAsia="Times New Roman" w:hAnsi="Times New Roman" w:cs="Times New Roman"/>
                <w:color w:val="222222"/>
              </w:rPr>
              <w:t>Bias in data collection, particularly concerning certain age groups.</w:t>
            </w:r>
          </w:p>
        </w:tc>
        <w:tc>
          <w:tcPr>
            <w:tcW w:w="4416" w:type="dxa"/>
            <w:tcBorders>
              <w:top w:val="nil"/>
              <w:left w:val="nil"/>
              <w:bottom w:val="single" w:sz="8" w:space="0" w:color="auto"/>
              <w:right w:val="single" w:sz="8" w:space="0" w:color="auto"/>
            </w:tcBorders>
            <w:shd w:val="clear" w:color="000000" w:fill="FFFFFF"/>
            <w:vAlign w:val="center"/>
            <w:hideMark/>
          </w:tcPr>
          <w:p w14:paraId="5470A6C6" w14:textId="77777777" w:rsidR="0029565A" w:rsidRPr="00B12F4C" w:rsidRDefault="0029565A" w:rsidP="0029565A">
            <w:pPr>
              <w:spacing w:after="0" w:line="240" w:lineRule="auto"/>
              <w:rPr>
                <w:rFonts w:ascii="Times New Roman" w:eastAsia="Times New Roman" w:hAnsi="Times New Roman" w:cs="Times New Roman"/>
                <w:color w:val="222222"/>
              </w:rPr>
            </w:pPr>
            <w:r w:rsidRPr="00B12F4C">
              <w:rPr>
                <w:rFonts w:ascii="Times New Roman" w:eastAsia="Times New Roman" w:hAnsi="Times New Roman" w:cs="Times New Roman"/>
                <w:color w:val="222222"/>
              </w:rPr>
              <w:t>Ensure accurate case identification and enrollment criteria.</w:t>
            </w:r>
          </w:p>
        </w:tc>
      </w:tr>
      <w:tr w:rsidR="0029565A" w:rsidRPr="00B12F4C" w14:paraId="5F7F50D1" w14:textId="77777777" w:rsidTr="0029565A">
        <w:trPr>
          <w:trHeight w:val="888"/>
        </w:trPr>
        <w:tc>
          <w:tcPr>
            <w:tcW w:w="2936" w:type="dxa"/>
            <w:tcBorders>
              <w:top w:val="nil"/>
              <w:left w:val="single" w:sz="8" w:space="0" w:color="auto"/>
              <w:bottom w:val="single" w:sz="8" w:space="0" w:color="auto"/>
              <w:right w:val="single" w:sz="8" w:space="0" w:color="auto"/>
            </w:tcBorders>
            <w:shd w:val="clear" w:color="000000" w:fill="FFFFFF"/>
            <w:vAlign w:val="center"/>
            <w:hideMark/>
          </w:tcPr>
          <w:p w14:paraId="1BF04C01" w14:textId="77777777" w:rsidR="0029565A" w:rsidRPr="00B12F4C" w:rsidRDefault="0029565A" w:rsidP="0029565A">
            <w:pPr>
              <w:spacing w:after="0" w:line="240" w:lineRule="auto"/>
              <w:rPr>
                <w:rFonts w:ascii="Times New Roman" w:eastAsia="Times New Roman" w:hAnsi="Times New Roman" w:cs="Times New Roman"/>
                <w:color w:val="222222"/>
              </w:rPr>
            </w:pPr>
            <w:r w:rsidRPr="00B12F4C">
              <w:rPr>
                <w:rFonts w:ascii="Times New Roman" w:eastAsia="Times New Roman" w:hAnsi="Times New Roman" w:cs="Times New Roman"/>
                <w:color w:val="222222"/>
              </w:rPr>
              <w:t>Influenza activity and healthcare service utilization are primarily driven by local factors.</w:t>
            </w:r>
          </w:p>
        </w:tc>
        <w:tc>
          <w:tcPr>
            <w:tcW w:w="2944" w:type="dxa"/>
            <w:tcBorders>
              <w:top w:val="nil"/>
              <w:left w:val="nil"/>
              <w:bottom w:val="single" w:sz="8" w:space="0" w:color="auto"/>
              <w:right w:val="single" w:sz="8" w:space="0" w:color="auto"/>
            </w:tcBorders>
            <w:shd w:val="clear" w:color="000000" w:fill="FFFFFF"/>
            <w:vAlign w:val="center"/>
            <w:hideMark/>
          </w:tcPr>
          <w:p w14:paraId="6CA09622" w14:textId="77777777" w:rsidR="0029565A" w:rsidRPr="00B12F4C" w:rsidRDefault="0029565A" w:rsidP="0029565A">
            <w:pPr>
              <w:spacing w:after="0" w:line="240" w:lineRule="auto"/>
              <w:rPr>
                <w:rFonts w:ascii="Times New Roman" w:eastAsia="Times New Roman" w:hAnsi="Times New Roman" w:cs="Times New Roman"/>
                <w:color w:val="222222"/>
              </w:rPr>
            </w:pPr>
            <w:r w:rsidRPr="00B12F4C">
              <w:rPr>
                <w:rFonts w:ascii="Times New Roman" w:eastAsia="Times New Roman" w:hAnsi="Times New Roman" w:cs="Times New Roman"/>
                <w:color w:val="222222"/>
              </w:rPr>
              <w:t>Statistical model uncertainty arising from the quality of historical data.</w:t>
            </w:r>
          </w:p>
        </w:tc>
        <w:tc>
          <w:tcPr>
            <w:tcW w:w="4416" w:type="dxa"/>
            <w:tcBorders>
              <w:top w:val="nil"/>
              <w:left w:val="nil"/>
              <w:bottom w:val="single" w:sz="8" w:space="0" w:color="auto"/>
              <w:right w:val="single" w:sz="8" w:space="0" w:color="auto"/>
            </w:tcBorders>
            <w:shd w:val="clear" w:color="000000" w:fill="FFFFFF"/>
            <w:vAlign w:val="center"/>
            <w:hideMark/>
          </w:tcPr>
          <w:p w14:paraId="67AC7E8A" w14:textId="77777777" w:rsidR="0029565A" w:rsidRPr="00B12F4C" w:rsidRDefault="0029565A" w:rsidP="0029565A">
            <w:pPr>
              <w:spacing w:after="0" w:line="240" w:lineRule="auto"/>
              <w:rPr>
                <w:rFonts w:ascii="Times New Roman" w:eastAsia="Times New Roman" w:hAnsi="Times New Roman" w:cs="Times New Roman"/>
                <w:color w:val="222222"/>
              </w:rPr>
            </w:pPr>
            <w:r w:rsidRPr="00B12F4C">
              <w:rPr>
                <w:rFonts w:ascii="Times New Roman" w:eastAsia="Times New Roman" w:hAnsi="Times New Roman" w:cs="Times New Roman"/>
                <w:color w:val="222222"/>
              </w:rPr>
              <w:t>Use robust statistical techniques and validate models with historical data.</w:t>
            </w:r>
          </w:p>
        </w:tc>
      </w:tr>
      <w:tr w:rsidR="0029565A" w:rsidRPr="00B12F4C" w14:paraId="5F221E01" w14:textId="77777777" w:rsidTr="0029565A">
        <w:trPr>
          <w:trHeight w:val="1141"/>
        </w:trPr>
        <w:tc>
          <w:tcPr>
            <w:tcW w:w="2936" w:type="dxa"/>
            <w:tcBorders>
              <w:top w:val="nil"/>
              <w:left w:val="single" w:sz="8" w:space="0" w:color="auto"/>
              <w:bottom w:val="single" w:sz="8" w:space="0" w:color="auto"/>
              <w:right w:val="single" w:sz="8" w:space="0" w:color="auto"/>
            </w:tcBorders>
            <w:shd w:val="clear" w:color="000000" w:fill="FFFFFF"/>
            <w:vAlign w:val="center"/>
            <w:hideMark/>
          </w:tcPr>
          <w:p w14:paraId="324C5637" w14:textId="77777777" w:rsidR="0029565A" w:rsidRPr="00B12F4C" w:rsidRDefault="0029565A" w:rsidP="0029565A">
            <w:pPr>
              <w:spacing w:after="0" w:line="240" w:lineRule="auto"/>
              <w:rPr>
                <w:rFonts w:ascii="Times New Roman" w:eastAsia="Times New Roman" w:hAnsi="Times New Roman" w:cs="Times New Roman"/>
                <w:color w:val="222222"/>
              </w:rPr>
            </w:pPr>
            <w:r w:rsidRPr="00B12F4C">
              <w:rPr>
                <w:rFonts w:ascii="Times New Roman" w:eastAsia="Times New Roman" w:hAnsi="Times New Roman" w:cs="Times New Roman"/>
                <w:color w:val="222222"/>
              </w:rPr>
              <w:t>Historical data quality and appropriateness of chosen statistical techniques are reliable.</w:t>
            </w:r>
          </w:p>
        </w:tc>
        <w:tc>
          <w:tcPr>
            <w:tcW w:w="2944" w:type="dxa"/>
            <w:tcBorders>
              <w:top w:val="nil"/>
              <w:left w:val="nil"/>
              <w:bottom w:val="single" w:sz="8" w:space="0" w:color="auto"/>
              <w:right w:val="single" w:sz="8" w:space="0" w:color="auto"/>
            </w:tcBorders>
            <w:shd w:val="clear" w:color="000000" w:fill="FFFFFF"/>
            <w:vAlign w:val="center"/>
            <w:hideMark/>
          </w:tcPr>
          <w:p w14:paraId="35945239" w14:textId="77777777" w:rsidR="0029565A" w:rsidRPr="00B12F4C" w:rsidRDefault="0029565A" w:rsidP="0029565A">
            <w:pPr>
              <w:spacing w:after="0" w:line="240" w:lineRule="auto"/>
              <w:rPr>
                <w:rFonts w:ascii="Times New Roman" w:eastAsia="Times New Roman" w:hAnsi="Times New Roman" w:cs="Times New Roman"/>
                <w:color w:val="222222"/>
              </w:rPr>
            </w:pPr>
            <w:r w:rsidRPr="00B12F4C">
              <w:rPr>
                <w:rFonts w:ascii="Times New Roman" w:eastAsia="Times New Roman" w:hAnsi="Times New Roman" w:cs="Times New Roman"/>
                <w:color w:val="222222"/>
              </w:rPr>
              <w:t>External factors such as the COVID-19 pandemic may impact influenza transmission dynamics.</w:t>
            </w:r>
          </w:p>
        </w:tc>
        <w:tc>
          <w:tcPr>
            <w:tcW w:w="4416" w:type="dxa"/>
            <w:tcBorders>
              <w:top w:val="nil"/>
              <w:left w:val="nil"/>
              <w:bottom w:val="single" w:sz="8" w:space="0" w:color="auto"/>
              <w:right w:val="single" w:sz="8" w:space="0" w:color="auto"/>
            </w:tcBorders>
            <w:shd w:val="clear" w:color="000000" w:fill="FFFFFF"/>
            <w:vAlign w:val="center"/>
            <w:hideMark/>
          </w:tcPr>
          <w:p w14:paraId="1623312C" w14:textId="77777777" w:rsidR="0029565A" w:rsidRPr="00B12F4C" w:rsidRDefault="0029565A" w:rsidP="0029565A">
            <w:pPr>
              <w:spacing w:after="0" w:line="240" w:lineRule="auto"/>
              <w:rPr>
                <w:rFonts w:ascii="Times New Roman" w:eastAsia="Times New Roman" w:hAnsi="Times New Roman" w:cs="Times New Roman"/>
                <w:color w:val="222222"/>
              </w:rPr>
            </w:pPr>
            <w:r w:rsidRPr="00B12F4C">
              <w:rPr>
                <w:rFonts w:ascii="Times New Roman" w:eastAsia="Times New Roman" w:hAnsi="Times New Roman" w:cs="Times New Roman"/>
                <w:color w:val="222222"/>
              </w:rPr>
              <w:t>Monitor external factors and adjust estimates to account for their influence on influenza transmission.</w:t>
            </w:r>
          </w:p>
        </w:tc>
      </w:tr>
      <w:tr w:rsidR="0029565A" w:rsidRPr="00B12F4C" w14:paraId="47400257" w14:textId="77777777" w:rsidTr="0029565A">
        <w:trPr>
          <w:trHeight w:val="1082"/>
        </w:trPr>
        <w:tc>
          <w:tcPr>
            <w:tcW w:w="2936" w:type="dxa"/>
            <w:tcBorders>
              <w:top w:val="nil"/>
              <w:left w:val="single" w:sz="8" w:space="0" w:color="auto"/>
              <w:bottom w:val="nil"/>
              <w:right w:val="single" w:sz="8" w:space="0" w:color="auto"/>
            </w:tcBorders>
            <w:shd w:val="clear" w:color="000000" w:fill="FFFFFF"/>
            <w:vAlign w:val="center"/>
            <w:hideMark/>
          </w:tcPr>
          <w:p w14:paraId="3AE5EEF8" w14:textId="77777777" w:rsidR="0029565A" w:rsidRPr="00B12F4C" w:rsidRDefault="0029565A" w:rsidP="0029565A">
            <w:pPr>
              <w:spacing w:after="0" w:line="240" w:lineRule="auto"/>
              <w:rPr>
                <w:rFonts w:ascii="Times New Roman" w:eastAsia="Times New Roman" w:hAnsi="Times New Roman" w:cs="Times New Roman"/>
                <w:color w:val="222222"/>
              </w:rPr>
            </w:pPr>
            <w:r w:rsidRPr="00B12F4C">
              <w:rPr>
                <w:rFonts w:ascii="Times New Roman" w:eastAsia="Times New Roman" w:hAnsi="Times New Roman" w:cs="Times New Roman"/>
                <w:color w:val="222222"/>
              </w:rPr>
              <w:t>Specific at-risk groups or subpopulations are accurately reflected in the overall population estimates.</w:t>
            </w:r>
          </w:p>
        </w:tc>
        <w:tc>
          <w:tcPr>
            <w:tcW w:w="2944" w:type="dxa"/>
            <w:tcBorders>
              <w:top w:val="nil"/>
              <w:left w:val="nil"/>
              <w:bottom w:val="nil"/>
              <w:right w:val="single" w:sz="8" w:space="0" w:color="auto"/>
            </w:tcBorders>
            <w:shd w:val="clear" w:color="000000" w:fill="FFFFFF"/>
            <w:vAlign w:val="center"/>
            <w:hideMark/>
          </w:tcPr>
          <w:p w14:paraId="220D7B6F" w14:textId="77777777" w:rsidR="0029565A" w:rsidRPr="00B12F4C" w:rsidRDefault="0029565A" w:rsidP="0029565A">
            <w:pPr>
              <w:spacing w:after="0" w:line="240" w:lineRule="auto"/>
              <w:rPr>
                <w:rFonts w:ascii="Times New Roman" w:eastAsia="Times New Roman" w:hAnsi="Times New Roman" w:cs="Times New Roman"/>
                <w:color w:val="222222"/>
              </w:rPr>
            </w:pPr>
            <w:r w:rsidRPr="00B12F4C">
              <w:rPr>
                <w:rFonts w:ascii="Times New Roman" w:eastAsia="Times New Roman" w:hAnsi="Times New Roman" w:cs="Times New Roman"/>
                <w:color w:val="222222"/>
              </w:rPr>
              <w:t>Certain at-risk groups or subpopulations may not be accurately reflected in the estimates.</w:t>
            </w:r>
          </w:p>
        </w:tc>
        <w:tc>
          <w:tcPr>
            <w:tcW w:w="4416" w:type="dxa"/>
            <w:tcBorders>
              <w:top w:val="nil"/>
              <w:left w:val="nil"/>
              <w:bottom w:val="nil"/>
              <w:right w:val="single" w:sz="8" w:space="0" w:color="auto"/>
            </w:tcBorders>
            <w:shd w:val="clear" w:color="000000" w:fill="FFFFFF"/>
            <w:vAlign w:val="center"/>
            <w:hideMark/>
          </w:tcPr>
          <w:p w14:paraId="7A4514E8" w14:textId="77777777" w:rsidR="0029565A" w:rsidRPr="00B12F4C" w:rsidRDefault="0029565A" w:rsidP="0029565A">
            <w:pPr>
              <w:spacing w:after="0" w:line="240" w:lineRule="auto"/>
              <w:rPr>
                <w:rFonts w:ascii="Times New Roman" w:eastAsia="Times New Roman" w:hAnsi="Times New Roman" w:cs="Times New Roman"/>
                <w:color w:val="222222"/>
              </w:rPr>
            </w:pPr>
            <w:r w:rsidRPr="00B12F4C">
              <w:rPr>
                <w:rFonts w:ascii="Times New Roman" w:eastAsia="Times New Roman" w:hAnsi="Times New Roman" w:cs="Times New Roman"/>
                <w:color w:val="222222"/>
              </w:rPr>
              <w:t>Conduct targeted studies to better understand the impact on specific at-risk groups or subpopulations.</w:t>
            </w:r>
          </w:p>
        </w:tc>
      </w:tr>
      <w:tr w:rsidR="0029565A" w:rsidRPr="00B12F4C" w14:paraId="70713A47" w14:textId="77777777" w:rsidTr="0029565A">
        <w:trPr>
          <w:trHeight w:val="1378"/>
        </w:trPr>
        <w:tc>
          <w:tcPr>
            <w:tcW w:w="293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DA69965" w14:textId="77777777" w:rsidR="0029565A" w:rsidRPr="00B12F4C" w:rsidRDefault="0029565A" w:rsidP="0029565A">
            <w:pPr>
              <w:spacing w:after="0" w:line="240" w:lineRule="auto"/>
              <w:rPr>
                <w:rFonts w:ascii="Times New Roman" w:eastAsia="Times New Roman" w:hAnsi="Times New Roman" w:cs="Times New Roman"/>
                <w:color w:val="222222"/>
              </w:rPr>
            </w:pPr>
            <w:r w:rsidRPr="00B12F4C">
              <w:rPr>
                <w:rFonts w:ascii="Times New Roman" w:eastAsia="Times New Roman" w:hAnsi="Times New Roman" w:cs="Times New Roman"/>
                <w:color w:val="222222"/>
              </w:rPr>
              <w:t xml:space="preserve">Budget and supplies </w:t>
            </w:r>
          </w:p>
        </w:tc>
        <w:tc>
          <w:tcPr>
            <w:tcW w:w="2944" w:type="dxa"/>
            <w:tcBorders>
              <w:top w:val="single" w:sz="4" w:space="0" w:color="auto"/>
              <w:left w:val="nil"/>
              <w:bottom w:val="single" w:sz="4" w:space="0" w:color="auto"/>
              <w:right w:val="single" w:sz="4" w:space="0" w:color="auto"/>
            </w:tcBorders>
            <w:shd w:val="clear" w:color="auto" w:fill="auto"/>
            <w:vAlign w:val="center"/>
            <w:hideMark/>
          </w:tcPr>
          <w:p w14:paraId="7B57B711" w14:textId="77777777" w:rsidR="0029565A" w:rsidRPr="00B12F4C" w:rsidRDefault="0029565A" w:rsidP="0029565A">
            <w:pPr>
              <w:spacing w:after="0" w:line="240" w:lineRule="auto"/>
              <w:rPr>
                <w:rFonts w:ascii="Times New Roman" w:eastAsia="Times New Roman" w:hAnsi="Times New Roman" w:cs="Times New Roman"/>
                <w:color w:val="000000"/>
              </w:rPr>
            </w:pPr>
            <w:r w:rsidRPr="00B12F4C">
              <w:rPr>
                <w:rFonts w:ascii="Times New Roman" w:eastAsia="Times New Roman" w:hAnsi="Times New Roman" w:cs="Times New Roman"/>
                <w:color w:val="000000"/>
              </w:rPr>
              <w:t xml:space="preserve">The study will be terminated due to shortage of budgets and supplies </w:t>
            </w:r>
          </w:p>
        </w:tc>
        <w:tc>
          <w:tcPr>
            <w:tcW w:w="4416" w:type="dxa"/>
            <w:tcBorders>
              <w:top w:val="single" w:sz="4" w:space="0" w:color="auto"/>
              <w:left w:val="nil"/>
              <w:bottom w:val="single" w:sz="4" w:space="0" w:color="auto"/>
              <w:right w:val="single" w:sz="4" w:space="0" w:color="auto"/>
            </w:tcBorders>
            <w:shd w:val="clear" w:color="auto" w:fill="auto"/>
            <w:vAlign w:val="bottom"/>
            <w:hideMark/>
          </w:tcPr>
          <w:p w14:paraId="6F16FF49" w14:textId="77777777" w:rsidR="0029565A" w:rsidRDefault="0029565A" w:rsidP="009B2587">
            <w:pPr>
              <w:pStyle w:val="ListParagraph"/>
              <w:numPr>
                <w:ilvl w:val="0"/>
                <w:numId w:val="11"/>
              </w:numPr>
              <w:spacing w:after="0" w:line="240" w:lineRule="auto"/>
              <w:rPr>
                <w:rFonts w:ascii="Times New Roman" w:eastAsia="Times New Roman" w:hAnsi="Times New Roman" w:cs="Times New Roman"/>
                <w:color w:val="000000"/>
              </w:rPr>
            </w:pPr>
            <w:r w:rsidRPr="00B12F4C">
              <w:rPr>
                <w:rFonts w:ascii="Times New Roman" w:eastAsia="Times New Roman" w:hAnsi="Times New Roman" w:cs="Times New Roman"/>
                <w:color w:val="000000"/>
              </w:rPr>
              <w:t>Prioritize the available resource with activities.</w:t>
            </w:r>
          </w:p>
          <w:p w14:paraId="604C73F3" w14:textId="77777777" w:rsidR="0029565A" w:rsidRDefault="0029565A" w:rsidP="009B2587">
            <w:pPr>
              <w:pStyle w:val="ListParagraph"/>
              <w:numPr>
                <w:ilvl w:val="0"/>
                <w:numId w:val="11"/>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w:t>
            </w:r>
            <w:r w:rsidRPr="00B12F4C">
              <w:rPr>
                <w:rFonts w:ascii="Times New Roman" w:eastAsia="Times New Roman" w:hAnsi="Times New Roman" w:cs="Times New Roman"/>
                <w:color w:val="000000"/>
              </w:rPr>
              <w:t xml:space="preserve">obilize additional grants from government or non-Government organization.   </w:t>
            </w:r>
          </w:p>
          <w:p w14:paraId="700928C9" w14:textId="77777777" w:rsidR="0029565A" w:rsidRDefault="0029565A" w:rsidP="009B2587">
            <w:pPr>
              <w:pStyle w:val="ListParagraph"/>
              <w:numPr>
                <w:ilvl w:val="0"/>
                <w:numId w:val="11"/>
              </w:numPr>
              <w:spacing w:after="0" w:line="240" w:lineRule="auto"/>
              <w:rPr>
                <w:rFonts w:ascii="Times New Roman" w:eastAsia="Times New Roman" w:hAnsi="Times New Roman" w:cs="Times New Roman"/>
                <w:color w:val="000000"/>
              </w:rPr>
            </w:pPr>
            <w:r w:rsidRPr="00B12F4C">
              <w:rPr>
                <w:rFonts w:ascii="Times New Roman" w:eastAsia="Times New Roman" w:hAnsi="Times New Roman" w:cs="Times New Roman"/>
                <w:color w:val="000000"/>
              </w:rPr>
              <w:t xml:space="preserve">Collaborate with stakeholders.  </w:t>
            </w:r>
          </w:p>
          <w:p w14:paraId="2A6E9C5C" w14:textId="77777777" w:rsidR="0029565A" w:rsidRPr="00B12F4C" w:rsidRDefault="0029565A" w:rsidP="009B2587">
            <w:pPr>
              <w:pStyle w:val="ListParagraph"/>
              <w:numPr>
                <w:ilvl w:val="0"/>
                <w:numId w:val="11"/>
              </w:numPr>
              <w:spacing w:after="0" w:line="240" w:lineRule="auto"/>
              <w:rPr>
                <w:rFonts w:ascii="Times New Roman" w:eastAsia="Times New Roman" w:hAnsi="Times New Roman" w:cs="Times New Roman"/>
                <w:color w:val="000000"/>
              </w:rPr>
            </w:pPr>
            <w:r w:rsidRPr="00B12F4C">
              <w:rPr>
                <w:rFonts w:ascii="Times New Roman" w:eastAsia="Times New Roman" w:hAnsi="Times New Roman" w:cs="Times New Roman"/>
                <w:color w:val="000000"/>
              </w:rPr>
              <w:t>Establish a budget monitoring system.</w:t>
            </w:r>
          </w:p>
        </w:tc>
      </w:tr>
      <w:tr w:rsidR="0029565A" w:rsidRPr="00B12F4C" w14:paraId="65C0FCB5" w14:textId="77777777" w:rsidTr="0029565A">
        <w:trPr>
          <w:trHeight w:val="1163"/>
        </w:trPr>
        <w:tc>
          <w:tcPr>
            <w:tcW w:w="2936" w:type="dxa"/>
            <w:tcBorders>
              <w:top w:val="nil"/>
              <w:left w:val="single" w:sz="4" w:space="0" w:color="auto"/>
              <w:bottom w:val="single" w:sz="4" w:space="0" w:color="auto"/>
              <w:right w:val="single" w:sz="4" w:space="0" w:color="auto"/>
            </w:tcBorders>
            <w:shd w:val="clear" w:color="000000" w:fill="FFFFFF"/>
            <w:vAlign w:val="center"/>
            <w:hideMark/>
          </w:tcPr>
          <w:p w14:paraId="42D5B339" w14:textId="77777777" w:rsidR="0029565A" w:rsidRPr="00B12F4C" w:rsidRDefault="0029565A" w:rsidP="0029565A">
            <w:pPr>
              <w:spacing w:after="0" w:line="240" w:lineRule="auto"/>
              <w:rPr>
                <w:rFonts w:ascii="Times New Roman" w:eastAsia="Times New Roman" w:hAnsi="Times New Roman" w:cs="Times New Roman"/>
                <w:color w:val="222222"/>
              </w:rPr>
            </w:pPr>
            <w:r w:rsidRPr="00B12F4C">
              <w:rPr>
                <w:rFonts w:ascii="Times New Roman" w:eastAsia="Times New Roman" w:hAnsi="Times New Roman" w:cs="Times New Roman"/>
                <w:color w:val="222222"/>
              </w:rPr>
              <w:t xml:space="preserve">Data integrity </w:t>
            </w:r>
          </w:p>
        </w:tc>
        <w:tc>
          <w:tcPr>
            <w:tcW w:w="2944" w:type="dxa"/>
            <w:tcBorders>
              <w:top w:val="nil"/>
              <w:left w:val="nil"/>
              <w:bottom w:val="single" w:sz="4" w:space="0" w:color="auto"/>
              <w:right w:val="single" w:sz="4" w:space="0" w:color="auto"/>
            </w:tcBorders>
            <w:shd w:val="clear" w:color="000000" w:fill="FFFFFF"/>
            <w:vAlign w:val="center"/>
            <w:hideMark/>
          </w:tcPr>
          <w:p w14:paraId="1B496E3F" w14:textId="77777777" w:rsidR="0029565A" w:rsidRPr="00B12F4C" w:rsidRDefault="0029565A" w:rsidP="0029565A">
            <w:pPr>
              <w:spacing w:after="0" w:line="240" w:lineRule="auto"/>
              <w:rPr>
                <w:rFonts w:ascii="Times New Roman" w:eastAsia="Times New Roman" w:hAnsi="Times New Roman" w:cs="Times New Roman"/>
                <w:color w:val="222222"/>
              </w:rPr>
            </w:pPr>
            <w:r w:rsidRPr="00B12F4C">
              <w:rPr>
                <w:rFonts w:ascii="Times New Roman" w:eastAsia="Times New Roman" w:hAnsi="Times New Roman" w:cs="Times New Roman"/>
                <w:color w:val="222222"/>
              </w:rPr>
              <w:t>Bias in the representativeness</w:t>
            </w:r>
          </w:p>
        </w:tc>
        <w:tc>
          <w:tcPr>
            <w:tcW w:w="4416" w:type="dxa"/>
            <w:tcBorders>
              <w:top w:val="nil"/>
              <w:left w:val="nil"/>
              <w:bottom w:val="single" w:sz="4" w:space="0" w:color="auto"/>
              <w:right w:val="single" w:sz="4" w:space="0" w:color="auto"/>
            </w:tcBorders>
            <w:shd w:val="clear" w:color="000000" w:fill="FFFFFF"/>
            <w:vAlign w:val="center"/>
            <w:hideMark/>
          </w:tcPr>
          <w:p w14:paraId="6B1726E0" w14:textId="77777777" w:rsidR="0029565A" w:rsidRPr="00B12F4C" w:rsidRDefault="0029565A" w:rsidP="009B2587">
            <w:pPr>
              <w:pStyle w:val="ListParagraph"/>
              <w:numPr>
                <w:ilvl w:val="0"/>
                <w:numId w:val="10"/>
              </w:numPr>
              <w:spacing w:after="0" w:line="240" w:lineRule="auto"/>
              <w:rPr>
                <w:rFonts w:ascii="Times New Roman" w:eastAsia="Times New Roman" w:hAnsi="Times New Roman" w:cs="Times New Roman"/>
                <w:color w:val="222222"/>
              </w:rPr>
            </w:pPr>
            <w:r w:rsidRPr="00B12F4C">
              <w:rPr>
                <w:rFonts w:ascii="Times New Roman" w:eastAsia="Times New Roman" w:hAnsi="Times New Roman" w:cs="Times New Roman"/>
                <w:color w:val="222222"/>
              </w:rPr>
              <w:t xml:space="preserve">Pretest whether the tool captures data consistently across different population groups. </w:t>
            </w:r>
          </w:p>
          <w:p w14:paraId="723B3DDB" w14:textId="77777777" w:rsidR="0029565A" w:rsidRPr="00B12F4C" w:rsidRDefault="0029565A" w:rsidP="009B2587">
            <w:pPr>
              <w:pStyle w:val="ListParagraph"/>
              <w:numPr>
                <w:ilvl w:val="0"/>
                <w:numId w:val="10"/>
              </w:numPr>
              <w:spacing w:after="0" w:line="240" w:lineRule="auto"/>
              <w:rPr>
                <w:rFonts w:ascii="Times New Roman" w:eastAsia="Times New Roman" w:hAnsi="Times New Roman" w:cs="Times New Roman"/>
                <w:color w:val="222222"/>
              </w:rPr>
            </w:pPr>
            <w:r w:rsidRPr="00B12F4C">
              <w:rPr>
                <w:rFonts w:ascii="Times New Roman" w:eastAsia="Times New Roman" w:hAnsi="Times New Roman" w:cs="Times New Roman"/>
                <w:color w:val="222222"/>
              </w:rPr>
              <w:t>Adjust the tool and sampling based on pretest finding.</w:t>
            </w:r>
          </w:p>
        </w:tc>
      </w:tr>
      <w:tr w:rsidR="0029565A" w:rsidRPr="00B12F4C" w14:paraId="0947ACB3" w14:textId="77777777" w:rsidTr="0029565A">
        <w:trPr>
          <w:trHeight w:val="914"/>
        </w:trPr>
        <w:tc>
          <w:tcPr>
            <w:tcW w:w="2936" w:type="dxa"/>
            <w:tcBorders>
              <w:top w:val="nil"/>
              <w:left w:val="single" w:sz="4" w:space="0" w:color="auto"/>
              <w:bottom w:val="single" w:sz="4" w:space="0" w:color="auto"/>
              <w:right w:val="single" w:sz="4" w:space="0" w:color="auto"/>
            </w:tcBorders>
            <w:shd w:val="clear" w:color="auto" w:fill="auto"/>
            <w:noWrap/>
            <w:vAlign w:val="center"/>
            <w:hideMark/>
          </w:tcPr>
          <w:p w14:paraId="37AB993A" w14:textId="77777777" w:rsidR="0029565A" w:rsidRPr="00B12F4C" w:rsidRDefault="0029565A" w:rsidP="0029565A">
            <w:pPr>
              <w:spacing w:after="0" w:line="240" w:lineRule="auto"/>
              <w:rPr>
                <w:rFonts w:ascii="Times New Roman" w:eastAsia="Times New Roman" w:hAnsi="Times New Roman" w:cs="Times New Roman"/>
                <w:color w:val="000000"/>
              </w:rPr>
            </w:pPr>
            <w:r w:rsidRPr="00B12F4C">
              <w:rPr>
                <w:rFonts w:ascii="Times New Roman" w:eastAsia="Times New Roman" w:hAnsi="Times New Roman" w:cs="Times New Roman"/>
                <w:color w:val="000000"/>
              </w:rPr>
              <w:t>Environmental Stability</w:t>
            </w:r>
          </w:p>
        </w:tc>
        <w:tc>
          <w:tcPr>
            <w:tcW w:w="2944" w:type="dxa"/>
            <w:tcBorders>
              <w:top w:val="nil"/>
              <w:left w:val="nil"/>
              <w:bottom w:val="single" w:sz="4" w:space="0" w:color="auto"/>
              <w:right w:val="single" w:sz="4" w:space="0" w:color="auto"/>
            </w:tcBorders>
            <w:shd w:val="clear" w:color="auto" w:fill="auto"/>
            <w:vAlign w:val="center"/>
            <w:hideMark/>
          </w:tcPr>
          <w:p w14:paraId="4D220802" w14:textId="77777777" w:rsidR="0029565A" w:rsidRPr="00B12F4C" w:rsidRDefault="0029565A" w:rsidP="0029565A">
            <w:pPr>
              <w:spacing w:after="0" w:line="240" w:lineRule="auto"/>
              <w:jc w:val="center"/>
              <w:rPr>
                <w:rFonts w:ascii="Times New Roman" w:eastAsia="Times New Roman" w:hAnsi="Times New Roman" w:cs="Times New Roman"/>
                <w:color w:val="000000"/>
              </w:rPr>
            </w:pPr>
            <w:r w:rsidRPr="00B12F4C">
              <w:rPr>
                <w:rFonts w:ascii="Times New Roman" w:eastAsia="Times New Roman" w:hAnsi="Times New Roman" w:cs="Times New Roman"/>
                <w:color w:val="000000"/>
              </w:rPr>
              <w:t>May affect access to health care and significantly reduce case enrollment or withdrawal leading to incomplete data’s</w:t>
            </w:r>
          </w:p>
        </w:tc>
        <w:tc>
          <w:tcPr>
            <w:tcW w:w="4416" w:type="dxa"/>
            <w:tcBorders>
              <w:top w:val="nil"/>
              <w:left w:val="nil"/>
              <w:bottom w:val="single" w:sz="4" w:space="0" w:color="auto"/>
              <w:right w:val="single" w:sz="4" w:space="0" w:color="auto"/>
            </w:tcBorders>
            <w:shd w:val="clear" w:color="auto" w:fill="auto"/>
            <w:vAlign w:val="center"/>
            <w:hideMark/>
          </w:tcPr>
          <w:p w14:paraId="2D9A0893" w14:textId="77777777" w:rsidR="0029565A" w:rsidRPr="001871E7" w:rsidRDefault="0029565A" w:rsidP="009B2587">
            <w:pPr>
              <w:pStyle w:val="ListParagraph"/>
              <w:numPr>
                <w:ilvl w:val="0"/>
                <w:numId w:val="12"/>
              </w:numPr>
              <w:spacing w:after="0" w:line="240" w:lineRule="auto"/>
              <w:jc w:val="center"/>
              <w:rPr>
                <w:rFonts w:ascii="Times New Roman" w:eastAsia="Times New Roman" w:hAnsi="Times New Roman" w:cs="Times New Roman"/>
                <w:color w:val="000000"/>
              </w:rPr>
            </w:pPr>
            <w:r w:rsidRPr="001871E7">
              <w:rPr>
                <w:rFonts w:ascii="Times New Roman" w:eastAsia="Times New Roman" w:hAnsi="Times New Roman" w:cs="Times New Roman"/>
                <w:color w:val="000000"/>
              </w:rPr>
              <w:t>Cross-check collected data with data from alternate sources like, Registers, electronic health records, national health surveys or studies.</w:t>
            </w:r>
          </w:p>
        </w:tc>
      </w:tr>
    </w:tbl>
    <w:p w14:paraId="1DB8F279" w14:textId="77777777" w:rsidR="0029565A" w:rsidRPr="0029565A" w:rsidRDefault="0029565A" w:rsidP="0029565A">
      <w:pPr>
        <w:rPr>
          <w:lang w:val="en-US"/>
        </w:rPr>
      </w:pPr>
    </w:p>
    <w:p w14:paraId="5B3ABC36" w14:textId="77777777" w:rsidR="000D07F8" w:rsidRPr="004D24E5" w:rsidRDefault="000D07F8" w:rsidP="000D07F8">
      <w:pPr>
        <w:pStyle w:val="Heading1"/>
        <w:spacing w:line="360" w:lineRule="auto"/>
        <w:rPr>
          <w:rFonts w:ascii="Times New Roman" w:eastAsia="Times New Roman" w:hAnsi="Times New Roman" w:cs="Times New Roman"/>
          <w:sz w:val="24"/>
          <w:szCs w:val="24"/>
          <w:lang w:val="en-US"/>
        </w:rPr>
      </w:pPr>
      <w:bookmarkStart w:id="23" w:name="_Toc107843158"/>
      <w:bookmarkStart w:id="24" w:name="_Toc194056494"/>
      <w:r w:rsidRPr="004D24E5">
        <w:rPr>
          <w:rFonts w:ascii="Times New Roman" w:eastAsia="Times New Roman" w:hAnsi="Times New Roman" w:cs="Times New Roman"/>
          <w:sz w:val="24"/>
          <w:szCs w:val="24"/>
          <w:highlight w:val="yellow"/>
          <w:lang w:val="en-US"/>
        </w:rPr>
        <w:lastRenderedPageBreak/>
        <w:t>8. Facilities available for the study</w:t>
      </w:r>
      <w:bookmarkEnd w:id="23"/>
      <w:bookmarkEnd w:id="24"/>
    </w:p>
    <w:p w14:paraId="77533C8E" w14:textId="77777777" w:rsidR="009C6B39" w:rsidRPr="004D24E5" w:rsidRDefault="00AC27B4" w:rsidP="005215DC">
      <w:pPr>
        <w:spacing w:line="360" w:lineRule="auto"/>
        <w:jc w:val="both"/>
        <w:rPr>
          <w:rFonts w:ascii="Times New Roman" w:hAnsi="Times New Roman" w:cs="Times New Roman"/>
          <w:sz w:val="24"/>
          <w:lang w:val="en-US"/>
        </w:rPr>
      </w:pPr>
      <w:r w:rsidRPr="004D24E5">
        <w:rPr>
          <w:rFonts w:ascii="Times New Roman" w:hAnsi="Times New Roman" w:cs="Times New Roman"/>
          <w:sz w:val="24"/>
          <w:lang w:val="en-US"/>
        </w:rPr>
        <w:t>This study will be conducted by EPHI at the selected SARI sentinel surveillance sites (Adare General Hospital, Dil</w:t>
      </w:r>
      <w:r w:rsidR="005215DC" w:rsidRPr="004D24E5">
        <w:rPr>
          <w:rFonts w:ascii="Times New Roman" w:hAnsi="Times New Roman" w:cs="Times New Roman"/>
          <w:sz w:val="24"/>
          <w:lang w:val="en-US"/>
        </w:rPr>
        <w:t xml:space="preserve"> Chora Hospital, Adama Hospital Medical College, </w:t>
      </w:r>
      <w:proofErr w:type="spellStart"/>
      <w:r w:rsidR="005215DC" w:rsidRPr="004D24E5">
        <w:rPr>
          <w:rFonts w:ascii="Times New Roman" w:hAnsi="Times New Roman" w:cs="Times New Roman"/>
          <w:sz w:val="24"/>
          <w:lang w:val="en-US"/>
        </w:rPr>
        <w:t>Shenen</w:t>
      </w:r>
      <w:proofErr w:type="spellEnd"/>
      <w:r w:rsidR="005215DC" w:rsidRPr="004D24E5">
        <w:rPr>
          <w:rFonts w:ascii="Times New Roman" w:hAnsi="Times New Roman" w:cs="Times New Roman"/>
          <w:sz w:val="24"/>
          <w:lang w:val="en-US"/>
        </w:rPr>
        <w:t xml:space="preserve"> Gibe General Hospital, and </w:t>
      </w:r>
      <w:proofErr w:type="spellStart"/>
      <w:r w:rsidR="005215DC" w:rsidRPr="004D24E5">
        <w:rPr>
          <w:rFonts w:ascii="Times New Roman" w:hAnsi="Times New Roman" w:cs="Times New Roman"/>
          <w:sz w:val="24"/>
          <w:lang w:val="en-US"/>
        </w:rPr>
        <w:t>Felege</w:t>
      </w:r>
      <w:proofErr w:type="spellEnd"/>
      <w:r w:rsidR="005215DC" w:rsidRPr="004D24E5">
        <w:rPr>
          <w:rFonts w:ascii="Times New Roman" w:hAnsi="Times New Roman" w:cs="Times New Roman"/>
          <w:sz w:val="24"/>
          <w:lang w:val="en-US"/>
        </w:rPr>
        <w:t xml:space="preserve"> Hiwet Comprehensive Specialized Hospital</w:t>
      </w:r>
      <w:r w:rsidRPr="004D24E5">
        <w:rPr>
          <w:rFonts w:ascii="Times New Roman" w:hAnsi="Times New Roman" w:cs="Times New Roman"/>
          <w:sz w:val="24"/>
          <w:lang w:val="en-US"/>
        </w:rPr>
        <w:t>)</w:t>
      </w:r>
      <w:r w:rsidR="005215DC" w:rsidRPr="004D24E5">
        <w:rPr>
          <w:rFonts w:ascii="Times New Roman" w:hAnsi="Times New Roman" w:cs="Times New Roman"/>
          <w:sz w:val="24"/>
          <w:lang w:val="en-US"/>
        </w:rPr>
        <w:t>,</w:t>
      </w:r>
      <w:r w:rsidRPr="004D24E5">
        <w:rPr>
          <w:rFonts w:ascii="Times New Roman" w:hAnsi="Times New Roman" w:cs="Times New Roman"/>
          <w:sz w:val="24"/>
          <w:lang w:val="en-US"/>
        </w:rPr>
        <w:t xml:space="preserve"> and the health facilities within the catchment areas of </w:t>
      </w:r>
      <w:r w:rsidR="005215DC" w:rsidRPr="004D24E5">
        <w:rPr>
          <w:rFonts w:ascii="Times New Roman" w:hAnsi="Times New Roman" w:cs="Times New Roman"/>
          <w:sz w:val="24"/>
          <w:lang w:val="en-US"/>
        </w:rPr>
        <w:t xml:space="preserve">the respective </w:t>
      </w:r>
      <w:r w:rsidRPr="004D24E5">
        <w:rPr>
          <w:rFonts w:ascii="Times New Roman" w:hAnsi="Times New Roman" w:cs="Times New Roman"/>
          <w:sz w:val="24"/>
          <w:lang w:val="en-US"/>
        </w:rPr>
        <w:t xml:space="preserve">sentinel sites. </w:t>
      </w:r>
    </w:p>
    <w:p w14:paraId="4F4704BA" w14:textId="77777777" w:rsidR="000D07F8" w:rsidRPr="004D24E5" w:rsidRDefault="000D07F8" w:rsidP="000D07F8">
      <w:pPr>
        <w:pStyle w:val="Heading1"/>
        <w:spacing w:line="360" w:lineRule="auto"/>
        <w:rPr>
          <w:rFonts w:ascii="Times New Roman" w:eastAsia="Times New Roman" w:hAnsi="Times New Roman" w:cs="Times New Roman"/>
          <w:sz w:val="24"/>
          <w:szCs w:val="24"/>
          <w:lang w:val="en-US"/>
        </w:rPr>
      </w:pPr>
      <w:bookmarkStart w:id="25" w:name="_Toc107843159"/>
      <w:bookmarkStart w:id="26" w:name="_Toc194056495"/>
      <w:r w:rsidRPr="004D24E5">
        <w:rPr>
          <w:rFonts w:ascii="Times New Roman" w:eastAsia="Times New Roman" w:hAnsi="Times New Roman" w:cs="Times New Roman"/>
          <w:sz w:val="24"/>
          <w:szCs w:val="24"/>
          <w:lang w:val="en-US"/>
        </w:rPr>
        <w:t>9. Authorship right</w:t>
      </w:r>
      <w:bookmarkEnd w:id="25"/>
      <w:bookmarkEnd w:id="26"/>
    </w:p>
    <w:p w14:paraId="728D3832" w14:textId="77777777" w:rsidR="000D07F8" w:rsidRPr="004D24E5" w:rsidRDefault="000D07F8" w:rsidP="000D07F8">
      <w:pPr>
        <w:spacing w:after="0" w:line="360" w:lineRule="auto"/>
        <w:jc w:val="both"/>
        <w:rPr>
          <w:rFonts w:ascii="Times New Roman" w:hAnsi="Times New Roman" w:cs="Times New Roman"/>
          <w:color w:val="365F91" w:themeColor="accent1" w:themeShade="BF"/>
          <w:sz w:val="24"/>
          <w:szCs w:val="24"/>
        </w:rPr>
      </w:pPr>
      <w:r w:rsidRPr="004D24E5">
        <w:rPr>
          <w:rFonts w:ascii="Times New Roman" w:hAnsi="Times New Roman" w:cs="Times New Roman"/>
          <w:sz w:val="24"/>
          <w:szCs w:val="24"/>
        </w:rPr>
        <w:t>Authorship and intellectual property rights of this study are for the Ethiopian Public Health Institute.</w:t>
      </w:r>
      <w:r w:rsidRPr="004D24E5">
        <w:rPr>
          <w:rFonts w:ascii="Times New Roman" w:hAnsi="Times New Roman" w:cs="Times New Roman"/>
          <w:sz w:val="24"/>
          <w:szCs w:val="24"/>
          <w:lang w:val="en-US"/>
        </w:rPr>
        <w:t xml:space="preserve"> </w:t>
      </w:r>
      <w:r w:rsidRPr="004D24E5">
        <w:rPr>
          <w:rFonts w:ascii="Times New Roman" w:hAnsi="Times New Roman" w:cs="Times New Roman"/>
          <w:sz w:val="24"/>
          <w:szCs w:val="24"/>
        </w:rPr>
        <w:t xml:space="preserve">The list of authors will be based on their substantial intellectual contribution in the entire process, starting from conception up to any preparation for dissemination/publication. The PI is responsible </w:t>
      </w:r>
      <w:r w:rsidR="00D84503" w:rsidRPr="004D24E5">
        <w:rPr>
          <w:rFonts w:ascii="Times New Roman" w:hAnsi="Times New Roman" w:cs="Times New Roman"/>
          <w:sz w:val="24"/>
          <w:szCs w:val="24"/>
        </w:rPr>
        <w:t>for</w:t>
      </w:r>
      <w:r w:rsidRPr="004D24E5">
        <w:rPr>
          <w:rFonts w:ascii="Times New Roman" w:hAnsi="Times New Roman" w:cs="Times New Roman"/>
          <w:sz w:val="24"/>
          <w:szCs w:val="24"/>
        </w:rPr>
        <w:t xml:space="preserve"> ensuring everyone performs his/her duty in the execution of the project. The data that will be obtained from this project will be stored at the Ethiopian Pubic Health National Data Management Database and </w:t>
      </w:r>
      <w:r w:rsidR="00D84503" w:rsidRPr="004D24E5">
        <w:rPr>
          <w:rFonts w:ascii="Times New Roman" w:hAnsi="Times New Roman" w:cs="Times New Roman"/>
          <w:sz w:val="24"/>
          <w:szCs w:val="24"/>
        </w:rPr>
        <w:t>in both</w:t>
      </w:r>
      <w:r w:rsidRPr="004D24E5">
        <w:rPr>
          <w:rFonts w:ascii="Times New Roman" w:hAnsi="Times New Roman" w:cs="Times New Roman"/>
          <w:sz w:val="24"/>
          <w:szCs w:val="24"/>
        </w:rPr>
        <w:t xml:space="preserve"> hardcopy and electronic form.</w:t>
      </w:r>
    </w:p>
    <w:p w14:paraId="2EB1D432" w14:textId="77777777" w:rsidR="000D07F8" w:rsidRPr="004D24E5" w:rsidRDefault="000D07F8" w:rsidP="000D07F8">
      <w:pPr>
        <w:pStyle w:val="Heading1"/>
        <w:spacing w:line="360" w:lineRule="auto"/>
        <w:rPr>
          <w:rFonts w:ascii="Times New Roman" w:eastAsia="Times New Roman" w:hAnsi="Times New Roman" w:cs="Times New Roman"/>
          <w:sz w:val="24"/>
          <w:szCs w:val="24"/>
          <w:lang w:val="en-US"/>
        </w:rPr>
      </w:pPr>
      <w:bookmarkStart w:id="27" w:name="_Toc107843160"/>
      <w:bookmarkStart w:id="28" w:name="_Toc194056496"/>
      <w:r w:rsidRPr="004D24E5">
        <w:rPr>
          <w:rFonts w:ascii="Times New Roman" w:eastAsia="Times New Roman" w:hAnsi="Times New Roman" w:cs="Times New Roman"/>
          <w:sz w:val="24"/>
          <w:szCs w:val="24"/>
          <w:lang w:val="en-US"/>
        </w:rPr>
        <w:t>10. Declaration of conflict of interest</w:t>
      </w:r>
      <w:bookmarkEnd w:id="27"/>
      <w:bookmarkEnd w:id="28"/>
    </w:p>
    <w:p w14:paraId="772649B8" w14:textId="77777777" w:rsidR="000D07F8" w:rsidRPr="004D24E5" w:rsidRDefault="000D07F8" w:rsidP="000D07F8">
      <w:pPr>
        <w:spacing w:line="360" w:lineRule="auto"/>
        <w:jc w:val="both"/>
        <w:rPr>
          <w:rFonts w:ascii="Times New Roman" w:hAnsi="Times New Roman" w:cs="Times New Roman"/>
          <w:sz w:val="24"/>
        </w:rPr>
      </w:pPr>
      <w:r w:rsidRPr="004D24E5">
        <w:rPr>
          <w:rFonts w:ascii="Times New Roman" w:hAnsi="Times New Roman" w:cs="Times New Roman"/>
          <w:sz w:val="24"/>
        </w:rPr>
        <w:t xml:space="preserve">We declared that there is no individual and/or institutional conflict of interest in the technical aspect and administrative approaches of the proposed study protocol and for </w:t>
      </w:r>
      <w:r w:rsidR="00D84503" w:rsidRPr="004D24E5">
        <w:rPr>
          <w:rFonts w:ascii="Times New Roman" w:hAnsi="Times New Roman" w:cs="Times New Roman"/>
          <w:sz w:val="24"/>
        </w:rPr>
        <w:t>its</w:t>
      </w:r>
      <w:r w:rsidRPr="004D24E5">
        <w:rPr>
          <w:rFonts w:ascii="Times New Roman" w:hAnsi="Times New Roman" w:cs="Times New Roman"/>
          <w:sz w:val="24"/>
        </w:rPr>
        <w:t xml:space="preserve"> implementation</w:t>
      </w:r>
      <w:r w:rsidRPr="004D24E5">
        <w:rPr>
          <w:rFonts w:ascii="Times New Roman" w:hAnsi="Times New Roman" w:cs="Times New Roman"/>
          <w:sz w:val="24"/>
          <w:highlight w:val="yellow"/>
        </w:rPr>
        <w:t>.</w:t>
      </w:r>
    </w:p>
    <w:p w14:paraId="12E70398" w14:textId="77777777" w:rsidR="00B22317" w:rsidRPr="004D24E5" w:rsidRDefault="000D07F8" w:rsidP="00B22317">
      <w:pPr>
        <w:pStyle w:val="Heading1"/>
        <w:spacing w:line="360" w:lineRule="auto"/>
        <w:rPr>
          <w:rFonts w:ascii="Times New Roman" w:eastAsia="Times New Roman" w:hAnsi="Times New Roman" w:cs="Times New Roman"/>
          <w:sz w:val="24"/>
          <w:szCs w:val="24"/>
          <w:lang w:val="en-US"/>
        </w:rPr>
      </w:pPr>
      <w:bookmarkStart w:id="29" w:name="_Toc107843163"/>
      <w:bookmarkStart w:id="30" w:name="_Toc194056497"/>
      <w:r w:rsidRPr="004D24E5">
        <w:rPr>
          <w:rFonts w:ascii="Times New Roman" w:eastAsia="Times New Roman" w:hAnsi="Times New Roman" w:cs="Times New Roman"/>
          <w:sz w:val="24"/>
          <w:szCs w:val="24"/>
          <w:lang w:val="en-US"/>
        </w:rPr>
        <w:t>11</w:t>
      </w:r>
      <w:r w:rsidR="00B22317" w:rsidRPr="004D24E5">
        <w:rPr>
          <w:rFonts w:ascii="Times New Roman" w:eastAsia="Times New Roman" w:hAnsi="Times New Roman" w:cs="Times New Roman"/>
          <w:sz w:val="24"/>
          <w:szCs w:val="24"/>
          <w:lang w:val="en-US"/>
        </w:rPr>
        <w:t>. Assurance of the principal investigator</w:t>
      </w:r>
      <w:bookmarkEnd w:id="29"/>
      <w:bookmarkEnd w:id="30"/>
    </w:p>
    <w:p w14:paraId="4381997D" w14:textId="77777777" w:rsidR="00B22317" w:rsidRPr="004D24E5" w:rsidRDefault="00B22317" w:rsidP="00B22317">
      <w:pPr>
        <w:spacing w:before="1" w:line="360" w:lineRule="auto"/>
        <w:ind w:left="163"/>
        <w:jc w:val="both"/>
        <w:rPr>
          <w:rFonts w:ascii="Times New Roman" w:hAnsi="Times New Roman" w:cs="Times New Roman"/>
          <w:sz w:val="24"/>
        </w:rPr>
      </w:pPr>
      <w:r w:rsidRPr="004D24E5">
        <w:rPr>
          <w:rFonts w:ascii="Times New Roman" w:hAnsi="Times New Roman" w:cs="Times New Roman"/>
          <w:sz w:val="24"/>
        </w:rPr>
        <w:t>I</w:t>
      </w:r>
      <w:r w:rsidR="00D84503" w:rsidRPr="004D24E5">
        <w:rPr>
          <w:rFonts w:ascii="Times New Roman" w:hAnsi="Times New Roman" w:cs="Times New Roman"/>
          <w:sz w:val="24"/>
        </w:rPr>
        <w:t>,</w:t>
      </w:r>
      <w:r w:rsidRPr="004D24E5">
        <w:rPr>
          <w:rFonts w:ascii="Times New Roman" w:hAnsi="Times New Roman" w:cs="Times New Roman"/>
          <w:sz w:val="24"/>
        </w:rPr>
        <w:t xml:space="preserve"> the undersigned</w:t>
      </w:r>
      <w:r w:rsidR="00D84503" w:rsidRPr="004D24E5">
        <w:rPr>
          <w:rFonts w:ascii="Times New Roman" w:hAnsi="Times New Roman" w:cs="Times New Roman"/>
          <w:sz w:val="24"/>
        </w:rPr>
        <w:t>,</w:t>
      </w:r>
      <w:r w:rsidRPr="004D24E5">
        <w:rPr>
          <w:rFonts w:ascii="Times New Roman" w:hAnsi="Times New Roman" w:cs="Times New Roman"/>
          <w:sz w:val="24"/>
        </w:rPr>
        <w:t xml:space="preserve"> agree </w:t>
      </w:r>
      <w:r w:rsidRPr="004D24E5">
        <w:rPr>
          <w:rFonts w:ascii="Times New Roman" w:hAnsi="Times New Roman" w:cs="Times New Roman"/>
          <w:color w:val="000000" w:themeColor="text1"/>
          <w:sz w:val="24"/>
        </w:rPr>
        <w:t xml:space="preserve">to accept </w:t>
      </w:r>
      <w:r w:rsidRPr="004D24E5">
        <w:rPr>
          <w:rFonts w:ascii="Times New Roman" w:hAnsi="Times New Roman" w:cs="Times New Roman"/>
          <w:sz w:val="24"/>
        </w:rPr>
        <w:t>responsibilities for:</w:t>
      </w:r>
    </w:p>
    <w:p w14:paraId="5DEA1DE2" w14:textId="77777777" w:rsidR="00B22317" w:rsidRPr="004D24E5" w:rsidRDefault="00B22317" w:rsidP="009B2587">
      <w:pPr>
        <w:pStyle w:val="ListParagraph"/>
        <w:widowControl w:val="0"/>
        <w:numPr>
          <w:ilvl w:val="0"/>
          <w:numId w:val="4"/>
        </w:numPr>
        <w:tabs>
          <w:tab w:val="left" w:pos="884"/>
        </w:tabs>
        <w:autoSpaceDE w:val="0"/>
        <w:autoSpaceDN w:val="0"/>
        <w:spacing w:after="0" w:line="360" w:lineRule="auto"/>
        <w:ind w:hanging="360"/>
        <w:contextualSpacing w:val="0"/>
        <w:jc w:val="both"/>
        <w:rPr>
          <w:rFonts w:ascii="Times New Roman" w:hAnsi="Times New Roman" w:cs="Times New Roman"/>
          <w:sz w:val="24"/>
        </w:rPr>
      </w:pPr>
      <w:r w:rsidRPr="004D24E5">
        <w:rPr>
          <w:rFonts w:ascii="Times New Roman" w:hAnsi="Times New Roman" w:cs="Times New Roman"/>
          <w:sz w:val="24"/>
        </w:rPr>
        <w:t>The scientific, ethical</w:t>
      </w:r>
      <w:r w:rsidR="00D84503" w:rsidRPr="004D24E5">
        <w:rPr>
          <w:rFonts w:ascii="Times New Roman" w:hAnsi="Times New Roman" w:cs="Times New Roman"/>
          <w:sz w:val="24"/>
        </w:rPr>
        <w:t>,</w:t>
      </w:r>
      <w:r w:rsidRPr="004D24E5">
        <w:rPr>
          <w:rFonts w:ascii="Times New Roman" w:hAnsi="Times New Roman" w:cs="Times New Roman"/>
          <w:sz w:val="24"/>
        </w:rPr>
        <w:t xml:space="preserve"> and technical conduct of the research</w:t>
      </w:r>
      <w:r w:rsidRPr="004D24E5">
        <w:rPr>
          <w:rFonts w:ascii="Times New Roman" w:hAnsi="Times New Roman" w:cs="Times New Roman"/>
          <w:spacing w:val="-7"/>
          <w:sz w:val="24"/>
        </w:rPr>
        <w:t xml:space="preserve"> </w:t>
      </w:r>
      <w:r w:rsidRPr="004D24E5">
        <w:rPr>
          <w:rFonts w:ascii="Times New Roman" w:hAnsi="Times New Roman" w:cs="Times New Roman"/>
          <w:sz w:val="24"/>
        </w:rPr>
        <w:t>project,</w:t>
      </w:r>
    </w:p>
    <w:p w14:paraId="79896042" w14:textId="77777777" w:rsidR="00B22317" w:rsidRPr="004D24E5" w:rsidRDefault="00B22317" w:rsidP="009B2587">
      <w:pPr>
        <w:pStyle w:val="ListParagraph"/>
        <w:widowControl w:val="0"/>
        <w:numPr>
          <w:ilvl w:val="0"/>
          <w:numId w:val="4"/>
        </w:numPr>
        <w:tabs>
          <w:tab w:val="left" w:pos="884"/>
        </w:tabs>
        <w:autoSpaceDE w:val="0"/>
        <w:autoSpaceDN w:val="0"/>
        <w:spacing w:after="0" w:line="360" w:lineRule="auto"/>
        <w:ind w:right="1269" w:hanging="360"/>
        <w:contextualSpacing w:val="0"/>
        <w:jc w:val="both"/>
        <w:rPr>
          <w:rFonts w:ascii="Times New Roman" w:hAnsi="Times New Roman" w:cs="Times New Roman"/>
          <w:sz w:val="24"/>
        </w:rPr>
      </w:pPr>
      <w:r w:rsidRPr="004D24E5">
        <w:rPr>
          <w:rFonts w:ascii="Times New Roman" w:hAnsi="Times New Roman" w:cs="Times New Roman"/>
          <w:sz w:val="24"/>
        </w:rPr>
        <w:t>Requesting amendment for ANY change on the protocol that might need to happen during execution of the project, and obtain written approval for the request from</w:t>
      </w:r>
      <w:r w:rsidRPr="004D24E5">
        <w:rPr>
          <w:rFonts w:ascii="Times New Roman" w:hAnsi="Times New Roman" w:cs="Times New Roman"/>
          <w:spacing w:val="-1"/>
          <w:sz w:val="24"/>
        </w:rPr>
        <w:t xml:space="preserve"> </w:t>
      </w:r>
      <w:r w:rsidRPr="004D24E5">
        <w:rPr>
          <w:rFonts w:ascii="Times New Roman" w:hAnsi="Times New Roman" w:cs="Times New Roman"/>
          <w:sz w:val="24"/>
        </w:rPr>
        <w:t>EPHI-IRB,</w:t>
      </w:r>
    </w:p>
    <w:p w14:paraId="263EB92B" w14:textId="77777777" w:rsidR="00B22317" w:rsidRPr="004D24E5" w:rsidRDefault="00B22317" w:rsidP="009B2587">
      <w:pPr>
        <w:pStyle w:val="ListParagraph"/>
        <w:widowControl w:val="0"/>
        <w:numPr>
          <w:ilvl w:val="0"/>
          <w:numId w:val="4"/>
        </w:numPr>
        <w:tabs>
          <w:tab w:val="left" w:pos="884"/>
        </w:tabs>
        <w:autoSpaceDE w:val="0"/>
        <w:autoSpaceDN w:val="0"/>
        <w:spacing w:after="0" w:line="360" w:lineRule="auto"/>
        <w:ind w:right="1269" w:hanging="360"/>
        <w:contextualSpacing w:val="0"/>
        <w:jc w:val="both"/>
        <w:rPr>
          <w:rFonts w:ascii="Times New Roman" w:hAnsi="Times New Roman" w:cs="Times New Roman"/>
          <w:sz w:val="24"/>
        </w:rPr>
      </w:pPr>
      <w:r w:rsidRPr="004D24E5">
        <w:rPr>
          <w:rFonts w:ascii="Times New Roman" w:hAnsi="Times New Roman" w:cs="Times New Roman"/>
          <w:sz w:val="24"/>
        </w:rPr>
        <w:t>Submitting a progress report every year and a technical report within two months after completion of the</w:t>
      </w:r>
      <w:r w:rsidRPr="004D24E5">
        <w:rPr>
          <w:rFonts w:ascii="Times New Roman" w:hAnsi="Times New Roman" w:cs="Times New Roman"/>
          <w:spacing w:val="-5"/>
          <w:sz w:val="24"/>
        </w:rPr>
        <w:t xml:space="preserve"> </w:t>
      </w:r>
      <w:r w:rsidRPr="004D24E5">
        <w:rPr>
          <w:rFonts w:ascii="Times New Roman" w:hAnsi="Times New Roman" w:cs="Times New Roman"/>
          <w:sz w:val="24"/>
        </w:rPr>
        <w:t>project,</w:t>
      </w:r>
    </w:p>
    <w:p w14:paraId="4F525D65" w14:textId="77777777" w:rsidR="00B22317" w:rsidRPr="004D24E5" w:rsidRDefault="00B22317" w:rsidP="009B2587">
      <w:pPr>
        <w:pStyle w:val="ListParagraph"/>
        <w:widowControl w:val="0"/>
        <w:numPr>
          <w:ilvl w:val="0"/>
          <w:numId w:val="4"/>
        </w:numPr>
        <w:tabs>
          <w:tab w:val="left" w:pos="884"/>
        </w:tabs>
        <w:autoSpaceDE w:val="0"/>
        <w:autoSpaceDN w:val="0"/>
        <w:spacing w:after="0" w:line="360" w:lineRule="auto"/>
        <w:ind w:right="1270" w:hanging="360"/>
        <w:contextualSpacing w:val="0"/>
        <w:jc w:val="both"/>
        <w:rPr>
          <w:rFonts w:ascii="Times New Roman" w:hAnsi="Times New Roman" w:cs="Times New Roman"/>
          <w:sz w:val="24"/>
        </w:rPr>
      </w:pPr>
      <w:r w:rsidRPr="004D24E5">
        <w:rPr>
          <w:rFonts w:ascii="Times New Roman" w:hAnsi="Times New Roman" w:cs="Times New Roman"/>
          <w:sz w:val="24"/>
        </w:rPr>
        <w:t>Reporting any adverse event that might happen to the study participants, data collectors, supervisors, and coordinators during</w:t>
      </w:r>
      <w:r w:rsidRPr="004D24E5">
        <w:rPr>
          <w:rFonts w:ascii="Times New Roman" w:hAnsi="Times New Roman" w:cs="Times New Roman"/>
          <w:spacing w:val="-7"/>
          <w:sz w:val="24"/>
        </w:rPr>
        <w:t xml:space="preserve"> the </w:t>
      </w:r>
      <w:r w:rsidRPr="004D24E5">
        <w:rPr>
          <w:rFonts w:ascii="Times New Roman" w:hAnsi="Times New Roman" w:cs="Times New Roman"/>
          <w:sz w:val="24"/>
        </w:rPr>
        <w:t>investigation,</w:t>
      </w:r>
    </w:p>
    <w:p w14:paraId="25D5BD11" w14:textId="77777777" w:rsidR="00B22317" w:rsidRPr="004D24E5" w:rsidRDefault="00B22317" w:rsidP="009B2587">
      <w:pPr>
        <w:pStyle w:val="ListParagraph"/>
        <w:widowControl w:val="0"/>
        <w:numPr>
          <w:ilvl w:val="0"/>
          <w:numId w:val="4"/>
        </w:numPr>
        <w:tabs>
          <w:tab w:val="left" w:pos="884"/>
        </w:tabs>
        <w:autoSpaceDE w:val="0"/>
        <w:autoSpaceDN w:val="0"/>
        <w:spacing w:after="0" w:line="360" w:lineRule="auto"/>
        <w:ind w:right="1270" w:hanging="360"/>
        <w:contextualSpacing w:val="0"/>
        <w:jc w:val="both"/>
        <w:rPr>
          <w:rFonts w:ascii="Times New Roman" w:hAnsi="Times New Roman" w:cs="Times New Roman"/>
          <w:sz w:val="24"/>
        </w:rPr>
      </w:pPr>
      <w:r w:rsidRPr="004D24E5">
        <w:rPr>
          <w:rFonts w:ascii="Times New Roman" w:hAnsi="Times New Roman" w:cs="Times New Roman"/>
          <w:sz w:val="24"/>
        </w:rPr>
        <w:t>Submitting scientific publications that emanate from the project within two months of publication,</w:t>
      </w:r>
      <w:r w:rsidRPr="004D24E5">
        <w:rPr>
          <w:rFonts w:ascii="Times New Roman" w:hAnsi="Times New Roman" w:cs="Times New Roman"/>
          <w:spacing w:val="-3"/>
          <w:sz w:val="24"/>
        </w:rPr>
        <w:t xml:space="preserve"> </w:t>
      </w:r>
      <w:r w:rsidRPr="004D24E5">
        <w:rPr>
          <w:rFonts w:ascii="Times New Roman" w:hAnsi="Times New Roman" w:cs="Times New Roman"/>
          <w:sz w:val="24"/>
        </w:rPr>
        <w:t>and</w:t>
      </w:r>
    </w:p>
    <w:p w14:paraId="13C2F2B2" w14:textId="77777777" w:rsidR="00B22317" w:rsidRPr="004D24E5" w:rsidRDefault="00B22317" w:rsidP="009B2587">
      <w:pPr>
        <w:pStyle w:val="ListParagraph"/>
        <w:widowControl w:val="0"/>
        <w:numPr>
          <w:ilvl w:val="0"/>
          <w:numId w:val="4"/>
        </w:numPr>
        <w:tabs>
          <w:tab w:val="left" w:pos="884"/>
        </w:tabs>
        <w:autoSpaceDE w:val="0"/>
        <w:autoSpaceDN w:val="0"/>
        <w:spacing w:after="0" w:line="360" w:lineRule="auto"/>
        <w:ind w:right="1268" w:hanging="360"/>
        <w:contextualSpacing w:val="0"/>
        <w:jc w:val="both"/>
        <w:rPr>
          <w:rFonts w:ascii="Times New Roman" w:hAnsi="Times New Roman" w:cs="Times New Roman"/>
          <w:sz w:val="24"/>
        </w:rPr>
      </w:pPr>
      <w:r w:rsidRPr="004D24E5">
        <w:rPr>
          <w:rFonts w:ascii="Times New Roman" w:hAnsi="Times New Roman" w:cs="Times New Roman"/>
          <w:sz w:val="24"/>
        </w:rPr>
        <w:t>Reporting any unprecedented protocol violation within seven days of the event if the project is approved as a result of this</w:t>
      </w:r>
      <w:r w:rsidRPr="004D24E5">
        <w:rPr>
          <w:rFonts w:ascii="Times New Roman" w:hAnsi="Times New Roman" w:cs="Times New Roman"/>
          <w:spacing w:val="-6"/>
          <w:sz w:val="24"/>
        </w:rPr>
        <w:t xml:space="preserve"> </w:t>
      </w:r>
      <w:r w:rsidRPr="004D24E5">
        <w:rPr>
          <w:rFonts w:ascii="Times New Roman" w:hAnsi="Times New Roman" w:cs="Times New Roman"/>
          <w:sz w:val="24"/>
        </w:rPr>
        <w:t>application.</w:t>
      </w:r>
    </w:p>
    <w:p w14:paraId="38E54F03" w14:textId="77777777" w:rsidR="00B22317" w:rsidRPr="004D24E5" w:rsidRDefault="00B22317" w:rsidP="009B2587">
      <w:pPr>
        <w:pStyle w:val="ListParagraph"/>
        <w:widowControl w:val="0"/>
        <w:numPr>
          <w:ilvl w:val="0"/>
          <w:numId w:val="4"/>
        </w:numPr>
        <w:tabs>
          <w:tab w:val="left" w:pos="884"/>
        </w:tabs>
        <w:autoSpaceDE w:val="0"/>
        <w:autoSpaceDN w:val="0"/>
        <w:spacing w:after="0" w:line="360" w:lineRule="auto"/>
        <w:ind w:right="1269" w:hanging="360"/>
        <w:contextualSpacing w:val="0"/>
        <w:jc w:val="both"/>
        <w:rPr>
          <w:rFonts w:ascii="Times New Roman" w:hAnsi="Times New Roman" w:cs="Times New Roman"/>
          <w:sz w:val="24"/>
        </w:rPr>
      </w:pPr>
      <w:r w:rsidRPr="004D24E5">
        <w:rPr>
          <w:rFonts w:ascii="Times New Roman" w:hAnsi="Times New Roman" w:cs="Times New Roman"/>
          <w:sz w:val="24"/>
        </w:rPr>
        <w:lastRenderedPageBreak/>
        <w:t xml:space="preserve">Submitting raw cleaned data to the EPHI Data Management Center after writing the final report </w:t>
      </w:r>
    </w:p>
    <w:p w14:paraId="5014F058" w14:textId="77777777" w:rsidR="00B22317" w:rsidRPr="004D24E5" w:rsidRDefault="00B22317" w:rsidP="00B22317">
      <w:pPr>
        <w:tabs>
          <w:tab w:val="left" w:pos="3043"/>
          <w:tab w:val="left" w:pos="6083"/>
        </w:tabs>
        <w:spacing w:after="0" w:line="360" w:lineRule="auto"/>
        <w:ind w:left="720"/>
        <w:jc w:val="both"/>
        <w:rPr>
          <w:rFonts w:ascii="Times New Roman" w:hAnsi="Times New Roman" w:cs="Times New Roman"/>
          <w:sz w:val="24"/>
        </w:rPr>
      </w:pPr>
      <w:r w:rsidRPr="004D24E5">
        <w:rPr>
          <w:rFonts w:ascii="Times New Roman" w:hAnsi="Times New Roman" w:cs="Times New Roman"/>
          <w:sz w:val="24"/>
        </w:rPr>
        <w:t xml:space="preserve">Name:     </w:t>
      </w:r>
    </w:p>
    <w:p w14:paraId="4E553A08" w14:textId="77777777" w:rsidR="00B22317" w:rsidRPr="004D24E5" w:rsidRDefault="00B22317" w:rsidP="00B22317">
      <w:pPr>
        <w:tabs>
          <w:tab w:val="left" w:pos="3043"/>
          <w:tab w:val="left" w:pos="6083"/>
        </w:tabs>
        <w:spacing w:after="0" w:line="360" w:lineRule="auto"/>
        <w:ind w:left="720"/>
        <w:jc w:val="both"/>
        <w:rPr>
          <w:rFonts w:ascii="Times New Roman" w:hAnsi="Times New Roman" w:cs="Times New Roman"/>
          <w:sz w:val="24"/>
        </w:rPr>
      </w:pPr>
      <w:r w:rsidRPr="004D24E5">
        <w:rPr>
          <w:rFonts w:ascii="Times New Roman" w:hAnsi="Times New Roman" w:cs="Times New Roman"/>
          <w:sz w:val="24"/>
        </w:rPr>
        <w:t>Signature:  ___________________</w:t>
      </w:r>
    </w:p>
    <w:p w14:paraId="36A02B7C" w14:textId="77777777" w:rsidR="00B22317" w:rsidRPr="004D24E5" w:rsidRDefault="00B22317" w:rsidP="00B22317">
      <w:pPr>
        <w:tabs>
          <w:tab w:val="left" w:pos="3043"/>
          <w:tab w:val="left" w:pos="6083"/>
        </w:tabs>
        <w:spacing w:after="0" w:line="360" w:lineRule="auto"/>
        <w:ind w:left="720"/>
        <w:jc w:val="both"/>
        <w:rPr>
          <w:rFonts w:ascii="Times New Roman" w:hAnsi="Times New Roman" w:cs="Times New Roman"/>
          <w:sz w:val="24"/>
        </w:rPr>
      </w:pPr>
      <w:r w:rsidRPr="004D24E5">
        <w:rPr>
          <w:rFonts w:ascii="Times New Roman" w:hAnsi="Times New Roman" w:cs="Times New Roman"/>
          <w:sz w:val="24"/>
        </w:rPr>
        <w:t>Date: _________/______/______</w:t>
      </w:r>
    </w:p>
    <w:p w14:paraId="39B10113" w14:textId="77777777" w:rsidR="00B22317" w:rsidRPr="004D24E5" w:rsidRDefault="00B22317" w:rsidP="00B22317">
      <w:pPr>
        <w:tabs>
          <w:tab w:val="left" w:pos="3043"/>
          <w:tab w:val="left" w:pos="6083"/>
        </w:tabs>
        <w:spacing w:after="0" w:line="360" w:lineRule="auto"/>
        <w:ind w:left="720"/>
        <w:jc w:val="both"/>
        <w:rPr>
          <w:rFonts w:ascii="Times New Roman" w:hAnsi="Times New Roman" w:cs="Times New Roman"/>
          <w:sz w:val="24"/>
        </w:rPr>
      </w:pPr>
    </w:p>
    <w:p w14:paraId="56830540" w14:textId="77777777" w:rsidR="00B22317" w:rsidRPr="004D24E5" w:rsidRDefault="000D07F8" w:rsidP="00B22317">
      <w:pPr>
        <w:pStyle w:val="Heading1"/>
        <w:spacing w:line="360" w:lineRule="auto"/>
        <w:rPr>
          <w:rFonts w:ascii="Times New Roman" w:eastAsia="Times New Roman" w:hAnsi="Times New Roman" w:cs="Times New Roman"/>
          <w:sz w:val="24"/>
          <w:szCs w:val="24"/>
          <w:lang w:val="en-US"/>
        </w:rPr>
      </w:pPr>
      <w:bookmarkStart w:id="31" w:name="_Toc107843164"/>
      <w:bookmarkStart w:id="32" w:name="_Toc194056498"/>
      <w:r w:rsidRPr="004D24E5">
        <w:rPr>
          <w:rFonts w:ascii="Times New Roman" w:eastAsia="Times New Roman" w:hAnsi="Times New Roman" w:cs="Times New Roman"/>
          <w:sz w:val="24"/>
          <w:szCs w:val="24"/>
          <w:lang w:val="en-US"/>
        </w:rPr>
        <w:t>12</w:t>
      </w:r>
      <w:r w:rsidR="00B22317" w:rsidRPr="004D24E5">
        <w:rPr>
          <w:rFonts w:ascii="Times New Roman" w:eastAsia="Times New Roman" w:hAnsi="Times New Roman" w:cs="Times New Roman"/>
          <w:sz w:val="24"/>
          <w:szCs w:val="24"/>
          <w:lang w:val="en-US"/>
        </w:rPr>
        <w:t xml:space="preserve">. Commitment </w:t>
      </w:r>
      <w:proofErr w:type="gramStart"/>
      <w:r w:rsidR="00B22317" w:rsidRPr="004D24E5">
        <w:rPr>
          <w:rFonts w:ascii="Times New Roman" w:eastAsia="Times New Roman" w:hAnsi="Times New Roman" w:cs="Times New Roman"/>
          <w:sz w:val="24"/>
          <w:szCs w:val="24"/>
          <w:lang w:val="en-US"/>
        </w:rPr>
        <w:t>for</w:t>
      </w:r>
      <w:proofErr w:type="gramEnd"/>
      <w:r w:rsidR="00B22317" w:rsidRPr="004D24E5">
        <w:rPr>
          <w:rFonts w:ascii="Times New Roman" w:eastAsia="Times New Roman" w:hAnsi="Times New Roman" w:cs="Times New Roman"/>
          <w:sz w:val="24"/>
          <w:szCs w:val="24"/>
          <w:lang w:val="en-US"/>
        </w:rPr>
        <w:t xml:space="preserve"> signature of </w:t>
      </w:r>
      <w:bookmarkEnd w:id="31"/>
      <w:r w:rsidR="00B22317" w:rsidRPr="004D24E5">
        <w:rPr>
          <w:rFonts w:ascii="Times New Roman" w:eastAsia="Times New Roman" w:hAnsi="Times New Roman" w:cs="Times New Roman"/>
          <w:sz w:val="24"/>
          <w:szCs w:val="24"/>
          <w:lang w:val="en-US"/>
        </w:rPr>
        <w:t>co-investigators</w:t>
      </w:r>
      <w:bookmarkEnd w:id="32"/>
    </w:p>
    <w:p w14:paraId="7B6D4FCC" w14:textId="77777777" w:rsidR="00B22317" w:rsidRPr="004D24E5" w:rsidRDefault="00B22317" w:rsidP="00B22317">
      <w:pPr>
        <w:tabs>
          <w:tab w:val="left" w:pos="2503"/>
          <w:tab w:val="left" w:pos="6943"/>
        </w:tabs>
        <w:spacing w:before="90"/>
        <w:ind w:left="404"/>
        <w:rPr>
          <w:rFonts w:ascii="Times New Roman" w:hAnsi="Times New Roman" w:cs="Times New Roman"/>
          <w:b/>
          <w:sz w:val="24"/>
        </w:rPr>
      </w:pPr>
      <w:r w:rsidRPr="004D24E5">
        <w:rPr>
          <w:rFonts w:ascii="Times New Roman" w:hAnsi="Times New Roman" w:cs="Times New Roman"/>
          <w:b/>
          <w:sz w:val="24"/>
        </w:rPr>
        <w:t>Name</w:t>
      </w:r>
      <w:r w:rsidRPr="004D24E5">
        <w:rPr>
          <w:rFonts w:ascii="Times New Roman" w:hAnsi="Times New Roman" w:cs="Times New Roman"/>
          <w:b/>
          <w:sz w:val="24"/>
        </w:rPr>
        <w:tab/>
        <w:t>Specific Roles</w:t>
      </w:r>
      <w:r w:rsidRPr="004D24E5">
        <w:rPr>
          <w:rFonts w:ascii="Times New Roman" w:hAnsi="Times New Roman" w:cs="Times New Roman"/>
          <w:b/>
          <w:spacing w:val="-5"/>
          <w:sz w:val="24"/>
        </w:rPr>
        <w:t xml:space="preserve"> </w:t>
      </w:r>
      <w:r w:rsidRPr="004D24E5">
        <w:rPr>
          <w:rFonts w:ascii="Times New Roman" w:hAnsi="Times New Roman" w:cs="Times New Roman"/>
          <w:b/>
          <w:sz w:val="24"/>
        </w:rPr>
        <w:t>and</w:t>
      </w:r>
      <w:r w:rsidRPr="004D24E5">
        <w:rPr>
          <w:rFonts w:ascii="Times New Roman" w:hAnsi="Times New Roman" w:cs="Times New Roman"/>
          <w:b/>
          <w:spacing w:val="-4"/>
          <w:sz w:val="24"/>
        </w:rPr>
        <w:t xml:space="preserve"> </w:t>
      </w:r>
      <w:r w:rsidRPr="004D24E5">
        <w:rPr>
          <w:rFonts w:ascii="Times New Roman" w:hAnsi="Times New Roman" w:cs="Times New Roman"/>
          <w:b/>
          <w:sz w:val="24"/>
        </w:rPr>
        <w:t>Responsibilities</w:t>
      </w:r>
      <w:r w:rsidRPr="004D24E5">
        <w:rPr>
          <w:rFonts w:ascii="Times New Roman" w:hAnsi="Times New Roman" w:cs="Times New Roman"/>
          <w:b/>
          <w:sz w:val="24"/>
        </w:rPr>
        <w:tab/>
        <w:t>Signature</w:t>
      </w:r>
    </w:p>
    <w:tbl>
      <w:tblPr>
        <w:tblW w:w="0" w:type="auto"/>
        <w:tblLayout w:type="fixed"/>
        <w:tblCellMar>
          <w:left w:w="0" w:type="dxa"/>
          <w:right w:w="0" w:type="dxa"/>
        </w:tblCellMar>
        <w:tblLook w:val="01E0" w:firstRow="1" w:lastRow="1" w:firstColumn="1" w:lastColumn="1" w:noHBand="0" w:noVBand="0"/>
      </w:tblPr>
      <w:tblGrid>
        <w:gridCol w:w="3600"/>
        <w:gridCol w:w="2577"/>
      </w:tblGrid>
      <w:tr w:rsidR="00B22317" w:rsidRPr="004D24E5" w14:paraId="0376B308" w14:textId="77777777" w:rsidTr="0029565A">
        <w:trPr>
          <w:trHeight w:val="317"/>
        </w:trPr>
        <w:tc>
          <w:tcPr>
            <w:tcW w:w="3600" w:type="dxa"/>
          </w:tcPr>
          <w:p w14:paraId="2B9B465D" w14:textId="77777777" w:rsidR="00B22317" w:rsidRPr="004D24E5" w:rsidRDefault="00B22317" w:rsidP="009B2587">
            <w:pPr>
              <w:pStyle w:val="TableParagraph"/>
              <w:numPr>
                <w:ilvl w:val="0"/>
                <w:numId w:val="5"/>
              </w:numPr>
              <w:tabs>
                <w:tab w:val="left" w:pos="2569"/>
              </w:tabs>
              <w:spacing w:line="360" w:lineRule="auto"/>
              <w:rPr>
                <w:sz w:val="24"/>
                <w:szCs w:val="24"/>
              </w:rPr>
            </w:pPr>
            <w:r w:rsidRPr="004D24E5">
              <w:rPr>
                <w:sz w:val="24"/>
                <w:szCs w:val="24"/>
                <w:u w:val="single"/>
              </w:rPr>
              <w:tab/>
            </w:r>
          </w:p>
        </w:tc>
        <w:tc>
          <w:tcPr>
            <w:tcW w:w="2577" w:type="dxa"/>
          </w:tcPr>
          <w:p w14:paraId="7EE71DFF" w14:textId="77777777" w:rsidR="00B22317" w:rsidRPr="004D24E5" w:rsidRDefault="00B22317" w:rsidP="0029565A">
            <w:pPr>
              <w:pStyle w:val="TableParagraph"/>
              <w:tabs>
                <w:tab w:val="left" w:pos="2879"/>
              </w:tabs>
              <w:spacing w:line="360" w:lineRule="auto"/>
              <w:ind w:right="49"/>
              <w:jc w:val="right"/>
              <w:rPr>
                <w:sz w:val="24"/>
                <w:szCs w:val="24"/>
              </w:rPr>
            </w:pPr>
            <w:r w:rsidRPr="004D24E5">
              <w:rPr>
                <w:sz w:val="24"/>
                <w:szCs w:val="24"/>
                <w:u w:val="single"/>
              </w:rPr>
              <w:tab/>
            </w:r>
          </w:p>
        </w:tc>
      </w:tr>
      <w:tr w:rsidR="00B22317" w:rsidRPr="004D24E5" w14:paraId="2B9A6047" w14:textId="77777777" w:rsidTr="0029565A">
        <w:trPr>
          <w:trHeight w:val="317"/>
        </w:trPr>
        <w:tc>
          <w:tcPr>
            <w:tcW w:w="3600" w:type="dxa"/>
          </w:tcPr>
          <w:p w14:paraId="7BBEE2E4" w14:textId="77777777" w:rsidR="00B22317" w:rsidRPr="004D24E5" w:rsidRDefault="00B22317" w:rsidP="009B2587">
            <w:pPr>
              <w:pStyle w:val="TableParagraph"/>
              <w:numPr>
                <w:ilvl w:val="0"/>
                <w:numId w:val="5"/>
              </w:numPr>
              <w:tabs>
                <w:tab w:val="left" w:pos="2569"/>
              </w:tabs>
              <w:spacing w:line="360" w:lineRule="auto"/>
              <w:rPr>
                <w:sz w:val="24"/>
                <w:szCs w:val="24"/>
              </w:rPr>
            </w:pPr>
            <w:r w:rsidRPr="004D24E5">
              <w:rPr>
                <w:sz w:val="24"/>
                <w:szCs w:val="24"/>
              </w:rPr>
              <w:t xml:space="preserve"> </w:t>
            </w:r>
            <w:r w:rsidRPr="004D24E5">
              <w:rPr>
                <w:sz w:val="24"/>
                <w:szCs w:val="24"/>
                <w:u w:val="single"/>
              </w:rPr>
              <w:tab/>
            </w:r>
          </w:p>
        </w:tc>
        <w:tc>
          <w:tcPr>
            <w:tcW w:w="2577" w:type="dxa"/>
          </w:tcPr>
          <w:p w14:paraId="65132C61" w14:textId="77777777" w:rsidR="00B22317" w:rsidRPr="004D24E5" w:rsidRDefault="00B22317" w:rsidP="00B22317">
            <w:pPr>
              <w:pStyle w:val="TableParagraph"/>
              <w:tabs>
                <w:tab w:val="left" w:pos="2879"/>
              </w:tabs>
              <w:spacing w:line="360" w:lineRule="auto"/>
              <w:ind w:right="49"/>
              <w:jc w:val="right"/>
              <w:rPr>
                <w:sz w:val="24"/>
                <w:szCs w:val="24"/>
              </w:rPr>
            </w:pPr>
            <w:r w:rsidRPr="004D24E5">
              <w:rPr>
                <w:sz w:val="24"/>
                <w:szCs w:val="24"/>
                <w:u w:val="single"/>
              </w:rPr>
              <w:tab/>
            </w:r>
          </w:p>
        </w:tc>
      </w:tr>
      <w:tr w:rsidR="00B22317" w:rsidRPr="004D24E5" w14:paraId="4CB9BA3C" w14:textId="77777777" w:rsidTr="0029565A">
        <w:trPr>
          <w:trHeight w:val="234"/>
        </w:trPr>
        <w:tc>
          <w:tcPr>
            <w:tcW w:w="3600" w:type="dxa"/>
          </w:tcPr>
          <w:p w14:paraId="5C6C51DE" w14:textId="77777777" w:rsidR="00B22317" w:rsidRPr="004D24E5" w:rsidRDefault="00B22317" w:rsidP="009B2587">
            <w:pPr>
              <w:pStyle w:val="TableParagraph"/>
              <w:numPr>
                <w:ilvl w:val="0"/>
                <w:numId w:val="5"/>
              </w:numPr>
              <w:tabs>
                <w:tab w:val="left" w:pos="2569"/>
              </w:tabs>
              <w:spacing w:line="360" w:lineRule="auto"/>
              <w:rPr>
                <w:sz w:val="24"/>
                <w:szCs w:val="24"/>
              </w:rPr>
            </w:pPr>
            <w:r w:rsidRPr="004D24E5">
              <w:rPr>
                <w:sz w:val="24"/>
                <w:szCs w:val="24"/>
              </w:rPr>
              <w:t xml:space="preserve"> </w:t>
            </w:r>
            <w:r w:rsidRPr="004D24E5">
              <w:rPr>
                <w:sz w:val="24"/>
                <w:szCs w:val="24"/>
                <w:u w:val="single"/>
              </w:rPr>
              <w:tab/>
            </w:r>
          </w:p>
        </w:tc>
        <w:tc>
          <w:tcPr>
            <w:tcW w:w="2577" w:type="dxa"/>
          </w:tcPr>
          <w:p w14:paraId="428D95D4" w14:textId="77777777" w:rsidR="00B22317" w:rsidRPr="004D24E5" w:rsidRDefault="00B22317" w:rsidP="00B22317">
            <w:pPr>
              <w:pStyle w:val="TableParagraph"/>
              <w:tabs>
                <w:tab w:val="left" w:pos="2879"/>
              </w:tabs>
              <w:spacing w:line="360" w:lineRule="auto"/>
              <w:ind w:right="49"/>
              <w:jc w:val="right"/>
              <w:rPr>
                <w:sz w:val="24"/>
                <w:szCs w:val="24"/>
              </w:rPr>
            </w:pPr>
            <w:r w:rsidRPr="004D24E5">
              <w:rPr>
                <w:sz w:val="24"/>
                <w:szCs w:val="24"/>
                <w:u w:val="single"/>
              </w:rPr>
              <w:tab/>
            </w:r>
          </w:p>
        </w:tc>
      </w:tr>
      <w:tr w:rsidR="00B22317" w:rsidRPr="004D24E5" w14:paraId="61D693AB" w14:textId="77777777" w:rsidTr="0029565A">
        <w:trPr>
          <w:trHeight w:val="317"/>
        </w:trPr>
        <w:tc>
          <w:tcPr>
            <w:tcW w:w="3600" w:type="dxa"/>
          </w:tcPr>
          <w:p w14:paraId="0C2A6FEF" w14:textId="77777777" w:rsidR="00B22317" w:rsidRPr="004D24E5" w:rsidRDefault="00B22317" w:rsidP="009B2587">
            <w:pPr>
              <w:pStyle w:val="TableParagraph"/>
              <w:numPr>
                <w:ilvl w:val="0"/>
                <w:numId w:val="5"/>
              </w:numPr>
              <w:tabs>
                <w:tab w:val="left" w:pos="2569"/>
              </w:tabs>
              <w:spacing w:line="360" w:lineRule="auto"/>
              <w:rPr>
                <w:sz w:val="24"/>
                <w:szCs w:val="24"/>
              </w:rPr>
            </w:pPr>
            <w:r w:rsidRPr="004D24E5">
              <w:rPr>
                <w:sz w:val="24"/>
                <w:szCs w:val="24"/>
              </w:rPr>
              <w:t xml:space="preserve"> </w:t>
            </w:r>
            <w:r w:rsidRPr="004D24E5">
              <w:rPr>
                <w:sz w:val="24"/>
                <w:szCs w:val="24"/>
                <w:u w:val="single"/>
              </w:rPr>
              <w:tab/>
            </w:r>
          </w:p>
        </w:tc>
        <w:tc>
          <w:tcPr>
            <w:tcW w:w="2577" w:type="dxa"/>
          </w:tcPr>
          <w:p w14:paraId="5314D906" w14:textId="77777777" w:rsidR="00B22317" w:rsidRPr="004D24E5" w:rsidRDefault="00B22317" w:rsidP="00B22317">
            <w:pPr>
              <w:pStyle w:val="TableParagraph"/>
              <w:tabs>
                <w:tab w:val="left" w:pos="2879"/>
              </w:tabs>
              <w:spacing w:line="360" w:lineRule="auto"/>
              <w:ind w:right="49"/>
              <w:jc w:val="right"/>
              <w:rPr>
                <w:sz w:val="24"/>
                <w:szCs w:val="24"/>
              </w:rPr>
            </w:pPr>
            <w:r w:rsidRPr="004D24E5">
              <w:rPr>
                <w:sz w:val="24"/>
                <w:szCs w:val="24"/>
                <w:u w:val="single"/>
              </w:rPr>
              <w:tab/>
            </w:r>
          </w:p>
        </w:tc>
      </w:tr>
      <w:tr w:rsidR="00B22317" w:rsidRPr="004D24E5" w14:paraId="378B6920" w14:textId="77777777" w:rsidTr="0029565A">
        <w:trPr>
          <w:trHeight w:val="234"/>
        </w:trPr>
        <w:tc>
          <w:tcPr>
            <w:tcW w:w="3600" w:type="dxa"/>
          </w:tcPr>
          <w:p w14:paraId="7FEBF4D0" w14:textId="77777777" w:rsidR="00B22317" w:rsidRPr="004D24E5" w:rsidRDefault="00B22317" w:rsidP="009B2587">
            <w:pPr>
              <w:pStyle w:val="TableParagraph"/>
              <w:numPr>
                <w:ilvl w:val="0"/>
                <w:numId w:val="5"/>
              </w:numPr>
              <w:tabs>
                <w:tab w:val="left" w:pos="2569"/>
              </w:tabs>
              <w:spacing w:line="360" w:lineRule="auto"/>
              <w:rPr>
                <w:sz w:val="24"/>
                <w:szCs w:val="24"/>
              </w:rPr>
            </w:pPr>
            <w:r w:rsidRPr="004D24E5">
              <w:rPr>
                <w:sz w:val="24"/>
                <w:szCs w:val="24"/>
                <w:u w:val="single"/>
              </w:rPr>
              <w:tab/>
            </w:r>
          </w:p>
        </w:tc>
        <w:tc>
          <w:tcPr>
            <w:tcW w:w="2577" w:type="dxa"/>
          </w:tcPr>
          <w:p w14:paraId="1A1BCCC5" w14:textId="77777777" w:rsidR="00B22317" w:rsidRPr="004D24E5" w:rsidRDefault="00B22317" w:rsidP="00B22317">
            <w:pPr>
              <w:pStyle w:val="TableParagraph"/>
              <w:tabs>
                <w:tab w:val="left" w:pos="2879"/>
              </w:tabs>
              <w:spacing w:line="360" w:lineRule="auto"/>
              <w:ind w:right="49"/>
              <w:jc w:val="right"/>
              <w:rPr>
                <w:sz w:val="24"/>
                <w:szCs w:val="24"/>
              </w:rPr>
            </w:pPr>
            <w:r w:rsidRPr="004D24E5">
              <w:rPr>
                <w:sz w:val="24"/>
                <w:szCs w:val="24"/>
                <w:u w:val="single"/>
              </w:rPr>
              <w:tab/>
            </w:r>
          </w:p>
        </w:tc>
      </w:tr>
      <w:tr w:rsidR="000D07F8" w:rsidRPr="004D24E5" w14:paraId="564B733B" w14:textId="77777777" w:rsidTr="0029565A">
        <w:trPr>
          <w:trHeight w:val="234"/>
        </w:trPr>
        <w:tc>
          <w:tcPr>
            <w:tcW w:w="3600" w:type="dxa"/>
          </w:tcPr>
          <w:p w14:paraId="7A4CB601" w14:textId="77777777" w:rsidR="000D07F8" w:rsidRPr="004D24E5" w:rsidRDefault="000D07F8" w:rsidP="009B2587">
            <w:pPr>
              <w:pStyle w:val="TableParagraph"/>
              <w:numPr>
                <w:ilvl w:val="0"/>
                <w:numId w:val="5"/>
              </w:numPr>
              <w:tabs>
                <w:tab w:val="left" w:pos="2569"/>
              </w:tabs>
              <w:spacing w:line="360" w:lineRule="auto"/>
              <w:rPr>
                <w:sz w:val="24"/>
                <w:szCs w:val="24"/>
                <w:u w:val="single"/>
              </w:rPr>
            </w:pPr>
            <w:r w:rsidRPr="004D24E5">
              <w:rPr>
                <w:sz w:val="24"/>
                <w:szCs w:val="24"/>
                <w:u w:val="single"/>
              </w:rPr>
              <w:tab/>
            </w:r>
          </w:p>
        </w:tc>
        <w:tc>
          <w:tcPr>
            <w:tcW w:w="2577" w:type="dxa"/>
          </w:tcPr>
          <w:p w14:paraId="6BEF4C35" w14:textId="77777777" w:rsidR="000D07F8" w:rsidRPr="004D24E5" w:rsidRDefault="000D07F8" w:rsidP="00B22317">
            <w:pPr>
              <w:pStyle w:val="TableParagraph"/>
              <w:tabs>
                <w:tab w:val="left" w:pos="2879"/>
              </w:tabs>
              <w:spacing w:line="360" w:lineRule="auto"/>
              <w:ind w:right="49"/>
              <w:jc w:val="right"/>
              <w:rPr>
                <w:sz w:val="24"/>
                <w:szCs w:val="24"/>
                <w:u w:val="single"/>
              </w:rPr>
            </w:pPr>
            <w:r w:rsidRPr="004D24E5">
              <w:rPr>
                <w:sz w:val="24"/>
                <w:szCs w:val="24"/>
                <w:u w:val="single"/>
              </w:rPr>
              <w:tab/>
            </w:r>
          </w:p>
        </w:tc>
      </w:tr>
    </w:tbl>
    <w:p w14:paraId="27908084" w14:textId="77777777" w:rsidR="00B22317" w:rsidRPr="004D24E5" w:rsidRDefault="00D84503" w:rsidP="00D84503">
      <w:pPr>
        <w:pStyle w:val="Heading1"/>
        <w:spacing w:line="360" w:lineRule="auto"/>
        <w:rPr>
          <w:rFonts w:ascii="Times New Roman" w:eastAsia="Times New Roman" w:hAnsi="Times New Roman" w:cs="Times New Roman"/>
          <w:sz w:val="24"/>
          <w:szCs w:val="24"/>
          <w:lang w:val="en-US"/>
        </w:rPr>
      </w:pPr>
      <w:bookmarkStart w:id="33" w:name="_Toc194056499"/>
      <w:r w:rsidRPr="004D24E5">
        <w:rPr>
          <w:rFonts w:ascii="Times New Roman" w:eastAsia="Times New Roman" w:hAnsi="Times New Roman" w:cs="Times New Roman"/>
          <w:sz w:val="24"/>
          <w:szCs w:val="24"/>
          <w:lang w:val="en-US"/>
        </w:rPr>
        <w:t xml:space="preserve">13. </w:t>
      </w:r>
      <w:r w:rsidR="00B22317" w:rsidRPr="004D24E5">
        <w:rPr>
          <w:rFonts w:ascii="Times New Roman" w:eastAsia="Times New Roman" w:hAnsi="Times New Roman" w:cs="Times New Roman"/>
          <w:sz w:val="24"/>
          <w:szCs w:val="24"/>
          <w:lang w:val="en-US"/>
        </w:rPr>
        <w:t xml:space="preserve">Comment and the occurrence of the </w:t>
      </w:r>
      <w:proofErr w:type="gramStart"/>
      <w:r w:rsidR="00B22317" w:rsidRPr="004D24E5">
        <w:rPr>
          <w:rFonts w:ascii="Times New Roman" w:eastAsia="Times New Roman" w:hAnsi="Times New Roman" w:cs="Times New Roman"/>
          <w:sz w:val="24"/>
          <w:szCs w:val="24"/>
          <w:lang w:val="en-US"/>
        </w:rPr>
        <w:t>responsible head</w:t>
      </w:r>
      <w:proofErr w:type="gramEnd"/>
      <w:r w:rsidR="00B22317" w:rsidRPr="004D24E5">
        <w:rPr>
          <w:rFonts w:ascii="Times New Roman" w:eastAsia="Times New Roman" w:hAnsi="Times New Roman" w:cs="Times New Roman"/>
          <w:sz w:val="24"/>
          <w:szCs w:val="24"/>
          <w:lang w:val="en-US"/>
        </w:rPr>
        <w:t xml:space="preserve"> for the principal investigator</w:t>
      </w:r>
      <w:bookmarkEnd w:id="33"/>
    </w:p>
    <w:p w14:paraId="6D9F18E0" w14:textId="77777777" w:rsidR="00B22317" w:rsidRPr="004D24E5" w:rsidRDefault="00B22317" w:rsidP="00B22317">
      <w:pPr>
        <w:pStyle w:val="BodyText"/>
        <w:rPr>
          <w:b/>
          <w:sz w:val="20"/>
        </w:rPr>
      </w:pPr>
    </w:p>
    <w:p w14:paraId="0B8A29D0" w14:textId="77777777" w:rsidR="00B22317" w:rsidRPr="004D24E5" w:rsidRDefault="00B22317" w:rsidP="00B22317">
      <w:pPr>
        <w:pStyle w:val="BodyText"/>
        <w:spacing w:before="6"/>
        <w:rPr>
          <w:b/>
          <w:sz w:val="17"/>
        </w:rPr>
      </w:pPr>
      <w:r w:rsidRPr="004D24E5">
        <w:rPr>
          <w:noProof/>
        </w:rPr>
        <mc:AlternateContent>
          <mc:Choice Requires="wps">
            <w:drawing>
              <wp:anchor distT="0" distB="0" distL="0" distR="0" simplePos="0" relativeHeight="251659264" behindDoc="1" locked="0" layoutInCell="1" allowOverlap="1" wp14:anchorId="69514790" wp14:editId="6E334789">
                <wp:simplePos x="0" y="0"/>
                <wp:positionH relativeFrom="page">
                  <wp:posOffset>1005840</wp:posOffset>
                </wp:positionH>
                <wp:positionV relativeFrom="paragraph">
                  <wp:posOffset>158115</wp:posOffset>
                </wp:positionV>
                <wp:extent cx="5486400" cy="0"/>
                <wp:effectExtent l="5715" t="5080" r="13335" b="13970"/>
                <wp:wrapTopAndBottom/>
                <wp:docPr id="37"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7F4265" id="Line 28"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9.2pt,12.45pt" to="511.2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" strokeweight=".26669mm">
                <w10:wrap type="topAndBottom" anchorx="page"/>
              </v:line>
            </w:pict>
          </mc:Fallback>
        </mc:AlternateContent>
      </w:r>
      <w:r w:rsidRPr="004D24E5">
        <w:rPr>
          <w:noProof/>
        </w:rPr>
        <mc:AlternateContent>
          <mc:Choice Requires="wps">
            <w:drawing>
              <wp:anchor distT="0" distB="0" distL="0" distR="0" simplePos="0" relativeHeight="251660288" behindDoc="1" locked="0" layoutInCell="1" allowOverlap="1" wp14:anchorId="404C4602" wp14:editId="4926A2A7">
                <wp:simplePos x="0" y="0"/>
                <wp:positionH relativeFrom="page">
                  <wp:posOffset>1005840</wp:posOffset>
                </wp:positionH>
                <wp:positionV relativeFrom="paragraph">
                  <wp:posOffset>421005</wp:posOffset>
                </wp:positionV>
                <wp:extent cx="5562600" cy="0"/>
                <wp:effectExtent l="5715" t="10795" r="13335" b="8255"/>
                <wp:wrapTopAndBottom/>
                <wp:docPr id="36"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401D17" id="Line 27"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9.2pt,33.15pt" to="517.2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" strokeweight=".26669mm">
                <w10:wrap type="topAndBottom" anchorx="page"/>
              </v:line>
            </w:pict>
          </mc:Fallback>
        </mc:AlternateContent>
      </w:r>
      <w:r w:rsidRPr="004D24E5">
        <w:rPr>
          <w:noProof/>
        </w:rPr>
        <mc:AlternateContent>
          <mc:Choice Requires="wps">
            <w:drawing>
              <wp:anchor distT="0" distB="0" distL="0" distR="0" simplePos="0" relativeHeight="251661312" behindDoc="1" locked="0" layoutInCell="1" allowOverlap="1" wp14:anchorId="6A3AB808" wp14:editId="69B3032A">
                <wp:simplePos x="0" y="0"/>
                <wp:positionH relativeFrom="page">
                  <wp:posOffset>1005840</wp:posOffset>
                </wp:positionH>
                <wp:positionV relativeFrom="paragraph">
                  <wp:posOffset>683895</wp:posOffset>
                </wp:positionV>
                <wp:extent cx="5562600" cy="0"/>
                <wp:effectExtent l="5715" t="6985" r="13335" b="12065"/>
                <wp:wrapTopAndBottom/>
                <wp:docPr id="35"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87AEF0" id="Line 26"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9.2pt,53.85pt" to="517.2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" strokeweight=".26669mm">
                <w10:wrap type="topAndBottom" anchorx="page"/>
              </v:line>
            </w:pict>
          </mc:Fallback>
        </mc:AlternateContent>
      </w:r>
    </w:p>
    <w:p w14:paraId="4E72BB59" w14:textId="77777777" w:rsidR="00B22317" w:rsidRPr="004D24E5" w:rsidRDefault="00B22317" w:rsidP="00B22317">
      <w:pPr>
        <w:pStyle w:val="BodyText"/>
        <w:spacing w:before="8"/>
        <w:rPr>
          <w:sz w:val="28"/>
        </w:rPr>
      </w:pPr>
    </w:p>
    <w:p w14:paraId="228A144F" w14:textId="77777777" w:rsidR="00B22317" w:rsidRPr="004D24E5" w:rsidRDefault="00B22317" w:rsidP="00B22317">
      <w:pPr>
        <w:pStyle w:val="BodyText"/>
        <w:spacing w:before="8"/>
        <w:rPr>
          <w:sz w:val="28"/>
        </w:rPr>
      </w:pPr>
    </w:p>
    <w:p w14:paraId="2639DF69" w14:textId="77777777" w:rsidR="00B22317" w:rsidRPr="004D24E5" w:rsidRDefault="00B22317" w:rsidP="00B22317">
      <w:pPr>
        <w:pStyle w:val="BodyText"/>
        <w:rPr>
          <w:sz w:val="20"/>
        </w:rPr>
      </w:pPr>
      <w:r w:rsidRPr="004D24E5">
        <w:rPr>
          <w:noProof/>
        </w:rPr>
        <mc:AlternateContent>
          <mc:Choice Requires="wps">
            <w:drawing>
              <wp:anchor distT="0" distB="0" distL="0" distR="0" simplePos="0" relativeHeight="251662336" behindDoc="1" locked="0" layoutInCell="1" allowOverlap="1" wp14:anchorId="138D508E" wp14:editId="2F581973">
                <wp:simplePos x="0" y="0"/>
                <wp:positionH relativeFrom="page">
                  <wp:posOffset>1016635</wp:posOffset>
                </wp:positionH>
                <wp:positionV relativeFrom="paragraph">
                  <wp:posOffset>315595</wp:posOffset>
                </wp:positionV>
                <wp:extent cx="5523230" cy="46355"/>
                <wp:effectExtent l="0" t="0" r="20320" b="29845"/>
                <wp:wrapTopAndBottom/>
                <wp:docPr id="7"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3230" cy="46355"/>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D23929" id="Line 26"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0.05pt,24.85pt" to="514.9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" strokeweight=".26669mm">
                <w10:wrap type="topAndBottom" anchorx="page"/>
              </v:line>
            </w:pict>
          </mc:Fallback>
        </mc:AlternateContent>
      </w:r>
    </w:p>
    <w:p w14:paraId="153C8847" w14:textId="77777777" w:rsidR="00B22317" w:rsidRPr="004D24E5" w:rsidRDefault="00B22317" w:rsidP="00B22317">
      <w:pPr>
        <w:pStyle w:val="BodyText"/>
        <w:spacing w:before="9"/>
        <w:rPr>
          <w:sz w:val="23"/>
          <w:u w:val="single"/>
        </w:rPr>
      </w:pPr>
    </w:p>
    <w:p w14:paraId="4E44CA0F" w14:textId="77777777" w:rsidR="00B22317" w:rsidRPr="004D24E5" w:rsidRDefault="00B22317" w:rsidP="00B22317">
      <w:pPr>
        <w:tabs>
          <w:tab w:val="left" w:pos="3883"/>
          <w:tab w:val="left" w:pos="6563"/>
          <w:tab w:val="left" w:pos="8363"/>
        </w:tabs>
        <w:spacing w:before="90"/>
        <w:ind w:left="164"/>
        <w:rPr>
          <w:rFonts w:ascii="Times New Roman" w:hAnsi="Times New Roman" w:cs="Times New Roman"/>
          <w:sz w:val="24"/>
          <w:u w:val="single"/>
        </w:rPr>
      </w:pPr>
      <w:r w:rsidRPr="004D24E5">
        <w:rPr>
          <w:rFonts w:ascii="Times New Roman" w:hAnsi="Times New Roman" w:cs="Times New Roman"/>
          <w:sz w:val="24"/>
        </w:rPr>
        <w:t>Name</w:t>
      </w:r>
      <w:r w:rsidRPr="004D24E5">
        <w:rPr>
          <w:rFonts w:ascii="Times New Roman" w:hAnsi="Times New Roman" w:cs="Times New Roman"/>
          <w:sz w:val="24"/>
          <w:u w:val="single"/>
        </w:rPr>
        <w:t xml:space="preserve"> </w:t>
      </w:r>
      <w:r w:rsidRPr="004D24E5">
        <w:rPr>
          <w:rFonts w:ascii="Times New Roman" w:hAnsi="Times New Roman" w:cs="Times New Roman"/>
          <w:sz w:val="24"/>
          <w:u w:val="single"/>
        </w:rPr>
        <w:tab/>
      </w:r>
      <w:r w:rsidRPr="004D24E5">
        <w:rPr>
          <w:rFonts w:ascii="Times New Roman" w:hAnsi="Times New Roman" w:cs="Times New Roman"/>
          <w:sz w:val="24"/>
        </w:rPr>
        <w:t>Signature</w:t>
      </w:r>
      <w:r w:rsidRPr="004D24E5">
        <w:rPr>
          <w:rFonts w:ascii="Times New Roman" w:hAnsi="Times New Roman" w:cs="Times New Roman"/>
          <w:sz w:val="24"/>
          <w:u w:val="single"/>
        </w:rPr>
        <w:t xml:space="preserve"> </w:t>
      </w:r>
      <w:r w:rsidRPr="004D24E5">
        <w:rPr>
          <w:rFonts w:ascii="Times New Roman" w:hAnsi="Times New Roman" w:cs="Times New Roman"/>
          <w:sz w:val="24"/>
          <w:u w:val="single"/>
        </w:rPr>
        <w:tab/>
      </w:r>
      <w:r w:rsidRPr="004D24E5">
        <w:rPr>
          <w:rFonts w:ascii="Times New Roman" w:hAnsi="Times New Roman" w:cs="Times New Roman"/>
          <w:sz w:val="24"/>
        </w:rPr>
        <w:t>Date</w:t>
      </w:r>
      <w:r w:rsidRPr="004D24E5">
        <w:rPr>
          <w:rFonts w:ascii="Times New Roman" w:hAnsi="Times New Roman" w:cs="Times New Roman"/>
          <w:sz w:val="24"/>
          <w:u w:val="single"/>
        </w:rPr>
        <w:t xml:space="preserve"> </w:t>
      </w:r>
      <w:r w:rsidRPr="004D24E5">
        <w:rPr>
          <w:rFonts w:ascii="Times New Roman" w:hAnsi="Times New Roman" w:cs="Times New Roman"/>
          <w:sz w:val="24"/>
          <w:u w:val="single"/>
        </w:rPr>
        <w:tab/>
      </w:r>
    </w:p>
    <w:p w14:paraId="4008791E" w14:textId="77777777" w:rsidR="00B22317" w:rsidRPr="004D24E5" w:rsidRDefault="00B22317" w:rsidP="00B22317">
      <w:pPr>
        <w:tabs>
          <w:tab w:val="left" w:pos="3883"/>
          <w:tab w:val="left" w:pos="6563"/>
          <w:tab w:val="left" w:pos="8363"/>
        </w:tabs>
        <w:spacing w:before="90"/>
        <w:ind w:left="164"/>
        <w:rPr>
          <w:rFonts w:ascii="Times New Roman" w:hAnsi="Times New Roman" w:cs="Times New Roman"/>
          <w:sz w:val="24"/>
          <w:u w:val="single"/>
        </w:rPr>
      </w:pPr>
    </w:p>
    <w:p w14:paraId="201B3B4F" w14:textId="77777777" w:rsidR="00B22317" w:rsidRPr="004D24E5" w:rsidRDefault="00B22317" w:rsidP="00B22317">
      <w:pPr>
        <w:tabs>
          <w:tab w:val="left" w:pos="3883"/>
          <w:tab w:val="left" w:pos="6563"/>
          <w:tab w:val="left" w:pos="8363"/>
        </w:tabs>
        <w:spacing w:before="90"/>
        <w:ind w:left="164"/>
        <w:rPr>
          <w:rFonts w:ascii="Times New Roman" w:hAnsi="Times New Roman" w:cs="Times New Roman"/>
          <w:sz w:val="24"/>
          <w:u w:val="single"/>
        </w:rPr>
      </w:pPr>
    </w:p>
    <w:p w14:paraId="4FBEFD25" w14:textId="77777777" w:rsidR="0029492A" w:rsidRPr="004D24E5" w:rsidRDefault="0029565A" w:rsidP="0029492A">
      <w:pPr>
        <w:pStyle w:val="Heading1"/>
        <w:spacing w:line="360" w:lineRule="auto"/>
        <w:rPr>
          <w:rFonts w:ascii="Times New Roman" w:eastAsia="Times New Roman" w:hAnsi="Times New Roman" w:cs="Times New Roman"/>
          <w:sz w:val="24"/>
          <w:szCs w:val="24"/>
          <w:lang w:val="en-US"/>
        </w:rPr>
      </w:pPr>
      <w:bookmarkStart w:id="34" w:name="_Toc194056500"/>
      <w:r>
        <w:rPr>
          <w:rFonts w:ascii="Times New Roman" w:eastAsia="Times New Roman" w:hAnsi="Times New Roman" w:cs="Times New Roman"/>
          <w:sz w:val="24"/>
          <w:szCs w:val="24"/>
          <w:lang w:val="en-US"/>
        </w:rPr>
        <w:lastRenderedPageBreak/>
        <w:t xml:space="preserve">14. </w:t>
      </w:r>
      <w:r w:rsidR="0029492A" w:rsidRPr="004D24E5">
        <w:rPr>
          <w:rFonts w:ascii="Times New Roman" w:eastAsia="Times New Roman" w:hAnsi="Times New Roman" w:cs="Times New Roman"/>
          <w:sz w:val="24"/>
          <w:szCs w:val="24"/>
          <w:lang w:val="en-US"/>
        </w:rPr>
        <w:t>Work plan/Time</w:t>
      </w:r>
      <w:r w:rsidR="00A535CB" w:rsidRPr="004D24E5">
        <w:rPr>
          <w:rFonts w:ascii="Times New Roman" w:eastAsia="Times New Roman" w:hAnsi="Times New Roman" w:cs="Times New Roman"/>
          <w:sz w:val="24"/>
          <w:szCs w:val="24"/>
          <w:lang w:val="en-US"/>
        </w:rPr>
        <w:t xml:space="preserve"> </w:t>
      </w:r>
      <w:r w:rsidR="0029492A" w:rsidRPr="004D24E5">
        <w:rPr>
          <w:rFonts w:ascii="Times New Roman" w:eastAsia="Times New Roman" w:hAnsi="Times New Roman" w:cs="Times New Roman"/>
          <w:sz w:val="24"/>
          <w:szCs w:val="24"/>
          <w:lang w:val="en-US"/>
        </w:rPr>
        <w:t>frame</w:t>
      </w:r>
      <w:bookmarkEnd w:id="34"/>
    </w:p>
    <w:p w14:paraId="24E171FA" w14:textId="77777777" w:rsidR="000F4114" w:rsidRDefault="000F4114" w:rsidP="000F4114">
      <w:pPr>
        <w:pStyle w:val="NormalWeb"/>
        <w:jc w:val="center"/>
      </w:pPr>
      <w:r>
        <w:rPr>
          <w:noProof/>
        </w:rPr>
        <w:drawing>
          <wp:inline distT="0" distB="0" distL="0" distR="0" wp14:anchorId="77DE51AB" wp14:editId="20FE3AA7">
            <wp:extent cx="6215380" cy="76581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7">
                      <a:extLst>
                        <a:ext uri="{28A0092B-C50C-407E-A947-70E740481C1C}">
                          <a14:useLocalDpi xmlns:a14="http://schemas.microsoft.com/office/drawing/2010/main" val="0"/>
                        </a:ext>
                      </a:extLst>
                    </a:blip>
                    <a:srcRect l="20651" t="2154" r="20315" b="1748"/>
                    <a:stretch/>
                  </pic:blipFill>
                  <pic:spPr bwMode="auto">
                    <a:xfrm>
                      <a:off x="0" y="0"/>
                      <a:ext cx="6259411" cy="7712352"/>
                    </a:xfrm>
                    <a:prstGeom prst="rect">
                      <a:avLst/>
                    </a:prstGeom>
                    <a:noFill/>
                    <a:ln>
                      <a:noFill/>
                    </a:ln>
                    <a:extLst>
                      <a:ext uri="{53640926-AAD7-44D8-BBD7-CCE9431645EC}">
                        <a14:shadowObscured xmlns:a14="http://schemas.microsoft.com/office/drawing/2010/main"/>
                      </a:ext>
                    </a:extLst>
                  </pic:spPr>
                </pic:pic>
              </a:graphicData>
            </a:graphic>
          </wp:inline>
        </w:drawing>
      </w:r>
    </w:p>
    <w:p w14:paraId="67108AE5" w14:textId="77777777" w:rsidR="00983746" w:rsidRPr="004D24E5" w:rsidRDefault="0029565A" w:rsidP="00983746">
      <w:pPr>
        <w:pStyle w:val="Heading1"/>
        <w:spacing w:line="360" w:lineRule="auto"/>
        <w:rPr>
          <w:rFonts w:ascii="Times New Roman" w:eastAsia="Times New Roman" w:hAnsi="Times New Roman" w:cs="Times New Roman"/>
          <w:sz w:val="24"/>
          <w:szCs w:val="24"/>
          <w:lang w:val="en-US"/>
        </w:rPr>
      </w:pPr>
      <w:bookmarkStart w:id="35" w:name="_Toc184102497"/>
      <w:bookmarkStart w:id="36" w:name="_Toc194056501"/>
      <w:r>
        <w:rPr>
          <w:rFonts w:ascii="Times New Roman" w:eastAsia="Times New Roman" w:hAnsi="Times New Roman" w:cs="Times New Roman"/>
          <w:sz w:val="24"/>
          <w:szCs w:val="24"/>
          <w:lang w:val="en-US"/>
        </w:rPr>
        <w:lastRenderedPageBreak/>
        <w:t xml:space="preserve">15. </w:t>
      </w:r>
      <w:r w:rsidR="00983746" w:rsidRPr="004D24E5">
        <w:rPr>
          <w:rFonts w:ascii="Times New Roman" w:eastAsia="Times New Roman" w:hAnsi="Times New Roman" w:cs="Times New Roman"/>
          <w:sz w:val="24"/>
          <w:szCs w:val="24"/>
          <w:lang w:val="en-US"/>
        </w:rPr>
        <w:t xml:space="preserve">Budget and </w:t>
      </w:r>
      <w:bookmarkEnd w:id="35"/>
      <w:r w:rsidR="00983746" w:rsidRPr="004D24E5">
        <w:rPr>
          <w:rFonts w:ascii="Times New Roman" w:eastAsia="Times New Roman" w:hAnsi="Times New Roman" w:cs="Times New Roman"/>
          <w:sz w:val="24"/>
          <w:szCs w:val="24"/>
          <w:lang w:val="en-US"/>
        </w:rPr>
        <w:t>Justification</w:t>
      </w:r>
      <w:bookmarkEnd w:id="36"/>
    </w:p>
    <w:tbl>
      <w:tblPr>
        <w:tblW w:w="10475" w:type="dxa"/>
        <w:tblInd w:w="-275" w:type="dxa"/>
        <w:tblLook w:val="04A0" w:firstRow="1" w:lastRow="0" w:firstColumn="1" w:lastColumn="0" w:noHBand="0" w:noVBand="1"/>
      </w:tblPr>
      <w:tblGrid>
        <w:gridCol w:w="590"/>
        <w:gridCol w:w="2007"/>
        <w:gridCol w:w="2078"/>
        <w:gridCol w:w="963"/>
        <w:gridCol w:w="1416"/>
        <w:gridCol w:w="1003"/>
        <w:gridCol w:w="1041"/>
        <w:gridCol w:w="1377"/>
      </w:tblGrid>
      <w:tr w:rsidR="00F22204" w:rsidRPr="004D24E5" w14:paraId="6363CBF3" w14:textId="77777777" w:rsidTr="0029565A">
        <w:trPr>
          <w:trHeight w:val="620"/>
        </w:trPr>
        <w:tc>
          <w:tcPr>
            <w:tcW w:w="59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00AD6D07" w14:textId="77777777" w:rsidR="00F22204" w:rsidRPr="004D24E5" w:rsidRDefault="00F22204" w:rsidP="00F22204">
            <w:pPr>
              <w:spacing w:after="0" w:line="240" w:lineRule="auto"/>
              <w:jc w:val="center"/>
              <w:rPr>
                <w:rFonts w:ascii="Times New Roman" w:eastAsia="Times New Roman" w:hAnsi="Times New Roman" w:cs="Times New Roman"/>
                <w:bCs/>
                <w:color w:val="000000"/>
                <w:sz w:val="24"/>
                <w:szCs w:val="24"/>
              </w:rPr>
            </w:pPr>
            <w:r w:rsidRPr="004D24E5">
              <w:rPr>
                <w:rFonts w:ascii="Times New Roman" w:eastAsia="Times New Roman" w:hAnsi="Times New Roman" w:cs="Times New Roman"/>
                <w:bCs/>
                <w:color w:val="000000"/>
                <w:sz w:val="24"/>
                <w:szCs w:val="24"/>
              </w:rPr>
              <w:t>S/N</w:t>
            </w:r>
          </w:p>
        </w:tc>
        <w:tc>
          <w:tcPr>
            <w:tcW w:w="1976" w:type="dxa"/>
            <w:tcBorders>
              <w:top w:val="single" w:sz="4" w:space="0" w:color="auto"/>
              <w:left w:val="nil"/>
              <w:bottom w:val="single" w:sz="4" w:space="0" w:color="auto"/>
              <w:right w:val="single" w:sz="4" w:space="0" w:color="auto"/>
            </w:tcBorders>
            <w:shd w:val="clear" w:color="000000" w:fill="DDEBF7"/>
            <w:vAlign w:val="bottom"/>
            <w:hideMark/>
          </w:tcPr>
          <w:p w14:paraId="183C665C" w14:textId="77777777" w:rsidR="00F22204" w:rsidRPr="004D24E5" w:rsidRDefault="00F22204" w:rsidP="00F22204">
            <w:pPr>
              <w:spacing w:after="0" w:line="240" w:lineRule="auto"/>
              <w:jc w:val="center"/>
              <w:rPr>
                <w:rFonts w:ascii="Times New Roman" w:eastAsia="Times New Roman" w:hAnsi="Times New Roman" w:cs="Times New Roman"/>
                <w:bCs/>
                <w:color w:val="000000"/>
                <w:sz w:val="24"/>
                <w:szCs w:val="24"/>
              </w:rPr>
            </w:pPr>
            <w:r w:rsidRPr="004D24E5">
              <w:rPr>
                <w:rFonts w:ascii="Times New Roman" w:eastAsia="Times New Roman" w:hAnsi="Times New Roman" w:cs="Times New Roman"/>
                <w:bCs/>
                <w:color w:val="000000"/>
                <w:sz w:val="24"/>
                <w:szCs w:val="24"/>
              </w:rPr>
              <w:t>Major Activity</w:t>
            </w:r>
          </w:p>
        </w:tc>
        <w:tc>
          <w:tcPr>
            <w:tcW w:w="2297" w:type="dxa"/>
            <w:tcBorders>
              <w:top w:val="single" w:sz="4" w:space="0" w:color="auto"/>
              <w:left w:val="nil"/>
              <w:bottom w:val="single" w:sz="4" w:space="0" w:color="auto"/>
              <w:right w:val="single" w:sz="4" w:space="0" w:color="auto"/>
            </w:tcBorders>
            <w:shd w:val="clear" w:color="000000" w:fill="DDEBF7"/>
            <w:vAlign w:val="bottom"/>
            <w:hideMark/>
          </w:tcPr>
          <w:p w14:paraId="602F8F78" w14:textId="77777777" w:rsidR="00F22204" w:rsidRPr="004D24E5" w:rsidRDefault="00F22204" w:rsidP="00F22204">
            <w:pPr>
              <w:spacing w:after="0" w:line="240" w:lineRule="auto"/>
              <w:rPr>
                <w:rFonts w:ascii="Times New Roman" w:eastAsia="Times New Roman" w:hAnsi="Times New Roman" w:cs="Times New Roman"/>
                <w:bCs/>
                <w:color w:val="000000"/>
                <w:sz w:val="24"/>
                <w:szCs w:val="24"/>
              </w:rPr>
            </w:pPr>
            <w:r w:rsidRPr="004D24E5">
              <w:rPr>
                <w:rFonts w:ascii="Times New Roman" w:eastAsia="Times New Roman" w:hAnsi="Times New Roman" w:cs="Times New Roman"/>
                <w:bCs/>
                <w:color w:val="000000"/>
                <w:sz w:val="24"/>
                <w:szCs w:val="24"/>
              </w:rPr>
              <w:t>Specific Activities</w:t>
            </w:r>
          </w:p>
        </w:tc>
        <w:tc>
          <w:tcPr>
            <w:tcW w:w="963" w:type="dxa"/>
            <w:tcBorders>
              <w:top w:val="single" w:sz="4" w:space="0" w:color="auto"/>
              <w:left w:val="nil"/>
              <w:bottom w:val="single" w:sz="4" w:space="0" w:color="auto"/>
              <w:right w:val="single" w:sz="4" w:space="0" w:color="auto"/>
            </w:tcBorders>
            <w:shd w:val="clear" w:color="000000" w:fill="DDEBF7"/>
            <w:noWrap/>
            <w:vAlign w:val="bottom"/>
            <w:hideMark/>
          </w:tcPr>
          <w:p w14:paraId="1B9FCED7" w14:textId="77777777" w:rsidR="00F22204" w:rsidRPr="004D24E5" w:rsidRDefault="00F22204" w:rsidP="00F22204">
            <w:pPr>
              <w:spacing w:after="0" w:line="240" w:lineRule="auto"/>
              <w:rPr>
                <w:rFonts w:ascii="Times New Roman" w:eastAsia="Times New Roman" w:hAnsi="Times New Roman" w:cs="Times New Roman"/>
                <w:bCs/>
                <w:color w:val="000000"/>
                <w:sz w:val="24"/>
                <w:szCs w:val="24"/>
              </w:rPr>
            </w:pPr>
            <w:r w:rsidRPr="004D24E5">
              <w:rPr>
                <w:rFonts w:ascii="Times New Roman" w:eastAsia="Times New Roman" w:hAnsi="Times New Roman" w:cs="Times New Roman"/>
                <w:bCs/>
                <w:color w:val="000000"/>
                <w:sz w:val="24"/>
                <w:szCs w:val="24"/>
              </w:rPr>
              <w:t>Unit Cost($)</w:t>
            </w:r>
          </w:p>
        </w:tc>
        <w:tc>
          <w:tcPr>
            <w:tcW w:w="1416" w:type="dxa"/>
            <w:tcBorders>
              <w:top w:val="single" w:sz="4" w:space="0" w:color="auto"/>
              <w:left w:val="nil"/>
              <w:bottom w:val="single" w:sz="4" w:space="0" w:color="auto"/>
              <w:right w:val="single" w:sz="4" w:space="0" w:color="auto"/>
            </w:tcBorders>
            <w:shd w:val="clear" w:color="000000" w:fill="DDEBF7"/>
            <w:vAlign w:val="bottom"/>
            <w:hideMark/>
          </w:tcPr>
          <w:p w14:paraId="5CCEE0FA" w14:textId="77777777" w:rsidR="00F22204" w:rsidRPr="004D24E5" w:rsidRDefault="00F22204" w:rsidP="00F22204">
            <w:pPr>
              <w:spacing w:after="0" w:line="240" w:lineRule="auto"/>
              <w:jc w:val="center"/>
              <w:rPr>
                <w:rFonts w:ascii="Times New Roman" w:eastAsia="Times New Roman" w:hAnsi="Times New Roman" w:cs="Times New Roman"/>
                <w:bCs/>
                <w:color w:val="000000"/>
                <w:sz w:val="24"/>
                <w:szCs w:val="24"/>
              </w:rPr>
            </w:pPr>
            <w:r w:rsidRPr="004D24E5">
              <w:rPr>
                <w:rFonts w:ascii="Times New Roman" w:eastAsia="Times New Roman" w:hAnsi="Times New Roman" w:cs="Times New Roman"/>
                <w:bCs/>
                <w:color w:val="000000"/>
                <w:sz w:val="24"/>
                <w:szCs w:val="24"/>
              </w:rPr>
              <w:t>Number of Participants/ Round</w:t>
            </w:r>
          </w:p>
        </w:tc>
        <w:tc>
          <w:tcPr>
            <w:tcW w:w="1003" w:type="dxa"/>
            <w:tcBorders>
              <w:top w:val="single" w:sz="4" w:space="0" w:color="auto"/>
              <w:left w:val="nil"/>
              <w:bottom w:val="single" w:sz="4" w:space="0" w:color="auto"/>
              <w:right w:val="single" w:sz="4" w:space="0" w:color="auto"/>
            </w:tcBorders>
            <w:shd w:val="clear" w:color="000000" w:fill="DDEBF7"/>
            <w:vAlign w:val="bottom"/>
            <w:hideMark/>
          </w:tcPr>
          <w:p w14:paraId="0799AC9E" w14:textId="77777777" w:rsidR="00F22204" w:rsidRPr="004D24E5" w:rsidRDefault="00F22204" w:rsidP="00F22204">
            <w:pPr>
              <w:spacing w:after="0" w:line="240" w:lineRule="auto"/>
              <w:jc w:val="center"/>
              <w:rPr>
                <w:rFonts w:ascii="Times New Roman" w:eastAsia="Times New Roman" w:hAnsi="Times New Roman" w:cs="Times New Roman"/>
                <w:bCs/>
                <w:color w:val="000000"/>
                <w:sz w:val="24"/>
                <w:szCs w:val="24"/>
              </w:rPr>
            </w:pPr>
            <w:r w:rsidRPr="004D24E5">
              <w:rPr>
                <w:rFonts w:ascii="Times New Roman" w:eastAsia="Times New Roman" w:hAnsi="Times New Roman" w:cs="Times New Roman"/>
                <w:bCs/>
                <w:color w:val="000000"/>
                <w:sz w:val="24"/>
                <w:szCs w:val="24"/>
              </w:rPr>
              <w:t>Number of days</w:t>
            </w:r>
          </w:p>
        </w:tc>
        <w:tc>
          <w:tcPr>
            <w:tcW w:w="845" w:type="dxa"/>
            <w:tcBorders>
              <w:top w:val="single" w:sz="4" w:space="0" w:color="auto"/>
              <w:left w:val="nil"/>
              <w:bottom w:val="single" w:sz="4" w:space="0" w:color="auto"/>
              <w:right w:val="single" w:sz="4" w:space="0" w:color="auto"/>
            </w:tcBorders>
            <w:shd w:val="clear" w:color="000000" w:fill="DDEBF7"/>
            <w:noWrap/>
            <w:vAlign w:val="bottom"/>
            <w:hideMark/>
          </w:tcPr>
          <w:p w14:paraId="2D7FDC0D" w14:textId="77777777" w:rsidR="00F22204" w:rsidRPr="004D24E5" w:rsidRDefault="00F22204" w:rsidP="00F22204">
            <w:pPr>
              <w:spacing w:after="0" w:line="240" w:lineRule="auto"/>
              <w:jc w:val="center"/>
              <w:rPr>
                <w:rFonts w:ascii="Times New Roman" w:eastAsia="Times New Roman" w:hAnsi="Times New Roman" w:cs="Times New Roman"/>
                <w:bCs/>
                <w:color w:val="000000"/>
                <w:sz w:val="24"/>
                <w:szCs w:val="24"/>
              </w:rPr>
            </w:pPr>
            <w:r w:rsidRPr="004D24E5">
              <w:rPr>
                <w:rFonts w:ascii="Times New Roman" w:eastAsia="Times New Roman" w:hAnsi="Times New Roman" w:cs="Times New Roman"/>
                <w:bCs/>
                <w:color w:val="000000"/>
                <w:sz w:val="24"/>
                <w:szCs w:val="24"/>
              </w:rPr>
              <w:t>Total Cost</w:t>
            </w:r>
          </w:p>
        </w:tc>
        <w:tc>
          <w:tcPr>
            <w:tcW w:w="1385" w:type="dxa"/>
            <w:tcBorders>
              <w:top w:val="single" w:sz="4" w:space="0" w:color="auto"/>
              <w:left w:val="nil"/>
              <w:bottom w:val="single" w:sz="4" w:space="0" w:color="auto"/>
              <w:right w:val="single" w:sz="4" w:space="0" w:color="auto"/>
            </w:tcBorders>
            <w:shd w:val="clear" w:color="000000" w:fill="DDEBF7"/>
          </w:tcPr>
          <w:p w14:paraId="1D29B079" w14:textId="77777777" w:rsidR="00F22204" w:rsidRPr="004D24E5" w:rsidRDefault="00F22204" w:rsidP="00F22204">
            <w:pPr>
              <w:spacing w:after="0" w:line="240" w:lineRule="auto"/>
              <w:jc w:val="center"/>
              <w:rPr>
                <w:rFonts w:ascii="Times New Roman" w:eastAsia="Times New Roman" w:hAnsi="Times New Roman" w:cs="Times New Roman"/>
                <w:bCs/>
                <w:color w:val="000000"/>
                <w:sz w:val="24"/>
                <w:szCs w:val="24"/>
              </w:rPr>
            </w:pPr>
            <w:r w:rsidRPr="004D24E5">
              <w:rPr>
                <w:rFonts w:ascii="Times New Roman" w:eastAsia="Times New Roman" w:hAnsi="Times New Roman" w:cs="Times New Roman"/>
                <w:bCs/>
                <w:color w:val="000000"/>
                <w:sz w:val="24"/>
                <w:szCs w:val="24"/>
              </w:rPr>
              <w:t>Remark</w:t>
            </w:r>
          </w:p>
        </w:tc>
      </w:tr>
      <w:tr w:rsidR="00F22204" w:rsidRPr="004D24E5" w14:paraId="37C6048C" w14:textId="77777777" w:rsidTr="0029565A">
        <w:trPr>
          <w:trHeight w:val="900"/>
        </w:trPr>
        <w:tc>
          <w:tcPr>
            <w:tcW w:w="590" w:type="dxa"/>
            <w:tcBorders>
              <w:top w:val="nil"/>
              <w:left w:val="single" w:sz="4" w:space="0" w:color="auto"/>
              <w:bottom w:val="single" w:sz="4" w:space="0" w:color="auto"/>
              <w:right w:val="single" w:sz="4" w:space="0" w:color="auto"/>
            </w:tcBorders>
            <w:shd w:val="clear" w:color="000000" w:fill="FFFFFF"/>
            <w:noWrap/>
            <w:vAlign w:val="bottom"/>
            <w:hideMark/>
          </w:tcPr>
          <w:p w14:paraId="069419C0" w14:textId="77777777" w:rsidR="00F22204" w:rsidRPr="004D24E5" w:rsidRDefault="00F22204" w:rsidP="0029565A">
            <w:pPr>
              <w:spacing w:after="0" w:line="240" w:lineRule="auto"/>
              <w:jc w:val="right"/>
              <w:rPr>
                <w:rFonts w:ascii="Times New Roman" w:eastAsia="Times New Roman" w:hAnsi="Times New Roman" w:cs="Times New Roman"/>
                <w:bCs/>
                <w:color w:val="000000"/>
                <w:sz w:val="24"/>
                <w:szCs w:val="24"/>
              </w:rPr>
            </w:pPr>
            <w:r w:rsidRPr="004D24E5">
              <w:rPr>
                <w:rFonts w:ascii="Times New Roman" w:eastAsia="Times New Roman" w:hAnsi="Times New Roman" w:cs="Times New Roman"/>
                <w:bCs/>
                <w:color w:val="000000"/>
                <w:sz w:val="24"/>
                <w:szCs w:val="24"/>
              </w:rPr>
              <w:t>1</w:t>
            </w:r>
          </w:p>
        </w:tc>
        <w:tc>
          <w:tcPr>
            <w:tcW w:w="1976" w:type="dxa"/>
            <w:tcBorders>
              <w:top w:val="nil"/>
              <w:left w:val="nil"/>
              <w:bottom w:val="single" w:sz="4" w:space="0" w:color="auto"/>
              <w:right w:val="single" w:sz="4" w:space="0" w:color="auto"/>
            </w:tcBorders>
            <w:shd w:val="clear" w:color="auto" w:fill="auto"/>
            <w:vAlign w:val="center"/>
            <w:hideMark/>
          </w:tcPr>
          <w:p w14:paraId="7AAC8083" w14:textId="77777777" w:rsidR="00F22204" w:rsidRPr="004D24E5" w:rsidRDefault="00F22204" w:rsidP="0029565A">
            <w:pPr>
              <w:spacing w:after="0" w:line="240" w:lineRule="auto"/>
              <w:rPr>
                <w:rFonts w:ascii="Times New Roman" w:eastAsia="Times New Roman" w:hAnsi="Times New Roman" w:cs="Times New Roman"/>
                <w:color w:val="000000"/>
              </w:rPr>
            </w:pPr>
            <w:r w:rsidRPr="004D24E5">
              <w:rPr>
                <w:rFonts w:ascii="Times New Roman" w:eastAsia="Times New Roman" w:hAnsi="Times New Roman" w:cs="Times New Roman"/>
                <w:color w:val="000000"/>
              </w:rPr>
              <w:t>Proposal write-up and data collection tool preparation workshop</w:t>
            </w:r>
          </w:p>
        </w:tc>
        <w:tc>
          <w:tcPr>
            <w:tcW w:w="2297" w:type="dxa"/>
            <w:tcBorders>
              <w:top w:val="nil"/>
              <w:left w:val="nil"/>
              <w:bottom w:val="single" w:sz="4" w:space="0" w:color="auto"/>
              <w:right w:val="single" w:sz="4" w:space="0" w:color="auto"/>
            </w:tcBorders>
            <w:shd w:val="clear" w:color="auto" w:fill="auto"/>
            <w:vAlign w:val="center"/>
            <w:hideMark/>
          </w:tcPr>
          <w:p w14:paraId="46CB1069" w14:textId="77777777" w:rsidR="00F22204" w:rsidRPr="004D24E5" w:rsidRDefault="00F22204" w:rsidP="0029565A">
            <w:pPr>
              <w:spacing w:after="0" w:line="240" w:lineRule="auto"/>
              <w:rPr>
                <w:rFonts w:ascii="Times New Roman" w:eastAsia="Times New Roman" w:hAnsi="Times New Roman" w:cs="Times New Roman"/>
                <w:color w:val="000000"/>
              </w:rPr>
            </w:pPr>
            <w:r w:rsidRPr="004D24E5">
              <w:rPr>
                <w:rFonts w:ascii="Times New Roman" w:eastAsia="Times New Roman" w:hAnsi="Times New Roman" w:cs="Times New Roman"/>
                <w:color w:val="000000"/>
              </w:rPr>
              <w:t xml:space="preserve">proposal and data collection tool preparation, conduct a workshop, and prepare a report. </w:t>
            </w:r>
          </w:p>
        </w:tc>
        <w:tc>
          <w:tcPr>
            <w:tcW w:w="963" w:type="dxa"/>
            <w:tcBorders>
              <w:top w:val="nil"/>
              <w:left w:val="nil"/>
              <w:bottom w:val="single" w:sz="4" w:space="0" w:color="auto"/>
              <w:right w:val="single" w:sz="4" w:space="0" w:color="auto"/>
            </w:tcBorders>
            <w:shd w:val="clear" w:color="auto" w:fill="auto"/>
            <w:noWrap/>
            <w:vAlign w:val="center"/>
            <w:hideMark/>
          </w:tcPr>
          <w:p w14:paraId="7741587E" w14:textId="77777777" w:rsidR="00F22204" w:rsidRPr="004D24E5" w:rsidRDefault="00F22204" w:rsidP="0029565A">
            <w:pPr>
              <w:spacing w:after="0" w:line="240" w:lineRule="auto"/>
              <w:jc w:val="right"/>
              <w:rPr>
                <w:rFonts w:ascii="Times New Roman" w:eastAsia="Times New Roman" w:hAnsi="Times New Roman" w:cs="Times New Roman"/>
                <w:color w:val="000000"/>
              </w:rPr>
            </w:pPr>
            <w:r w:rsidRPr="004D24E5">
              <w:rPr>
                <w:rFonts w:ascii="Times New Roman" w:eastAsia="Times New Roman" w:hAnsi="Times New Roman" w:cs="Times New Roman"/>
                <w:color w:val="000000"/>
              </w:rPr>
              <w:t>50</w:t>
            </w:r>
          </w:p>
        </w:tc>
        <w:tc>
          <w:tcPr>
            <w:tcW w:w="1416" w:type="dxa"/>
            <w:tcBorders>
              <w:top w:val="nil"/>
              <w:left w:val="nil"/>
              <w:bottom w:val="single" w:sz="4" w:space="0" w:color="auto"/>
              <w:right w:val="single" w:sz="4" w:space="0" w:color="auto"/>
            </w:tcBorders>
            <w:shd w:val="clear" w:color="auto" w:fill="auto"/>
            <w:noWrap/>
            <w:vAlign w:val="center"/>
            <w:hideMark/>
          </w:tcPr>
          <w:p w14:paraId="20ECDD80" w14:textId="77777777" w:rsidR="00F22204" w:rsidRPr="004D24E5" w:rsidRDefault="00F22204" w:rsidP="0029565A">
            <w:pPr>
              <w:spacing w:after="0" w:line="240" w:lineRule="auto"/>
              <w:jc w:val="right"/>
              <w:rPr>
                <w:rFonts w:ascii="Times New Roman" w:eastAsia="Times New Roman" w:hAnsi="Times New Roman" w:cs="Times New Roman"/>
                <w:color w:val="000000"/>
              </w:rPr>
            </w:pPr>
            <w:r w:rsidRPr="004D24E5">
              <w:rPr>
                <w:rFonts w:ascii="Times New Roman" w:eastAsia="Times New Roman" w:hAnsi="Times New Roman" w:cs="Times New Roman"/>
                <w:color w:val="000000"/>
              </w:rPr>
              <w:t>20</w:t>
            </w:r>
          </w:p>
        </w:tc>
        <w:tc>
          <w:tcPr>
            <w:tcW w:w="1003" w:type="dxa"/>
            <w:tcBorders>
              <w:top w:val="nil"/>
              <w:left w:val="nil"/>
              <w:bottom w:val="single" w:sz="4" w:space="0" w:color="auto"/>
              <w:right w:val="single" w:sz="4" w:space="0" w:color="auto"/>
            </w:tcBorders>
            <w:shd w:val="clear" w:color="auto" w:fill="auto"/>
            <w:noWrap/>
            <w:vAlign w:val="center"/>
            <w:hideMark/>
          </w:tcPr>
          <w:p w14:paraId="39FA3790" w14:textId="77777777" w:rsidR="00F22204" w:rsidRPr="004D24E5" w:rsidRDefault="00F22204" w:rsidP="0029565A">
            <w:pPr>
              <w:spacing w:after="0" w:line="240" w:lineRule="auto"/>
              <w:jc w:val="right"/>
              <w:rPr>
                <w:rFonts w:ascii="Times New Roman" w:eastAsia="Times New Roman" w:hAnsi="Times New Roman" w:cs="Times New Roman"/>
                <w:color w:val="000000"/>
              </w:rPr>
            </w:pPr>
            <w:r w:rsidRPr="004D24E5">
              <w:rPr>
                <w:rFonts w:ascii="Times New Roman" w:eastAsia="Times New Roman" w:hAnsi="Times New Roman" w:cs="Times New Roman"/>
                <w:color w:val="000000"/>
              </w:rPr>
              <w:t>7</w:t>
            </w:r>
          </w:p>
        </w:tc>
        <w:tc>
          <w:tcPr>
            <w:tcW w:w="845" w:type="dxa"/>
            <w:tcBorders>
              <w:top w:val="nil"/>
              <w:left w:val="nil"/>
              <w:bottom w:val="single" w:sz="4" w:space="0" w:color="auto"/>
              <w:right w:val="single" w:sz="4" w:space="0" w:color="auto"/>
            </w:tcBorders>
            <w:shd w:val="clear" w:color="auto" w:fill="auto"/>
            <w:noWrap/>
            <w:vAlign w:val="center"/>
            <w:hideMark/>
          </w:tcPr>
          <w:p w14:paraId="4F3274C4" w14:textId="77777777" w:rsidR="00F22204" w:rsidRPr="004D24E5" w:rsidRDefault="00F22204" w:rsidP="0029565A">
            <w:pPr>
              <w:spacing w:after="0" w:line="240" w:lineRule="auto"/>
              <w:jc w:val="right"/>
              <w:rPr>
                <w:rFonts w:ascii="Times New Roman" w:eastAsia="Times New Roman" w:hAnsi="Times New Roman" w:cs="Times New Roman"/>
                <w:color w:val="000000"/>
              </w:rPr>
            </w:pPr>
            <w:r w:rsidRPr="004D24E5">
              <w:rPr>
                <w:rFonts w:ascii="Times New Roman" w:eastAsia="Times New Roman" w:hAnsi="Times New Roman" w:cs="Times New Roman"/>
                <w:color w:val="000000"/>
              </w:rPr>
              <w:t>$7,000</w:t>
            </w:r>
          </w:p>
        </w:tc>
        <w:tc>
          <w:tcPr>
            <w:tcW w:w="1385" w:type="dxa"/>
            <w:tcBorders>
              <w:top w:val="nil"/>
              <w:left w:val="nil"/>
              <w:bottom w:val="single" w:sz="4" w:space="0" w:color="auto"/>
              <w:right w:val="single" w:sz="4" w:space="0" w:color="auto"/>
            </w:tcBorders>
          </w:tcPr>
          <w:p w14:paraId="5DB65ACB" w14:textId="77777777" w:rsidR="00F22204" w:rsidRPr="004D24E5" w:rsidRDefault="00F22204" w:rsidP="0029565A">
            <w:pPr>
              <w:spacing w:after="0" w:line="240" w:lineRule="auto"/>
              <w:rPr>
                <w:rFonts w:ascii="Times New Roman" w:eastAsia="Times New Roman" w:hAnsi="Times New Roman" w:cs="Times New Roman"/>
                <w:color w:val="000000"/>
              </w:rPr>
            </w:pPr>
            <w:r w:rsidRPr="004D24E5">
              <w:rPr>
                <w:rFonts w:ascii="Times New Roman" w:eastAsia="Times New Roman" w:hAnsi="Times New Roman" w:cs="Times New Roman"/>
                <w:color w:val="000000"/>
              </w:rPr>
              <w:t xml:space="preserve">First draft completed, finalization, and proofreading </w:t>
            </w:r>
          </w:p>
        </w:tc>
      </w:tr>
      <w:tr w:rsidR="00F22204" w:rsidRPr="004D24E5" w14:paraId="5AB11F93" w14:textId="77777777" w:rsidTr="0029565A">
        <w:trPr>
          <w:trHeight w:val="900"/>
        </w:trPr>
        <w:tc>
          <w:tcPr>
            <w:tcW w:w="590" w:type="dxa"/>
            <w:tcBorders>
              <w:top w:val="nil"/>
              <w:left w:val="single" w:sz="4" w:space="0" w:color="auto"/>
              <w:bottom w:val="single" w:sz="4" w:space="0" w:color="auto"/>
              <w:right w:val="single" w:sz="4" w:space="0" w:color="auto"/>
            </w:tcBorders>
            <w:shd w:val="clear" w:color="auto" w:fill="auto"/>
            <w:noWrap/>
            <w:vAlign w:val="center"/>
            <w:hideMark/>
          </w:tcPr>
          <w:p w14:paraId="42A950CA" w14:textId="77777777" w:rsidR="00F22204" w:rsidRPr="004D24E5" w:rsidRDefault="00F22204" w:rsidP="0029565A">
            <w:pPr>
              <w:spacing w:after="0" w:line="240" w:lineRule="auto"/>
              <w:jc w:val="right"/>
              <w:rPr>
                <w:rFonts w:ascii="Times New Roman" w:eastAsia="Times New Roman" w:hAnsi="Times New Roman" w:cs="Times New Roman"/>
                <w:color w:val="000000"/>
              </w:rPr>
            </w:pPr>
            <w:r w:rsidRPr="004D24E5">
              <w:rPr>
                <w:rFonts w:ascii="Times New Roman" w:eastAsia="Times New Roman" w:hAnsi="Times New Roman" w:cs="Times New Roman"/>
                <w:color w:val="000000"/>
              </w:rPr>
              <w:t>2</w:t>
            </w:r>
          </w:p>
        </w:tc>
        <w:tc>
          <w:tcPr>
            <w:tcW w:w="1976" w:type="dxa"/>
            <w:tcBorders>
              <w:top w:val="nil"/>
              <w:left w:val="nil"/>
              <w:bottom w:val="single" w:sz="4" w:space="0" w:color="auto"/>
              <w:right w:val="single" w:sz="4" w:space="0" w:color="auto"/>
            </w:tcBorders>
            <w:shd w:val="clear" w:color="auto" w:fill="auto"/>
            <w:vAlign w:val="center"/>
            <w:hideMark/>
          </w:tcPr>
          <w:p w14:paraId="748D3EBB" w14:textId="77777777" w:rsidR="00F22204" w:rsidRPr="004D24E5" w:rsidRDefault="00F22204" w:rsidP="0029565A">
            <w:pPr>
              <w:spacing w:after="0" w:line="240" w:lineRule="auto"/>
              <w:rPr>
                <w:rFonts w:ascii="Times New Roman" w:eastAsia="Times New Roman" w:hAnsi="Times New Roman" w:cs="Times New Roman"/>
                <w:color w:val="000000"/>
              </w:rPr>
            </w:pPr>
            <w:r w:rsidRPr="004D24E5">
              <w:rPr>
                <w:rFonts w:ascii="Times New Roman" w:eastAsia="Times New Roman" w:hAnsi="Times New Roman" w:cs="Times New Roman"/>
                <w:color w:val="000000"/>
              </w:rPr>
              <w:t>Discussion with Stakeholders(WHO, CDC,MOH,  etc)</w:t>
            </w:r>
          </w:p>
        </w:tc>
        <w:tc>
          <w:tcPr>
            <w:tcW w:w="2297" w:type="dxa"/>
            <w:tcBorders>
              <w:top w:val="nil"/>
              <w:left w:val="nil"/>
              <w:bottom w:val="single" w:sz="4" w:space="0" w:color="auto"/>
              <w:right w:val="single" w:sz="4" w:space="0" w:color="auto"/>
            </w:tcBorders>
            <w:shd w:val="clear" w:color="auto" w:fill="auto"/>
            <w:vAlign w:val="center"/>
            <w:hideMark/>
          </w:tcPr>
          <w:p w14:paraId="69AC749B" w14:textId="77777777" w:rsidR="00F22204" w:rsidRPr="004D24E5" w:rsidRDefault="00F22204" w:rsidP="0029565A">
            <w:pPr>
              <w:spacing w:after="0" w:line="240" w:lineRule="auto"/>
              <w:rPr>
                <w:rFonts w:ascii="Times New Roman" w:eastAsia="Times New Roman" w:hAnsi="Times New Roman" w:cs="Times New Roman"/>
                <w:color w:val="000000"/>
              </w:rPr>
            </w:pPr>
            <w:r w:rsidRPr="004D24E5">
              <w:rPr>
                <w:rFonts w:ascii="Times New Roman" w:eastAsia="Times New Roman" w:hAnsi="Times New Roman" w:cs="Times New Roman"/>
                <w:color w:val="000000"/>
              </w:rPr>
              <w:t xml:space="preserve">Invite stakeholders, presentation, discussion, and a way forward </w:t>
            </w:r>
          </w:p>
        </w:tc>
        <w:tc>
          <w:tcPr>
            <w:tcW w:w="963" w:type="dxa"/>
            <w:tcBorders>
              <w:top w:val="nil"/>
              <w:left w:val="nil"/>
              <w:bottom w:val="single" w:sz="4" w:space="0" w:color="auto"/>
              <w:right w:val="single" w:sz="4" w:space="0" w:color="auto"/>
            </w:tcBorders>
            <w:shd w:val="clear" w:color="auto" w:fill="auto"/>
            <w:noWrap/>
            <w:vAlign w:val="center"/>
            <w:hideMark/>
          </w:tcPr>
          <w:p w14:paraId="18025513" w14:textId="77777777" w:rsidR="00F22204" w:rsidRPr="004D24E5" w:rsidRDefault="00F22204" w:rsidP="0029565A">
            <w:pPr>
              <w:spacing w:after="0" w:line="240" w:lineRule="auto"/>
              <w:jc w:val="right"/>
              <w:rPr>
                <w:rFonts w:ascii="Times New Roman" w:eastAsia="Times New Roman" w:hAnsi="Times New Roman" w:cs="Times New Roman"/>
                <w:color w:val="000000"/>
              </w:rPr>
            </w:pPr>
            <w:r w:rsidRPr="004D24E5">
              <w:rPr>
                <w:rFonts w:ascii="Times New Roman" w:eastAsia="Times New Roman" w:hAnsi="Times New Roman" w:cs="Times New Roman"/>
                <w:color w:val="000000"/>
              </w:rPr>
              <w:t>30</w:t>
            </w:r>
          </w:p>
        </w:tc>
        <w:tc>
          <w:tcPr>
            <w:tcW w:w="1416" w:type="dxa"/>
            <w:tcBorders>
              <w:top w:val="nil"/>
              <w:left w:val="nil"/>
              <w:bottom w:val="single" w:sz="4" w:space="0" w:color="auto"/>
              <w:right w:val="single" w:sz="4" w:space="0" w:color="auto"/>
            </w:tcBorders>
            <w:shd w:val="clear" w:color="auto" w:fill="auto"/>
            <w:noWrap/>
            <w:vAlign w:val="center"/>
            <w:hideMark/>
          </w:tcPr>
          <w:p w14:paraId="2C86698F" w14:textId="77777777" w:rsidR="00F22204" w:rsidRPr="004D24E5" w:rsidRDefault="00F22204" w:rsidP="0029565A">
            <w:pPr>
              <w:spacing w:after="0" w:line="240" w:lineRule="auto"/>
              <w:jc w:val="right"/>
              <w:rPr>
                <w:rFonts w:ascii="Times New Roman" w:eastAsia="Times New Roman" w:hAnsi="Times New Roman" w:cs="Times New Roman"/>
                <w:color w:val="000000"/>
              </w:rPr>
            </w:pPr>
            <w:r w:rsidRPr="004D24E5">
              <w:rPr>
                <w:rFonts w:ascii="Times New Roman" w:eastAsia="Times New Roman" w:hAnsi="Times New Roman" w:cs="Times New Roman"/>
                <w:color w:val="000000"/>
              </w:rPr>
              <w:t>30</w:t>
            </w:r>
          </w:p>
        </w:tc>
        <w:tc>
          <w:tcPr>
            <w:tcW w:w="1003" w:type="dxa"/>
            <w:tcBorders>
              <w:top w:val="nil"/>
              <w:left w:val="nil"/>
              <w:bottom w:val="nil"/>
              <w:right w:val="nil"/>
            </w:tcBorders>
            <w:shd w:val="clear" w:color="auto" w:fill="auto"/>
            <w:noWrap/>
            <w:vAlign w:val="center"/>
            <w:hideMark/>
          </w:tcPr>
          <w:p w14:paraId="3B8C5A82" w14:textId="77777777" w:rsidR="00F22204" w:rsidRPr="004D24E5" w:rsidRDefault="00F22204" w:rsidP="0029565A">
            <w:pPr>
              <w:spacing w:after="0" w:line="240" w:lineRule="auto"/>
              <w:jc w:val="right"/>
              <w:rPr>
                <w:rFonts w:ascii="Times New Roman" w:eastAsia="Times New Roman" w:hAnsi="Times New Roman" w:cs="Times New Roman"/>
                <w:color w:val="000000"/>
              </w:rPr>
            </w:pPr>
            <w:r w:rsidRPr="004D24E5">
              <w:rPr>
                <w:rFonts w:ascii="Times New Roman" w:eastAsia="Times New Roman" w:hAnsi="Times New Roman" w:cs="Times New Roman"/>
                <w:color w:val="000000"/>
              </w:rPr>
              <w:t>1</w:t>
            </w:r>
          </w:p>
        </w:tc>
        <w:tc>
          <w:tcPr>
            <w:tcW w:w="845" w:type="dxa"/>
            <w:tcBorders>
              <w:top w:val="nil"/>
              <w:left w:val="single" w:sz="4" w:space="0" w:color="auto"/>
              <w:bottom w:val="single" w:sz="4" w:space="0" w:color="auto"/>
              <w:right w:val="single" w:sz="4" w:space="0" w:color="auto"/>
            </w:tcBorders>
            <w:shd w:val="clear" w:color="auto" w:fill="auto"/>
            <w:noWrap/>
            <w:vAlign w:val="center"/>
            <w:hideMark/>
          </w:tcPr>
          <w:p w14:paraId="1278F29D" w14:textId="77777777" w:rsidR="00F22204" w:rsidRPr="004D24E5" w:rsidRDefault="00F22204" w:rsidP="0029565A">
            <w:pPr>
              <w:spacing w:after="0" w:line="240" w:lineRule="auto"/>
              <w:jc w:val="right"/>
              <w:rPr>
                <w:rFonts w:ascii="Times New Roman" w:eastAsia="Times New Roman" w:hAnsi="Times New Roman" w:cs="Times New Roman"/>
                <w:color w:val="000000"/>
              </w:rPr>
            </w:pPr>
            <w:r w:rsidRPr="004D24E5">
              <w:rPr>
                <w:rFonts w:ascii="Times New Roman" w:eastAsia="Times New Roman" w:hAnsi="Times New Roman" w:cs="Times New Roman"/>
                <w:color w:val="000000"/>
              </w:rPr>
              <w:t>$900</w:t>
            </w:r>
          </w:p>
        </w:tc>
        <w:tc>
          <w:tcPr>
            <w:tcW w:w="1385" w:type="dxa"/>
            <w:tcBorders>
              <w:top w:val="nil"/>
              <w:left w:val="single" w:sz="4" w:space="0" w:color="auto"/>
              <w:bottom w:val="single" w:sz="4" w:space="0" w:color="auto"/>
              <w:right w:val="single" w:sz="4" w:space="0" w:color="auto"/>
            </w:tcBorders>
          </w:tcPr>
          <w:p w14:paraId="45002C27" w14:textId="77777777" w:rsidR="00F22204" w:rsidRPr="004D24E5" w:rsidRDefault="00F22204" w:rsidP="0029565A">
            <w:pPr>
              <w:spacing w:after="0" w:line="240" w:lineRule="auto"/>
              <w:rPr>
                <w:rFonts w:ascii="Times New Roman" w:eastAsia="Times New Roman" w:hAnsi="Times New Roman" w:cs="Times New Roman"/>
                <w:color w:val="000000"/>
              </w:rPr>
            </w:pPr>
          </w:p>
          <w:p w14:paraId="32AABA12" w14:textId="77777777" w:rsidR="00F22204" w:rsidRPr="004D24E5" w:rsidRDefault="00F22204" w:rsidP="0029565A">
            <w:pPr>
              <w:spacing w:after="0" w:line="240" w:lineRule="auto"/>
              <w:rPr>
                <w:rFonts w:ascii="Times New Roman" w:eastAsia="Times New Roman" w:hAnsi="Times New Roman" w:cs="Times New Roman"/>
                <w:color w:val="000000"/>
              </w:rPr>
            </w:pPr>
          </w:p>
        </w:tc>
      </w:tr>
      <w:tr w:rsidR="00F22204" w:rsidRPr="004D24E5" w14:paraId="14E42A0E" w14:textId="77777777" w:rsidTr="0029565A">
        <w:trPr>
          <w:trHeight w:val="600"/>
        </w:trPr>
        <w:tc>
          <w:tcPr>
            <w:tcW w:w="59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8153ED7" w14:textId="77777777" w:rsidR="00F22204" w:rsidRPr="004D24E5" w:rsidRDefault="00F22204" w:rsidP="0029565A">
            <w:pPr>
              <w:spacing w:after="0" w:line="240" w:lineRule="auto"/>
              <w:jc w:val="center"/>
              <w:rPr>
                <w:rFonts w:ascii="Times New Roman" w:eastAsia="Times New Roman" w:hAnsi="Times New Roman" w:cs="Times New Roman"/>
                <w:color w:val="000000"/>
              </w:rPr>
            </w:pPr>
            <w:r w:rsidRPr="004D24E5">
              <w:rPr>
                <w:rFonts w:ascii="Times New Roman" w:eastAsia="Times New Roman" w:hAnsi="Times New Roman" w:cs="Times New Roman"/>
                <w:color w:val="000000"/>
              </w:rPr>
              <w:t>3</w:t>
            </w:r>
          </w:p>
        </w:tc>
        <w:tc>
          <w:tcPr>
            <w:tcW w:w="1976" w:type="dxa"/>
            <w:vMerge w:val="restart"/>
            <w:tcBorders>
              <w:top w:val="nil"/>
              <w:left w:val="single" w:sz="4" w:space="0" w:color="auto"/>
              <w:bottom w:val="single" w:sz="4" w:space="0" w:color="000000"/>
              <w:right w:val="single" w:sz="4" w:space="0" w:color="auto"/>
            </w:tcBorders>
            <w:shd w:val="clear" w:color="auto" w:fill="auto"/>
            <w:vAlign w:val="center"/>
            <w:hideMark/>
          </w:tcPr>
          <w:p w14:paraId="4218A249" w14:textId="77777777" w:rsidR="00F22204" w:rsidRPr="004D24E5" w:rsidRDefault="00F22204" w:rsidP="0029565A">
            <w:pPr>
              <w:spacing w:after="0" w:line="240" w:lineRule="auto"/>
              <w:jc w:val="center"/>
              <w:rPr>
                <w:rFonts w:ascii="Times New Roman" w:eastAsia="Times New Roman" w:hAnsi="Times New Roman" w:cs="Times New Roman"/>
                <w:color w:val="000000"/>
              </w:rPr>
            </w:pPr>
            <w:r w:rsidRPr="004D24E5">
              <w:rPr>
                <w:rFonts w:ascii="Times New Roman" w:eastAsia="Times New Roman" w:hAnsi="Times New Roman" w:cs="Times New Roman"/>
                <w:color w:val="000000"/>
              </w:rPr>
              <w:t xml:space="preserve">Data Collection </w:t>
            </w:r>
          </w:p>
        </w:tc>
        <w:tc>
          <w:tcPr>
            <w:tcW w:w="2297" w:type="dxa"/>
            <w:tcBorders>
              <w:top w:val="nil"/>
              <w:left w:val="nil"/>
              <w:bottom w:val="single" w:sz="4" w:space="0" w:color="auto"/>
              <w:right w:val="single" w:sz="4" w:space="0" w:color="auto"/>
            </w:tcBorders>
            <w:shd w:val="clear" w:color="auto" w:fill="auto"/>
            <w:vAlign w:val="center"/>
            <w:hideMark/>
          </w:tcPr>
          <w:p w14:paraId="46169EBD" w14:textId="77777777" w:rsidR="00F22204" w:rsidRPr="004D24E5" w:rsidRDefault="00F22204" w:rsidP="0029565A">
            <w:pPr>
              <w:spacing w:after="0" w:line="240" w:lineRule="auto"/>
              <w:rPr>
                <w:rFonts w:ascii="Times New Roman" w:eastAsia="Times New Roman" w:hAnsi="Times New Roman" w:cs="Times New Roman"/>
                <w:color w:val="000000"/>
              </w:rPr>
            </w:pPr>
            <w:r w:rsidRPr="004D24E5">
              <w:rPr>
                <w:rFonts w:ascii="Times New Roman" w:eastAsia="Times New Roman" w:hAnsi="Times New Roman" w:cs="Times New Roman"/>
                <w:color w:val="000000"/>
              </w:rPr>
              <w:t>Training for data collectors and supervisors</w:t>
            </w:r>
          </w:p>
        </w:tc>
        <w:tc>
          <w:tcPr>
            <w:tcW w:w="963" w:type="dxa"/>
            <w:tcBorders>
              <w:top w:val="nil"/>
              <w:left w:val="nil"/>
              <w:bottom w:val="single" w:sz="4" w:space="0" w:color="auto"/>
              <w:right w:val="single" w:sz="4" w:space="0" w:color="auto"/>
            </w:tcBorders>
            <w:shd w:val="clear" w:color="auto" w:fill="auto"/>
            <w:noWrap/>
            <w:vAlign w:val="center"/>
            <w:hideMark/>
          </w:tcPr>
          <w:p w14:paraId="6CD498CA" w14:textId="77777777" w:rsidR="00F22204" w:rsidRPr="004D24E5" w:rsidRDefault="00F22204" w:rsidP="0029565A">
            <w:pPr>
              <w:spacing w:after="0" w:line="240" w:lineRule="auto"/>
              <w:jc w:val="right"/>
              <w:rPr>
                <w:rFonts w:ascii="Times New Roman" w:eastAsia="Times New Roman" w:hAnsi="Times New Roman" w:cs="Times New Roman"/>
                <w:color w:val="000000"/>
              </w:rPr>
            </w:pPr>
            <w:r w:rsidRPr="004D24E5">
              <w:rPr>
                <w:rFonts w:ascii="Times New Roman" w:eastAsia="Times New Roman" w:hAnsi="Times New Roman" w:cs="Times New Roman"/>
                <w:color w:val="000000"/>
              </w:rPr>
              <w:t>50</w:t>
            </w:r>
          </w:p>
        </w:tc>
        <w:tc>
          <w:tcPr>
            <w:tcW w:w="1416" w:type="dxa"/>
            <w:tcBorders>
              <w:top w:val="nil"/>
              <w:left w:val="nil"/>
              <w:bottom w:val="single" w:sz="4" w:space="0" w:color="auto"/>
              <w:right w:val="single" w:sz="4" w:space="0" w:color="auto"/>
            </w:tcBorders>
            <w:shd w:val="clear" w:color="auto" w:fill="auto"/>
            <w:noWrap/>
            <w:vAlign w:val="center"/>
            <w:hideMark/>
          </w:tcPr>
          <w:p w14:paraId="32F67F4F" w14:textId="77777777" w:rsidR="00F22204" w:rsidRPr="004D24E5" w:rsidRDefault="00F22204" w:rsidP="0029565A">
            <w:pPr>
              <w:spacing w:after="0" w:line="240" w:lineRule="auto"/>
              <w:jc w:val="right"/>
              <w:rPr>
                <w:rFonts w:ascii="Times New Roman" w:eastAsia="Times New Roman" w:hAnsi="Times New Roman" w:cs="Times New Roman"/>
                <w:color w:val="000000"/>
              </w:rPr>
            </w:pPr>
            <w:r w:rsidRPr="004D24E5">
              <w:rPr>
                <w:rFonts w:ascii="Times New Roman" w:eastAsia="Times New Roman" w:hAnsi="Times New Roman" w:cs="Times New Roman"/>
                <w:color w:val="000000"/>
              </w:rPr>
              <w:t>30</w:t>
            </w:r>
          </w:p>
        </w:tc>
        <w:tc>
          <w:tcPr>
            <w:tcW w:w="1003" w:type="dxa"/>
            <w:tcBorders>
              <w:top w:val="single" w:sz="4" w:space="0" w:color="auto"/>
              <w:left w:val="nil"/>
              <w:bottom w:val="single" w:sz="4" w:space="0" w:color="auto"/>
              <w:right w:val="single" w:sz="4" w:space="0" w:color="auto"/>
            </w:tcBorders>
            <w:shd w:val="clear" w:color="auto" w:fill="auto"/>
            <w:noWrap/>
            <w:vAlign w:val="center"/>
            <w:hideMark/>
          </w:tcPr>
          <w:p w14:paraId="357ED257" w14:textId="77777777" w:rsidR="00F22204" w:rsidRPr="004D24E5" w:rsidRDefault="00F22204" w:rsidP="0029565A">
            <w:pPr>
              <w:spacing w:after="0" w:line="240" w:lineRule="auto"/>
              <w:jc w:val="right"/>
              <w:rPr>
                <w:rFonts w:ascii="Times New Roman" w:eastAsia="Times New Roman" w:hAnsi="Times New Roman" w:cs="Times New Roman"/>
                <w:color w:val="000000"/>
              </w:rPr>
            </w:pPr>
            <w:r w:rsidRPr="004D24E5">
              <w:rPr>
                <w:rFonts w:ascii="Times New Roman" w:eastAsia="Times New Roman" w:hAnsi="Times New Roman" w:cs="Times New Roman"/>
                <w:color w:val="000000"/>
              </w:rPr>
              <w:t>7</w:t>
            </w:r>
          </w:p>
        </w:tc>
        <w:tc>
          <w:tcPr>
            <w:tcW w:w="845" w:type="dxa"/>
            <w:tcBorders>
              <w:top w:val="nil"/>
              <w:left w:val="nil"/>
              <w:bottom w:val="single" w:sz="4" w:space="0" w:color="auto"/>
              <w:right w:val="single" w:sz="4" w:space="0" w:color="auto"/>
            </w:tcBorders>
            <w:shd w:val="clear" w:color="auto" w:fill="auto"/>
            <w:noWrap/>
            <w:vAlign w:val="center"/>
            <w:hideMark/>
          </w:tcPr>
          <w:p w14:paraId="5D5828DF" w14:textId="77777777" w:rsidR="00F22204" w:rsidRPr="004D24E5" w:rsidRDefault="00F22204" w:rsidP="0029565A">
            <w:pPr>
              <w:spacing w:after="0" w:line="240" w:lineRule="auto"/>
              <w:jc w:val="right"/>
              <w:rPr>
                <w:rFonts w:ascii="Times New Roman" w:eastAsia="Times New Roman" w:hAnsi="Times New Roman" w:cs="Times New Roman"/>
                <w:color w:val="000000"/>
              </w:rPr>
            </w:pPr>
            <w:r w:rsidRPr="004D24E5">
              <w:rPr>
                <w:rFonts w:ascii="Times New Roman" w:eastAsia="Times New Roman" w:hAnsi="Times New Roman" w:cs="Times New Roman"/>
                <w:color w:val="000000"/>
              </w:rPr>
              <w:t>$10,500</w:t>
            </w:r>
          </w:p>
        </w:tc>
        <w:tc>
          <w:tcPr>
            <w:tcW w:w="1385" w:type="dxa"/>
            <w:tcBorders>
              <w:top w:val="nil"/>
              <w:left w:val="nil"/>
              <w:bottom w:val="single" w:sz="4" w:space="0" w:color="auto"/>
              <w:right w:val="single" w:sz="4" w:space="0" w:color="auto"/>
            </w:tcBorders>
          </w:tcPr>
          <w:p w14:paraId="1A24E7FA" w14:textId="77777777" w:rsidR="00F22204" w:rsidRPr="004D24E5" w:rsidRDefault="00F22204" w:rsidP="0029565A">
            <w:pPr>
              <w:spacing w:after="0" w:line="240" w:lineRule="auto"/>
              <w:jc w:val="right"/>
              <w:rPr>
                <w:rFonts w:ascii="Times New Roman" w:eastAsia="Times New Roman" w:hAnsi="Times New Roman" w:cs="Times New Roman"/>
                <w:color w:val="000000"/>
              </w:rPr>
            </w:pPr>
          </w:p>
        </w:tc>
      </w:tr>
      <w:tr w:rsidR="00F22204" w:rsidRPr="004D24E5" w14:paraId="6A3A1A79" w14:textId="77777777" w:rsidTr="0029565A">
        <w:trPr>
          <w:trHeight w:val="600"/>
        </w:trPr>
        <w:tc>
          <w:tcPr>
            <w:tcW w:w="590" w:type="dxa"/>
            <w:vMerge/>
            <w:tcBorders>
              <w:top w:val="nil"/>
              <w:left w:val="single" w:sz="4" w:space="0" w:color="auto"/>
              <w:bottom w:val="single" w:sz="4" w:space="0" w:color="000000"/>
              <w:right w:val="single" w:sz="4" w:space="0" w:color="auto"/>
            </w:tcBorders>
            <w:vAlign w:val="center"/>
            <w:hideMark/>
          </w:tcPr>
          <w:p w14:paraId="102E1276" w14:textId="77777777" w:rsidR="00F22204" w:rsidRPr="004D24E5" w:rsidRDefault="00F22204" w:rsidP="0029565A">
            <w:pPr>
              <w:spacing w:after="0" w:line="240" w:lineRule="auto"/>
              <w:rPr>
                <w:rFonts w:ascii="Times New Roman" w:eastAsia="Times New Roman" w:hAnsi="Times New Roman" w:cs="Times New Roman"/>
                <w:color w:val="000000"/>
              </w:rPr>
            </w:pPr>
          </w:p>
        </w:tc>
        <w:tc>
          <w:tcPr>
            <w:tcW w:w="1976" w:type="dxa"/>
            <w:vMerge/>
            <w:tcBorders>
              <w:top w:val="nil"/>
              <w:left w:val="single" w:sz="4" w:space="0" w:color="auto"/>
              <w:bottom w:val="single" w:sz="4" w:space="0" w:color="000000"/>
              <w:right w:val="single" w:sz="4" w:space="0" w:color="auto"/>
            </w:tcBorders>
            <w:vAlign w:val="center"/>
            <w:hideMark/>
          </w:tcPr>
          <w:p w14:paraId="5286F542" w14:textId="77777777" w:rsidR="00F22204" w:rsidRPr="004D24E5" w:rsidRDefault="00F22204" w:rsidP="0029565A">
            <w:pPr>
              <w:spacing w:after="0" w:line="240" w:lineRule="auto"/>
              <w:rPr>
                <w:rFonts w:ascii="Times New Roman" w:eastAsia="Times New Roman" w:hAnsi="Times New Roman" w:cs="Times New Roman"/>
                <w:color w:val="000000"/>
              </w:rPr>
            </w:pPr>
          </w:p>
        </w:tc>
        <w:tc>
          <w:tcPr>
            <w:tcW w:w="2297" w:type="dxa"/>
            <w:tcBorders>
              <w:top w:val="nil"/>
              <w:left w:val="nil"/>
              <w:bottom w:val="single" w:sz="4" w:space="0" w:color="auto"/>
              <w:right w:val="single" w:sz="4" w:space="0" w:color="auto"/>
            </w:tcBorders>
            <w:shd w:val="clear" w:color="auto" w:fill="auto"/>
            <w:vAlign w:val="center"/>
            <w:hideMark/>
          </w:tcPr>
          <w:p w14:paraId="1E7BCE41" w14:textId="77777777" w:rsidR="00F22204" w:rsidRPr="004D24E5" w:rsidRDefault="00F22204" w:rsidP="0029565A">
            <w:pPr>
              <w:spacing w:after="0" w:line="240" w:lineRule="auto"/>
              <w:rPr>
                <w:rFonts w:ascii="Times New Roman" w:eastAsia="Times New Roman" w:hAnsi="Times New Roman" w:cs="Times New Roman"/>
                <w:color w:val="000000"/>
              </w:rPr>
            </w:pPr>
            <w:r w:rsidRPr="004D24E5">
              <w:rPr>
                <w:rFonts w:ascii="Times New Roman" w:eastAsia="Times New Roman" w:hAnsi="Times New Roman" w:cs="Times New Roman"/>
                <w:color w:val="000000"/>
              </w:rPr>
              <w:t>Deployment of data collectors and  supervisors</w:t>
            </w:r>
          </w:p>
        </w:tc>
        <w:tc>
          <w:tcPr>
            <w:tcW w:w="963" w:type="dxa"/>
            <w:tcBorders>
              <w:top w:val="nil"/>
              <w:left w:val="nil"/>
              <w:bottom w:val="single" w:sz="4" w:space="0" w:color="auto"/>
              <w:right w:val="single" w:sz="4" w:space="0" w:color="auto"/>
            </w:tcBorders>
            <w:shd w:val="clear" w:color="auto" w:fill="auto"/>
            <w:noWrap/>
            <w:vAlign w:val="center"/>
            <w:hideMark/>
          </w:tcPr>
          <w:p w14:paraId="0EA44EF6" w14:textId="77777777" w:rsidR="00F22204" w:rsidRPr="004D24E5" w:rsidRDefault="00F22204" w:rsidP="0029565A">
            <w:pPr>
              <w:spacing w:after="0" w:line="240" w:lineRule="auto"/>
              <w:jc w:val="right"/>
              <w:rPr>
                <w:rFonts w:ascii="Times New Roman" w:eastAsia="Times New Roman" w:hAnsi="Times New Roman" w:cs="Times New Roman"/>
                <w:color w:val="000000"/>
              </w:rPr>
            </w:pPr>
            <w:r w:rsidRPr="004D24E5">
              <w:rPr>
                <w:rFonts w:ascii="Times New Roman" w:eastAsia="Times New Roman" w:hAnsi="Times New Roman" w:cs="Times New Roman"/>
                <w:color w:val="000000"/>
              </w:rPr>
              <w:t>8</w:t>
            </w:r>
          </w:p>
        </w:tc>
        <w:tc>
          <w:tcPr>
            <w:tcW w:w="1416" w:type="dxa"/>
            <w:tcBorders>
              <w:top w:val="nil"/>
              <w:left w:val="nil"/>
              <w:bottom w:val="single" w:sz="4" w:space="0" w:color="auto"/>
              <w:right w:val="single" w:sz="4" w:space="0" w:color="auto"/>
            </w:tcBorders>
            <w:shd w:val="clear" w:color="auto" w:fill="auto"/>
            <w:noWrap/>
            <w:vAlign w:val="center"/>
            <w:hideMark/>
          </w:tcPr>
          <w:p w14:paraId="5075E173" w14:textId="77777777" w:rsidR="00F22204" w:rsidRPr="004D24E5" w:rsidRDefault="00F22204" w:rsidP="0029565A">
            <w:pPr>
              <w:spacing w:after="0" w:line="240" w:lineRule="auto"/>
              <w:jc w:val="right"/>
              <w:rPr>
                <w:rFonts w:ascii="Times New Roman" w:eastAsia="Times New Roman" w:hAnsi="Times New Roman" w:cs="Times New Roman"/>
                <w:color w:val="000000"/>
              </w:rPr>
            </w:pPr>
            <w:r w:rsidRPr="004D24E5">
              <w:rPr>
                <w:rFonts w:ascii="Times New Roman" w:eastAsia="Times New Roman" w:hAnsi="Times New Roman" w:cs="Times New Roman"/>
                <w:color w:val="000000"/>
              </w:rPr>
              <w:t>30</w:t>
            </w:r>
          </w:p>
        </w:tc>
        <w:tc>
          <w:tcPr>
            <w:tcW w:w="1003" w:type="dxa"/>
            <w:tcBorders>
              <w:top w:val="nil"/>
              <w:left w:val="nil"/>
              <w:bottom w:val="single" w:sz="4" w:space="0" w:color="auto"/>
              <w:right w:val="single" w:sz="4" w:space="0" w:color="auto"/>
            </w:tcBorders>
            <w:shd w:val="clear" w:color="auto" w:fill="auto"/>
            <w:noWrap/>
            <w:vAlign w:val="center"/>
            <w:hideMark/>
          </w:tcPr>
          <w:p w14:paraId="5556C773" w14:textId="77777777" w:rsidR="00F22204" w:rsidRPr="004D24E5" w:rsidRDefault="00F22204" w:rsidP="0029565A">
            <w:pPr>
              <w:spacing w:after="0" w:line="240" w:lineRule="auto"/>
              <w:jc w:val="right"/>
              <w:rPr>
                <w:rFonts w:ascii="Times New Roman" w:eastAsia="Times New Roman" w:hAnsi="Times New Roman" w:cs="Times New Roman"/>
                <w:color w:val="000000"/>
              </w:rPr>
            </w:pPr>
            <w:r w:rsidRPr="004D24E5">
              <w:rPr>
                <w:rFonts w:ascii="Times New Roman" w:eastAsia="Times New Roman" w:hAnsi="Times New Roman" w:cs="Times New Roman"/>
                <w:color w:val="000000"/>
              </w:rPr>
              <w:t>60</w:t>
            </w:r>
          </w:p>
        </w:tc>
        <w:tc>
          <w:tcPr>
            <w:tcW w:w="845" w:type="dxa"/>
            <w:tcBorders>
              <w:top w:val="nil"/>
              <w:left w:val="nil"/>
              <w:bottom w:val="single" w:sz="4" w:space="0" w:color="auto"/>
              <w:right w:val="single" w:sz="4" w:space="0" w:color="auto"/>
            </w:tcBorders>
            <w:shd w:val="clear" w:color="auto" w:fill="auto"/>
            <w:noWrap/>
            <w:vAlign w:val="center"/>
            <w:hideMark/>
          </w:tcPr>
          <w:p w14:paraId="7D2E7C56" w14:textId="77777777" w:rsidR="00F22204" w:rsidRPr="004D24E5" w:rsidRDefault="00F22204" w:rsidP="0029565A">
            <w:pPr>
              <w:spacing w:after="0" w:line="240" w:lineRule="auto"/>
              <w:jc w:val="right"/>
              <w:rPr>
                <w:rFonts w:ascii="Times New Roman" w:eastAsia="Times New Roman" w:hAnsi="Times New Roman" w:cs="Times New Roman"/>
                <w:color w:val="000000"/>
              </w:rPr>
            </w:pPr>
            <w:r w:rsidRPr="004D24E5">
              <w:rPr>
                <w:rFonts w:ascii="Times New Roman" w:eastAsia="Times New Roman" w:hAnsi="Times New Roman" w:cs="Times New Roman"/>
                <w:color w:val="000000"/>
              </w:rPr>
              <w:t>$14,400</w:t>
            </w:r>
          </w:p>
        </w:tc>
        <w:tc>
          <w:tcPr>
            <w:tcW w:w="1385" w:type="dxa"/>
            <w:tcBorders>
              <w:top w:val="nil"/>
              <w:left w:val="nil"/>
              <w:bottom w:val="single" w:sz="4" w:space="0" w:color="auto"/>
              <w:right w:val="single" w:sz="4" w:space="0" w:color="auto"/>
            </w:tcBorders>
          </w:tcPr>
          <w:p w14:paraId="7B64EF37" w14:textId="77777777" w:rsidR="00F22204" w:rsidRPr="004D24E5" w:rsidRDefault="00F22204" w:rsidP="0029565A">
            <w:pPr>
              <w:spacing w:after="0" w:line="240" w:lineRule="auto"/>
              <w:jc w:val="right"/>
              <w:rPr>
                <w:rFonts w:ascii="Times New Roman" w:eastAsia="Times New Roman" w:hAnsi="Times New Roman" w:cs="Times New Roman"/>
                <w:color w:val="000000"/>
              </w:rPr>
            </w:pPr>
          </w:p>
        </w:tc>
      </w:tr>
      <w:tr w:rsidR="00F22204" w:rsidRPr="004D24E5" w14:paraId="14C59CEA" w14:textId="77777777" w:rsidTr="0029565A">
        <w:trPr>
          <w:trHeight w:val="435"/>
        </w:trPr>
        <w:tc>
          <w:tcPr>
            <w:tcW w:w="590" w:type="dxa"/>
            <w:tcBorders>
              <w:top w:val="nil"/>
              <w:left w:val="single" w:sz="4" w:space="0" w:color="auto"/>
              <w:bottom w:val="single" w:sz="4" w:space="0" w:color="auto"/>
              <w:right w:val="single" w:sz="4" w:space="0" w:color="auto"/>
            </w:tcBorders>
            <w:shd w:val="clear" w:color="auto" w:fill="auto"/>
            <w:noWrap/>
            <w:vAlign w:val="center"/>
            <w:hideMark/>
          </w:tcPr>
          <w:p w14:paraId="521679C9" w14:textId="77777777" w:rsidR="00F22204" w:rsidRPr="004D24E5" w:rsidRDefault="00F22204" w:rsidP="0029565A">
            <w:pPr>
              <w:spacing w:after="0" w:line="240" w:lineRule="auto"/>
              <w:jc w:val="right"/>
              <w:rPr>
                <w:rFonts w:ascii="Times New Roman" w:eastAsia="Times New Roman" w:hAnsi="Times New Roman" w:cs="Times New Roman"/>
                <w:color w:val="000000"/>
              </w:rPr>
            </w:pPr>
            <w:r w:rsidRPr="004D24E5">
              <w:rPr>
                <w:rFonts w:ascii="Times New Roman" w:eastAsia="Times New Roman" w:hAnsi="Times New Roman" w:cs="Times New Roman"/>
                <w:color w:val="000000"/>
              </w:rPr>
              <w:t>4</w:t>
            </w:r>
          </w:p>
        </w:tc>
        <w:tc>
          <w:tcPr>
            <w:tcW w:w="1976" w:type="dxa"/>
            <w:tcBorders>
              <w:top w:val="nil"/>
              <w:left w:val="nil"/>
              <w:bottom w:val="single" w:sz="4" w:space="0" w:color="auto"/>
              <w:right w:val="single" w:sz="4" w:space="0" w:color="auto"/>
            </w:tcBorders>
            <w:shd w:val="clear" w:color="auto" w:fill="auto"/>
            <w:vAlign w:val="center"/>
            <w:hideMark/>
          </w:tcPr>
          <w:p w14:paraId="434AE817" w14:textId="77777777" w:rsidR="00F22204" w:rsidRPr="004D24E5" w:rsidRDefault="00F22204" w:rsidP="0029565A">
            <w:pPr>
              <w:spacing w:after="0" w:line="240" w:lineRule="auto"/>
              <w:rPr>
                <w:rFonts w:ascii="Times New Roman" w:eastAsia="Times New Roman" w:hAnsi="Times New Roman" w:cs="Times New Roman"/>
                <w:color w:val="000000"/>
              </w:rPr>
            </w:pPr>
            <w:r w:rsidRPr="004D24E5">
              <w:rPr>
                <w:rFonts w:ascii="Times New Roman" w:eastAsia="Times New Roman" w:hAnsi="Times New Roman" w:cs="Times New Roman"/>
                <w:color w:val="000000"/>
              </w:rPr>
              <w:t>Data analysis and report write-up</w:t>
            </w:r>
          </w:p>
        </w:tc>
        <w:tc>
          <w:tcPr>
            <w:tcW w:w="2297" w:type="dxa"/>
            <w:tcBorders>
              <w:top w:val="nil"/>
              <w:left w:val="nil"/>
              <w:bottom w:val="single" w:sz="4" w:space="0" w:color="auto"/>
              <w:right w:val="single" w:sz="4" w:space="0" w:color="auto"/>
            </w:tcBorders>
            <w:shd w:val="clear" w:color="auto" w:fill="auto"/>
            <w:vAlign w:val="center"/>
            <w:hideMark/>
          </w:tcPr>
          <w:p w14:paraId="2BB68C8E" w14:textId="77777777" w:rsidR="00F22204" w:rsidRPr="004D24E5" w:rsidRDefault="00F22204" w:rsidP="0029565A">
            <w:pPr>
              <w:spacing w:after="0" w:line="240" w:lineRule="auto"/>
              <w:rPr>
                <w:rFonts w:ascii="Times New Roman" w:eastAsia="Times New Roman" w:hAnsi="Times New Roman" w:cs="Times New Roman"/>
                <w:color w:val="000000"/>
              </w:rPr>
            </w:pPr>
            <w:r w:rsidRPr="004D24E5">
              <w:rPr>
                <w:rFonts w:ascii="Times New Roman" w:eastAsia="Times New Roman" w:hAnsi="Times New Roman" w:cs="Times New Roman"/>
                <w:color w:val="000000"/>
              </w:rPr>
              <w:t>Data cleaning, analysis, and report write-up</w:t>
            </w:r>
          </w:p>
        </w:tc>
        <w:tc>
          <w:tcPr>
            <w:tcW w:w="963" w:type="dxa"/>
            <w:tcBorders>
              <w:top w:val="nil"/>
              <w:left w:val="nil"/>
              <w:bottom w:val="single" w:sz="4" w:space="0" w:color="auto"/>
              <w:right w:val="single" w:sz="4" w:space="0" w:color="auto"/>
            </w:tcBorders>
            <w:shd w:val="clear" w:color="auto" w:fill="auto"/>
            <w:noWrap/>
            <w:vAlign w:val="center"/>
            <w:hideMark/>
          </w:tcPr>
          <w:p w14:paraId="153AE108" w14:textId="77777777" w:rsidR="00F22204" w:rsidRPr="004D24E5" w:rsidRDefault="00F22204" w:rsidP="0029565A">
            <w:pPr>
              <w:spacing w:after="0" w:line="240" w:lineRule="auto"/>
              <w:jc w:val="right"/>
              <w:rPr>
                <w:rFonts w:ascii="Times New Roman" w:eastAsia="Times New Roman" w:hAnsi="Times New Roman" w:cs="Times New Roman"/>
                <w:color w:val="000000"/>
              </w:rPr>
            </w:pPr>
            <w:r w:rsidRPr="004D24E5">
              <w:rPr>
                <w:rFonts w:ascii="Times New Roman" w:eastAsia="Times New Roman" w:hAnsi="Times New Roman" w:cs="Times New Roman"/>
                <w:color w:val="000000"/>
              </w:rPr>
              <w:t>50</w:t>
            </w:r>
          </w:p>
        </w:tc>
        <w:tc>
          <w:tcPr>
            <w:tcW w:w="1416" w:type="dxa"/>
            <w:tcBorders>
              <w:top w:val="nil"/>
              <w:left w:val="nil"/>
              <w:bottom w:val="single" w:sz="4" w:space="0" w:color="auto"/>
              <w:right w:val="single" w:sz="4" w:space="0" w:color="auto"/>
            </w:tcBorders>
            <w:shd w:val="clear" w:color="auto" w:fill="auto"/>
            <w:noWrap/>
            <w:vAlign w:val="center"/>
            <w:hideMark/>
          </w:tcPr>
          <w:p w14:paraId="0ED7A14A" w14:textId="77777777" w:rsidR="00F22204" w:rsidRPr="004D24E5" w:rsidRDefault="00F22204" w:rsidP="0029565A">
            <w:pPr>
              <w:spacing w:after="0" w:line="240" w:lineRule="auto"/>
              <w:jc w:val="right"/>
              <w:rPr>
                <w:rFonts w:ascii="Times New Roman" w:eastAsia="Times New Roman" w:hAnsi="Times New Roman" w:cs="Times New Roman"/>
                <w:color w:val="000000"/>
              </w:rPr>
            </w:pPr>
            <w:r w:rsidRPr="004D24E5">
              <w:rPr>
                <w:rFonts w:ascii="Times New Roman" w:eastAsia="Times New Roman" w:hAnsi="Times New Roman" w:cs="Times New Roman"/>
                <w:color w:val="000000"/>
              </w:rPr>
              <w:t>30</w:t>
            </w:r>
          </w:p>
        </w:tc>
        <w:tc>
          <w:tcPr>
            <w:tcW w:w="1003" w:type="dxa"/>
            <w:tcBorders>
              <w:top w:val="nil"/>
              <w:left w:val="nil"/>
              <w:bottom w:val="single" w:sz="4" w:space="0" w:color="auto"/>
              <w:right w:val="single" w:sz="4" w:space="0" w:color="auto"/>
            </w:tcBorders>
            <w:shd w:val="clear" w:color="auto" w:fill="auto"/>
            <w:noWrap/>
            <w:vAlign w:val="center"/>
            <w:hideMark/>
          </w:tcPr>
          <w:p w14:paraId="01533BE6" w14:textId="77777777" w:rsidR="00F22204" w:rsidRPr="004D24E5" w:rsidRDefault="00F22204" w:rsidP="0029565A">
            <w:pPr>
              <w:spacing w:after="0" w:line="240" w:lineRule="auto"/>
              <w:jc w:val="right"/>
              <w:rPr>
                <w:rFonts w:ascii="Times New Roman" w:eastAsia="Times New Roman" w:hAnsi="Times New Roman" w:cs="Times New Roman"/>
                <w:color w:val="000000"/>
              </w:rPr>
            </w:pPr>
            <w:r w:rsidRPr="004D24E5">
              <w:rPr>
                <w:rFonts w:ascii="Times New Roman" w:eastAsia="Times New Roman" w:hAnsi="Times New Roman" w:cs="Times New Roman"/>
                <w:color w:val="000000"/>
              </w:rPr>
              <w:t>20</w:t>
            </w:r>
          </w:p>
        </w:tc>
        <w:tc>
          <w:tcPr>
            <w:tcW w:w="845" w:type="dxa"/>
            <w:tcBorders>
              <w:top w:val="nil"/>
              <w:left w:val="nil"/>
              <w:bottom w:val="single" w:sz="4" w:space="0" w:color="auto"/>
              <w:right w:val="single" w:sz="4" w:space="0" w:color="auto"/>
            </w:tcBorders>
            <w:shd w:val="clear" w:color="auto" w:fill="auto"/>
            <w:noWrap/>
            <w:vAlign w:val="center"/>
            <w:hideMark/>
          </w:tcPr>
          <w:p w14:paraId="712D99E1" w14:textId="77777777" w:rsidR="00F22204" w:rsidRPr="004D24E5" w:rsidRDefault="00F22204" w:rsidP="0029565A">
            <w:pPr>
              <w:spacing w:after="0" w:line="240" w:lineRule="auto"/>
              <w:jc w:val="right"/>
              <w:rPr>
                <w:rFonts w:ascii="Times New Roman" w:eastAsia="Times New Roman" w:hAnsi="Times New Roman" w:cs="Times New Roman"/>
                <w:color w:val="000000"/>
              </w:rPr>
            </w:pPr>
            <w:r w:rsidRPr="004D24E5">
              <w:rPr>
                <w:rFonts w:ascii="Times New Roman" w:eastAsia="Times New Roman" w:hAnsi="Times New Roman" w:cs="Times New Roman"/>
                <w:color w:val="000000"/>
              </w:rPr>
              <w:t>$30,000</w:t>
            </w:r>
          </w:p>
        </w:tc>
        <w:tc>
          <w:tcPr>
            <w:tcW w:w="1385" w:type="dxa"/>
            <w:tcBorders>
              <w:top w:val="nil"/>
              <w:left w:val="nil"/>
              <w:bottom w:val="single" w:sz="4" w:space="0" w:color="auto"/>
              <w:right w:val="single" w:sz="4" w:space="0" w:color="auto"/>
            </w:tcBorders>
          </w:tcPr>
          <w:p w14:paraId="7D7536D6" w14:textId="77777777" w:rsidR="00F22204" w:rsidRPr="004D24E5" w:rsidRDefault="00F22204" w:rsidP="0029565A">
            <w:pPr>
              <w:spacing w:after="0" w:line="240" w:lineRule="auto"/>
              <w:jc w:val="right"/>
              <w:rPr>
                <w:rFonts w:ascii="Times New Roman" w:eastAsia="Times New Roman" w:hAnsi="Times New Roman" w:cs="Times New Roman"/>
                <w:color w:val="000000"/>
              </w:rPr>
            </w:pPr>
          </w:p>
        </w:tc>
      </w:tr>
      <w:tr w:rsidR="00F22204" w:rsidRPr="004D24E5" w14:paraId="1E4AF2E3" w14:textId="77777777" w:rsidTr="0029565A">
        <w:trPr>
          <w:trHeight w:val="300"/>
        </w:trPr>
        <w:tc>
          <w:tcPr>
            <w:tcW w:w="590" w:type="dxa"/>
            <w:tcBorders>
              <w:top w:val="nil"/>
              <w:left w:val="single" w:sz="4" w:space="0" w:color="auto"/>
              <w:bottom w:val="single" w:sz="4" w:space="0" w:color="auto"/>
              <w:right w:val="single" w:sz="4" w:space="0" w:color="auto"/>
            </w:tcBorders>
            <w:shd w:val="clear" w:color="auto" w:fill="auto"/>
            <w:noWrap/>
            <w:vAlign w:val="center"/>
            <w:hideMark/>
          </w:tcPr>
          <w:p w14:paraId="7C218982" w14:textId="77777777" w:rsidR="00F22204" w:rsidRPr="004D24E5" w:rsidRDefault="00F22204" w:rsidP="0029565A">
            <w:pPr>
              <w:spacing w:after="0" w:line="240" w:lineRule="auto"/>
              <w:jc w:val="right"/>
              <w:rPr>
                <w:rFonts w:ascii="Times New Roman" w:eastAsia="Times New Roman" w:hAnsi="Times New Roman" w:cs="Times New Roman"/>
                <w:color w:val="000000"/>
              </w:rPr>
            </w:pPr>
            <w:r w:rsidRPr="004D24E5">
              <w:rPr>
                <w:rFonts w:ascii="Times New Roman" w:eastAsia="Times New Roman" w:hAnsi="Times New Roman" w:cs="Times New Roman"/>
                <w:color w:val="000000"/>
              </w:rPr>
              <w:t>5</w:t>
            </w:r>
          </w:p>
        </w:tc>
        <w:tc>
          <w:tcPr>
            <w:tcW w:w="1976" w:type="dxa"/>
            <w:tcBorders>
              <w:top w:val="nil"/>
              <w:left w:val="nil"/>
              <w:bottom w:val="single" w:sz="4" w:space="0" w:color="auto"/>
              <w:right w:val="single" w:sz="4" w:space="0" w:color="auto"/>
            </w:tcBorders>
            <w:shd w:val="clear" w:color="auto" w:fill="auto"/>
            <w:vAlign w:val="center"/>
            <w:hideMark/>
          </w:tcPr>
          <w:p w14:paraId="2DA52B86" w14:textId="77777777" w:rsidR="00F22204" w:rsidRPr="004D24E5" w:rsidRDefault="00F22204" w:rsidP="0029565A">
            <w:pPr>
              <w:spacing w:after="0" w:line="240" w:lineRule="auto"/>
              <w:rPr>
                <w:rFonts w:ascii="Times New Roman" w:eastAsia="Times New Roman" w:hAnsi="Times New Roman" w:cs="Times New Roman"/>
                <w:color w:val="000000"/>
              </w:rPr>
            </w:pPr>
            <w:r w:rsidRPr="004D24E5">
              <w:rPr>
                <w:rFonts w:ascii="Times New Roman" w:eastAsia="Times New Roman" w:hAnsi="Times New Roman" w:cs="Times New Roman"/>
                <w:color w:val="000000"/>
              </w:rPr>
              <w:t>Result Dissemination Workshop</w:t>
            </w:r>
          </w:p>
        </w:tc>
        <w:tc>
          <w:tcPr>
            <w:tcW w:w="2297" w:type="dxa"/>
            <w:tcBorders>
              <w:top w:val="nil"/>
              <w:left w:val="nil"/>
              <w:bottom w:val="single" w:sz="4" w:space="0" w:color="auto"/>
              <w:right w:val="single" w:sz="4" w:space="0" w:color="auto"/>
            </w:tcBorders>
            <w:shd w:val="clear" w:color="auto" w:fill="auto"/>
            <w:vAlign w:val="center"/>
            <w:hideMark/>
          </w:tcPr>
          <w:p w14:paraId="348391B7" w14:textId="77777777" w:rsidR="00F22204" w:rsidRPr="004D24E5" w:rsidRDefault="00F22204" w:rsidP="0029565A">
            <w:pPr>
              <w:spacing w:after="0" w:line="240" w:lineRule="auto"/>
              <w:rPr>
                <w:rFonts w:ascii="Times New Roman" w:eastAsia="Times New Roman" w:hAnsi="Times New Roman" w:cs="Times New Roman"/>
                <w:color w:val="000000"/>
              </w:rPr>
            </w:pPr>
            <w:r w:rsidRPr="004D24E5">
              <w:rPr>
                <w:rFonts w:ascii="Times New Roman" w:eastAsia="Times New Roman" w:hAnsi="Times New Roman" w:cs="Times New Roman"/>
                <w:color w:val="000000"/>
              </w:rPr>
              <w:t> </w:t>
            </w:r>
          </w:p>
        </w:tc>
        <w:tc>
          <w:tcPr>
            <w:tcW w:w="963" w:type="dxa"/>
            <w:tcBorders>
              <w:top w:val="nil"/>
              <w:left w:val="nil"/>
              <w:bottom w:val="single" w:sz="4" w:space="0" w:color="auto"/>
              <w:right w:val="single" w:sz="4" w:space="0" w:color="auto"/>
            </w:tcBorders>
            <w:shd w:val="clear" w:color="auto" w:fill="auto"/>
            <w:noWrap/>
            <w:vAlign w:val="center"/>
            <w:hideMark/>
          </w:tcPr>
          <w:p w14:paraId="3679F1BF" w14:textId="77777777" w:rsidR="00F22204" w:rsidRPr="004D24E5" w:rsidRDefault="00F22204" w:rsidP="0029565A">
            <w:pPr>
              <w:spacing w:after="0" w:line="240" w:lineRule="auto"/>
              <w:jc w:val="right"/>
              <w:rPr>
                <w:rFonts w:ascii="Times New Roman" w:eastAsia="Times New Roman" w:hAnsi="Times New Roman" w:cs="Times New Roman"/>
                <w:color w:val="000000"/>
              </w:rPr>
            </w:pPr>
            <w:r w:rsidRPr="004D24E5">
              <w:rPr>
                <w:rFonts w:ascii="Times New Roman" w:eastAsia="Times New Roman" w:hAnsi="Times New Roman" w:cs="Times New Roman"/>
                <w:color w:val="000000"/>
              </w:rPr>
              <w:t>50</w:t>
            </w:r>
          </w:p>
        </w:tc>
        <w:tc>
          <w:tcPr>
            <w:tcW w:w="1416" w:type="dxa"/>
            <w:tcBorders>
              <w:top w:val="nil"/>
              <w:left w:val="nil"/>
              <w:bottom w:val="single" w:sz="4" w:space="0" w:color="auto"/>
              <w:right w:val="single" w:sz="4" w:space="0" w:color="auto"/>
            </w:tcBorders>
            <w:shd w:val="clear" w:color="auto" w:fill="auto"/>
            <w:noWrap/>
            <w:vAlign w:val="center"/>
            <w:hideMark/>
          </w:tcPr>
          <w:p w14:paraId="7F3C052C" w14:textId="77777777" w:rsidR="00F22204" w:rsidRPr="004D24E5" w:rsidRDefault="00F22204" w:rsidP="0029565A">
            <w:pPr>
              <w:spacing w:after="0" w:line="240" w:lineRule="auto"/>
              <w:jc w:val="right"/>
              <w:rPr>
                <w:rFonts w:ascii="Times New Roman" w:eastAsia="Times New Roman" w:hAnsi="Times New Roman" w:cs="Times New Roman"/>
                <w:color w:val="000000"/>
              </w:rPr>
            </w:pPr>
            <w:r w:rsidRPr="004D24E5">
              <w:rPr>
                <w:rFonts w:ascii="Times New Roman" w:eastAsia="Times New Roman" w:hAnsi="Times New Roman" w:cs="Times New Roman"/>
                <w:color w:val="000000"/>
              </w:rPr>
              <w:t>65</w:t>
            </w:r>
          </w:p>
        </w:tc>
        <w:tc>
          <w:tcPr>
            <w:tcW w:w="1003" w:type="dxa"/>
            <w:tcBorders>
              <w:top w:val="nil"/>
              <w:left w:val="nil"/>
              <w:bottom w:val="single" w:sz="4" w:space="0" w:color="auto"/>
              <w:right w:val="single" w:sz="4" w:space="0" w:color="auto"/>
            </w:tcBorders>
            <w:shd w:val="clear" w:color="auto" w:fill="auto"/>
            <w:noWrap/>
            <w:vAlign w:val="center"/>
            <w:hideMark/>
          </w:tcPr>
          <w:p w14:paraId="3C9F728E" w14:textId="77777777" w:rsidR="00F22204" w:rsidRPr="004D24E5" w:rsidRDefault="00F22204" w:rsidP="0029565A">
            <w:pPr>
              <w:spacing w:after="0" w:line="240" w:lineRule="auto"/>
              <w:jc w:val="right"/>
              <w:rPr>
                <w:rFonts w:ascii="Times New Roman" w:eastAsia="Times New Roman" w:hAnsi="Times New Roman" w:cs="Times New Roman"/>
                <w:color w:val="000000"/>
              </w:rPr>
            </w:pPr>
            <w:r w:rsidRPr="004D24E5">
              <w:rPr>
                <w:rFonts w:ascii="Times New Roman" w:eastAsia="Times New Roman" w:hAnsi="Times New Roman" w:cs="Times New Roman"/>
                <w:color w:val="000000"/>
              </w:rPr>
              <w:t>10</w:t>
            </w:r>
          </w:p>
        </w:tc>
        <w:tc>
          <w:tcPr>
            <w:tcW w:w="845" w:type="dxa"/>
            <w:tcBorders>
              <w:top w:val="nil"/>
              <w:left w:val="nil"/>
              <w:bottom w:val="single" w:sz="4" w:space="0" w:color="auto"/>
              <w:right w:val="single" w:sz="4" w:space="0" w:color="auto"/>
            </w:tcBorders>
            <w:shd w:val="clear" w:color="auto" w:fill="auto"/>
            <w:noWrap/>
            <w:vAlign w:val="center"/>
            <w:hideMark/>
          </w:tcPr>
          <w:p w14:paraId="4BFA77F1" w14:textId="77777777" w:rsidR="00F22204" w:rsidRPr="004D24E5" w:rsidRDefault="00F22204" w:rsidP="0029565A">
            <w:pPr>
              <w:spacing w:after="0" w:line="240" w:lineRule="auto"/>
              <w:jc w:val="right"/>
              <w:rPr>
                <w:rFonts w:ascii="Times New Roman" w:eastAsia="Times New Roman" w:hAnsi="Times New Roman" w:cs="Times New Roman"/>
                <w:color w:val="000000"/>
              </w:rPr>
            </w:pPr>
            <w:r w:rsidRPr="004D24E5">
              <w:rPr>
                <w:rFonts w:ascii="Times New Roman" w:eastAsia="Times New Roman" w:hAnsi="Times New Roman" w:cs="Times New Roman"/>
                <w:color w:val="000000"/>
              </w:rPr>
              <w:t>$32,500</w:t>
            </w:r>
          </w:p>
        </w:tc>
        <w:tc>
          <w:tcPr>
            <w:tcW w:w="1385" w:type="dxa"/>
            <w:tcBorders>
              <w:top w:val="nil"/>
              <w:left w:val="nil"/>
              <w:bottom w:val="single" w:sz="4" w:space="0" w:color="auto"/>
              <w:right w:val="single" w:sz="4" w:space="0" w:color="auto"/>
            </w:tcBorders>
          </w:tcPr>
          <w:p w14:paraId="62D847E4" w14:textId="77777777" w:rsidR="00F22204" w:rsidRPr="004D24E5" w:rsidRDefault="00F22204" w:rsidP="0029565A">
            <w:pPr>
              <w:spacing w:after="0" w:line="240" w:lineRule="auto"/>
              <w:jc w:val="right"/>
              <w:rPr>
                <w:rFonts w:ascii="Times New Roman" w:eastAsia="Times New Roman" w:hAnsi="Times New Roman" w:cs="Times New Roman"/>
                <w:color w:val="000000"/>
              </w:rPr>
            </w:pPr>
          </w:p>
        </w:tc>
      </w:tr>
      <w:tr w:rsidR="00F22204" w:rsidRPr="004D24E5" w14:paraId="7915AAB0" w14:textId="77777777" w:rsidTr="0029565A">
        <w:trPr>
          <w:trHeight w:val="1200"/>
        </w:trPr>
        <w:tc>
          <w:tcPr>
            <w:tcW w:w="590" w:type="dxa"/>
            <w:tcBorders>
              <w:top w:val="nil"/>
              <w:left w:val="single" w:sz="4" w:space="0" w:color="auto"/>
              <w:bottom w:val="single" w:sz="4" w:space="0" w:color="auto"/>
              <w:right w:val="single" w:sz="4" w:space="0" w:color="auto"/>
            </w:tcBorders>
            <w:shd w:val="clear" w:color="auto" w:fill="auto"/>
            <w:noWrap/>
            <w:vAlign w:val="center"/>
            <w:hideMark/>
          </w:tcPr>
          <w:p w14:paraId="3C54A803" w14:textId="77777777" w:rsidR="00F22204" w:rsidRPr="004D24E5" w:rsidRDefault="00F22204" w:rsidP="0029565A">
            <w:pPr>
              <w:spacing w:after="0" w:line="240" w:lineRule="auto"/>
              <w:jc w:val="right"/>
              <w:rPr>
                <w:rFonts w:ascii="Times New Roman" w:eastAsia="Times New Roman" w:hAnsi="Times New Roman" w:cs="Times New Roman"/>
                <w:color w:val="000000"/>
              </w:rPr>
            </w:pPr>
            <w:r w:rsidRPr="004D24E5">
              <w:rPr>
                <w:rFonts w:ascii="Times New Roman" w:eastAsia="Times New Roman" w:hAnsi="Times New Roman" w:cs="Times New Roman"/>
                <w:color w:val="000000"/>
              </w:rPr>
              <w:t>7</w:t>
            </w:r>
          </w:p>
        </w:tc>
        <w:tc>
          <w:tcPr>
            <w:tcW w:w="1976" w:type="dxa"/>
            <w:tcBorders>
              <w:top w:val="nil"/>
              <w:left w:val="nil"/>
              <w:bottom w:val="single" w:sz="4" w:space="0" w:color="auto"/>
              <w:right w:val="single" w:sz="4" w:space="0" w:color="auto"/>
            </w:tcBorders>
            <w:shd w:val="clear" w:color="auto" w:fill="auto"/>
            <w:vAlign w:val="center"/>
            <w:hideMark/>
          </w:tcPr>
          <w:p w14:paraId="16BE41C0" w14:textId="77777777" w:rsidR="00F22204" w:rsidRPr="004D24E5" w:rsidRDefault="00F22204" w:rsidP="0029565A">
            <w:pPr>
              <w:spacing w:after="0" w:line="240" w:lineRule="auto"/>
              <w:rPr>
                <w:rFonts w:ascii="Times New Roman" w:eastAsia="Times New Roman" w:hAnsi="Times New Roman" w:cs="Times New Roman"/>
                <w:color w:val="000000"/>
              </w:rPr>
            </w:pPr>
            <w:r w:rsidRPr="004D24E5">
              <w:rPr>
                <w:rFonts w:ascii="Times New Roman" w:eastAsia="Times New Roman" w:hAnsi="Times New Roman" w:cs="Times New Roman"/>
                <w:color w:val="000000"/>
              </w:rPr>
              <w:t>Transport Cost (Both land and air, fuel)</w:t>
            </w:r>
          </w:p>
        </w:tc>
        <w:tc>
          <w:tcPr>
            <w:tcW w:w="2297" w:type="dxa"/>
            <w:tcBorders>
              <w:top w:val="nil"/>
              <w:left w:val="nil"/>
              <w:bottom w:val="single" w:sz="4" w:space="0" w:color="auto"/>
              <w:right w:val="single" w:sz="4" w:space="0" w:color="auto"/>
            </w:tcBorders>
            <w:shd w:val="clear" w:color="auto" w:fill="auto"/>
            <w:vAlign w:val="center"/>
            <w:hideMark/>
          </w:tcPr>
          <w:p w14:paraId="1BED213E" w14:textId="77777777" w:rsidR="00F22204" w:rsidRPr="004D24E5" w:rsidRDefault="00F22204" w:rsidP="0029565A">
            <w:pPr>
              <w:spacing w:after="0" w:line="240" w:lineRule="auto"/>
              <w:rPr>
                <w:rFonts w:ascii="Times New Roman" w:eastAsia="Times New Roman" w:hAnsi="Times New Roman" w:cs="Times New Roman"/>
                <w:color w:val="000000"/>
              </w:rPr>
            </w:pPr>
            <w:r w:rsidRPr="004D24E5">
              <w:rPr>
                <w:rFonts w:ascii="Times New Roman" w:eastAsia="Times New Roman" w:hAnsi="Times New Roman" w:cs="Times New Roman"/>
                <w:color w:val="000000"/>
              </w:rPr>
              <w:t>For proposal write-up, data collectors and supervisors, data analysis and report preparation, for dissemination workshop, fuel</w:t>
            </w:r>
          </w:p>
        </w:tc>
        <w:tc>
          <w:tcPr>
            <w:tcW w:w="963" w:type="dxa"/>
            <w:tcBorders>
              <w:top w:val="nil"/>
              <w:left w:val="nil"/>
              <w:bottom w:val="single" w:sz="4" w:space="0" w:color="auto"/>
              <w:right w:val="single" w:sz="4" w:space="0" w:color="auto"/>
            </w:tcBorders>
            <w:shd w:val="clear" w:color="auto" w:fill="auto"/>
            <w:noWrap/>
            <w:vAlign w:val="center"/>
            <w:hideMark/>
          </w:tcPr>
          <w:p w14:paraId="73210DBA" w14:textId="77777777" w:rsidR="00F22204" w:rsidRPr="004D24E5" w:rsidRDefault="00F22204" w:rsidP="0029565A">
            <w:pPr>
              <w:spacing w:after="0" w:line="240" w:lineRule="auto"/>
              <w:rPr>
                <w:rFonts w:ascii="Times New Roman" w:eastAsia="Times New Roman" w:hAnsi="Times New Roman" w:cs="Times New Roman"/>
                <w:color w:val="000000"/>
              </w:rPr>
            </w:pPr>
            <w:r w:rsidRPr="004D24E5">
              <w:rPr>
                <w:rFonts w:ascii="Times New Roman" w:eastAsia="Times New Roman" w:hAnsi="Times New Roman" w:cs="Times New Roman"/>
                <w:color w:val="000000"/>
              </w:rPr>
              <w:t> </w:t>
            </w:r>
          </w:p>
        </w:tc>
        <w:tc>
          <w:tcPr>
            <w:tcW w:w="1416" w:type="dxa"/>
            <w:tcBorders>
              <w:top w:val="nil"/>
              <w:left w:val="nil"/>
              <w:bottom w:val="single" w:sz="4" w:space="0" w:color="auto"/>
              <w:right w:val="single" w:sz="4" w:space="0" w:color="auto"/>
            </w:tcBorders>
            <w:shd w:val="clear" w:color="auto" w:fill="auto"/>
            <w:noWrap/>
            <w:vAlign w:val="center"/>
            <w:hideMark/>
          </w:tcPr>
          <w:p w14:paraId="5618A057" w14:textId="77777777" w:rsidR="00F22204" w:rsidRPr="004D24E5" w:rsidRDefault="00F22204" w:rsidP="0029565A">
            <w:pPr>
              <w:spacing w:after="0" w:line="240" w:lineRule="auto"/>
              <w:rPr>
                <w:rFonts w:ascii="Times New Roman" w:eastAsia="Times New Roman" w:hAnsi="Times New Roman" w:cs="Times New Roman"/>
                <w:color w:val="000000"/>
              </w:rPr>
            </w:pPr>
            <w:r w:rsidRPr="004D24E5">
              <w:rPr>
                <w:rFonts w:ascii="Times New Roman" w:eastAsia="Times New Roman" w:hAnsi="Times New Roman" w:cs="Times New Roman"/>
                <w:color w:val="000000"/>
              </w:rPr>
              <w:t> </w:t>
            </w:r>
          </w:p>
        </w:tc>
        <w:tc>
          <w:tcPr>
            <w:tcW w:w="1003" w:type="dxa"/>
            <w:tcBorders>
              <w:top w:val="nil"/>
              <w:left w:val="nil"/>
              <w:bottom w:val="single" w:sz="4" w:space="0" w:color="auto"/>
              <w:right w:val="single" w:sz="4" w:space="0" w:color="auto"/>
            </w:tcBorders>
            <w:shd w:val="clear" w:color="auto" w:fill="auto"/>
            <w:noWrap/>
            <w:vAlign w:val="center"/>
            <w:hideMark/>
          </w:tcPr>
          <w:p w14:paraId="09CC088B" w14:textId="77777777" w:rsidR="00F22204" w:rsidRPr="004D24E5" w:rsidRDefault="00F22204" w:rsidP="0029565A">
            <w:pPr>
              <w:spacing w:after="0" w:line="240" w:lineRule="auto"/>
              <w:rPr>
                <w:rFonts w:ascii="Times New Roman" w:eastAsia="Times New Roman" w:hAnsi="Times New Roman" w:cs="Times New Roman"/>
                <w:color w:val="000000"/>
              </w:rPr>
            </w:pPr>
            <w:r w:rsidRPr="004D24E5">
              <w:rPr>
                <w:rFonts w:ascii="Times New Roman" w:eastAsia="Times New Roman" w:hAnsi="Times New Roman" w:cs="Times New Roman"/>
                <w:color w:val="000000"/>
              </w:rPr>
              <w:t> </w:t>
            </w:r>
          </w:p>
        </w:tc>
        <w:tc>
          <w:tcPr>
            <w:tcW w:w="845" w:type="dxa"/>
            <w:tcBorders>
              <w:top w:val="nil"/>
              <w:left w:val="nil"/>
              <w:bottom w:val="single" w:sz="4" w:space="0" w:color="auto"/>
              <w:right w:val="single" w:sz="4" w:space="0" w:color="auto"/>
            </w:tcBorders>
            <w:shd w:val="clear" w:color="auto" w:fill="auto"/>
            <w:noWrap/>
            <w:vAlign w:val="center"/>
            <w:hideMark/>
          </w:tcPr>
          <w:p w14:paraId="7370754A" w14:textId="77777777" w:rsidR="00F22204" w:rsidRPr="004D24E5" w:rsidRDefault="00F22204" w:rsidP="0029565A">
            <w:pPr>
              <w:spacing w:after="0" w:line="240" w:lineRule="auto"/>
              <w:jc w:val="right"/>
              <w:rPr>
                <w:rFonts w:ascii="Times New Roman" w:eastAsia="Times New Roman" w:hAnsi="Times New Roman" w:cs="Times New Roman"/>
                <w:color w:val="000000"/>
              </w:rPr>
            </w:pPr>
            <w:r w:rsidRPr="004D24E5">
              <w:rPr>
                <w:rFonts w:ascii="Times New Roman" w:eastAsia="Times New Roman" w:hAnsi="Times New Roman" w:cs="Times New Roman"/>
                <w:color w:val="000000"/>
              </w:rPr>
              <w:t>$22,320</w:t>
            </w:r>
          </w:p>
        </w:tc>
        <w:tc>
          <w:tcPr>
            <w:tcW w:w="1385" w:type="dxa"/>
            <w:tcBorders>
              <w:top w:val="nil"/>
              <w:left w:val="nil"/>
              <w:bottom w:val="single" w:sz="4" w:space="0" w:color="auto"/>
              <w:right w:val="single" w:sz="4" w:space="0" w:color="auto"/>
            </w:tcBorders>
          </w:tcPr>
          <w:p w14:paraId="3C508BF3" w14:textId="77777777" w:rsidR="00F22204" w:rsidRPr="004D24E5" w:rsidRDefault="00F22204" w:rsidP="0029565A">
            <w:pPr>
              <w:spacing w:after="0" w:line="240" w:lineRule="auto"/>
              <w:jc w:val="right"/>
              <w:rPr>
                <w:rFonts w:ascii="Times New Roman" w:eastAsia="Times New Roman" w:hAnsi="Times New Roman" w:cs="Times New Roman"/>
                <w:color w:val="000000"/>
              </w:rPr>
            </w:pPr>
          </w:p>
        </w:tc>
      </w:tr>
      <w:tr w:rsidR="00F22204" w:rsidRPr="004D24E5" w14:paraId="64C2713B" w14:textId="77777777" w:rsidTr="0029565A">
        <w:trPr>
          <w:trHeight w:val="600"/>
        </w:trPr>
        <w:tc>
          <w:tcPr>
            <w:tcW w:w="590" w:type="dxa"/>
            <w:tcBorders>
              <w:top w:val="nil"/>
              <w:left w:val="single" w:sz="4" w:space="0" w:color="auto"/>
              <w:bottom w:val="single" w:sz="4" w:space="0" w:color="auto"/>
              <w:right w:val="single" w:sz="4" w:space="0" w:color="auto"/>
            </w:tcBorders>
            <w:shd w:val="clear" w:color="auto" w:fill="auto"/>
            <w:noWrap/>
            <w:vAlign w:val="center"/>
            <w:hideMark/>
          </w:tcPr>
          <w:p w14:paraId="4F4211BB" w14:textId="77777777" w:rsidR="00F22204" w:rsidRPr="004D24E5" w:rsidRDefault="00F22204" w:rsidP="0029565A">
            <w:pPr>
              <w:spacing w:after="0" w:line="240" w:lineRule="auto"/>
              <w:rPr>
                <w:rFonts w:ascii="Times New Roman" w:eastAsia="Times New Roman" w:hAnsi="Times New Roman" w:cs="Times New Roman"/>
                <w:color w:val="000000"/>
              </w:rPr>
            </w:pPr>
            <w:r w:rsidRPr="004D24E5">
              <w:rPr>
                <w:rFonts w:ascii="Times New Roman" w:eastAsia="Times New Roman" w:hAnsi="Times New Roman" w:cs="Times New Roman"/>
                <w:color w:val="000000"/>
              </w:rPr>
              <w:t> </w:t>
            </w:r>
          </w:p>
        </w:tc>
        <w:tc>
          <w:tcPr>
            <w:tcW w:w="1976" w:type="dxa"/>
            <w:tcBorders>
              <w:top w:val="nil"/>
              <w:left w:val="nil"/>
              <w:bottom w:val="single" w:sz="4" w:space="0" w:color="auto"/>
              <w:right w:val="single" w:sz="4" w:space="0" w:color="auto"/>
            </w:tcBorders>
            <w:shd w:val="clear" w:color="auto" w:fill="auto"/>
            <w:vAlign w:val="center"/>
            <w:hideMark/>
          </w:tcPr>
          <w:p w14:paraId="34AF0D13" w14:textId="77777777" w:rsidR="00F22204" w:rsidRPr="004D24E5" w:rsidRDefault="00F22204" w:rsidP="0029565A">
            <w:pPr>
              <w:spacing w:after="0" w:line="240" w:lineRule="auto"/>
              <w:rPr>
                <w:rFonts w:ascii="Times New Roman" w:eastAsia="Times New Roman" w:hAnsi="Times New Roman" w:cs="Times New Roman"/>
                <w:color w:val="000000"/>
              </w:rPr>
            </w:pPr>
            <w:r w:rsidRPr="004D24E5">
              <w:rPr>
                <w:rFonts w:ascii="Times New Roman" w:eastAsia="Times New Roman" w:hAnsi="Times New Roman" w:cs="Times New Roman"/>
                <w:color w:val="000000"/>
              </w:rPr>
              <w:t>Tablet</w:t>
            </w:r>
          </w:p>
        </w:tc>
        <w:tc>
          <w:tcPr>
            <w:tcW w:w="2297" w:type="dxa"/>
            <w:tcBorders>
              <w:top w:val="nil"/>
              <w:left w:val="nil"/>
              <w:bottom w:val="single" w:sz="4" w:space="0" w:color="auto"/>
              <w:right w:val="single" w:sz="4" w:space="0" w:color="auto"/>
            </w:tcBorders>
            <w:shd w:val="clear" w:color="auto" w:fill="auto"/>
            <w:vAlign w:val="center"/>
            <w:hideMark/>
          </w:tcPr>
          <w:p w14:paraId="3A955916" w14:textId="77777777" w:rsidR="00F22204" w:rsidRPr="004D24E5" w:rsidRDefault="00F22204" w:rsidP="0029565A">
            <w:pPr>
              <w:spacing w:after="0" w:line="240" w:lineRule="auto"/>
              <w:rPr>
                <w:rFonts w:ascii="Times New Roman" w:eastAsia="Times New Roman" w:hAnsi="Times New Roman" w:cs="Times New Roman"/>
                <w:color w:val="000000"/>
              </w:rPr>
            </w:pPr>
            <w:r w:rsidRPr="004D24E5">
              <w:rPr>
                <w:rFonts w:ascii="Times New Roman" w:eastAsia="Times New Roman" w:hAnsi="Times New Roman" w:cs="Times New Roman"/>
                <w:color w:val="000000"/>
              </w:rPr>
              <w:t>For data collectors, 3 for each of the selected sentinel sites</w:t>
            </w:r>
          </w:p>
        </w:tc>
        <w:tc>
          <w:tcPr>
            <w:tcW w:w="963" w:type="dxa"/>
            <w:tcBorders>
              <w:top w:val="nil"/>
              <w:left w:val="nil"/>
              <w:bottom w:val="single" w:sz="4" w:space="0" w:color="auto"/>
              <w:right w:val="single" w:sz="4" w:space="0" w:color="auto"/>
            </w:tcBorders>
            <w:shd w:val="clear" w:color="auto" w:fill="auto"/>
            <w:noWrap/>
            <w:vAlign w:val="center"/>
            <w:hideMark/>
          </w:tcPr>
          <w:p w14:paraId="0E8769E7" w14:textId="77777777" w:rsidR="00F22204" w:rsidRPr="004D24E5" w:rsidRDefault="00F22204" w:rsidP="0029565A">
            <w:pPr>
              <w:spacing w:after="0" w:line="240" w:lineRule="auto"/>
              <w:jc w:val="right"/>
              <w:rPr>
                <w:rFonts w:ascii="Times New Roman" w:eastAsia="Times New Roman" w:hAnsi="Times New Roman" w:cs="Times New Roman"/>
                <w:color w:val="000000"/>
              </w:rPr>
            </w:pPr>
            <w:r w:rsidRPr="004D24E5">
              <w:rPr>
                <w:rFonts w:ascii="Times New Roman" w:eastAsia="Times New Roman" w:hAnsi="Times New Roman" w:cs="Times New Roman"/>
                <w:color w:val="000000"/>
              </w:rPr>
              <w:t>250</w:t>
            </w:r>
          </w:p>
        </w:tc>
        <w:tc>
          <w:tcPr>
            <w:tcW w:w="1416" w:type="dxa"/>
            <w:tcBorders>
              <w:top w:val="nil"/>
              <w:left w:val="nil"/>
              <w:bottom w:val="single" w:sz="4" w:space="0" w:color="auto"/>
              <w:right w:val="single" w:sz="4" w:space="0" w:color="auto"/>
            </w:tcBorders>
            <w:shd w:val="clear" w:color="auto" w:fill="auto"/>
            <w:noWrap/>
            <w:vAlign w:val="center"/>
            <w:hideMark/>
          </w:tcPr>
          <w:p w14:paraId="7BF66C46" w14:textId="77777777" w:rsidR="00F22204" w:rsidRPr="004D24E5" w:rsidRDefault="00F22204" w:rsidP="0029565A">
            <w:pPr>
              <w:spacing w:after="0" w:line="240" w:lineRule="auto"/>
              <w:jc w:val="right"/>
              <w:rPr>
                <w:rFonts w:ascii="Times New Roman" w:eastAsia="Times New Roman" w:hAnsi="Times New Roman" w:cs="Times New Roman"/>
                <w:color w:val="000000"/>
              </w:rPr>
            </w:pPr>
            <w:r w:rsidRPr="004D24E5">
              <w:rPr>
                <w:rFonts w:ascii="Times New Roman" w:eastAsia="Times New Roman" w:hAnsi="Times New Roman" w:cs="Times New Roman"/>
                <w:color w:val="000000"/>
              </w:rPr>
              <w:t>15</w:t>
            </w:r>
          </w:p>
        </w:tc>
        <w:tc>
          <w:tcPr>
            <w:tcW w:w="1003" w:type="dxa"/>
            <w:tcBorders>
              <w:top w:val="nil"/>
              <w:left w:val="nil"/>
              <w:bottom w:val="single" w:sz="4" w:space="0" w:color="auto"/>
              <w:right w:val="single" w:sz="4" w:space="0" w:color="auto"/>
            </w:tcBorders>
            <w:shd w:val="clear" w:color="auto" w:fill="auto"/>
            <w:noWrap/>
            <w:vAlign w:val="center"/>
            <w:hideMark/>
          </w:tcPr>
          <w:p w14:paraId="37A4C3D3" w14:textId="77777777" w:rsidR="00F22204" w:rsidRPr="004D24E5" w:rsidRDefault="00F22204" w:rsidP="0029565A">
            <w:pPr>
              <w:spacing w:after="0" w:line="240" w:lineRule="auto"/>
              <w:jc w:val="center"/>
              <w:rPr>
                <w:rFonts w:ascii="Times New Roman" w:eastAsia="Times New Roman" w:hAnsi="Times New Roman" w:cs="Times New Roman"/>
                <w:color w:val="000000"/>
              </w:rPr>
            </w:pPr>
            <w:r w:rsidRPr="004D24E5">
              <w:rPr>
                <w:rFonts w:ascii="Times New Roman" w:eastAsia="Times New Roman" w:hAnsi="Times New Roman" w:cs="Times New Roman"/>
                <w:color w:val="000000"/>
              </w:rPr>
              <w:t>-</w:t>
            </w:r>
          </w:p>
        </w:tc>
        <w:tc>
          <w:tcPr>
            <w:tcW w:w="845" w:type="dxa"/>
            <w:tcBorders>
              <w:top w:val="nil"/>
              <w:left w:val="nil"/>
              <w:bottom w:val="single" w:sz="4" w:space="0" w:color="auto"/>
              <w:right w:val="single" w:sz="4" w:space="0" w:color="auto"/>
            </w:tcBorders>
            <w:shd w:val="clear" w:color="auto" w:fill="auto"/>
            <w:noWrap/>
            <w:vAlign w:val="center"/>
            <w:hideMark/>
          </w:tcPr>
          <w:p w14:paraId="46F93C03" w14:textId="77777777" w:rsidR="00F22204" w:rsidRPr="004D24E5" w:rsidRDefault="00F22204" w:rsidP="0029565A">
            <w:pPr>
              <w:spacing w:after="0" w:line="240" w:lineRule="auto"/>
              <w:jc w:val="right"/>
              <w:rPr>
                <w:rFonts w:ascii="Times New Roman" w:eastAsia="Times New Roman" w:hAnsi="Times New Roman" w:cs="Times New Roman"/>
                <w:color w:val="000000"/>
              </w:rPr>
            </w:pPr>
            <w:r w:rsidRPr="004D24E5">
              <w:rPr>
                <w:rFonts w:ascii="Times New Roman" w:eastAsia="Times New Roman" w:hAnsi="Times New Roman" w:cs="Times New Roman"/>
                <w:color w:val="000000"/>
              </w:rPr>
              <w:t>$3,750</w:t>
            </w:r>
          </w:p>
        </w:tc>
        <w:tc>
          <w:tcPr>
            <w:tcW w:w="1385" w:type="dxa"/>
            <w:tcBorders>
              <w:top w:val="nil"/>
              <w:left w:val="nil"/>
              <w:bottom w:val="single" w:sz="4" w:space="0" w:color="auto"/>
              <w:right w:val="single" w:sz="4" w:space="0" w:color="auto"/>
            </w:tcBorders>
          </w:tcPr>
          <w:p w14:paraId="62800811" w14:textId="77777777" w:rsidR="00F22204" w:rsidRPr="004D24E5" w:rsidRDefault="00F22204" w:rsidP="0029565A">
            <w:pPr>
              <w:spacing w:after="0" w:line="240" w:lineRule="auto"/>
              <w:jc w:val="right"/>
              <w:rPr>
                <w:rFonts w:ascii="Times New Roman" w:eastAsia="Times New Roman" w:hAnsi="Times New Roman" w:cs="Times New Roman"/>
                <w:color w:val="000000"/>
              </w:rPr>
            </w:pPr>
          </w:p>
        </w:tc>
      </w:tr>
      <w:tr w:rsidR="00F22204" w:rsidRPr="004D24E5" w14:paraId="56063412" w14:textId="77777777" w:rsidTr="0029565A">
        <w:trPr>
          <w:trHeight w:val="300"/>
        </w:trPr>
        <w:tc>
          <w:tcPr>
            <w:tcW w:w="590" w:type="dxa"/>
            <w:tcBorders>
              <w:top w:val="nil"/>
              <w:left w:val="single" w:sz="4" w:space="0" w:color="auto"/>
              <w:bottom w:val="single" w:sz="4" w:space="0" w:color="auto"/>
              <w:right w:val="single" w:sz="4" w:space="0" w:color="auto"/>
            </w:tcBorders>
            <w:shd w:val="clear" w:color="auto" w:fill="auto"/>
            <w:noWrap/>
            <w:vAlign w:val="center"/>
            <w:hideMark/>
          </w:tcPr>
          <w:p w14:paraId="127EC458" w14:textId="77777777" w:rsidR="00F22204" w:rsidRPr="004D24E5" w:rsidRDefault="00F22204" w:rsidP="0029565A">
            <w:pPr>
              <w:spacing w:after="0" w:line="240" w:lineRule="auto"/>
              <w:jc w:val="right"/>
              <w:rPr>
                <w:rFonts w:ascii="Times New Roman" w:eastAsia="Times New Roman" w:hAnsi="Times New Roman" w:cs="Times New Roman"/>
                <w:color w:val="000000"/>
              </w:rPr>
            </w:pPr>
            <w:r w:rsidRPr="004D24E5">
              <w:rPr>
                <w:rFonts w:ascii="Times New Roman" w:eastAsia="Times New Roman" w:hAnsi="Times New Roman" w:cs="Times New Roman"/>
                <w:color w:val="000000"/>
              </w:rPr>
              <w:t>8</w:t>
            </w:r>
          </w:p>
        </w:tc>
        <w:tc>
          <w:tcPr>
            <w:tcW w:w="1976" w:type="dxa"/>
            <w:tcBorders>
              <w:top w:val="nil"/>
              <w:left w:val="nil"/>
              <w:bottom w:val="single" w:sz="4" w:space="0" w:color="auto"/>
              <w:right w:val="single" w:sz="4" w:space="0" w:color="auto"/>
            </w:tcBorders>
            <w:shd w:val="clear" w:color="auto" w:fill="auto"/>
            <w:vAlign w:val="center"/>
            <w:hideMark/>
          </w:tcPr>
          <w:p w14:paraId="243F2AA1" w14:textId="77777777" w:rsidR="00F22204" w:rsidRPr="004D24E5" w:rsidRDefault="00F22204" w:rsidP="0029565A">
            <w:pPr>
              <w:spacing w:after="0" w:line="240" w:lineRule="auto"/>
              <w:rPr>
                <w:rFonts w:ascii="Times New Roman" w:eastAsia="Times New Roman" w:hAnsi="Times New Roman" w:cs="Times New Roman"/>
                <w:color w:val="000000"/>
              </w:rPr>
            </w:pPr>
            <w:r w:rsidRPr="004D24E5">
              <w:rPr>
                <w:rFonts w:ascii="Times New Roman" w:eastAsia="Times New Roman" w:hAnsi="Times New Roman" w:cs="Times New Roman"/>
                <w:color w:val="000000"/>
              </w:rPr>
              <w:t>Miscellaneous (10%)</w:t>
            </w:r>
          </w:p>
        </w:tc>
        <w:tc>
          <w:tcPr>
            <w:tcW w:w="2297" w:type="dxa"/>
            <w:tcBorders>
              <w:top w:val="nil"/>
              <w:left w:val="nil"/>
              <w:bottom w:val="single" w:sz="4" w:space="0" w:color="auto"/>
              <w:right w:val="single" w:sz="4" w:space="0" w:color="auto"/>
            </w:tcBorders>
            <w:shd w:val="clear" w:color="auto" w:fill="auto"/>
            <w:vAlign w:val="center"/>
            <w:hideMark/>
          </w:tcPr>
          <w:p w14:paraId="265320FB" w14:textId="77777777" w:rsidR="00F22204" w:rsidRPr="004D24E5" w:rsidRDefault="00F22204" w:rsidP="0029565A">
            <w:pPr>
              <w:spacing w:after="0" w:line="240" w:lineRule="auto"/>
              <w:rPr>
                <w:rFonts w:ascii="Times New Roman" w:eastAsia="Times New Roman" w:hAnsi="Times New Roman" w:cs="Times New Roman"/>
                <w:color w:val="000000"/>
              </w:rPr>
            </w:pPr>
            <w:r w:rsidRPr="004D24E5">
              <w:rPr>
                <w:rFonts w:ascii="Times New Roman" w:eastAsia="Times New Roman" w:hAnsi="Times New Roman" w:cs="Times New Roman"/>
                <w:color w:val="000000"/>
              </w:rPr>
              <w:t> </w:t>
            </w:r>
          </w:p>
        </w:tc>
        <w:tc>
          <w:tcPr>
            <w:tcW w:w="963" w:type="dxa"/>
            <w:tcBorders>
              <w:top w:val="nil"/>
              <w:left w:val="nil"/>
              <w:bottom w:val="single" w:sz="4" w:space="0" w:color="auto"/>
              <w:right w:val="single" w:sz="4" w:space="0" w:color="auto"/>
            </w:tcBorders>
            <w:shd w:val="clear" w:color="auto" w:fill="auto"/>
            <w:noWrap/>
            <w:vAlign w:val="center"/>
            <w:hideMark/>
          </w:tcPr>
          <w:p w14:paraId="5E250364" w14:textId="77777777" w:rsidR="00F22204" w:rsidRPr="004D24E5" w:rsidRDefault="00F22204" w:rsidP="0029565A">
            <w:pPr>
              <w:spacing w:after="0" w:line="240" w:lineRule="auto"/>
              <w:rPr>
                <w:rFonts w:ascii="Times New Roman" w:eastAsia="Times New Roman" w:hAnsi="Times New Roman" w:cs="Times New Roman"/>
                <w:color w:val="000000"/>
              </w:rPr>
            </w:pPr>
            <w:r w:rsidRPr="004D24E5">
              <w:rPr>
                <w:rFonts w:ascii="Times New Roman" w:eastAsia="Times New Roman" w:hAnsi="Times New Roman" w:cs="Times New Roman"/>
                <w:color w:val="000000"/>
              </w:rPr>
              <w:t> </w:t>
            </w:r>
          </w:p>
        </w:tc>
        <w:tc>
          <w:tcPr>
            <w:tcW w:w="1416" w:type="dxa"/>
            <w:tcBorders>
              <w:top w:val="nil"/>
              <w:left w:val="nil"/>
              <w:bottom w:val="single" w:sz="4" w:space="0" w:color="auto"/>
              <w:right w:val="single" w:sz="4" w:space="0" w:color="auto"/>
            </w:tcBorders>
            <w:shd w:val="clear" w:color="auto" w:fill="auto"/>
            <w:noWrap/>
            <w:vAlign w:val="center"/>
            <w:hideMark/>
          </w:tcPr>
          <w:p w14:paraId="4CFFF4BC" w14:textId="77777777" w:rsidR="00F22204" w:rsidRPr="004D24E5" w:rsidRDefault="00F22204" w:rsidP="0029565A">
            <w:pPr>
              <w:spacing w:after="0" w:line="240" w:lineRule="auto"/>
              <w:rPr>
                <w:rFonts w:ascii="Times New Roman" w:eastAsia="Times New Roman" w:hAnsi="Times New Roman" w:cs="Times New Roman"/>
                <w:color w:val="000000"/>
              </w:rPr>
            </w:pPr>
            <w:r w:rsidRPr="004D24E5">
              <w:rPr>
                <w:rFonts w:ascii="Times New Roman" w:eastAsia="Times New Roman" w:hAnsi="Times New Roman" w:cs="Times New Roman"/>
                <w:color w:val="000000"/>
              </w:rPr>
              <w:t> </w:t>
            </w:r>
          </w:p>
        </w:tc>
        <w:tc>
          <w:tcPr>
            <w:tcW w:w="1003" w:type="dxa"/>
            <w:tcBorders>
              <w:top w:val="nil"/>
              <w:left w:val="nil"/>
              <w:bottom w:val="single" w:sz="4" w:space="0" w:color="auto"/>
              <w:right w:val="single" w:sz="4" w:space="0" w:color="auto"/>
            </w:tcBorders>
            <w:shd w:val="clear" w:color="auto" w:fill="auto"/>
            <w:noWrap/>
            <w:vAlign w:val="center"/>
            <w:hideMark/>
          </w:tcPr>
          <w:p w14:paraId="125CAF3C" w14:textId="77777777" w:rsidR="00F22204" w:rsidRPr="004D24E5" w:rsidRDefault="00F22204" w:rsidP="0029565A">
            <w:pPr>
              <w:spacing w:after="0" w:line="240" w:lineRule="auto"/>
              <w:rPr>
                <w:rFonts w:ascii="Times New Roman" w:eastAsia="Times New Roman" w:hAnsi="Times New Roman" w:cs="Times New Roman"/>
                <w:color w:val="000000"/>
              </w:rPr>
            </w:pPr>
            <w:r w:rsidRPr="004D24E5">
              <w:rPr>
                <w:rFonts w:ascii="Times New Roman" w:eastAsia="Times New Roman" w:hAnsi="Times New Roman" w:cs="Times New Roman"/>
                <w:color w:val="000000"/>
              </w:rPr>
              <w:t> </w:t>
            </w:r>
          </w:p>
        </w:tc>
        <w:tc>
          <w:tcPr>
            <w:tcW w:w="845" w:type="dxa"/>
            <w:tcBorders>
              <w:top w:val="nil"/>
              <w:left w:val="nil"/>
              <w:bottom w:val="single" w:sz="4" w:space="0" w:color="auto"/>
              <w:right w:val="single" w:sz="4" w:space="0" w:color="auto"/>
            </w:tcBorders>
            <w:shd w:val="clear" w:color="auto" w:fill="auto"/>
            <w:noWrap/>
            <w:vAlign w:val="center"/>
            <w:hideMark/>
          </w:tcPr>
          <w:p w14:paraId="08BB4999" w14:textId="77777777" w:rsidR="00F22204" w:rsidRPr="004D24E5" w:rsidRDefault="00F22204" w:rsidP="0029565A">
            <w:pPr>
              <w:spacing w:after="0" w:line="240" w:lineRule="auto"/>
              <w:jc w:val="right"/>
              <w:rPr>
                <w:rFonts w:ascii="Times New Roman" w:eastAsia="Times New Roman" w:hAnsi="Times New Roman" w:cs="Times New Roman"/>
                <w:color w:val="000000"/>
              </w:rPr>
            </w:pPr>
            <w:r w:rsidRPr="004D24E5">
              <w:rPr>
                <w:rFonts w:ascii="Times New Roman" w:eastAsia="Times New Roman" w:hAnsi="Times New Roman" w:cs="Times New Roman"/>
                <w:color w:val="000000"/>
              </w:rPr>
              <w:t>$9,700</w:t>
            </w:r>
          </w:p>
        </w:tc>
        <w:tc>
          <w:tcPr>
            <w:tcW w:w="1385" w:type="dxa"/>
            <w:tcBorders>
              <w:top w:val="nil"/>
              <w:left w:val="nil"/>
              <w:bottom w:val="single" w:sz="4" w:space="0" w:color="auto"/>
              <w:right w:val="single" w:sz="4" w:space="0" w:color="auto"/>
            </w:tcBorders>
          </w:tcPr>
          <w:p w14:paraId="140319EC" w14:textId="77777777" w:rsidR="00F22204" w:rsidRPr="004D24E5" w:rsidRDefault="00F22204" w:rsidP="0029565A">
            <w:pPr>
              <w:spacing w:after="0" w:line="240" w:lineRule="auto"/>
              <w:jc w:val="right"/>
              <w:rPr>
                <w:rFonts w:ascii="Times New Roman" w:eastAsia="Times New Roman" w:hAnsi="Times New Roman" w:cs="Times New Roman"/>
                <w:color w:val="000000"/>
              </w:rPr>
            </w:pPr>
          </w:p>
        </w:tc>
      </w:tr>
      <w:tr w:rsidR="00F22204" w:rsidRPr="004D24E5" w14:paraId="1277D0FF" w14:textId="77777777" w:rsidTr="0029565A">
        <w:trPr>
          <w:trHeight w:val="300"/>
        </w:trPr>
        <w:tc>
          <w:tcPr>
            <w:tcW w:w="590" w:type="dxa"/>
            <w:tcBorders>
              <w:top w:val="nil"/>
              <w:left w:val="single" w:sz="4" w:space="0" w:color="auto"/>
              <w:bottom w:val="single" w:sz="4" w:space="0" w:color="auto"/>
              <w:right w:val="single" w:sz="4" w:space="0" w:color="auto"/>
            </w:tcBorders>
            <w:shd w:val="clear" w:color="000000" w:fill="E7E6E6"/>
            <w:noWrap/>
            <w:vAlign w:val="center"/>
            <w:hideMark/>
          </w:tcPr>
          <w:p w14:paraId="47087F5D" w14:textId="77777777" w:rsidR="00F22204" w:rsidRPr="004D24E5" w:rsidRDefault="00F22204" w:rsidP="0029565A">
            <w:pPr>
              <w:spacing w:after="0" w:line="240" w:lineRule="auto"/>
              <w:rPr>
                <w:rFonts w:ascii="Times New Roman" w:eastAsia="Times New Roman" w:hAnsi="Times New Roman" w:cs="Times New Roman"/>
                <w:b/>
                <w:bCs/>
                <w:color w:val="000000"/>
              </w:rPr>
            </w:pPr>
            <w:r w:rsidRPr="004D24E5">
              <w:rPr>
                <w:rFonts w:ascii="Times New Roman" w:eastAsia="Times New Roman" w:hAnsi="Times New Roman" w:cs="Times New Roman"/>
                <w:b/>
                <w:bCs/>
                <w:color w:val="000000"/>
              </w:rPr>
              <w:t> </w:t>
            </w:r>
          </w:p>
        </w:tc>
        <w:tc>
          <w:tcPr>
            <w:tcW w:w="1976" w:type="dxa"/>
            <w:tcBorders>
              <w:top w:val="nil"/>
              <w:left w:val="nil"/>
              <w:bottom w:val="single" w:sz="4" w:space="0" w:color="auto"/>
              <w:right w:val="single" w:sz="4" w:space="0" w:color="auto"/>
            </w:tcBorders>
            <w:shd w:val="clear" w:color="000000" w:fill="E7E6E6"/>
            <w:vAlign w:val="center"/>
            <w:hideMark/>
          </w:tcPr>
          <w:p w14:paraId="2C0AF10C" w14:textId="77777777" w:rsidR="00F22204" w:rsidRPr="004D24E5" w:rsidRDefault="00F22204" w:rsidP="0029565A">
            <w:pPr>
              <w:spacing w:after="0" w:line="240" w:lineRule="auto"/>
              <w:rPr>
                <w:rFonts w:ascii="Times New Roman" w:eastAsia="Times New Roman" w:hAnsi="Times New Roman" w:cs="Times New Roman"/>
                <w:b/>
                <w:bCs/>
                <w:color w:val="000000"/>
              </w:rPr>
            </w:pPr>
            <w:r w:rsidRPr="004D24E5">
              <w:rPr>
                <w:rFonts w:ascii="Times New Roman" w:eastAsia="Times New Roman" w:hAnsi="Times New Roman" w:cs="Times New Roman"/>
                <w:b/>
                <w:bCs/>
                <w:color w:val="000000"/>
              </w:rPr>
              <w:t>Total (USD)</w:t>
            </w:r>
          </w:p>
        </w:tc>
        <w:tc>
          <w:tcPr>
            <w:tcW w:w="2297" w:type="dxa"/>
            <w:tcBorders>
              <w:top w:val="nil"/>
              <w:left w:val="nil"/>
              <w:bottom w:val="single" w:sz="4" w:space="0" w:color="auto"/>
              <w:right w:val="single" w:sz="4" w:space="0" w:color="auto"/>
            </w:tcBorders>
            <w:shd w:val="clear" w:color="000000" w:fill="E7E6E6"/>
            <w:vAlign w:val="center"/>
            <w:hideMark/>
          </w:tcPr>
          <w:p w14:paraId="3ACE202B" w14:textId="77777777" w:rsidR="00F22204" w:rsidRPr="004D24E5" w:rsidRDefault="00F22204" w:rsidP="0029565A">
            <w:pPr>
              <w:spacing w:after="0" w:line="240" w:lineRule="auto"/>
              <w:rPr>
                <w:rFonts w:ascii="Times New Roman" w:eastAsia="Times New Roman" w:hAnsi="Times New Roman" w:cs="Times New Roman"/>
                <w:b/>
                <w:bCs/>
                <w:color w:val="000000"/>
              </w:rPr>
            </w:pPr>
            <w:r w:rsidRPr="004D24E5">
              <w:rPr>
                <w:rFonts w:ascii="Times New Roman" w:eastAsia="Times New Roman" w:hAnsi="Times New Roman" w:cs="Times New Roman"/>
                <w:b/>
                <w:bCs/>
                <w:color w:val="000000"/>
              </w:rPr>
              <w:t> </w:t>
            </w:r>
          </w:p>
        </w:tc>
        <w:tc>
          <w:tcPr>
            <w:tcW w:w="963" w:type="dxa"/>
            <w:tcBorders>
              <w:top w:val="nil"/>
              <w:left w:val="nil"/>
              <w:bottom w:val="single" w:sz="4" w:space="0" w:color="auto"/>
              <w:right w:val="single" w:sz="4" w:space="0" w:color="auto"/>
            </w:tcBorders>
            <w:shd w:val="clear" w:color="000000" w:fill="E7E6E6"/>
            <w:noWrap/>
            <w:vAlign w:val="center"/>
            <w:hideMark/>
          </w:tcPr>
          <w:p w14:paraId="10B4DE0D" w14:textId="77777777" w:rsidR="00F22204" w:rsidRPr="004D24E5" w:rsidRDefault="00F22204" w:rsidP="0029565A">
            <w:pPr>
              <w:spacing w:after="0" w:line="240" w:lineRule="auto"/>
              <w:rPr>
                <w:rFonts w:ascii="Times New Roman" w:eastAsia="Times New Roman" w:hAnsi="Times New Roman" w:cs="Times New Roman"/>
                <w:b/>
                <w:bCs/>
                <w:color w:val="000000"/>
              </w:rPr>
            </w:pPr>
            <w:r w:rsidRPr="004D24E5">
              <w:rPr>
                <w:rFonts w:ascii="Times New Roman" w:eastAsia="Times New Roman" w:hAnsi="Times New Roman" w:cs="Times New Roman"/>
                <w:b/>
                <w:bCs/>
                <w:color w:val="000000"/>
              </w:rPr>
              <w:t> </w:t>
            </w:r>
          </w:p>
        </w:tc>
        <w:tc>
          <w:tcPr>
            <w:tcW w:w="1416" w:type="dxa"/>
            <w:tcBorders>
              <w:top w:val="nil"/>
              <w:left w:val="nil"/>
              <w:bottom w:val="single" w:sz="4" w:space="0" w:color="auto"/>
              <w:right w:val="single" w:sz="4" w:space="0" w:color="auto"/>
            </w:tcBorders>
            <w:shd w:val="clear" w:color="000000" w:fill="E7E6E6"/>
            <w:noWrap/>
            <w:vAlign w:val="center"/>
            <w:hideMark/>
          </w:tcPr>
          <w:p w14:paraId="05B756B1" w14:textId="77777777" w:rsidR="00F22204" w:rsidRPr="004D24E5" w:rsidRDefault="00F22204" w:rsidP="0029565A">
            <w:pPr>
              <w:spacing w:after="0" w:line="240" w:lineRule="auto"/>
              <w:rPr>
                <w:rFonts w:ascii="Times New Roman" w:eastAsia="Times New Roman" w:hAnsi="Times New Roman" w:cs="Times New Roman"/>
                <w:b/>
                <w:bCs/>
                <w:color w:val="000000"/>
              </w:rPr>
            </w:pPr>
            <w:r w:rsidRPr="004D24E5">
              <w:rPr>
                <w:rFonts w:ascii="Times New Roman" w:eastAsia="Times New Roman" w:hAnsi="Times New Roman" w:cs="Times New Roman"/>
                <w:b/>
                <w:bCs/>
                <w:color w:val="000000"/>
              </w:rPr>
              <w:t> </w:t>
            </w:r>
          </w:p>
        </w:tc>
        <w:tc>
          <w:tcPr>
            <w:tcW w:w="1003" w:type="dxa"/>
            <w:tcBorders>
              <w:top w:val="nil"/>
              <w:left w:val="nil"/>
              <w:bottom w:val="single" w:sz="4" w:space="0" w:color="auto"/>
              <w:right w:val="single" w:sz="4" w:space="0" w:color="auto"/>
            </w:tcBorders>
            <w:shd w:val="clear" w:color="000000" w:fill="E7E6E6"/>
            <w:noWrap/>
            <w:vAlign w:val="center"/>
            <w:hideMark/>
          </w:tcPr>
          <w:p w14:paraId="65858017" w14:textId="77777777" w:rsidR="00F22204" w:rsidRPr="004D24E5" w:rsidRDefault="00F22204" w:rsidP="0029565A">
            <w:pPr>
              <w:spacing w:after="0" w:line="240" w:lineRule="auto"/>
              <w:rPr>
                <w:rFonts w:ascii="Times New Roman" w:eastAsia="Times New Roman" w:hAnsi="Times New Roman" w:cs="Times New Roman"/>
                <w:b/>
                <w:bCs/>
                <w:color w:val="000000"/>
              </w:rPr>
            </w:pPr>
            <w:r w:rsidRPr="004D24E5">
              <w:rPr>
                <w:rFonts w:ascii="Times New Roman" w:eastAsia="Times New Roman" w:hAnsi="Times New Roman" w:cs="Times New Roman"/>
                <w:b/>
                <w:bCs/>
                <w:color w:val="000000"/>
              </w:rPr>
              <w:t> </w:t>
            </w:r>
          </w:p>
        </w:tc>
        <w:tc>
          <w:tcPr>
            <w:tcW w:w="845" w:type="dxa"/>
            <w:tcBorders>
              <w:top w:val="nil"/>
              <w:left w:val="nil"/>
              <w:bottom w:val="single" w:sz="4" w:space="0" w:color="auto"/>
              <w:right w:val="single" w:sz="4" w:space="0" w:color="auto"/>
            </w:tcBorders>
            <w:shd w:val="clear" w:color="000000" w:fill="E7E6E6"/>
            <w:noWrap/>
            <w:vAlign w:val="center"/>
            <w:hideMark/>
          </w:tcPr>
          <w:p w14:paraId="4D8FF09C" w14:textId="77777777" w:rsidR="00F22204" w:rsidRPr="004D24E5" w:rsidRDefault="00F22204" w:rsidP="0029565A">
            <w:pPr>
              <w:spacing w:after="0" w:line="240" w:lineRule="auto"/>
              <w:jc w:val="right"/>
              <w:rPr>
                <w:rFonts w:ascii="Times New Roman" w:eastAsia="Times New Roman" w:hAnsi="Times New Roman" w:cs="Times New Roman"/>
                <w:b/>
                <w:bCs/>
                <w:color w:val="000000"/>
              </w:rPr>
            </w:pPr>
            <w:r w:rsidRPr="004D24E5">
              <w:rPr>
                <w:rFonts w:ascii="Times New Roman" w:eastAsia="Times New Roman" w:hAnsi="Times New Roman" w:cs="Times New Roman"/>
                <w:b/>
                <w:bCs/>
                <w:color w:val="000000"/>
              </w:rPr>
              <w:t>$131,070</w:t>
            </w:r>
          </w:p>
        </w:tc>
        <w:tc>
          <w:tcPr>
            <w:tcW w:w="1385" w:type="dxa"/>
            <w:tcBorders>
              <w:top w:val="nil"/>
              <w:left w:val="nil"/>
              <w:bottom w:val="single" w:sz="4" w:space="0" w:color="auto"/>
              <w:right w:val="single" w:sz="4" w:space="0" w:color="auto"/>
            </w:tcBorders>
            <w:shd w:val="clear" w:color="000000" w:fill="E7E6E6"/>
          </w:tcPr>
          <w:p w14:paraId="260E6CFC" w14:textId="77777777" w:rsidR="00F22204" w:rsidRPr="004D24E5" w:rsidRDefault="00F22204" w:rsidP="0029565A">
            <w:pPr>
              <w:spacing w:after="0" w:line="240" w:lineRule="auto"/>
              <w:jc w:val="right"/>
              <w:rPr>
                <w:rFonts w:ascii="Times New Roman" w:eastAsia="Times New Roman" w:hAnsi="Times New Roman" w:cs="Times New Roman"/>
                <w:b/>
                <w:bCs/>
                <w:color w:val="000000"/>
              </w:rPr>
            </w:pPr>
          </w:p>
        </w:tc>
      </w:tr>
    </w:tbl>
    <w:p w14:paraId="19998B20" w14:textId="77777777" w:rsidR="00983746" w:rsidRPr="004D24E5" w:rsidRDefault="00983746" w:rsidP="00983746">
      <w:pPr>
        <w:spacing w:before="100" w:beforeAutospacing="1" w:after="100" w:afterAutospacing="1" w:line="240" w:lineRule="auto"/>
        <w:rPr>
          <w:rFonts w:ascii="Times New Roman" w:eastAsia="Times New Roman" w:hAnsi="Times New Roman" w:cs="Times New Roman"/>
          <w:sz w:val="24"/>
          <w:szCs w:val="24"/>
          <w:lang w:val="en-US"/>
        </w:rPr>
      </w:pPr>
      <w:r w:rsidRPr="004D24E5">
        <w:rPr>
          <w:rFonts w:ascii="Times New Roman" w:eastAsia="Times New Roman" w:hAnsi="Times New Roman" w:cs="Times New Roman"/>
          <w:b/>
          <w:bCs/>
          <w:sz w:val="24"/>
          <w:szCs w:val="24"/>
          <w:lang w:val="en-US"/>
        </w:rPr>
        <w:t>Justification for Funding Request</w:t>
      </w:r>
    </w:p>
    <w:p w14:paraId="327AFEDA" w14:textId="77777777" w:rsidR="00983746" w:rsidRPr="004D24E5" w:rsidRDefault="00983746" w:rsidP="009B2587">
      <w:pPr>
        <w:spacing w:before="100" w:beforeAutospacing="1" w:after="100" w:afterAutospacing="1" w:line="360" w:lineRule="auto"/>
        <w:rPr>
          <w:rFonts w:ascii="Times New Roman" w:eastAsia="Times New Roman" w:hAnsi="Times New Roman" w:cs="Times New Roman"/>
          <w:sz w:val="24"/>
          <w:szCs w:val="24"/>
          <w:lang w:val="en-US"/>
        </w:rPr>
      </w:pPr>
      <w:r w:rsidRPr="004D24E5">
        <w:rPr>
          <w:rFonts w:ascii="Times New Roman" w:eastAsia="Times New Roman" w:hAnsi="Times New Roman" w:cs="Times New Roman"/>
          <w:sz w:val="24"/>
          <w:szCs w:val="24"/>
          <w:lang w:val="en-US"/>
        </w:rPr>
        <w:t xml:space="preserve">To successfully complete the project, all data elements outlined in the data element section must be collected and rigorously verified to ensure accuracy and reliability. Achieving high data quality requires the engagement of qualified data collectors, continuous monitoring, and strong </w:t>
      </w:r>
      <w:r w:rsidRPr="004D24E5">
        <w:rPr>
          <w:rFonts w:ascii="Times New Roman" w:eastAsia="Times New Roman" w:hAnsi="Times New Roman" w:cs="Times New Roman"/>
          <w:sz w:val="24"/>
          <w:szCs w:val="24"/>
          <w:lang w:val="en-US"/>
        </w:rPr>
        <w:lastRenderedPageBreak/>
        <w:t>supervision. Additionally, active coordination with national and regional authorities, sentinel sites, and non-sentinel health facilities within the catchment area will be essential.</w:t>
      </w:r>
    </w:p>
    <w:p w14:paraId="338FBBD3" w14:textId="77777777" w:rsidR="00983746" w:rsidRPr="004D24E5" w:rsidRDefault="00983746" w:rsidP="00983746">
      <w:pPr>
        <w:spacing w:before="100" w:beforeAutospacing="1" w:after="100" w:afterAutospacing="1" w:line="360" w:lineRule="auto"/>
        <w:jc w:val="both"/>
        <w:rPr>
          <w:rFonts w:ascii="Times New Roman" w:eastAsia="Times New Roman" w:hAnsi="Times New Roman" w:cs="Times New Roman"/>
          <w:sz w:val="24"/>
          <w:szCs w:val="24"/>
          <w:lang w:val="en-US"/>
        </w:rPr>
      </w:pPr>
      <w:r w:rsidRPr="004D24E5">
        <w:rPr>
          <w:rFonts w:ascii="Times New Roman" w:eastAsia="Times New Roman" w:hAnsi="Times New Roman" w:cs="Times New Roman"/>
          <w:sz w:val="24"/>
          <w:szCs w:val="24"/>
          <w:lang w:val="en-US"/>
        </w:rPr>
        <w:t xml:space="preserve">A well-structured proposal, a standardized data collection tool, and properly trained data collectors are critical to maintaining data integrity. Data triangulation from multiple sources, thorough data cleaning, and close follow-up during the collection process will further enhance the quality of findings. Furthermore, to effectively disseminate results, we will organize a workshop focused on technical report writing, manuscript preparation for publication, and knowledge-sharing initiatives. These activities will ensure that the project’s outcomes contribute meaningfully to the broader scientific and public health communities. The requested budget </w:t>
      </w:r>
      <w:r w:rsidR="009C6B39" w:rsidRPr="004D24E5">
        <w:rPr>
          <w:rFonts w:ascii="Times New Roman" w:eastAsia="Times New Roman" w:hAnsi="Times New Roman" w:cs="Times New Roman"/>
          <w:sz w:val="24"/>
          <w:szCs w:val="24"/>
          <w:lang w:val="en-US"/>
        </w:rPr>
        <w:t xml:space="preserve">of </w:t>
      </w:r>
      <w:r w:rsidR="009C6B39" w:rsidRPr="004D24E5">
        <w:rPr>
          <w:rFonts w:ascii="Times New Roman" w:eastAsia="Times New Roman" w:hAnsi="Times New Roman" w:cs="Times New Roman"/>
          <w:b/>
          <w:bCs/>
          <w:sz w:val="24"/>
          <w:szCs w:val="24"/>
          <w:lang w:val="en-US"/>
        </w:rPr>
        <w:t>$</w:t>
      </w:r>
      <w:r w:rsidR="009C6B39" w:rsidRPr="004D24E5">
        <w:rPr>
          <w:rFonts w:ascii="Times New Roman" w:eastAsia="Times New Roman" w:hAnsi="Times New Roman" w:cs="Times New Roman"/>
          <w:b/>
          <w:bCs/>
          <w:color w:val="000000"/>
        </w:rPr>
        <w:t>131,070</w:t>
      </w:r>
      <w:r w:rsidRPr="004D24E5">
        <w:rPr>
          <w:rFonts w:ascii="Times New Roman" w:eastAsia="Times New Roman" w:hAnsi="Times New Roman" w:cs="Times New Roman"/>
          <w:sz w:val="24"/>
          <w:szCs w:val="24"/>
          <w:lang w:val="en-US"/>
        </w:rPr>
        <w:t xml:space="preserve"> is essential to cover these critical activities and ensure the successful completion of the project.</w:t>
      </w:r>
    </w:p>
    <w:p w14:paraId="2C256432" w14:textId="77777777" w:rsidR="004641E8" w:rsidRPr="009B2587" w:rsidRDefault="006B6068" w:rsidP="009B2587">
      <w:pPr>
        <w:pStyle w:val="Heading1"/>
        <w:spacing w:line="360" w:lineRule="auto"/>
        <w:jc w:val="both"/>
        <w:rPr>
          <w:rFonts w:ascii="Times New Roman" w:eastAsia="Times New Roman" w:hAnsi="Times New Roman" w:cs="Times New Roman"/>
          <w:sz w:val="24"/>
          <w:szCs w:val="24"/>
          <w:lang w:val="en-US"/>
        </w:rPr>
      </w:pPr>
      <w:bookmarkStart w:id="37" w:name="_Toc194056502"/>
      <w:r w:rsidRPr="009B2587">
        <w:rPr>
          <w:rFonts w:ascii="Times New Roman" w:eastAsia="Times New Roman" w:hAnsi="Times New Roman" w:cs="Times New Roman"/>
          <w:sz w:val="24"/>
          <w:szCs w:val="24"/>
          <w:lang w:val="en-US"/>
        </w:rPr>
        <w:t>References</w:t>
      </w:r>
      <w:bookmarkEnd w:id="37"/>
    </w:p>
    <w:p w14:paraId="3181A423"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lang w:val="en-US"/>
        </w:rPr>
      </w:pPr>
      <w:r w:rsidRPr="009B2587">
        <w:rPr>
          <w:rFonts w:ascii="Times New Roman" w:hAnsi="Times New Roman" w:cs="Times New Roman"/>
          <w:sz w:val="24"/>
          <w:szCs w:val="24"/>
          <w:lang w:val="en-US" w:eastAsia="zh-CN" w:bidi="ar"/>
        </w:rPr>
        <w:t>World Health Organization. Influenza (Seasonal). WHO; 2023. Available from: </w:t>
      </w:r>
      <w:hyperlink r:id="rId38" w:history="1">
        <w:r w:rsidRPr="009B2587">
          <w:rPr>
            <w:rStyle w:val="Hyperlink"/>
            <w:rFonts w:ascii="Times New Roman" w:eastAsia="Times New Roman" w:hAnsi="Times New Roman" w:cs="Times New Roman"/>
            <w:sz w:val="24"/>
            <w:szCs w:val="24"/>
            <w:lang w:val="en-US" w:eastAsia="zh-CN" w:bidi="ar"/>
          </w:rPr>
          <w:t>https://www.who.int/news-room/fact-sheets/detail/influenza-(seasonal)</w:t>
        </w:r>
      </w:hyperlink>
    </w:p>
    <w:p w14:paraId="5582A19D"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lang w:val="en-US"/>
        </w:rPr>
      </w:pPr>
      <w:r w:rsidRPr="009B2587">
        <w:rPr>
          <w:rFonts w:ascii="Times New Roman" w:hAnsi="Times New Roman" w:cs="Times New Roman"/>
          <w:sz w:val="24"/>
          <w:szCs w:val="24"/>
          <w:lang w:val="en-US" w:eastAsia="zh-CN" w:bidi="ar"/>
        </w:rPr>
        <w:t>Centers for Disease Control and Prevention. The burden of influenza. CDC; 2023. Available from: </w:t>
      </w:r>
      <w:hyperlink r:id="rId39" w:history="1">
        <w:r w:rsidRPr="009B2587">
          <w:rPr>
            <w:rStyle w:val="Hyperlink"/>
            <w:rFonts w:ascii="Times New Roman" w:eastAsia="Times New Roman" w:hAnsi="Times New Roman" w:cs="Times New Roman"/>
            <w:sz w:val="24"/>
            <w:szCs w:val="24"/>
            <w:lang w:val="en-US" w:eastAsia="zh-CN" w:bidi="ar"/>
          </w:rPr>
          <w:t>https://www.cdc.gov/flu/about/burden/index.html</w:t>
        </w:r>
      </w:hyperlink>
    </w:p>
    <w:p w14:paraId="0F7EE825"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lang w:val="en-US"/>
        </w:rPr>
      </w:pPr>
      <w:r w:rsidRPr="009B2587">
        <w:rPr>
          <w:rFonts w:ascii="Times New Roman" w:hAnsi="Times New Roman" w:cs="Times New Roman"/>
          <w:sz w:val="24"/>
          <w:szCs w:val="24"/>
          <w:lang w:val="en-US" w:eastAsia="zh-CN" w:bidi="ar"/>
        </w:rPr>
        <w:t>World Health Organization. Pandemic influenza risk management. WHO; 2017. Available from: </w:t>
      </w:r>
      <w:hyperlink r:id="rId40" w:history="1">
        <w:r w:rsidRPr="009B2587">
          <w:rPr>
            <w:rStyle w:val="Hyperlink"/>
            <w:rFonts w:ascii="Times New Roman" w:eastAsia="Times New Roman" w:hAnsi="Times New Roman" w:cs="Times New Roman"/>
            <w:sz w:val="24"/>
            <w:szCs w:val="24"/>
            <w:lang w:val="en-US" w:eastAsia="zh-CN" w:bidi="ar"/>
          </w:rPr>
          <w:t>https://www.who.int/influenza/preparedness/pandemic/influenza_risk_management/en/</w:t>
        </w:r>
      </w:hyperlink>
    </w:p>
    <w:p w14:paraId="129C7A55"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lang w:val="en-US"/>
        </w:rPr>
      </w:pPr>
      <w:r w:rsidRPr="009B2587">
        <w:rPr>
          <w:rFonts w:ascii="Times New Roman" w:hAnsi="Times New Roman" w:cs="Times New Roman"/>
          <w:sz w:val="24"/>
          <w:szCs w:val="24"/>
          <w:lang w:val="en-US" w:eastAsia="zh-CN" w:bidi="ar"/>
        </w:rPr>
        <w:t>African Mission Healthcare. The Healthcare Crisis in Sub-Saharan Africa. African Mission Healthcare; 2023. Available from: </w:t>
      </w:r>
      <w:hyperlink r:id="rId41" w:history="1">
        <w:r w:rsidRPr="009B2587">
          <w:rPr>
            <w:rStyle w:val="Hyperlink"/>
            <w:rFonts w:ascii="Times New Roman" w:eastAsia="Times New Roman" w:hAnsi="Times New Roman" w:cs="Times New Roman"/>
            <w:sz w:val="24"/>
            <w:szCs w:val="24"/>
            <w:lang w:val="en-US" w:eastAsia="zh-CN" w:bidi="ar"/>
          </w:rPr>
          <w:t>https://africanmissionhealthcare.org/the-healthcare-crisis-in-sub-saharan-africa/</w:t>
        </w:r>
      </w:hyperlink>
    </w:p>
    <w:p w14:paraId="180DCCC6"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lang w:val="en-US"/>
        </w:rPr>
      </w:pPr>
      <w:r w:rsidRPr="009B2587">
        <w:rPr>
          <w:rFonts w:ascii="Times New Roman" w:hAnsi="Times New Roman" w:cs="Times New Roman"/>
          <w:sz w:val="24"/>
          <w:szCs w:val="24"/>
          <w:lang w:val="en-US" w:eastAsia="zh-CN" w:bidi="ar"/>
        </w:rPr>
        <w:t xml:space="preserve">Cohen AL, McMorrow M, </w:t>
      </w:r>
      <w:proofErr w:type="spellStart"/>
      <w:r w:rsidRPr="009B2587">
        <w:rPr>
          <w:rFonts w:ascii="Times New Roman" w:hAnsi="Times New Roman" w:cs="Times New Roman"/>
          <w:sz w:val="24"/>
          <w:szCs w:val="24"/>
          <w:lang w:val="en-US" w:eastAsia="zh-CN" w:bidi="ar"/>
        </w:rPr>
        <w:t>Walaza</w:t>
      </w:r>
      <w:proofErr w:type="spellEnd"/>
      <w:r w:rsidRPr="009B2587">
        <w:rPr>
          <w:rFonts w:ascii="Times New Roman" w:hAnsi="Times New Roman" w:cs="Times New Roman"/>
          <w:sz w:val="24"/>
          <w:szCs w:val="24"/>
          <w:lang w:val="en-US" w:eastAsia="zh-CN" w:bidi="ar"/>
        </w:rPr>
        <w:t xml:space="preserve"> S, Cohen C, </w:t>
      </w:r>
      <w:proofErr w:type="spellStart"/>
      <w:r w:rsidRPr="009B2587">
        <w:rPr>
          <w:rFonts w:ascii="Times New Roman" w:hAnsi="Times New Roman" w:cs="Times New Roman"/>
          <w:sz w:val="24"/>
          <w:szCs w:val="24"/>
          <w:lang w:val="en-US" w:eastAsia="zh-CN" w:bidi="ar"/>
        </w:rPr>
        <w:t>Tempia</w:t>
      </w:r>
      <w:proofErr w:type="spellEnd"/>
      <w:r w:rsidRPr="009B2587">
        <w:rPr>
          <w:rFonts w:ascii="Times New Roman" w:hAnsi="Times New Roman" w:cs="Times New Roman"/>
          <w:sz w:val="24"/>
          <w:szCs w:val="24"/>
          <w:lang w:val="en-US" w:eastAsia="zh-CN" w:bidi="ar"/>
        </w:rPr>
        <w:t xml:space="preserve"> S, Alexander-Scott M, et al. Potential Impact of Co-Infections and Co-Morbidities Prevalent in Africa on Influenza Severity and Frequency: A Systematic Review. PLOS One; 2015. Available from: </w:t>
      </w:r>
      <w:hyperlink r:id="rId42" w:history="1">
        <w:r w:rsidRPr="009B2587">
          <w:rPr>
            <w:rStyle w:val="Hyperlink"/>
            <w:rFonts w:ascii="Times New Roman" w:eastAsia="Times New Roman" w:hAnsi="Times New Roman" w:cs="Times New Roman"/>
            <w:sz w:val="24"/>
            <w:szCs w:val="24"/>
            <w:lang w:val="en-US" w:eastAsia="zh-CN" w:bidi="ar"/>
          </w:rPr>
          <w:t>https://journals.plos.org/plosone/article?id=10.1371/journal.pone.0128580</w:t>
        </w:r>
      </w:hyperlink>
    </w:p>
    <w:p w14:paraId="64757CC1"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lang w:val="en-US"/>
        </w:rPr>
      </w:pPr>
      <w:r w:rsidRPr="009B2587">
        <w:rPr>
          <w:rFonts w:ascii="Times New Roman" w:hAnsi="Times New Roman" w:cs="Times New Roman"/>
          <w:sz w:val="24"/>
          <w:szCs w:val="24"/>
          <w:lang w:val="en-US" w:eastAsia="zh-CN" w:bidi="ar"/>
        </w:rPr>
        <w:t xml:space="preserve">Belizaire MRD, </w:t>
      </w:r>
      <w:proofErr w:type="spellStart"/>
      <w:r w:rsidRPr="009B2587">
        <w:rPr>
          <w:rFonts w:ascii="Times New Roman" w:hAnsi="Times New Roman" w:cs="Times New Roman"/>
          <w:sz w:val="24"/>
          <w:szCs w:val="24"/>
          <w:lang w:val="en-US" w:eastAsia="zh-CN" w:bidi="ar"/>
        </w:rPr>
        <w:t>N’gattia</w:t>
      </w:r>
      <w:proofErr w:type="spellEnd"/>
      <w:r w:rsidRPr="009B2587">
        <w:rPr>
          <w:rFonts w:ascii="Times New Roman" w:hAnsi="Times New Roman" w:cs="Times New Roman"/>
          <w:sz w:val="24"/>
          <w:szCs w:val="24"/>
          <w:lang w:val="en-US" w:eastAsia="zh-CN" w:bidi="ar"/>
        </w:rPr>
        <w:t xml:space="preserve"> AK, </w:t>
      </w:r>
      <w:proofErr w:type="spellStart"/>
      <w:r w:rsidRPr="009B2587">
        <w:rPr>
          <w:rFonts w:ascii="Times New Roman" w:hAnsi="Times New Roman" w:cs="Times New Roman"/>
          <w:sz w:val="24"/>
          <w:szCs w:val="24"/>
          <w:lang w:val="en-US" w:eastAsia="zh-CN" w:bidi="ar"/>
        </w:rPr>
        <w:t>Wassonguema</w:t>
      </w:r>
      <w:proofErr w:type="spellEnd"/>
      <w:r w:rsidRPr="009B2587">
        <w:rPr>
          <w:rFonts w:ascii="Times New Roman" w:hAnsi="Times New Roman" w:cs="Times New Roman"/>
          <w:sz w:val="24"/>
          <w:szCs w:val="24"/>
          <w:lang w:val="en-US" w:eastAsia="zh-CN" w:bidi="ar"/>
        </w:rPr>
        <w:t xml:space="preserve"> B, </w:t>
      </w:r>
      <w:proofErr w:type="spellStart"/>
      <w:r w:rsidRPr="009B2587">
        <w:rPr>
          <w:rFonts w:ascii="Times New Roman" w:hAnsi="Times New Roman" w:cs="Times New Roman"/>
          <w:sz w:val="24"/>
          <w:szCs w:val="24"/>
          <w:lang w:val="en-US" w:eastAsia="zh-CN" w:bidi="ar"/>
        </w:rPr>
        <w:t>Simaleko</w:t>
      </w:r>
      <w:proofErr w:type="spellEnd"/>
      <w:r w:rsidRPr="009B2587">
        <w:rPr>
          <w:rFonts w:ascii="Times New Roman" w:hAnsi="Times New Roman" w:cs="Times New Roman"/>
          <w:sz w:val="24"/>
          <w:szCs w:val="24"/>
          <w:lang w:val="en-US" w:eastAsia="zh-CN" w:bidi="ar"/>
        </w:rPr>
        <w:t xml:space="preserve"> MM, </w:t>
      </w:r>
      <w:proofErr w:type="spellStart"/>
      <w:r w:rsidRPr="009B2587">
        <w:rPr>
          <w:rFonts w:ascii="Times New Roman" w:hAnsi="Times New Roman" w:cs="Times New Roman"/>
          <w:sz w:val="24"/>
          <w:szCs w:val="24"/>
          <w:lang w:val="en-US" w:eastAsia="zh-CN" w:bidi="ar"/>
        </w:rPr>
        <w:t>Nakoune</w:t>
      </w:r>
      <w:proofErr w:type="spellEnd"/>
      <w:r w:rsidRPr="009B2587">
        <w:rPr>
          <w:rFonts w:ascii="Times New Roman" w:hAnsi="Times New Roman" w:cs="Times New Roman"/>
          <w:sz w:val="24"/>
          <w:szCs w:val="24"/>
          <w:lang w:val="en-US" w:eastAsia="zh-CN" w:bidi="ar"/>
        </w:rPr>
        <w:t xml:space="preserve"> E, </w:t>
      </w:r>
      <w:proofErr w:type="spellStart"/>
      <w:r w:rsidRPr="009B2587">
        <w:rPr>
          <w:rFonts w:ascii="Times New Roman" w:hAnsi="Times New Roman" w:cs="Times New Roman"/>
          <w:sz w:val="24"/>
          <w:szCs w:val="24"/>
          <w:lang w:val="en-US" w:eastAsia="zh-CN" w:bidi="ar"/>
        </w:rPr>
        <w:t>Rafaï</w:t>
      </w:r>
      <w:proofErr w:type="spellEnd"/>
      <w:r w:rsidRPr="009B2587">
        <w:rPr>
          <w:rFonts w:ascii="Times New Roman" w:hAnsi="Times New Roman" w:cs="Times New Roman"/>
          <w:sz w:val="24"/>
          <w:szCs w:val="24"/>
          <w:lang w:val="en-US" w:eastAsia="zh-CN" w:bidi="ar"/>
        </w:rPr>
        <w:t xml:space="preserve"> C, et al. Circulation and seasonality of influenza viruses in different transmission zones in Africa. BMC Infect Dis. 2022;22:77. Available from: </w:t>
      </w:r>
      <w:hyperlink r:id="rId43" w:history="1">
        <w:r w:rsidRPr="009B2587">
          <w:rPr>
            <w:rStyle w:val="Hyperlink"/>
            <w:rFonts w:ascii="Times New Roman" w:eastAsia="Times New Roman" w:hAnsi="Times New Roman" w:cs="Times New Roman"/>
            <w:sz w:val="24"/>
            <w:szCs w:val="24"/>
            <w:lang w:val="en-US" w:eastAsia="zh-CN" w:bidi="ar"/>
          </w:rPr>
          <w:t>https://bmcinfectdis.biomedcentral.com/articles/10.1186/s12879-022-07727-2</w:t>
        </w:r>
      </w:hyperlink>
    </w:p>
    <w:p w14:paraId="0A3FD421"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lang w:val="en-US"/>
        </w:rPr>
      </w:pPr>
      <w:r w:rsidRPr="009B2587">
        <w:rPr>
          <w:rFonts w:ascii="Times New Roman" w:hAnsi="Times New Roman" w:cs="Times New Roman"/>
          <w:sz w:val="24"/>
          <w:szCs w:val="24"/>
          <w:lang w:val="en-US" w:eastAsia="zh-CN" w:bidi="ar"/>
        </w:rPr>
        <w:lastRenderedPageBreak/>
        <w:t>WHO Regional Office for Africa. Influenza. WHO; 2023. Available from: </w:t>
      </w:r>
      <w:hyperlink r:id="rId44" w:history="1">
        <w:r w:rsidRPr="009B2587">
          <w:rPr>
            <w:rStyle w:val="Hyperlink"/>
            <w:rFonts w:ascii="Times New Roman" w:eastAsia="Times New Roman" w:hAnsi="Times New Roman" w:cs="Times New Roman"/>
            <w:sz w:val="24"/>
            <w:szCs w:val="24"/>
            <w:lang w:val="en-US" w:eastAsia="zh-CN" w:bidi="ar"/>
          </w:rPr>
          <w:t>https://www.afro.who.int/health-topics/influenza</w:t>
        </w:r>
      </w:hyperlink>
    </w:p>
    <w:p w14:paraId="4DB9AB90"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lang w:val="en-US"/>
        </w:rPr>
      </w:pPr>
      <w:r w:rsidRPr="009B2587">
        <w:rPr>
          <w:rFonts w:ascii="Times New Roman" w:hAnsi="Times New Roman" w:cs="Times New Roman"/>
          <w:sz w:val="24"/>
          <w:szCs w:val="24"/>
          <w:lang w:val="en-US" w:eastAsia="zh-CN" w:bidi="ar"/>
        </w:rPr>
        <w:t xml:space="preserve">McMorrow ML, </w:t>
      </w:r>
      <w:proofErr w:type="spellStart"/>
      <w:r w:rsidRPr="009B2587">
        <w:rPr>
          <w:rFonts w:ascii="Times New Roman" w:hAnsi="Times New Roman" w:cs="Times New Roman"/>
          <w:sz w:val="24"/>
          <w:szCs w:val="24"/>
          <w:lang w:val="en-US" w:eastAsia="zh-CN" w:bidi="ar"/>
        </w:rPr>
        <w:t>Wemakoy</w:t>
      </w:r>
      <w:proofErr w:type="spellEnd"/>
      <w:r w:rsidRPr="009B2587">
        <w:rPr>
          <w:rFonts w:ascii="Times New Roman" w:hAnsi="Times New Roman" w:cs="Times New Roman"/>
          <w:sz w:val="24"/>
          <w:szCs w:val="24"/>
          <w:lang w:val="en-US" w:eastAsia="zh-CN" w:bidi="ar"/>
        </w:rPr>
        <w:t xml:space="preserve"> EO, </w:t>
      </w:r>
      <w:proofErr w:type="spellStart"/>
      <w:r w:rsidRPr="009B2587">
        <w:rPr>
          <w:rFonts w:ascii="Times New Roman" w:hAnsi="Times New Roman" w:cs="Times New Roman"/>
          <w:sz w:val="24"/>
          <w:szCs w:val="24"/>
          <w:lang w:val="en-US" w:eastAsia="zh-CN" w:bidi="ar"/>
        </w:rPr>
        <w:t>Tshilobo</w:t>
      </w:r>
      <w:proofErr w:type="spellEnd"/>
      <w:r w:rsidRPr="009B2587">
        <w:rPr>
          <w:rFonts w:ascii="Times New Roman" w:hAnsi="Times New Roman" w:cs="Times New Roman"/>
          <w:sz w:val="24"/>
          <w:szCs w:val="24"/>
          <w:lang w:val="en-US" w:eastAsia="zh-CN" w:bidi="ar"/>
        </w:rPr>
        <w:t xml:space="preserve"> JK, </w:t>
      </w:r>
      <w:proofErr w:type="spellStart"/>
      <w:r w:rsidRPr="009B2587">
        <w:rPr>
          <w:rFonts w:ascii="Times New Roman" w:hAnsi="Times New Roman" w:cs="Times New Roman"/>
          <w:sz w:val="24"/>
          <w:szCs w:val="24"/>
          <w:lang w:val="en-US" w:eastAsia="zh-CN" w:bidi="ar"/>
        </w:rPr>
        <w:t>Emukule</w:t>
      </w:r>
      <w:proofErr w:type="spellEnd"/>
      <w:r w:rsidRPr="009B2587">
        <w:rPr>
          <w:rFonts w:ascii="Times New Roman" w:hAnsi="Times New Roman" w:cs="Times New Roman"/>
          <w:sz w:val="24"/>
          <w:szCs w:val="24"/>
          <w:lang w:val="en-US" w:eastAsia="zh-CN" w:bidi="ar"/>
        </w:rPr>
        <w:t xml:space="preserve"> GO, Mott JA, Njuguna H, et al. Severe Acute Respiratory Illness Deaths in Sub-Saharan Africa and the Role of Influenza: A Case Series From 8 Countries. J Infect Dis. 2015. Available from: </w:t>
      </w:r>
      <w:hyperlink r:id="rId45" w:history="1">
        <w:r w:rsidRPr="009B2587">
          <w:rPr>
            <w:rStyle w:val="Hyperlink"/>
            <w:rFonts w:ascii="Times New Roman" w:eastAsia="Times New Roman" w:hAnsi="Times New Roman" w:cs="Times New Roman"/>
            <w:sz w:val="24"/>
            <w:szCs w:val="24"/>
            <w:lang w:val="en-US" w:eastAsia="zh-CN" w:bidi="ar"/>
          </w:rPr>
          <w:t>https://stacks.cdc.gov/view/cdc/38923/cdc_38923_DS1.pdf</w:t>
        </w:r>
      </w:hyperlink>
    </w:p>
    <w:p w14:paraId="66F78847"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lang w:val="en-US"/>
        </w:rPr>
      </w:pPr>
      <w:proofErr w:type="spellStart"/>
      <w:r w:rsidRPr="009B2587">
        <w:rPr>
          <w:rFonts w:ascii="Times New Roman" w:hAnsi="Times New Roman" w:cs="Times New Roman"/>
          <w:sz w:val="24"/>
          <w:szCs w:val="24"/>
          <w:lang w:val="en-US" w:eastAsia="zh-CN" w:bidi="ar"/>
        </w:rPr>
        <w:t>Enria</w:t>
      </w:r>
      <w:proofErr w:type="spellEnd"/>
      <w:r w:rsidRPr="009B2587">
        <w:rPr>
          <w:rFonts w:ascii="Times New Roman" w:hAnsi="Times New Roman" w:cs="Times New Roman"/>
          <w:sz w:val="24"/>
          <w:szCs w:val="24"/>
          <w:lang w:val="en-US" w:eastAsia="zh-CN" w:bidi="ar"/>
        </w:rPr>
        <w:t xml:space="preserve"> L, Dwyer H, Marchant M, Beckmann N, Schmidt-Sane M, Conteh A, et al. Political dimensions of misinformation, trust, and vaccine confidence in a digital age. BMJ. 2024. Available from: </w:t>
      </w:r>
      <w:hyperlink r:id="rId46" w:history="1">
        <w:r w:rsidRPr="009B2587">
          <w:rPr>
            <w:rStyle w:val="Hyperlink"/>
            <w:rFonts w:ascii="Times New Roman" w:eastAsia="Times New Roman" w:hAnsi="Times New Roman" w:cs="Times New Roman"/>
            <w:sz w:val="24"/>
            <w:szCs w:val="24"/>
            <w:lang w:val="en-US" w:eastAsia="zh-CN" w:bidi="ar"/>
          </w:rPr>
          <w:t>https://www.bmj.com/content/385/bmj-2024-079940</w:t>
        </w:r>
      </w:hyperlink>
    </w:p>
    <w:p w14:paraId="41340B3F"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lang w:val="en-US"/>
        </w:rPr>
      </w:pPr>
      <w:r w:rsidRPr="009B2587">
        <w:rPr>
          <w:rFonts w:ascii="Times New Roman" w:hAnsi="Times New Roman" w:cs="Times New Roman"/>
          <w:sz w:val="24"/>
          <w:szCs w:val="24"/>
          <w:lang w:val="en-US" w:eastAsia="zh-CN" w:bidi="ar"/>
        </w:rPr>
        <w:t>WHO Regional Office for Africa. Strengthening Outbreak Preparedness and Response in the African Region in the Context of the Current Influenza Pandemic. WHO; 2009. Available from: </w:t>
      </w:r>
      <w:hyperlink r:id="rId47" w:history="1">
        <w:r w:rsidRPr="009B2587">
          <w:rPr>
            <w:rStyle w:val="Hyperlink"/>
            <w:rFonts w:ascii="Times New Roman" w:eastAsia="Times New Roman" w:hAnsi="Times New Roman" w:cs="Times New Roman"/>
            <w:sz w:val="24"/>
            <w:szCs w:val="24"/>
            <w:lang w:val="en-US" w:eastAsia="zh-CN" w:bidi="ar"/>
          </w:rPr>
          <w:t>https://www.afro.who.int/sites/default/files/sessions/working_documents/afr_rc59_12_strengthening_outbreak_preparedness_and_response.pdf</w:t>
        </w:r>
      </w:hyperlink>
    </w:p>
    <w:p w14:paraId="04A0489B"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lang w:val="en-US"/>
        </w:rPr>
      </w:pPr>
      <w:proofErr w:type="spellStart"/>
      <w:r w:rsidRPr="009B2587">
        <w:rPr>
          <w:rFonts w:ascii="Times New Roman" w:hAnsi="Times New Roman" w:cs="Times New Roman"/>
          <w:sz w:val="24"/>
          <w:szCs w:val="24"/>
          <w:lang w:val="en-US" w:eastAsia="zh-CN" w:bidi="ar"/>
        </w:rPr>
        <w:t>Sambala</w:t>
      </w:r>
      <w:proofErr w:type="spellEnd"/>
      <w:r w:rsidRPr="009B2587">
        <w:rPr>
          <w:rFonts w:ascii="Times New Roman" w:hAnsi="Times New Roman" w:cs="Times New Roman"/>
          <w:sz w:val="24"/>
          <w:szCs w:val="24"/>
          <w:lang w:val="en-US" w:eastAsia="zh-CN" w:bidi="ar"/>
        </w:rPr>
        <w:t xml:space="preserve"> EZ, </w:t>
      </w:r>
      <w:proofErr w:type="spellStart"/>
      <w:r w:rsidRPr="009B2587">
        <w:rPr>
          <w:rFonts w:ascii="Times New Roman" w:hAnsi="Times New Roman" w:cs="Times New Roman"/>
          <w:sz w:val="24"/>
          <w:szCs w:val="24"/>
          <w:lang w:val="en-US" w:eastAsia="zh-CN" w:bidi="ar"/>
        </w:rPr>
        <w:t>Mdolo</w:t>
      </w:r>
      <w:proofErr w:type="spellEnd"/>
      <w:r w:rsidRPr="009B2587">
        <w:rPr>
          <w:rFonts w:ascii="Times New Roman" w:hAnsi="Times New Roman" w:cs="Times New Roman"/>
          <w:sz w:val="24"/>
          <w:szCs w:val="24"/>
          <w:lang w:val="en-US" w:eastAsia="zh-CN" w:bidi="ar"/>
        </w:rPr>
        <w:t xml:space="preserve"> A, Banda R, Phiri A, </w:t>
      </w:r>
      <w:proofErr w:type="spellStart"/>
      <w:r w:rsidRPr="009B2587">
        <w:rPr>
          <w:rFonts w:ascii="Times New Roman" w:hAnsi="Times New Roman" w:cs="Times New Roman"/>
          <w:sz w:val="24"/>
          <w:szCs w:val="24"/>
          <w:lang w:val="en-US" w:eastAsia="zh-CN" w:bidi="ar"/>
        </w:rPr>
        <w:t>Wiyeh</w:t>
      </w:r>
      <w:proofErr w:type="spellEnd"/>
      <w:r w:rsidRPr="009B2587">
        <w:rPr>
          <w:rFonts w:ascii="Times New Roman" w:hAnsi="Times New Roman" w:cs="Times New Roman"/>
          <w:sz w:val="24"/>
          <w:szCs w:val="24"/>
          <w:lang w:val="en-US" w:eastAsia="zh-CN" w:bidi="ar"/>
        </w:rPr>
        <w:t xml:space="preserve"> AB, </w:t>
      </w:r>
      <w:proofErr w:type="spellStart"/>
      <w:r w:rsidRPr="009B2587">
        <w:rPr>
          <w:rFonts w:ascii="Times New Roman" w:hAnsi="Times New Roman" w:cs="Times New Roman"/>
          <w:sz w:val="24"/>
          <w:szCs w:val="24"/>
          <w:lang w:val="en-US" w:eastAsia="zh-CN" w:bidi="ar"/>
        </w:rPr>
        <w:t>Wiysonge</w:t>
      </w:r>
      <w:proofErr w:type="spellEnd"/>
      <w:r w:rsidRPr="009B2587">
        <w:rPr>
          <w:rFonts w:ascii="Times New Roman" w:hAnsi="Times New Roman" w:cs="Times New Roman"/>
          <w:sz w:val="24"/>
          <w:szCs w:val="24"/>
          <w:lang w:val="en-US" w:eastAsia="zh-CN" w:bidi="ar"/>
        </w:rPr>
        <w:t xml:space="preserve"> CS. Burden of seasonal influenza in sub-Saharan Africa: a systematic review protocol. BMJ Open. 2018. Available from: </w:t>
      </w:r>
      <w:hyperlink r:id="rId48" w:history="1">
        <w:r w:rsidRPr="009B2587">
          <w:rPr>
            <w:rStyle w:val="Hyperlink"/>
            <w:rFonts w:ascii="Times New Roman" w:eastAsia="Times New Roman" w:hAnsi="Times New Roman" w:cs="Times New Roman"/>
            <w:sz w:val="24"/>
            <w:szCs w:val="24"/>
            <w:lang w:val="en-US" w:eastAsia="zh-CN" w:bidi="ar"/>
          </w:rPr>
          <w:t>https://bmjopen.bmj.com/content/8/10/e022949</w:t>
        </w:r>
      </w:hyperlink>
    </w:p>
    <w:p w14:paraId="140E182F"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lang w:val="en-US"/>
        </w:rPr>
      </w:pPr>
      <w:r w:rsidRPr="009B2587">
        <w:rPr>
          <w:rFonts w:ascii="Times New Roman" w:hAnsi="Times New Roman" w:cs="Times New Roman"/>
          <w:sz w:val="24"/>
          <w:szCs w:val="24"/>
          <w:lang w:val="en-US" w:eastAsia="zh-CN" w:bidi="ar"/>
        </w:rPr>
        <w:t>De Francisco et al. Socio-Economic Impacts of 1918-19 Influenza Epidemic in Lagos. Advances in Historical Studies. 2025. Available from: </w:t>
      </w:r>
      <w:hyperlink r:id="rId49" w:history="1">
        <w:r w:rsidRPr="009B2587">
          <w:rPr>
            <w:rStyle w:val="Hyperlink"/>
            <w:rFonts w:ascii="Times New Roman" w:eastAsia="Times New Roman" w:hAnsi="Times New Roman" w:cs="Times New Roman"/>
            <w:sz w:val="24"/>
            <w:szCs w:val="24"/>
            <w:lang w:val="en-US"/>
          </w:rPr>
          <w:t>https://www.scirp.org/pdf/ahs2025142_22810692.pdf</w:t>
        </w:r>
      </w:hyperlink>
    </w:p>
    <w:p w14:paraId="7BC28D8D"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lang w:val="en-US"/>
        </w:rPr>
      </w:pPr>
      <w:r w:rsidRPr="009B2587">
        <w:rPr>
          <w:rFonts w:ascii="Times New Roman" w:hAnsi="Times New Roman" w:cs="Times New Roman"/>
          <w:sz w:val="24"/>
          <w:szCs w:val="24"/>
          <w:lang w:val="en-US" w:eastAsia="zh-CN" w:bidi="ar"/>
        </w:rPr>
        <w:t>Africa CDC and CEPI deepen partnership to fortify African preparedness against disease outbreaks. Available from: </w:t>
      </w:r>
      <w:hyperlink r:id="rId50" w:history="1">
        <w:r w:rsidRPr="009B2587">
          <w:rPr>
            <w:rStyle w:val="Hyperlink"/>
            <w:rFonts w:ascii="Times New Roman" w:eastAsia="Times New Roman" w:hAnsi="Times New Roman" w:cs="Times New Roman"/>
            <w:sz w:val="24"/>
            <w:szCs w:val="24"/>
            <w:lang w:val="en-US"/>
          </w:rPr>
          <w:t>https://africacdc.org/news-item/africa-cdc-and-cepi-deepen-partnership-to-fortify-african-preparedness-against-disease-outbreaks/</w:t>
        </w:r>
      </w:hyperlink>
      <w:r w:rsidRPr="009B2587">
        <w:rPr>
          <w:rFonts w:ascii="Times New Roman" w:hAnsi="Times New Roman" w:cs="Times New Roman"/>
          <w:sz w:val="24"/>
          <w:szCs w:val="24"/>
          <w:lang w:val="en-US" w:eastAsia="zh-CN" w:bidi="ar"/>
        </w:rPr>
        <w:t xml:space="preserve"> </w:t>
      </w:r>
    </w:p>
    <w:p w14:paraId="71BD4930"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lang w:val="en-US"/>
        </w:rPr>
      </w:pPr>
      <w:proofErr w:type="spellStart"/>
      <w:r w:rsidRPr="009B2587">
        <w:rPr>
          <w:rFonts w:ascii="Times New Roman" w:hAnsi="Times New Roman" w:cs="Times New Roman"/>
          <w:sz w:val="24"/>
          <w:szCs w:val="24"/>
          <w:lang w:val="en-US" w:eastAsia="zh-CN" w:bidi="ar"/>
        </w:rPr>
        <w:t>Sambala</w:t>
      </w:r>
      <w:proofErr w:type="spellEnd"/>
      <w:r w:rsidRPr="009B2587">
        <w:rPr>
          <w:rFonts w:ascii="Times New Roman" w:hAnsi="Times New Roman" w:cs="Times New Roman"/>
          <w:sz w:val="24"/>
          <w:szCs w:val="24"/>
          <w:lang w:val="en-US" w:eastAsia="zh-CN" w:bidi="ar"/>
        </w:rPr>
        <w:t xml:space="preserve"> EZ, Kanyenda T, Iwu CJ, Iwu CD, Jaca A, </w:t>
      </w:r>
      <w:proofErr w:type="spellStart"/>
      <w:r w:rsidRPr="009B2587">
        <w:rPr>
          <w:rFonts w:ascii="Times New Roman" w:hAnsi="Times New Roman" w:cs="Times New Roman"/>
          <w:sz w:val="24"/>
          <w:szCs w:val="24"/>
          <w:lang w:val="en-US" w:eastAsia="zh-CN" w:bidi="ar"/>
        </w:rPr>
        <w:t>Wiysonge</w:t>
      </w:r>
      <w:proofErr w:type="spellEnd"/>
      <w:r w:rsidRPr="009B2587">
        <w:rPr>
          <w:rFonts w:ascii="Times New Roman" w:hAnsi="Times New Roman" w:cs="Times New Roman"/>
          <w:sz w:val="24"/>
          <w:szCs w:val="24"/>
          <w:lang w:val="en-US" w:eastAsia="zh-CN" w:bidi="ar"/>
        </w:rPr>
        <w:t xml:space="preserve"> CS. Pandemic influenza preparedness in the WHO African region: are we ready yet? BMC Infect Dis. 2018. Available from: </w:t>
      </w:r>
      <w:hyperlink r:id="rId51" w:history="1">
        <w:r w:rsidRPr="009B2587">
          <w:rPr>
            <w:rStyle w:val="Hyperlink"/>
            <w:rFonts w:ascii="Times New Roman" w:eastAsia="Times New Roman" w:hAnsi="Times New Roman" w:cs="Times New Roman"/>
            <w:sz w:val="24"/>
            <w:szCs w:val="24"/>
            <w:lang w:val="en-US" w:eastAsia="zh-CN" w:bidi="ar"/>
          </w:rPr>
          <w:t>https://bmcinfectdis.biomedcentral.com/articles/10.1186/s12879-018-3466-1</w:t>
        </w:r>
      </w:hyperlink>
    </w:p>
    <w:p w14:paraId="05ADB718"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lang w:val="en-US"/>
        </w:rPr>
      </w:pPr>
      <w:proofErr w:type="spellStart"/>
      <w:r w:rsidRPr="009B2587">
        <w:rPr>
          <w:rFonts w:ascii="Times New Roman" w:hAnsi="Times New Roman" w:cs="Times New Roman"/>
          <w:sz w:val="24"/>
          <w:szCs w:val="24"/>
          <w:lang w:val="en-US" w:eastAsia="zh-CN" w:bidi="ar"/>
        </w:rPr>
        <w:t>Woyessa</w:t>
      </w:r>
      <w:proofErr w:type="spellEnd"/>
      <w:r w:rsidRPr="009B2587">
        <w:rPr>
          <w:rFonts w:ascii="Times New Roman" w:hAnsi="Times New Roman" w:cs="Times New Roman"/>
          <w:sz w:val="24"/>
          <w:szCs w:val="24"/>
          <w:lang w:val="en-US" w:eastAsia="zh-CN" w:bidi="ar"/>
        </w:rPr>
        <w:t xml:space="preserve"> AB, Mengesha M, Belay D, </w:t>
      </w:r>
      <w:proofErr w:type="spellStart"/>
      <w:r w:rsidRPr="009B2587">
        <w:rPr>
          <w:rFonts w:ascii="Times New Roman" w:hAnsi="Times New Roman" w:cs="Times New Roman"/>
          <w:sz w:val="24"/>
          <w:szCs w:val="24"/>
          <w:lang w:val="en-US" w:eastAsia="zh-CN" w:bidi="ar"/>
        </w:rPr>
        <w:t>Tayachew</w:t>
      </w:r>
      <w:proofErr w:type="spellEnd"/>
      <w:r w:rsidRPr="009B2587">
        <w:rPr>
          <w:rFonts w:ascii="Times New Roman" w:hAnsi="Times New Roman" w:cs="Times New Roman"/>
          <w:sz w:val="24"/>
          <w:szCs w:val="24"/>
          <w:lang w:val="en-US" w:eastAsia="zh-CN" w:bidi="ar"/>
        </w:rPr>
        <w:t xml:space="preserve"> A, Ayele W, Beyene B, et al. Epidemiology of influenza in Ethiopia: findings from influenza sentinel surveillance and respiratory infection outbreak investigations, 2009–2015. BMC Infect Dis. </w:t>
      </w:r>
      <w:proofErr w:type="gramStart"/>
      <w:r w:rsidRPr="009B2587">
        <w:rPr>
          <w:rFonts w:ascii="Times New Roman" w:hAnsi="Times New Roman" w:cs="Times New Roman"/>
          <w:sz w:val="24"/>
          <w:szCs w:val="24"/>
          <w:lang w:val="en-US" w:eastAsia="zh-CN" w:bidi="ar"/>
        </w:rPr>
        <w:t>2018;18:449</w:t>
      </w:r>
      <w:proofErr w:type="gramEnd"/>
      <w:r w:rsidRPr="009B2587">
        <w:rPr>
          <w:rFonts w:ascii="Times New Roman" w:hAnsi="Times New Roman" w:cs="Times New Roman"/>
          <w:sz w:val="24"/>
          <w:szCs w:val="24"/>
          <w:lang w:val="en-US" w:eastAsia="zh-CN" w:bidi="ar"/>
        </w:rPr>
        <w:t>. Available from: </w:t>
      </w:r>
      <w:hyperlink r:id="rId52" w:history="1">
        <w:r w:rsidRPr="009B2587">
          <w:rPr>
            <w:rStyle w:val="Hyperlink"/>
            <w:rFonts w:ascii="Times New Roman" w:eastAsia="Times New Roman" w:hAnsi="Times New Roman" w:cs="Times New Roman"/>
            <w:sz w:val="24"/>
            <w:szCs w:val="24"/>
            <w:lang w:val="en-US" w:eastAsia="zh-CN" w:bidi="ar"/>
          </w:rPr>
          <w:t>https://bmcinfectdis.biomedcentral.com/articles/10.1186/s12879-018-3365-5</w:t>
        </w:r>
      </w:hyperlink>
    </w:p>
    <w:p w14:paraId="7455C28C"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lang w:val="en-US"/>
        </w:rPr>
      </w:pPr>
      <w:r w:rsidRPr="009B2587">
        <w:rPr>
          <w:rFonts w:ascii="Times New Roman" w:hAnsi="Times New Roman" w:cs="Times New Roman"/>
          <w:sz w:val="24"/>
          <w:szCs w:val="24"/>
          <w:lang w:val="en-US" w:eastAsia="zh-CN" w:bidi="ar"/>
        </w:rPr>
        <w:t xml:space="preserve">Ayele W, Demissie G, Kassa W, </w:t>
      </w:r>
      <w:proofErr w:type="spellStart"/>
      <w:r w:rsidRPr="009B2587">
        <w:rPr>
          <w:rFonts w:ascii="Times New Roman" w:hAnsi="Times New Roman" w:cs="Times New Roman"/>
          <w:sz w:val="24"/>
          <w:szCs w:val="24"/>
          <w:lang w:val="en-US" w:eastAsia="zh-CN" w:bidi="ar"/>
        </w:rPr>
        <w:t>Zemelak</w:t>
      </w:r>
      <w:proofErr w:type="spellEnd"/>
      <w:r w:rsidRPr="009B2587">
        <w:rPr>
          <w:rFonts w:ascii="Times New Roman" w:hAnsi="Times New Roman" w:cs="Times New Roman"/>
          <w:sz w:val="24"/>
          <w:szCs w:val="24"/>
          <w:lang w:val="en-US" w:eastAsia="zh-CN" w:bidi="ar"/>
        </w:rPr>
        <w:t xml:space="preserve"> E, Afework A, Amare B, et al. Challenges of Establishing Routine Influenza Sentinel Surveillance in Ethiopia, 2008–2010. J Infect Dis. </w:t>
      </w:r>
      <w:r w:rsidRPr="009B2587">
        <w:rPr>
          <w:rFonts w:ascii="Times New Roman" w:hAnsi="Times New Roman" w:cs="Times New Roman"/>
          <w:sz w:val="24"/>
          <w:szCs w:val="24"/>
          <w:lang w:val="en-US" w:eastAsia="zh-CN" w:bidi="ar"/>
        </w:rPr>
        <w:lastRenderedPageBreak/>
        <w:t>2012 Dec 15;206(suppl_1</w:t>
      </w:r>
      <w:proofErr w:type="gramStart"/>
      <w:r w:rsidRPr="009B2587">
        <w:rPr>
          <w:rFonts w:ascii="Times New Roman" w:hAnsi="Times New Roman" w:cs="Times New Roman"/>
          <w:sz w:val="24"/>
          <w:szCs w:val="24"/>
          <w:lang w:val="en-US" w:eastAsia="zh-CN" w:bidi="ar"/>
        </w:rPr>
        <w:t>):S</w:t>
      </w:r>
      <w:proofErr w:type="gramEnd"/>
      <w:r w:rsidRPr="009B2587">
        <w:rPr>
          <w:rFonts w:ascii="Times New Roman" w:hAnsi="Times New Roman" w:cs="Times New Roman"/>
          <w:sz w:val="24"/>
          <w:szCs w:val="24"/>
          <w:lang w:val="en-US" w:eastAsia="zh-CN" w:bidi="ar"/>
        </w:rPr>
        <w:t>41–S45. Available from: </w:t>
      </w:r>
      <w:hyperlink r:id="rId53" w:history="1">
        <w:r w:rsidRPr="009B2587">
          <w:rPr>
            <w:rStyle w:val="Hyperlink"/>
            <w:rFonts w:ascii="Times New Roman" w:eastAsia="Times New Roman" w:hAnsi="Times New Roman" w:cs="Times New Roman"/>
            <w:sz w:val="24"/>
            <w:szCs w:val="24"/>
            <w:lang w:val="en-US" w:eastAsia="zh-CN" w:bidi="ar"/>
          </w:rPr>
          <w:t>https://academic.oup.com/jid/article/206/suppl_1/S41/98402</w:t>
        </w:r>
      </w:hyperlink>
    </w:p>
    <w:p w14:paraId="191562DB"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lang w:val="en-US"/>
        </w:rPr>
      </w:pPr>
      <w:r w:rsidRPr="009B2587">
        <w:rPr>
          <w:rFonts w:ascii="Times New Roman" w:hAnsi="Times New Roman" w:cs="Times New Roman"/>
          <w:sz w:val="24"/>
          <w:szCs w:val="24"/>
          <w:lang w:val="en-US" w:eastAsia="zh-CN" w:bidi="ar"/>
        </w:rPr>
        <w:t xml:space="preserve">Tadesse M, Mengesha M, </w:t>
      </w:r>
      <w:proofErr w:type="spellStart"/>
      <w:r w:rsidRPr="009B2587">
        <w:rPr>
          <w:rFonts w:ascii="Times New Roman" w:hAnsi="Times New Roman" w:cs="Times New Roman"/>
          <w:sz w:val="24"/>
          <w:szCs w:val="24"/>
          <w:lang w:val="en-US" w:eastAsia="zh-CN" w:bidi="ar"/>
        </w:rPr>
        <w:t>Tayachew</w:t>
      </w:r>
      <w:proofErr w:type="spellEnd"/>
      <w:r w:rsidRPr="009B2587">
        <w:rPr>
          <w:rFonts w:ascii="Times New Roman" w:hAnsi="Times New Roman" w:cs="Times New Roman"/>
          <w:sz w:val="24"/>
          <w:szCs w:val="24"/>
          <w:lang w:val="en-US" w:eastAsia="zh-CN" w:bidi="ar"/>
        </w:rPr>
        <w:t xml:space="preserve"> A, Belay D, Hassen A, Anteneh A, et al. Burden and seasonality of medically attended influenza like illness (ILI) in Ethiopia, 2012 to 2017. BMC Infect Dis. </w:t>
      </w:r>
      <w:proofErr w:type="gramStart"/>
      <w:r w:rsidRPr="009B2587">
        <w:rPr>
          <w:rFonts w:ascii="Times New Roman" w:hAnsi="Times New Roman" w:cs="Times New Roman"/>
          <w:sz w:val="24"/>
          <w:szCs w:val="24"/>
          <w:lang w:val="en-US" w:eastAsia="zh-CN" w:bidi="ar"/>
        </w:rPr>
        <w:t>2020;20:148</w:t>
      </w:r>
      <w:proofErr w:type="gramEnd"/>
      <w:r w:rsidRPr="009B2587">
        <w:rPr>
          <w:rFonts w:ascii="Times New Roman" w:hAnsi="Times New Roman" w:cs="Times New Roman"/>
          <w:sz w:val="24"/>
          <w:szCs w:val="24"/>
          <w:lang w:val="en-US" w:eastAsia="zh-CN" w:bidi="ar"/>
        </w:rPr>
        <w:t>. Available from: </w:t>
      </w:r>
      <w:hyperlink r:id="rId54" w:history="1">
        <w:r w:rsidRPr="009B2587">
          <w:rPr>
            <w:rStyle w:val="Hyperlink"/>
            <w:rFonts w:ascii="Times New Roman" w:eastAsia="Times New Roman" w:hAnsi="Times New Roman" w:cs="Times New Roman"/>
            <w:sz w:val="24"/>
            <w:szCs w:val="24"/>
            <w:lang w:val="en-US" w:eastAsia="zh-CN" w:bidi="ar"/>
          </w:rPr>
          <w:t>https://bmcinfectdis.biomedcentral.com/articles/10.1186/s12879-020-4827-0</w:t>
        </w:r>
      </w:hyperlink>
    </w:p>
    <w:p w14:paraId="647E37E9"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rPr>
      </w:pPr>
      <w:r w:rsidRPr="009B2587">
        <w:rPr>
          <w:rFonts w:ascii="Times New Roman" w:hAnsi="Times New Roman" w:cs="Times New Roman"/>
          <w:sz w:val="24"/>
          <w:szCs w:val="24"/>
          <w:lang w:val="en-US" w:eastAsia="zh-CN"/>
        </w:rPr>
        <w:t xml:space="preserve">Biru M, </w:t>
      </w:r>
      <w:proofErr w:type="spellStart"/>
      <w:r w:rsidRPr="009B2587">
        <w:rPr>
          <w:rFonts w:ascii="Times New Roman" w:hAnsi="Times New Roman" w:cs="Times New Roman"/>
          <w:sz w:val="24"/>
          <w:szCs w:val="24"/>
          <w:lang w:val="en-US" w:eastAsia="zh-CN"/>
        </w:rPr>
        <w:t>Tayachew</w:t>
      </w:r>
      <w:proofErr w:type="spellEnd"/>
      <w:r w:rsidRPr="009B2587">
        <w:rPr>
          <w:rFonts w:ascii="Times New Roman" w:hAnsi="Times New Roman" w:cs="Times New Roman"/>
          <w:sz w:val="24"/>
          <w:szCs w:val="24"/>
          <w:lang w:val="en-US" w:eastAsia="zh-CN"/>
        </w:rPr>
        <w:t xml:space="preserve"> A, Teka G, et al. Epidemiology of circulating influenza viruses in Ethiopia during the COVID-19 Pandemic: Evidence from National Severe Acute Respiratory Infection and Influenza-Like Illness Sentinel Surveillance (January 2021-August 2022). </w:t>
      </w:r>
    </w:p>
    <w:p w14:paraId="5933C301"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rPr>
      </w:pPr>
      <w:r w:rsidRPr="009B2587">
        <w:rPr>
          <w:rFonts w:ascii="Times New Roman" w:eastAsia="Segoe UI" w:hAnsi="Times New Roman" w:cs="Times New Roman"/>
          <w:sz w:val="24"/>
          <w:szCs w:val="24"/>
        </w:rPr>
        <w:t xml:space="preserve">Global estimates of influenza burden. World Health Organization. Available from: </w:t>
      </w:r>
      <w:r w:rsidRPr="009B2587">
        <w:rPr>
          <w:rFonts w:ascii="Times New Roman" w:eastAsia="Segoe UI" w:hAnsi="Times New Roman" w:cs="Times New Roman"/>
          <w:sz w:val="24"/>
          <w:szCs w:val="24"/>
        </w:rPr>
        <w:fldChar w:fldCharType="begin"/>
      </w:r>
      <w:r w:rsidRPr="009B2587">
        <w:rPr>
          <w:rFonts w:ascii="Times New Roman" w:eastAsia="Segoe UI" w:hAnsi="Times New Roman" w:cs="Times New Roman"/>
          <w:sz w:val="24"/>
          <w:szCs w:val="24"/>
        </w:rPr>
        <w:instrText xml:space="preserve"> HYPERLINK "https://www.who.int/news-room/fact-sheets/detail/influenza-(seasonal)" </w:instrText>
      </w:r>
      <w:r w:rsidRPr="009B2587">
        <w:rPr>
          <w:rFonts w:ascii="Times New Roman" w:eastAsia="Segoe UI" w:hAnsi="Times New Roman" w:cs="Times New Roman"/>
          <w:sz w:val="24"/>
          <w:szCs w:val="24"/>
        </w:rPr>
      </w:r>
      <w:r w:rsidRPr="009B2587">
        <w:rPr>
          <w:rFonts w:ascii="Times New Roman" w:eastAsia="Segoe UI" w:hAnsi="Times New Roman" w:cs="Times New Roman"/>
          <w:sz w:val="24"/>
          <w:szCs w:val="24"/>
        </w:rPr>
        <w:fldChar w:fldCharType="separate"/>
      </w:r>
      <w:r w:rsidRPr="009B2587">
        <w:rPr>
          <w:rStyle w:val="Hyperlink"/>
          <w:rFonts w:ascii="Times New Roman" w:eastAsia="Segoe UI" w:hAnsi="Times New Roman" w:cs="Times New Roman"/>
          <w:sz w:val="24"/>
          <w:szCs w:val="24"/>
        </w:rPr>
        <w:t>https://www.who.int/news-room/fact-sheets/detail/influenza-(seasonal)</w:t>
      </w:r>
      <w:r w:rsidRPr="009B2587">
        <w:rPr>
          <w:rFonts w:ascii="Times New Roman" w:eastAsia="Segoe UI" w:hAnsi="Times New Roman" w:cs="Times New Roman"/>
          <w:sz w:val="24"/>
          <w:szCs w:val="24"/>
        </w:rPr>
        <w:fldChar w:fldCharType="end"/>
      </w:r>
      <w:r w:rsidRPr="009B2587">
        <w:rPr>
          <w:rFonts w:ascii="Times New Roman" w:eastAsia="Segoe UI" w:hAnsi="Times New Roman" w:cs="Times New Roman"/>
          <w:sz w:val="24"/>
          <w:szCs w:val="24"/>
          <w:lang w:val="en-US"/>
        </w:rPr>
        <w:t xml:space="preserve">  </w:t>
      </w:r>
    </w:p>
    <w:p w14:paraId="31CCE3A4"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rPr>
      </w:pPr>
      <w:r w:rsidRPr="009B2587">
        <w:rPr>
          <w:rFonts w:ascii="Times New Roman" w:eastAsia="Segoe UI" w:hAnsi="Times New Roman" w:cs="Times New Roman"/>
          <w:color w:val="242424"/>
          <w:sz w:val="24"/>
          <w:szCs w:val="24"/>
          <w:shd w:val="clear" w:color="auto" w:fill="FAFAFA"/>
        </w:rPr>
        <w:t>Centers for Disease Control and Prevention. U.S. Influenza Surveillance Report: Purpose and Methods. Available from: </w:t>
      </w:r>
      <w:hyperlink r:id="rId55" w:history="1">
        <w:r w:rsidRPr="009B2587">
          <w:rPr>
            <w:rStyle w:val="Hyperlink"/>
            <w:rFonts w:ascii="Times New Roman" w:eastAsia="Segoe UI" w:hAnsi="Times New Roman" w:cs="Times New Roman"/>
            <w:sz w:val="24"/>
            <w:szCs w:val="24"/>
            <w:shd w:val="clear" w:color="auto" w:fill="FAFAFA"/>
          </w:rPr>
          <w:t>https://www.cdc.gov/flu/weekly/overview.htm</w:t>
        </w:r>
      </w:hyperlink>
      <w:r w:rsidRPr="009B2587">
        <w:rPr>
          <w:rFonts w:ascii="Times New Roman" w:eastAsia="Segoe UI" w:hAnsi="Times New Roman" w:cs="Times New Roman"/>
          <w:color w:val="242424"/>
          <w:sz w:val="24"/>
          <w:szCs w:val="24"/>
          <w:shd w:val="clear" w:color="auto" w:fill="FAFAFA"/>
          <w:lang w:val="en-US"/>
        </w:rPr>
        <w:t xml:space="preserve"> </w:t>
      </w:r>
      <w:r w:rsidRPr="009B2587">
        <w:rPr>
          <w:rFonts w:ascii="Times New Roman" w:eastAsia="Segoe UI" w:hAnsi="Times New Roman" w:cs="Times New Roman"/>
          <w:sz w:val="24"/>
          <w:szCs w:val="24"/>
          <w:lang w:val="en-US"/>
        </w:rPr>
        <w:t xml:space="preserve"> </w:t>
      </w:r>
    </w:p>
    <w:p w14:paraId="1C45E219"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rPr>
      </w:pPr>
      <w:r w:rsidRPr="009B2587">
        <w:rPr>
          <w:rFonts w:ascii="Times New Roman" w:eastAsia="Segoe UI" w:hAnsi="Times New Roman" w:cs="Times New Roman"/>
          <w:color w:val="242424"/>
          <w:sz w:val="24"/>
          <w:szCs w:val="24"/>
          <w:shd w:val="clear" w:color="auto" w:fill="FAFAFA"/>
        </w:rPr>
        <w:t>World Health Organization. Influenza vaccination strategies. Available from: </w:t>
      </w:r>
      <w:hyperlink r:id="rId56" w:history="1">
        <w:r w:rsidRPr="009B2587">
          <w:rPr>
            <w:rStyle w:val="Hyperlink"/>
            <w:rFonts w:ascii="Times New Roman" w:eastAsia="Segoe UI" w:hAnsi="Times New Roman" w:cs="Times New Roman"/>
            <w:sz w:val="24"/>
            <w:szCs w:val="24"/>
            <w:shd w:val="clear" w:color="auto" w:fill="FAFAFA"/>
          </w:rPr>
          <w:t>https://www.who.int/immunization/research/development/influenza/en/</w:t>
        </w:r>
      </w:hyperlink>
    </w:p>
    <w:p w14:paraId="3FFF928D"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lang w:val="en-US"/>
        </w:rPr>
      </w:pPr>
      <w:r w:rsidRPr="009B2587">
        <w:rPr>
          <w:rFonts w:ascii="Times New Roman" w:eastAsia="Segoe UI" w:hAnsi="Times New Roman" w:cs="Times New Roman"/>
          <w:sz w:val="24"/>
          <w:szCs w:val="24"/>
        </w:rPr>
        <w:t xml:space="preserve">Centers for Disease Control and Prevention. Vaccine effectiveness and monitoring. Available from: </w:t>
      </w:r>
      <w:r w:rsidRPr="009B2587">
        <w:rPr>
          <w:rFonts w:ascii="Times New Roman" w:eastAsia="Segoe UI" w:hAnsi="Times New Roman" w:cs="Times New Roman"/>
          <w:sz w:val="24"/>
          <w:szCs w:val="24"/>
        </w:rPr>
        <w:fldChar w:fldCharType="begin"/>
      </w:r>
      <w:r w:rsidRPr="009B2587">
        <w:rPr>
          <w:rFonts w:ascii="Times New Roman" w:eastAsia="Segoe UI" w:hAnsi="Times New Roman" w:cs="Times New Roman"/>
          <w:sz w:val="24"/>
          <w:szCs w:val="24"/>
        </w:rPr>
        <w:instrText xml:space="preserve"> HYPERLINK "https://www.cdc.gov/flu/vaccines-work/vaccineeffect.htm" </w:instrText>
      </w:r>
      <w:r w:rsidRPr="009B2587">
        <w:rPr>
          <w:rFonts w:ascii="Times New Roman" w:eastAsia="Segoe UI" w:hAnsi="Times New Roman" w:cs="Times New Roman"/>
          <w:sz w:val="24"/>
          <w:szCs w:val="24"/>
        </w:rPr>
      </w:r>
      <w:r w:rsidRPr="009B2587">
        <w:rPr>
          <w:rFonts w:ascii="Times New Roman" w:eastAsia="Segoe UI" w:hAnsi="Times New Roman" w:cs="Times New Roman"/>
          <w:sz w:val="24"/>
          <w:szCs w:val="24"/>
        </w:rPr>
        <w:fldChar w:fldCharType="separate"/>
      </w:r>
      <w:r w:rsidRPr="009B2587">
        <w:rPr>
          <w:rStyle w:val="Hyperlink"/>
          <w:rFonts w:ascii="Times New Roman" w:eastAsia="Segoe UI" w:hAnsi="Times New Roman" w:cs="Times New Roman"/>
          <w:sz w:val="24"/>
          <w:szCs w:val="24"/>
        </w:rPr>
        <w:t>https://www.cdc.gov/flu/vaccines-work/vaccineeffect.htm</w:t>
      </w:r>
      <w:r w:rsidRPr="009B2587">
        <w:rPr>
          <w:rFonts w:ascii="Times New Roman" w:eastAsia="Segoe UI" w:hAnsi="Times New Roman" w:cs="Times New Roman"/>
          <w:sz w:val="24"/>
          <w:szCs w:val="24"/>
        </w:rPr>
        <w:fldChar w:fldCharType="end"/>
      </w:r>
    </w:p>
    <w:p w14:paraId="4AA61146"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lang w:val="en-US"/>
        </w:rPr>
      </w:pPr>
      <w:r w:rsidRPr="009B2587">
        <w:rPr>
          <w:rFonts w:ascii="Times New Roman" w:eastAsia="Segoe UI" w:hAnsi="Times New Roman" w:cs="Times New Roman"/>
          <w:sz w:val="24"/>
          <w:szCs w:val="24"/>
        </w:rPr>
        <w:t xml:space="preserve">World Health Organization. WHO Global influenza surveillance. Available from: </w:t>
      </w:r>
      <w:r w:rsidRPr="009B2587">
        <w:rPr>
          <w:rFonts w:ascii="Times New Roman" w:eastAsia="Segoe UI" w:hAnsi="Times New Roman" w:cs="Times New Roman"/>
          <w:sz w:val="24"/>
          <w:szCs w:val="24"/>
        </w:rPr>
        <w:fldChar w:fldCharType="begin"/>
      </w:r>
      <w:r w:rsidRPr="009B2587">
        <w:rPr>
          <w:rFonts w:ascii="Times New Roman" w:eastAsia="Segoe UI" w:hAnsi="Times New Roman" w:cs="Times New Roman"/>
          <w:sz w:val="24"/>
          <w:szCs w:val="24"/>
        </w:rPr>
        <w:instrText xml:space="preserve"> HYPERLINK "https://www.who.int/influenza/gisrs_laboratory/en/" </w:instrText>
      </w:r>
      <w:r w:rsidRPr="009B2587">
        <w:rPr>
          <w:rFonts w:ascii="Times New Roman" w:eastAsia="Segoe UI" w:hAnsi="Times New Roman" w:cs="Times New Roman"/>
          <w:sz w:val="24"/>
          <w:szCs w:val="24"/>
        </w:rPr>
      </w:r>
      <w:r w:rsidRPr="009B2587">
        <w:rPr>
          <w:rFonts w:ascii="Times New Roman" w:eastAsia="Segoe UI" w:hAnsi="Times New Roman" w:cs="Times New Roman"/>
          <w:sz w:val="24"/>
          <w:szCs w:val="24"/>
        </w:rPr>
        <w:fldChar w:fldCharType="separate"/>
      </w:r>
      <w:r w:rsidRPr="009B2587">
        <w:rPr>
          <w:rStyle w:val="Hyperlink"/>
          <w:rFonts w:ascii="Times New Roman" w:eastAsia="Segoe UI" w:hAnsi="Times New Roman" w:cs="Times New Roman"/>
          <w:sz w:val="24"/>
          <w:szCs w:val="24"/>
        </w:rPr>
        <w:t>https://www.who.int/influenza/gisrs_laboratory/en/</w:t>
      </w:r>
      <w:r w:rsidRPr="009B2587">
        <w:rPr>
          <w:rFonts w:ascii="Times New Roman" w:eastAsia="Segoe UI" w:hAnsi="Times New Roman" w:cs="Times New Roman"/>
          <w:sz w:val="24"/>
          <w:szCs w:val="24"/>
        </w:rPr>
        <w:fldChar w:fldCharType="end"/>
      </w:r>
      <w:r w:rsidRPr="009B2587">
        <w:rPr>
          <w:rFonts w:ascii="Times New Roman" w:eastAsia="Segoe UI" w:hAnsi="Times New Roman" w:cs="Times New Roman"/>
          <w:sz w:val="24"/>
          <w:szCs w:val="24"/>
          <w:lang w:val="en-US"/>
        </w:rPr>
        <w:t xml:space="preserve"> </w:t>
      </w:r>
    </w:p>
    <w:p w14:paraId="5FF19367"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lang w:val="en-US"/>
        </w:rPr>
      </w:pPr>
      <w:r w:rsidRPr="009B2587">
        <w:rPr>
          <w:rFonts w:ascii="Times New Roman" w:eastAsia="Segoe UI" w:hAnsi="Times New Roman" w:cs="Times New Roman"/>
          <w:sz w:val="24"/>
          <w:szCs w:val="24"/>
        </w:rPr>
        <w:t xml:space="preserve">World Health Organization. Global health cooperation. Available from: </w:t>
      </w:r>
      <w:r w:rsidRPr="009B2587">
        <w:rPr>
          <w:rFonts w:ascii="Times New Roman" w:eastAsia="Segoe UI" w:hAnsi="Times New Roman" w:cs="Times New Roman"/>
          <w:sz w:val="24"/>
          <w:szCs w:val="24"/>
        </w:rPr>
        <w:fldChar w:fldCharType="begin"/>
      </w:r>
      <w:r w:rsidRPr="009B2587">
        <w:rPr>
          <w:rFonts w:ascii="Times New Roman" w:eastAsia="Segoe UI" w:hAnsi="Times New Roman" w:cs="Times New Roman"/>
          <w:sz w:val="24"/>
          <w:szCs w:val="24"/>
        </w:rPr>
        <w:instrText xml:space="preserve"> HYPERLINK "https://www.who.int/news-room/fact-sheets/detail/influenza-(seasonal)" </w:instrText>
      </w:r>
      <w:r w:rsidRPr="009B2587">
        <w:rPr>
          <w:rFonts w:ascii="Times New Roman" w:eastAsia="Segoe UI" w:hAnsi="Times New Roman" w:cs="Times New Roman"/>
          <w:sz w:val="24"/>
          <w:szCs w:val="24"/>
        </w:rPr>
      </w:r>
      <w:r w:rsidRPr="009B2587">
        <w:rPr>
          <w:rFonts w:ascii="Times New Roman" w:eastAsia="Segoe UI" w:hAnsi="Times New Roman" w:cs="Times New Roman"/>
          <w:sz w:val="24"/>
          <w:szCs w:val="24"/>
        </w:rPr>
        <w:fldChar w:fldCharType="separate"/>
      </w:r>
      <w:r w:rsidRPr="009B2587">
        <w:rPr>
          <w:rStyle w:val="Hyperlink"/>
          <w:rFonts w:ascii="Times New Roman" w:eastAsia="Segoe UI" w:hAnsi="Times New Roman" w:cs="Times New Roman"/>
          <w:sz w:val="24"/>
          <w:szCs w:val="24"/>
        </w:rPr>
        <w:t>https://www.who.int/news-room/fact-sheets/detail/influenza-(seasonal)</w:t>
      </w:r>
      <w:r w:rsidRPr="009B2587">
        <w:rPr>
          <w:rFonts w:ascii="Times New Roman" w:eastAsia="Segoe UI" w:hAnsi="Times New Roman" w:cs="Times New Roman"/>
          <w:sz w:val="24"/>
          <w:szCs w:val="24"/>
        </w:rPr>
        <w:fldChar w:fldCharType="end"/>
      </w:r>
      <w:r w:rsidRPr="009B2587">
        <w:rPr>
          <w:rFonts w:ascii="Times New Roman" w:eastAsia="Segoe UI" w:hAnsi="Times New Roman" w:cs="Times New Roman"/>
          <w:sz w:val="24"/>
          <w:szCs w:val="24"/>
          <w:lang w:val="en-US"/>
        </w:rPr>
        <w:t xml:space="preserve"> </w:t>
      </w:r>
    </w:p>
    <w:p w14:paraId="51B0C29D"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lang w:val="en-US"/>
        </w:rPr>
      </w:pPr>
      <w:r w:rsidRPr="009B2587">
        <w:rPr>
          <w:rFonts w:ascii="Times New Roman" w:eastAsia="Segoe UI" w:hAnsi="Times New Roman" w:cs="Times New Roman"/>
          <w:sz w:val="24"/>
          <w:szCs w:val="24"/>
        </w:rPr>
        <w:t xml:space="preserve">Centers for Disease Control and Prevention. Cross-border outbreak response. Available from: </w:t>
      </w:r>
      <w:r w:rsidRPr="009B2587">
        <w:rPr>
          <w:rFonts w:ascii="Times New Roman" w:eastAsia="Segoe UI" w:hAnsi="Times New Roman" w:cs="Times New Roman"/>
          <w:sz w:val="24"/>
          <w:szCs w:val="24"/>
        </w:rPr>
        <w:fldChar w:fldCharType="begin"/>
      </w:r>
      <w:r w:rsidRPr="009B2587">
        <w:rPr>
          <w:rFonts w:ascii="Times New Roman" w:eastAsia="Segoe UI" w:hAnsi="Times New Roman" w:cs="Times New Roman"/>
          <w:sz w:val="24"/>
          <w:szCs w:val="24"/>
        </w:rPr>
        <w:instrText xml:space="preserve"> HYPERLINK "https://www.cdc.gov/globalhealth/healthprotection/fieldupdates/winter-2017/ethiopia.html" </w:instrText>
      </w:r>
      <w:r w:rsidRPr="009B2587">
        <w:rPr>
          <w:rFonts w:ascii="Times New Roman" w:eastAsia="Segoe UI" w:hAnsi="Times New Roman" w:cs="Times New Roman"/>
          <w:sz w:val="24"/>
          <w:szCs w:val="24"/>
        </w:rPr>
      </w:r>
      <w:r w:rsidRPr="009B2587">
        <w:rPr>
          <w:rFonts w:ascii="Times New Roman" w:eastAsia="Segoe UI" w:hAnsi="Times New Roman" w:cs="Times New Roman"/>
          <w:sz w:val="24"/>
          <w:szCs w:val="24"/>
        </w:rPr>
        <w:fldChar w:fldCharType="separate"/>
      </w:r>
      <w:r w:rsidRPr="009B2587">
        <w:rPr>
          <w:rStyle w:val="Hyperlink"/>
          <w:rFonts w:ascii="Times New Roman" w:eastAsia="Segoe UI" w:hAnsi="Times New Roman" w:cs="Times New Roman"/>
          <w:sz w:val="24"/>
          <w:szCs w:val="24"/>
        </w:rPr>
        <w:t>https://www.cdc.gov/globalhealth/healthprotection/fieldupdates/winter-2017/ethiopia.html</w:t>
      </w:r>
      <w:r w:rsidRPr="009B2587">
        <w:rPr>
          <w:rFonts w:ascii="Times New Roman" w:eastAsia="Segoe UI" w:hAnsi="Times New Roman" w:cs="Times New Roman"/>
          <w:sz w:val="24"/>
          <w:szCs w:val="24"/>
        </w:rPr>
        <w:fldChar w:fldCharType="end"/>
      </w:r>
    </w:p>
    <w:p w14:paraId="0526E5F8"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lang w:val="en-US"/>
        </w:rPr>
      </w:pPr>
      <w:r w:rsidRPr="009B2587">
        <w:rPr>
          <w:rFonts w:ascii="Times New Roman" w:eastAsia="Segoe UI" w:hAnsi="Times New Roman" w:cs="Times New Roman"/>
          <w:sz w:val="24"/>
          <w:szCs w:val="24"/>
        </w:rPr>
        <w:t xml:space="preserve">World Health Organization. Pandemic preparedness. Available from: </w:t>
      </w:r>
      <w:r w:rsidRPr="009B2587">
        <w:rPr>
          <w:rFonts w:ascii="Times New Roman" w:eastAsia="Segoe UI" w:hAnsi="Times New Roman" w:cs="Times New Roman"/>
          <w:sz w:val="24"/>
          <w:szCs w:val="24"/>
        </w:rPr>
        <w:fldChar w:fldCharType="begin"/>
      </w:r>
      <w:r w:rsidRPr="009B2587">
        <w:rPr>
          <w:rFonts w:ascii="Times New Roman" w:eastAsia="Segoe UI" w:hAnsi="Times New Roman" w:cs="Times New Roman"/>
          <w:sz w:val="24"/>
          <w:szCs w:val="24"/>
        </w:rPr>
        <w:instrText xml:space="preserve"> HYPERLINK "https://www.who.int/influenza/preparedness/pandemic/en/" </w:instrText>
      </w:r>
      <w:r w:rsidRPr="009B2587">
        <w:rPr>
          <w:rFonts w:ascii="Times New Roman" w:eastAsia="Segoe UI" w:hAnsi="Times New Roman" w:cs="Times New Roman"/>
          <w:sz w:val="24"/>
          <w:szCs w:val="24"/>
        </w:rPr>
      </w:r>
      <w:r w:rsidRPr="009B2587">
        <w:rPr>
          <w:rFonts w:ascii="Times New Roman" w:eastAsia="Segoe UI" w:hAnsi="Times New Roman" w:cs="Times New Roman"/>
          <w:sz w:val="24"/>
          <w:szCs w:val="24"/>
        </w:rPr>
        <w:fldChar w:fldCharType="separate"/>
      </w:r>
      <w:r w:rsidRPr="009B2587">
        <w:rPr>
          <w:rStyle w:val="Hyperlink"/>
          <w:rFonts w:ascii="Times New Roman" w:eastAsia="Segoe UI" w:hAnsi="Times New Roman" w:cs="Times New Roman"/>
          <w:sz w:val="24"/>
          <w:szCs w:val="24"/>
        </w:rPr>
        <w:t>https://www.who.int/influenza/preparedness/pandemic/en/</w:t>
      </w:r>
      <w:r w:rsidRPr="009B2587">
        <w:rPr>
          <w:rFonts w:ascii="Times New Roman" w:eastAsia="Segoe UI" w:hAnsi="Times New Roman" w:cs="Times New Roman"/>
          <w:sz w:val="24"/>
          <w:szCs w:val="24"/>
        </w:rPr>
        <w:fldChar w:fldCharType="end"/>
      </w:r>
      <w:r w:rsidRPr="009B2587">
        <w:rPr>
          <w:rFonts w:ascii="Times New Roman" w:eastAsia="Segoe UI" w:hAnsi="Times New Roman" w:cs="Times New Roman"/>
          <w:sz w:val="24"/>
          <w:szCs w:val="24"/>
          <w:lang w:val="en-US"/>
        </w:rPr>
        <w:t xml:space="preserve">  </w:t>
      </w:r>
    </w:p>
    <w:p w14:paraId="405101E8"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rPr>
      </w:pPr>
      <w:r w:rsidRPr="009B2587">
        <w:rPr>
          <w:rFonts w:ascii="Times New Roman" w:eastAsia="Segoe UI" w:hAnsi="Times New Roman" w:cs="Times New Roman"/>
          <w:sz w:val="24"/>
          <w:szCs w:val="24"/>
        </w:rPr>
        <w:t xml:space="preserve">Centers for Disease Control and Prevention. Health system capacity. Available from: </w:t>
      </w:r>
      <w:r w:rsidRPr="009B2587">
        <w:rPr>
          <w:rFonts w:ascii="Times New Roman" w:eastAsia="Segoe UI" w:hAnsi="Times New Roman" w:cs="Times New Roman"/>
          <w:sz w:val="24"/>
          <w:szCs w:val="24"/>
        </w:rPr>
        <w:fldChar w:fldCharType="begin"/>
      </w:r>
      <w:r w:rsidRPr="009B2587">
        <w:rPr>
          <w:rFonts w:ascii="Times New Roman" w:eastAsia="Segoe UI" w:hAnsi="Times New Roman" w:cs="Times New Roman"/>
          <w:sz w:val="24"/>
          <w:szCs w:val="24"/>
        </w:rPr>
        <w:instrText xml:space="preserve"> HYPERLINK "https://www.cdc.gov/flu/pandemic-resources/planning-preparedness/national-strategy-planning.html" </w:instrText>
      </w:r>
      <w:r w:rsidRPr="009B2587">
        <w:rPr>
          <w:rFonts w:ascii="Times New Roman" w:eastAsia="Segoe UI" w:hAnsi="Times New Roman" w:cs="Times New Roman"/>
          <w:sz w:val="24"/>
          <w:szCs w:val="24"/>
        </w:rPr>
      </w:r>
      <w:r w:rsidRPr="009B2587">
        <w:rPr>
          <w:rFonts w:ascii="Times New Roman" w:eastAsia="Segoe UI" w:hAnsi="Times New Roman" w:cs="Times New Roman"/>
          <w:sz w:val="24"/>
          <w:szCs w:val="24"/>
        </w:rPr>
        <w:fldChar w:fldCharType="separate"/>
      </w:r>
      <w:r w:rsidRPr="009B2587">
        <w:rPr>
          <w:rStyle w:val="Hyperlink"/>
          <w:rFonts w:ascii="Times New Roman" w:eastAsia="Segoe UI" w:hAnsi="Times New Roman" w:cs="Times New Roman"/>
          <w:sz w:val="24"/>
          <w:szCs w:val="24"/>
        </w:rPr>
        <w:t>https://www.cdc.gov/flu/pandemic-resources/planning-preparedness/national-strategy-planning.html</w:t>
      </w:r>
      <w:r w:rsidRPr="009B2587">
        <w:rPr>
          <w:rFonts w:ascii="Times New Roman" w:eastAsia="Segoe UI" w:hAnsi="Times New Roman" w:cs="Times New Roman"/>
          <w:sz w:val="24"/>
          <w:szCs w:val="24"/>
        </w:rPr>
        <w:fldChar w:fldCharType="end"/>
      </w:r>
      <w:r w:rsidRPr="009B2587">
        <w:rPr>
          <w:rFonts w:ascii="Times New Roman" w:eastAsia="Segoe UI" w:hAnsi="Times New Roman" w:cs="Times New Roman"/>
          <w:sz w:val="24"/>
          <w:szCs w:val="24"/>
          <w:lang w:val="en-US"/>
        </w:rPr>
        <w:t xml:space="preserve"> </w:t>
      </w:r>
    </w:p>
    <w:p w14:paraId="7EC2FE90" w14:textId="77777777" w:rsidR="004641E8" w:rsidRPr="009B2587" w:rsidRDefault="004641E8" w:rsidP="009B2587">
      <w:pPr>
        <w:pStyle w:val="ListParagraph"/>
        <w:numPr>
          <w:ilvl w:val="0"/>
          <w:numId w:val="13"/>
        </w:numPr>
        <w:spacing w:line="360" w:lineRule="auto"/>
        <w:jc w:val="both"/>
        <w:rPr>
          <w:rFonts w:ascii="Times New Roman" w:eastAsia="Bahnschrift" w:hAnsi="Times New Roman" w:cs="Times New Roman"/>
          <w:b/>
          <w:bCs/>
          <w:sz w:val="24"/>
          <w:szCs w:val="24"/>
        </w:rPr>
      </w:pPr>
      <w:r w:rsidRPr="009B2587">
        <w:rPr>
          <w:rFonts w:ascii="Times New Roman" w:eastAsia="Segoe UI" w:hAnsi="Times New Roman" w:cs="Times New Roman"/>
          <w:sz w:val="24"/>
          <w:szCs w:val="24"/>
        </w:rPr>
        <w:t>Centers for Disease Control and Prevention. Disease Burden of Influenza. Available from: https://www.cdc.gov/flu/about/burden/index.html. Accessed March 28, 2025.</w:t>
      </w:r>
    </w:p>
    <w:p w14:paraId="19ACDFFD" w14:textId="77777777" w:rsidR="004641E8" w:rsidRPr="009B2587" w:rsidRDefault="004641E8" w:rsidP="009B2587">
      <w:pPr>
        <w:pStyle w:val="ListParagraph"/>
        <w:numPr>
          <w:ilvl w:val="0"/>
          <w:numId w:val="13"/>
        </w:numPr>
        <w:spacing w:line="360" w:lineRule="auto"/>
        <w:jc w:val="both"/>
        <w:rPr>
          <w:rFonts w:ascii="Times New Roman" w:eastAsia="Georgia" w:hAnsi="Times New Roman" w:cs="Times New Roman"/>
          <w:b/>
          <w:bCs/>
          <w:color w:val="212121"/>
          <w:sz w:val="24"/>
          <w:szCs w:val="24"/>
        </w:rPr>
      </w:pPr>
      <w:hyperlink r:id="rId57" w:history="1">
        <w:r w:rsidRPr="009B2587">
          <w:rPr>
            <w:rFonts w:ascii="Times New Roman" w:eastAsia="Segoe UI" w:hAnsi="Times New Roman" w:cs="Times New Roman"/>
            <w:sz w:val="24"/>
            <w:szCs w:val="24"/>
          </w:rPr>
          <w:t>Melissa A Rolfes</w:t>
        </w:r>
      </w:hyperlink>
      <w:r w:rsidRPr="009B2587">
        <w:rPr>
          <w:rFonts w:ascii="Times New Roman" w:eastAsia="Segoe UI" w:hAnsi="Times New Roman" w:cs="Times New Roman"/>
          <w:sz w:val="24"/>
          <w:szCs w:val="24"/>
          <w:lang w:val="en-US" w:eastAsia="zh-CN"/>
        </w:rPr>
        <w:t xml:space="preserve"> et.al, </w:t>
      </w:r>
      <w:r w:rsidRPr="009B2587">
        <w:rPr>
          <w:rFonts w:ascii="Times New Roman" w:eastAsia="Segoe UI" w:hAnsi="Times New Roman" w:cs="Times New Roman"/>
          <w:sz w:val="24"/>
          <w:szCs w:val="24"/>
        </w:rPr>
        <w:t>Effects of Influenza Vaccination in the United States During the 2017–2018 Influenza Season</w:t>
      </w:r>
      <w:r w:rsidRPr="009B2587">
        <w:rPr>
          <w:rFonts w:ascii="Times New Roman" w:eastAsia="Segoe UI" w:hAnsi="Times New Roman" w:cs="Times New Roman"/>
          <w:sz w:val="24"/>
          <w:szCs w:val="24"/>
          <w:lang w:val="en-US"/>
        </w:rPr>
        <w:t xml:space="preserve">, Clinical Infectious Disease, Feb 2, </w:t>
      </w:r>
      <w:r w:rsidRPr="009B2587">
        <w:rPr>
          <w:rFonts w:ascii="Times New Roman" w:eastAsia="Bahnschrift" w:hAnsi="Times New Roman" w:cs="Times New Roman"/>
          <w:color w:val="1B1B1B"/>
          <w:sz w:val="24"/>
          <w:szCs w:val="24"/>
          <w:shd w:val="clear" w:color="auto" w:fill="FFFFFF"/>
        </w:rPr>
        <w:t>2019</w:t>
      </w:r>
      <w:r w:rsidRPr="009B2587">
        <w:rPr>
          <w:rFonts w:ascii="Times New Roman" w:eastAsia="Bahnschrift" w:hAnsi="Times New Roman" w:cs="Times New Roman"/>
          <w:color w:val="1B1B1B"/>
          <w:sz w:val="24"/>
          <w:szCs w:val="24"/>
          <w:shd w:val="clear" w:color="auto" w:fill="FFFFFF"/>
          <w:lang w:val="en-US"/>
        </w:rPr>
        <w:t xml:space="preserve">: </w:t>
      </w:r>
    </w:p>
    <w:p w14:paraId="1819A230"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rPr>
      </w:pPr>
      <w:hyperlink r:id="rId58" w:history="1">
        <w:r w:rsidRPr="009B2587">
          <w:rPr>
            <w:rFonts w:ascii="Times New Roman" w:eastAsia="Segoe UI" w:hAnsi="Times New Roman" w:cs="Times New Roman"/>
            <w:sz w:val="24"/>
            <w:szCs w:val="24"/>
            <w:lang w:val="en-US" w:eastAsia="zh-CN"/>
          </w:rPr>
          <w:t>Farzaneh Maleki</w:t>
        </w:r>
      </w:hyperlink>
      <w:r w:rsidRPr="009B2587">
        <w:rPr>
          <w:rFonts w:ascii="Times New Roman" w:eastAsia="Segoe UI" w:hAnsi="Times New Roman" w:cs="Times New Roman"/>
          <w:sz w:val="24"/>
          <w:szCs w:val="24"/>
          <w:lang w:val="en-US" w:eastAsia="zh-CN"/>
        </w:rPr>
        <w:t xml:space="preserve"> et.al, Understanding the Global Burden of Influenza in Adults Aged 18-64 years: A Systematic Literature Review from 2012 to 2022: Available:  https://pubmed.ncbi.nlm.nih.gov/37470942/   </w:t>
      </w:r>
    </w:p>
    <w:p w14:paraId="2A6FC489"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color w:val="000000"/>
          <w:sz w:val="24"/>
          <w:szCs w:val="24"/>
        </w:rPr>
      </w:pPr>
      <w:r w:rsidRPr="009B2587">
        <w:rPr>
          <w:rFonts w:ascii="Times New Roman" w:hAnsi="Times New Roman" w:cs="Times New Roman"/>
          <w:sz w:val="24"/>
          <w:szCs w:val="24"/>
        </w:rPr>
        <w:t>The Number of Flu Cases Worldwide: A Global Perspective</w:t>
      </w:r>
      <w:r w:rsidRPr="009B2587">
        <w:rPr>
          <w:rFonts w:ascii="Times New Roman" w:hAnsi="Times New Roman" w:cs="Times New Roman"/>
          <w:sz w:val="24"/>
          <w:szCs w:val="24"/>
          <w:lang w:val="en-US"/>
        </w:rPr>
        <w:t xml:space="preserve">: Available from: </w:t>
      </w:r>
      <w:hyperlink r:id="rId59" w:history="1">
        <w:r w:rsidRPr="009B2587">
          <w:rPr>
            <w:rStyle w:val="Hyperlink"/>
            <w:rFonts w:ascii="Times New Roman" w:hAnsi="Times New Roman" w:cs="Times New Roman"/>
            <w:sz w:val="24"/>
            <w:szCs w:val="24"/>
            <w:lang w:val="en-US"/>
          </w:rPr>
          <w:t>https://familiesfightingflu.org/number-of-flu-cases-worldwide/</w:t>
        </w:r>
      </w:hyperlink>
      <w:r w:rsidRPr="009B2587">
        <w:rPr>
          <w:rFonts w:ascii="Times New Roman" w:hAnsi="Times New Roman" w:cs="Times New Roman"/>
          <w:sz w:val="24"/>
          <w:szCs w:val="24"/>
          <w:lang w:val="en-US"/>
        </w:rPr>
        <w:t xml:space="preserve"> </w:t>
      </w:r>
    </w:p>
    <w:p w14:paraId="1CD37EFC"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rPr>
      </w:pPr>
      <w:r w:rsidRPr="009B2587">
        <w:rPr>
          <w:rFonts w:ascii="Times New Roman" w:hAnsi="Times New Roman" w:cs="Times New Roman"/>
          <w:sz w:val="24"/>
          <w:szCs w:val="24"/>
        </w:rPr>
        <w:t>Institute of Medicine (US) Forum on Microbial Threats; Knobler SL, Mack A, Mahmoud A, et al., The Threat of Pandemic Influenza: Are We Ready? Workshop Summary</w:t>
      </w:r>
      <w:r w:rsidRPr="009B2587">
        <w:rPr>
          <w:rFonts w:ascii="Times New Roman" w:hAnsi="Times New Roman" w:cs="Times New Roman"/>
          <w:sz w:val="24"/>
          <w:szCs w:val="24"/>
          <w:lang w:val="en-US"/>
        </w:rPr>
        <w:t xml:space="preserve">, </w:t>
      </w:r>
      <w:hyperlink r:id="rId60" w:history="1">
        <w:r w:rsidRPr="009B2587">
          <w:rPr>
            <w:rFonts w:ascii="Times New Roman" w:hAnsi="Times New Roman" w:cs="Times New Roman"/>
            <w:sz w:val="24"/>
            <w:szCs w:val="24"/>
          </w:rPr>
          <w:t>National Academies Press (US)</w:t>
        </w:r>
      </w:hyperlink>
      <w:r w:rsidRPr="009B2587">
        <w:rPr>
          <w:rFonts w:ascii="Times New Roman" w:hAnsi="Times New Roman" w:cs="Times New Roman"/>
          <w:sz w:val="24"/>
          <w:szCs w:val="24"/>
        </w:rPr>
        <w:t>; 2005.</w:t>
      </w:r>
    </w:p>
    <w:p w14:paraId="78BB3A66"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rPr>
      </w:pPr>
      <w:r w:rsidRPr="009B2587">
        <w:rPr>
          <w:rFonts w:ascii="Times New Roman" w:eastAsia="Segoe UI" w:hAnsi="Times New Roman" w:cs="Times New Roman"/>
          <w:sz w:val="24"/>
          <w:szCs w:val="24"/>
        </w:rPr>
        <w:t>Dawa JA, Makokha C, Chaves SS, Otieno NA, Nyawanda B, Anzala O, et al. National burden of hospitalized and non-hospitalized influenza-associated severe acute respiratory illness in Kenya, 2012–2014. Influenza Other Respir Viruses. 2017;11(6):493-500.</w:t>
      </w:r>
    </w:p>
    <w:p w14:paraId="41BC4561"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color w:val="000000"/>
          <w:sz w:val="24"/>
          <w:szCs w:val="24"/>
          <w:lang w:val="en-US"/>
        </w:rPr>
      </w:pPr>
      <w:r w:rsidRPr="009B2587">
        <w:rPr>
          <w:rFonts w:ascii="Times New Roman" w:eastAsia="Segoe UI" w:hAnsi="Times New Roman" w:cs="Times New Roman"/>
          <w:sz w:val="24"/>
          <w:szCs w:val="24"/>
        </w:rPr>
        <w:t>Emukule GO, Paget J, van der Velden K, Mott JA. Influenza-associated disease burden in Kenya: a systematic review of literature.</w:t>
      </w:r>
      <w:r w:rsidRPr="009B2587">
        <w:rPr>
          <w:rFonts w:ascii="Times New Roman" w:eastAsia="Segoe UI" w:hAnsi="Times New Roman" w:cs="Times New Roman"/>
          <w:sz w:val="24"/>
          <w:szCs w:val="24"/>
          <w:lang w:val="en-US"/>
        </w:rPr>
        <w:t xml:space="preserve"> </w:t>
      </w:r>
      <w:r w:rsidRPr="009B2587">
        <w:rPr>
          <w:rFonts w:ascii="Times New Roman" w:eastAsia="Segoe UI" w:hAnsi="Times New Roman" w:cs="Times New Roman"/>
          <w:sz w:val="24"/>
          <w:szCs w:val="24"/>
        </w:rPr>
        <w:t xml:space="preserve"> PLoS One. 2015;10(9):e0138708.</w:t>
      </w:r>
      <w:r w:rsidRPr="009B2587">
        <w:rPr>
          <w:rFonts w:ascii="Times New Roman" w:eastAsia="Segoe UI" w:hAnsi="Times New Roman" w:cs="Times New Roman"/>
          <w:sz w:val="24"/>
          <w:szCs w:val="24"/>
          <w:lang w:val="en-US"/>
        </w:rPr>
        <w:t xml:space="preserve"> </w:t>
      </w:r>
    </w:p>
    <w:p w14:paraId="6EBE6A7C"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color w:val="000000"/>
          <w:sz w:val="24"/>
          <w:szCs w:val="24"/>
          <w:lang w:val="en-US"/>
        </w:rPr>
      </w:pPr>
      <w:r w:rsidRPr="009B2587">
        <w:rPr>
          <w:rFonts w:ascii="Times New Roman" w:hAnsi="Times New Roman" w:cs="Times New Roman"/>
          <w:color w:val="000000"/>
          <w:sz w:val="24"/>
          <w:szCs w:val="24"/>
          <w:lang w:val="en-US"/>
        </w:rPr>
        <w:t xml:space="preserve">African Mission Healthcare. The Healthcare Crisis in Sub-Saharan Africa. African Mission Healthcare; 2023. Available from: </w:t>
      </w:r>
      <w:hyperlink r:id="rId61" w:history="1">
        <w:r w:rsidRPr="009B2587">
          <w:rPr>
            <w:rFonts w:ascii="Times New Roman" w:hAnsi="Times New Roman" w:cs="Times New Roman"/>
            <w:color w:val="000000"/>
            <w:sz w:val="24"/>
            <w:szCs w:val="24"/>
            <w:u w:val="single"/>
            <w:lang w:val="en-US"/>
          </w:rPr>
          <w:t>https://africanmissionhealthcare.org/the-healthcare-crisis-in-sub-saharan-africa/</w:t>
        </w:r>
      </w:hyperlink>
      <w:r w:rsidRPr="009B2587">
        <w:rPr>
          <w:rFonts w:ascii="Times New Roman" w:hAnsi="Times New Roman" w:cs="Times New Roman"/>
          <w:sz w:val="24"/>
          <w:szCs w:val="24"/>
          <w:lang w:val="en-US"/>
        </w:rPr>
        <w:t xml:space="preserve">   </w:t>
      </w:r>
    </w:p>
    <w:p w14:paraId="1A08057E"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rPr>
      </w:pPr>
      <w:r w:rsidRPr="009B2587">
        <w:rPr>
          <w:rFonts w:ascii="Times New Roman" w:hAnsi="Times New Roman" w:cs="Times New Roman"/>
          <w:color w:val="000000"/>
          <w:sz w:val="24"/>
          <w:szCs w:val="24"/>
          <w:lang w:val="en-US"/>
        </w:rPr>
        <w:t>Bangladesh Development Research Center. Research in Bangladesh. Dhaka: BDRC; 2019. Available from:</w:t>
      </w:r>
      <w:hyperlink r:id="rId62" w:history="1">
        <w:r w:rsidRPr="009B2587">
          <w:rPr>
            <w:rFonts w:ascii="Times New Roman" w:hAnsi="Times New Roman" w:cs="Times New Roman"/>
            <w:color w:val="000000"/>
            <w:sz w:val="24"/>
            <w:szCs w:val="24"/>
            <w:lang w:val="en-US"/>
          </w:rPr>
          <w:t xml:space="preserve"> </w:t>
        </w:r>
        <w:r w:rsidRPr="009B2587">
          <w:rPr>
            <w:rFonts w:ascii="Times New Roman" w:hAnsi="Times New Roman" w:cs="Times New Roman"/>
            <w:color w:val="000000"/>
            <w:sz w:val="24"/>
            <w:szCs w:val="24"/>
            <w:u w:val="single"/>
            <w:lang w:val="en-US"/>
          </w:rPr>
          <w:t>https://www.bangladeshresearch.org/research</w:t>
        </w:r>
      </w:hyperlink>
      <w:r w:rsidRPr="009B2587">
        <w:rPr>
          <w:rFonts w:ascii="Times New Roman" w:hAnsi="Times New Roman" w:cs="Times New Roman"/>
          <w:sz w:val="24"/>
          <w:szCs w:val="24"/>
          <w:lang w:val="en-US"/>
        </w:rPr>
        <w:t xml:space="preserve"> </w:t>
      </w:r>
    </w:p>
    <w:p w14:paraId="40C782B9"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rPr>
      </w:pPr>
      <w:r w:rsidRPr="009B2587">
        <w:rPr>
          <w:rFonts w:ascii="Times New Roman" w:hAnsi="Times New Roman" w:cs="Times New Roman"/>
          <w:color w:val="000000"/>
          <w:sz w:val="24"/>
          <w:szCs w:val="24"/>
          <w:lang w:val="en-US"/>
        </w:rPr>
        <w:t xml:space="preserve">Fortuin J, Karangwa I, Mahlalela N, Robertson C. </w:t>
      </w:r>
      <w:proofErr w:type="gramStart"/>
      <w:r w:rsidRPr="009B2587">
        <w:rPr>
          <w:rFonts w:ascii="Times New Roman" w:hAnsi="Times New Roman" w:cs="Times New Roman"/>
          <w:color w:val="000000"/>
          <w:sz w:val="24"/>
          <w:szCs w:val="24"/>
          <w:lang w:val="en-US"/>
        </w:rPr>
        <w:t>A</w:t>
      </w:r>
      <w:proofErr w:type="gramEnd"/>
      <w:r w:rsidRPr="009B2587">
        <w:rPr>
          <w:rFonts w:ascii="Times New Roman" w:hAnsi="Times New Roman" w:cs="Times New Roman"/>
          <w:color w:val="000000"/>
          <w:sz w:val="24"/>
          <w:szCs w:val="24"/>
          <w:lang w:val="en-US"/>
        </w:rPr>
        <w:t xml:space="preserve"> South African Epidemiological Study of Fatal Drownings: 2016–2021. Int J Environ Res Public Health. 2022;19(15121). </w:t>
      </w:r>
    </w:p>
    <w:p w14:paraId="40EEC5C7"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color w:val="000000"/>
          <w:sz w:val="24"/>
          <w:szCs w:val="24"/>
          <w:lang w:val="en-US"/>
        </w:rPr>
      </w:pPr>
      <w:r w:rsidRPr="009B2587">
        <w:rPr>
          <w:rFonts w:ascii="Times New Roman" w:hAnsi="Times New Roman" w:cs="Times New Roman"/>
          <w:color w:val="000000"/>
          <w:sz w:val="24"/>
          <w:szCs w:val="24"/>
          <w:lang w:val="en-US"/>
        </w:rPr>
        <w:t>School Beginner. Scholarships in Nigeria 2022/2023. Lagos: School Beginner; 2023. Available from:</w:t>
      </w:r>
      <w:hyperlink r:id="rId63" w:history="1">
        <w:r w:rsidRPr="009B2587">
          <w:rPr>
            <w:rFonts w:ascii="Times New Roman" w:hAnsi="Times New Roman" w:cs="Times New Roman"/>
            <w:color w:val="000000"/>
            <w:sz w:val="24"/>
            <w:szCs w:val="24"/>
            <w:lang w:val="en-US"/>
          </w:rPr>
          <w:t xml:space="preserve"> </w:t>
        </w:r>
        <w:r w:rsidRPr="009B2587">
          <w:rPr>
            <w:rFonts w:ascii="Times New Roman" w:hAnsi="Times New Roman" w:cs="Times New Roman"/>
            <w:color w:val="000000"/>
            <w:sz w:val="24"/>
            <w:szCs w:val="24"/>
            <w:u w:val="single"/>
            <w:lang w:val="en-US"/>
          </w:rPr>
          <w:t>https://schoolbeginners.com/scholarships-in-nigeria/</w:t>
        </w:r>
      </w:hyperlink>
    </w:p>
    <w:p w14:paraId="23264394"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rPr>
      </w:pPr>
      <w:r w:rsidRPr="009B2587">
        <w:rPr>
          <w:rFonts w:ascii="Times New Roman" w:hAnsi="Times New Roman" w:cs="Times New Roman"/>
          <w:color w:val="000000"/>
          <w:sz w:val="24"/>
          <w:szCs w:val="24"/>
          <w:lang w:val="en-US"/>
        </w:rPr>
        <w:t>Student Hub Uganda. Fully Funded Masters and PhD Scholarships 2023. Kampala: Student Hub Uganda; 2023. Available from:</w:t>
      </w:r>
      <w:hyperlink r:id="rId64" w:history="1">
        <w:r w:rsidRPr="009B2587">
          <w:rPr>
            <w:rFonts w:ascii="Times New Roman" w:hAnsi="Times New Roman" w:cs="Times New Roman"/>
            <w:color w:val="000000"/>
            <w:sz w:val="24"/>
            <w:szCs w:val="24"/>
            <w:lang w:val="en-US"/>
          </w:rPr>
          <w:t xml:space="preserve"> </w:t>
        </w:r>
        <w:r w:rsidRPr="009B2587">
          <w:rPr>
            <w:rFonts w:ascii="Times New Roman" w:hAnsi="Times New Roman" w:cs="Times New Roman"/>
            <w:color w:val="000000"/>
            <w:sz w:val="24"/>
            <w:szCs w:val="24"/>
            <w:u w:val="single"/>
            <w:lang w:val="en-US"/>
          </w:rPr>
          <w:t>https://www.studenthub.ug/news/451/fully-funded-masters-and-phd-scholarships-2023</w:t>
        </w:r>
      </w:hyperlink>
      <w:r w:rsidRPr="009B2587">
        <w:rPr>
          <w:rFonts w:ascii="Times New Roman" w:hAnsi="Times New Roman" w:cs="Times New Roman"/>
          <w:sz w:val="24"/>
          <w:szCs w:val="24"/>
          <w:lang w:val="en-US"/>
        </w:rPr>
        <w:t xml:space="preserve"> </w:t>
      </w:r>
    </w:p>
    <w:p w14:paraId="0DFB47E8"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rPr>
      </w:pPr>
      <w:r w:rsidRPr="009B2587">
        <w:rPr>
          <w:rFonts w:ascii="Times New Roman" w:hAnsi="Times New Roman" w:cs="Times New Roman"/>
          <w:sz w:val="24"/>
          <w:szCs w:val="24"/>
        </w:rPr>
        <w:t>Samantha M. Olson</w:t>
      </w:r>
      <w:r w:rsidRPr="009B2587">
        <w:rPr>
          <w:rFonts w:ascii="Times New Roman" w:hAnsi="Times New Roman" w:cs="Times New Roman"/>
          <w:sz w:val="24"/>
          <w:szCs w:val="24"/>
          <w:lang w:val="en-US"/>
        </w:rPr>
        <w:t xml:space="preserve"> et.al; Preventing Influenza Virus Infection and Severe Influenza Among Pregnant People and Infants, Journal of Women's Health, 2024: </w:t>
      </w:r>
      <w:hyperlink r:id="rId65" w:history="1">
        <w:r w:rsidRPr="009B2587">
          <w:rPr>
            <w:rStyle w:val="Hyperlink"/>
            <w:rFonts w:ascii="Times New Roman" w:hAnsi="Times New Roman" w:cs="Times New Roman"/>
            <w:sz w:val="24"/>
            <w:szCs w:val="24"/>
            <w:lang w:val="en-US"/>
          </w:rPr>
          <w:t>https://www.liebertpub.com/doi/10.1089/jwh.2024.0893</w:t>
        </w:r>
      </w:hyperlink>
      <w:r w:rsidRPr="009B2587">
        <w:rPr>
          <w:rFonts w:ascii="Times New Roman" w:hAnsi="Times New Roman" w:cs="Times New Roman"/>
          <w:sz w:val="24"/>
          <w:szCs w:val="24"/>
          <w:lang w:val="en-US"/>
        </w:rPr>
        <w:t xml:space="preserve"> </w:t>
      </w:r>
    </w:p>
    <w:p w14:paraId="7C02392A"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rPr>
      </w:pPr>
      <w:r w:rsidRPr="009B2587">
        <w:rPr>
          <w:rFonts w:ascii="Times New Roman" w:eastAsia="Segoe UI" w:hAnsi="Times New Roman" w:cs="Times New Roman"/>
          <w:sz w:val="24"/>
          <w:szCs w:val="24"/>
        </w:rPr>
        <w:lastRenderedPageBreak/>
        <w:t>CDC. People at Increased Risk for Flu Complications. Available from: https://www.cdc.gov/flu/highrisk/index.htm. Accessed March 28, 2025.</w:t>
      </w:r>
    </w:p>
    <w:p w14:paraId="7C57EEB3"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rPr>
      </w:pPr>
      <w:r w:rsidRPr="009B2587">
        <w:rPr>
          <w:rFonts w:ascii="Times New Roman" w:hAnsi="Times New Roman" w:cs="Times New Roman"/>
          <w:sz w:val="24"/>
          <w:szCs w:val="24"/>
        </w:rPr>
        <w:t>Open Forum Infectious Diseases. Number of Influenza Risk Factors Informs an Adult's Increased Potential of Severe Influenza Outcomes: A Multiseason Cohort Study From 2015 to 2020. 2023;11(5):ofae203.</w:t>
      </w:r>
      <w:r w:rsidRPr="009B2587">
        <w:rPr>
          <w:rFonts w:ascii="Times New Roman" w:hAnsi="Times New Roman" w:cs="Times New Roman"/>
          <w:sz w:val="24"/>
          <w:szCs w:val="24"/>
          <w:lang w:val="en-US"/>
        </w:rPr>
        <w:t xml:space="preserve"> </w:t>
      </w:r>
    </w:p>
    <w:p w14:paraId="546D3F57"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rPr>
      </w:pPr>
      <w:r w:rsidRPr="009B2587">
        <w:rPr>
          <w:rFonts w:ascii="Times New Roman" w:hAnsi="Times New Roman" w:cs="Times New Roman"/>
          <w:sz w:val="24"/>
          <w:szCs w:val="24"/>
        </w:rPr>
        <w:t xml:space="preserve">Uyeki TM, Fowler RA, Fischer WA II. High-risk Groups for Influenza Complications. </w:t>
      </w:r>
      <w:r w:rsidRPr="009B2587">
        <w:rPr>
          <w:rFonts w:ascii="Times New Roman" w:eastAsia="Segoe UI" w:hAnsi="Times New Roman" w:cs="Times New Roman"/>
          <w:color w:val="242424"/>
          <w:sz w:val="24"/>
          <w:szCs w:val="24"/>
          <w:shd w:val="clear" w:color="auto" w:fill="FAFAFA"/>
        </w:rPr>
        <w:t>JAMA. 2020;324(22):2334. doi:10.1001/jama.2020.21869.</w:t>
      </w:r>
      <w:r w:rsidRPr="009B2587">
        <w:rPr>
          <w:rFonts w:ascii="Times New Roman" w:eastAsia="Segoe UI" w:hAnsi="Times New Roman" w:cs="Times New Roman"/>
          <w:color w:val="242424"/>
          <w:sz w:val="24"/>
          <w:szCs w:val="24"/>
          <w:shd w:val="clear" w:color="auto" w:fill="FAFAFA"/>
          <w:lang w:val="en-US"/>
        </w:rPr>
        <w:t xml:space="preserve"> </w:t>
      </w:r>
    </w:p>
    <w:p w14:paraId="7E23BF3F"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rPr>
      </w:pPr>
      <w:r w:rsidRPr="009B2587">
        <w:rPr>
          <w:rFonts w:ascii="Times New Roman" w:hAnsi="Times New Roman" w:cs="Times New Roman"/>
          <w:sz w:val="24"/>
          <w:szCs w:val="24"/>
        </w:rPr>
        <w:t>Mamelund SE, Shelley-Egan C, Rogeberg O. The association between socioeconomic status and pandemic influenza: Systematic review and meta-analysis. PLoS One. 2021;16(9):e0244346. doi:10.1371/journal.pone.0244346.</w:t>
      </w:r>
      <w:r w:rsidRPr="009B2587">
        <w:rPr>
          <w:rFonts w:ascii="Times New Roman" w:hAnsi="Times New Roman" w:cs="Times New Roman"/>
          <w:sz w:val="24"/>
          <w:szCs w:val="24"/>
          <w:lang w:val="en-US"/>
        </w:rPr>
        <w:t xml:space="preserve"> </w:t>
      </w:r>
    </w:p>
    <w:p w14:paraId="3C6CE180"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rPr>
      </w:pPr>
      <w:r w:rsidRPr="009B2587">
        <w:rPr>
          <w:rFonts w:ascii="Times New Roman" w:hAnsi="Times New Roman" w:cs="Times New Roman"/>
          <w:sz w:val="24"/>
          <w:szCs w:val="24"/>
        </w:rPr>
        <w:t>Andronico A, Paireau J, Cauchemez S. Integrating information from historical data into mechanistic models for influenza forecasting. PLoS Comput Biol. 2024;20(10):e1012523. doi:10.1371/journal.pcbi.1012523</w:t>
      </w:r>
      <w:r w:rsidRPr="009B2587">
        <w:rPr>
          <w:rFonts w:ascii="Times New Roman" w:hAnsi="Times New Roman" w:cs="Times New Roman"/>
          <w:sz w:val="24"/>
          <w:szCs w:val="24"/>
          <w:lang w:val="en-US"/>
        </w:rPr>
        <w:t xml:space="preserve"> </w:t>
      </w:r>
    </w:p>
    <w:p w14:paraId="3813D107"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rPr>
      </w:pPr>
      <w:r w:rsidRPr="009B2587">
        <w:rPr>
          <w:rFonts w:ascii="Times New Roman" w:hAnsi="Times New Roman" w:cs="Times New Roman"/>
          <w:sz w:val="24"/>
          <w:szCs w:val="24"/>
        </w:rPr>
        <w:t>Zhao X, Zeng W, Tang J. State-of-the-Art Approaches. In: Entity Alignment. Big Data Management. Singapore: Springer; 2023. p. 15-48. doi:10.1007/978-981-99-4250-3_2.</w:t>
      </w:r>
    </w:p>
    <w:p w14:paraId="6B46D81A"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rPr>
      </w:pPr>
      <w:r w:rsidRPr="009B2587">
        <w:rPr>
          <w:rFonts w:ascii="Times New Roman" w:hAnsi="Times New Roman" w:cs="Times New Roman"/>
          <w:sz w:val="24"/>
          <w:szCs w:val="24"/>
        </w:rPr>
        <w:t>Schmid D, Koller D, Krause G, et al. Measuring the disease burden of seasonal influenza in Germany using the incidence-based disability-adjusted life years (DALYs) approach, 2015-2020. Eur J Public Health. 2025;35(2):123-130. doi:10.1093/eurpub/ckaa123.</w:t>
      </w:r>
    </w:p>
    <w:p w14:paraId="17DD4021"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rPr>
      </w:pPr>
      <w:r w:rsidRPr="009B2587">
        <w:rPr>
          <w:rFonts w:ascii="Times New Roman" w:hAnsi="Times New Roman" w:cs="Times New Roman"/>
          <w:sz w:val="24"/>
          <w:szCs w:val="24"/>
        </w:rPr>
        <w:t>Van Beusekom MV, Breeden R, et al. New calculation method estimates 380,000 US flu hospitalizations in 2022-23. Am J Public Health. 2024;114(3):e1-e10. doi:10.2105/AJPH.2024.3061231.</w:t>
      </w:r>
    </w:p>
    <w:p w14:paraId="1DF1EE02"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rPr>
      </w:pPr>
      <w:r w:rsidRPr="009B2587">
        <w:rPr>
          <w:rFonts w:ascii="Times New Roman" w:hAnsi="Times New Roman" w:cs="Times New Roman"/>
          <w:sz w:val="24"/>
          <w:szCs w:val="24"/>
        </w:rPr>
        <w:t>Kretzschmar M, Mangen MJ, Pinheiro P, et al. New Methodology for Estimating the Burden of Infectious Diseases in Europe. PLoS Med. 2012;9(1):e1001205. doi:10.1371/journal.pmed.10012052.</w:t>
      </w:r>
    </w:p>
    <w:p w14:paraId="65448928"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rPr>
      </w:pPr>
      <w:r w:rsidRPr="009B2587">
        <w:rPr>
          <w:rFonts w:ascii="Times New Roman" w:hAnsi="Times New Roman" w:cs="Times New Roman"/>
          <w:sz w:val="24"/>
          <w:szCs w:val="24"/>
        </w:rPr>
        <w:t>European Centre for Disease Prevention and Control. Toolkit - Application to calculate DALYs. 2020. Available from: https://www.ecdc.europa.eu/en/publications-data/toolkit-application-calculate-dalys[3](https://www.cdc.gov/flu-burden/php/data-vis/2024-2025.html).</w:t>
      </w:r>
    </w:p>
    <w:p w14:paraId="114EB9D9"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rPr>
      </w:pPr>
      <w:r w:rsidRPr="009B2587">
        <w:rPr>
          <w:rFonts w:ascii="Times New Roman" w:hAnsi="Times New Roman" w:cs="Times New Roman"/>
          <w:sz w:val="24"/>
          <w:szCs w:val="24"/>
        </w:rPr>
        <w:t>Fahim M, Deghedy O, Alim W, et al. The National Burden of Influenza-Associated Respiratory Illness Across Levels of Severity in Egypt, 2016–2019. Influenza Other Respir Viruses. 2024;18(6):70061. doi:10.1111/irv.700611.</w:t>
      </w:r>
    </w:p>
    <w:p w14:paraId="143C660B"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rPr>
      </w:pPr>
      <w:r w:rsidRPr="009B2587">
        <w:rPr>
          <w:rFonts w:ascii="Times New Roman" w:hAnsi="Times New Roman" w:cs="Times New Roman"/>
          <w:sz w:val="24"/>
          <w:szCs w:val="24"/>
        </w:rPr>
        <w:lastRenderedPageBreak/>
        <w:t>Kandeel A, Fahim M, Deghedy O, et al. Resurgence of influenza and respiratory syncytial virus in Egypt following two years of decline during the COVID-19 pandemic: outpatient clinic survey of infants and children, October 2022. BMC Public Health. 2023;23:1067. doi:10.1186/s12889-023-15880-9</w:t>
      </w:r>
    </w:p>
    <w:p w14:paraId="6C236DEA"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rPr>
      </w:pPr>
      <w:r w:rsidRPr="009B2587">
        <w:rPr>
          <w:rFonts w:ascii="Times New Roman" w:hAnsi="Times New Roman" w:cs="Times New Roman"/>
          <w:sz w:val="24"/>
          <w:szCs w:val="24"/>
        </w:rPr>
        <w:t>Naquin A, O’Halloran A, Ujamaa D, et al. Laboratory-Confirmed Influenza-Associated Hospitalizations Among Children and Adults — Influenza Hospitalization Surveillance Network, United States, 2010–2023. MMWR Morb Mortal Wkly Rep. 2024;73(6):1-18. doi:10.15585/mmwr.ss7306a1</w:t>
      </w:r>
    </w:p>
    <w:p w14:paraId="263C9382"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rPr>
      </w:pPr>
      <w:r w:rsidRPr="009B2587">
        <w:rPr>
          <w:rFonts w:ascii="Times New Roman" w:hAnsi="Times New Roman" w:cs="Times New Roman"/>
          <w:sz w:val="24"/>
          <w:szCs w:val="24"/>
        </w:rPr>
        <w:t xml:space="preserve">World Health Organization. Influenza vaccination coverage and effectiveness. 2018. Available from: </w:t>
      </w:r>
      <w:r w:rsidRPr="009B2587">
        <w:rPr>
          <w:rFonts w:ascii="Times New Roman" w:hAnsi="Times New Roman" w:cs="Times New Roman"/>
          <w:sz w:val="24"/>
          <w:szCs w:val="24"/>
        </w:rPr>
        <w:fldChar w:fldCharType="begin"/>
      </w:r>
      <w:r w:rsidRPr="009B2587">
        <w:rPr>
          <w:rFonts w:ascii="Times New Roman" w:hAnsi="Times New Roman" w:cs="Times New Roman"/>
          <w:sz w:val="24"/>
          <w:szCs w:val="24"/>
        </w:rPr>
        <w:instrText xml:space="preserve"> HYPERLINK "https://www.who.int/europe/news-room/fact-sheets/item/influenza-vaccination-coverage-and-effectiveness[1](https://www.who.int/europe/news-room/fact-sheets/item/influenza-vaccination-coverage-and-effectiveness)." </w:instrText>
      </w:r>
      <w:r w:rsidRPr="009B2587">
        <w:rPr>
          <w:rFonts w:ascii="Times New Roman" w:hAnsi="Times New Roman" w:cs="Times New Roman"/>
          <w:sz w:val="24"/>
          <w:szCs w:val="24"/>
        </w:rPr>
      </w:r>
      <w:r w:rsidRPr="009B2587">
        <w:rPr>
          <w:rFonts w:ascii="Times New Roman" w:hAnsi="Times New Roman" w:cs="Times New Roman"/>
          <w:sz w:val="24"/>
          <w:szCs w:val="24"/>
        </w:rPr>
        <w:fldChar w:fldCharType="separate"/>
      </w:r>
      <w:r w:rsidRPr="009B2587">
        <w:rPr>
          <w:rStyle w:val="Hyperlink"/>
          <w:rFonts w:ascii="Times New Roman" w:hAnsi="Times New Roman" w:cs="Times New Roman"/>
          <w:sz w:val="24"/>
          <w:szCs w:val="24"/>
        </w:rPr>
        <w:t>https://www.who.int/europe/news-room/fact-sheets/item/influenza-vaccination-coverage-and-effectiveness[1](https://www.who.int/europe/news-room/fact-sheets/item/influenza-vaccination-coverage-and-effectiveness).</w:t>
      </w:r>
      <w:r w:rsidRPr="009B2587">
        <w:rPr>
          <w:rFonts w:ascii="Times New Roman" w:hAnsi="Times New Roman" w:cs="Times New Roman"/>
          <w:sz w:val="24"/>
          <w:szCs w:val="24"/>
        </w:rPr>
        <w:fldChar w:fldCharType="end"/>
      </w:r>
      <w:r w:rsidRPr="009B2587">
        <w:rPr>
          <w:rFonts w:ascii="Times New Roman" w:hAnsi="Times New Roman" w:cs="Times New Roman"/>
          <w:sz w:val="24"/>
          <w:szCs w:val="24"/>
          <w:lang w:val="en-US"/>
        </w:rPr>
        <w:t xml:space="preserve"> </w:t>
      </w:r>
    </w:p>
    <w:p w14:paraId="7CF3B279"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rPr>
      </w:pPr>
      <w:r w:rsidRPr="009B2587">
        <w:rPr>
          <w:rFonts w:ascii="Times New Roman" w:hAnsi="Times New Roman" w:cs="Times New Roman"/>
          <w:sz w:val="24"/>
          <w:szCs w:val="24"/>
        </w:rPr>
        <w:t>Echeverria-Londono S, Li X, Toor J, et al. How can the public health impact of vaccination be estimated? BMC Public Health. 2021;21:2049. doi:10.1186/s12889-021-12040-9</w:t>
      </w:r>
      <w:r w:rsidRPr="009B2587">
        <w:rPr>
          <w:rFonts w:ascii="Times New Roman" w:hAnsi="Times New Roman" w:cs="Times New Roman"/>
          <w:sz w:val="24"/>
          <w:szCs w:val="24"/>
          <w:lang w:val="en-US"/>
        </w:rPr>
        <w:t xml:space="preserve"> </w:t>
      </w:r>
    </w:p>
    <w:p w14:paraId="2C12BA67"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rPr>
      </w:pPr>
      <w:r w:rsidRPr="009B2587">
        <w:rPr>
          <w:rFonts w:ascii="Times New Roman" w:hAnsi="Times New Roman" w:cs="Times New Roman"/>
          <w:sz w:val="24"/>
          <w:szCs w:val="24"/>
        </w:rPr>
        <w:t>Lindstrand A, Cherian T, Chang-Blanc D, Feikin D, O’Brien KL. The World of Immunization: Achievements, Challenges, and Strategic Vision for the Next Decade. J Infect Dis. 2021;224(Suppl 4):S452-S467. doi:10.1093/infdis/jiab284</w:t>
      </w:r>
      <w:r w:rsidRPr="009B2587">
        <w:rPr>
          <w:rFonts w:ascii="Times New Roman" w:hAnsi="Times New Roman" w:cs="Times New Roman"/>
          <w:sz w:val="24"/>
          <w:szCs w:val="24"/>
          <w:lang w:val="en-US"/>
        </w:rPr>
        <w:t xml:space="preserve"> </w:t>
      </w:r>
    </w:p>
    <w:p w14:paraId="6585D15D"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rPr>
      </w:pPr>
      <w:r w:rsidRPr="009B2587">
        <w:rPr>
          <w:rFonts w:ascii="Times New Roman" w:hAnsi="Times New Roman" w:cs="Times New Roman"/>
          <w:sz w:val="24"/>
          <w:szCs w:val="24"/>
        </w:rPr>
        <w:t xml:space="preserve">Centers for Disease Control and Prevention. 2023-2024 Influenza Season Summary: Influenza Severity Assessment, Burden and Burden Prevented. 2024. Available from: </w:t>
      </w:r>
      <w:r w:rsidRPr="009B2587">
        <w:rPr>
          <w:rFonts w:ascii="Times New Roman" w:hAnsi="Times New Roman" w:cs="Times New Roman"/>
          <w:sz w:val="24"/>
          <w:szCs w:val="24"/>
        </w:rPr>
        <w:fldChar w:fldCharType="begin"/>
      </w:r>
      <w:r w:rsidRPr="009B2587">
        <w:rPr>
          <w:rFonts w:ascii="Times New Roman" w:hAnsi="Times New Roman" w:cs="Times New Roman"/>
          <w:sz w:val="24"/>
          <w:szCs w:val="24"/>
        </w:rPr>
        <w:instrText xml:space="preserve"> HYPERLINK "https://www.cdc.gov/flu/whats-new/flu-summary-addendum-2023-2024.html[1](https://www.cdc.gov/flu/whats-new/flu-summary-2023-2024.html)." </w:instrText>
      </w:r>
      <w:r w:rsidRPr="009B2587">
        <w:rPr>
          <w:rFonts w:ascii="Times New Roman" w:hAnsi="Times New Roman" w:cs="Times New Roman"/>
          <w:sz w:val="24"/>
          <w:szCs w:val="24"/>
        </w:rPr>
      </w:r>
      <w:r w:rsidRPr="009B2587">
        <w:rPr>
          <w:rFonts w:ascii="Times New Roman" w:hAnsi="Times New Roman" w:cs="Times New Roman"/>
          <w:sz w:val="24"/>
          <w:szCs w:val="24"/>
        </w:rPr>
        <w:fldChar w:fldCharType="separate"/>
      </w:r>
      <w:r w:rsidRPr="009B2587">
        <w:rPr>
          <w:rStyle w:val="Hyperlink"/>
          <w:rFonts w:ascii="Times New Roman" w:hAnsi="Times New Roman" w:cs="Times New Roman"/>
          <w:sz w:val="24"/>
          <w:szCs w:val="24"/>
        </w:rPr>
        <w:t>https://www.cdc.gov/flu/whats-new/flu-summary-addendum-2023-2024.html[1](https://www.cdc.gov/flu/whats-new/flu-summary-2023-2024.html).</w:t>
      </w:r>
      <w:r w:rsidRPr="009B2587">
        <w:rPr>
          <w:rFonts w:ascii="Times New Roman" w:hAnsi="Times New Roman" w:cs="Times New Roman"/>
          <w:sz w:val="24"/>
          <w:szCs w:val="24"/>
        </w:rPr>
        <w:fldChar w:fldCharType="end"/>
      </w:r>
      <w:r w:rsidRPr="009B2587">
        <w:rPr>
          <w:rFonts w:ascii="Times New Roman" w:hAnsi="Times New Roman" w:cs="Times New Roman"/>
          <w:sz w:val="24"/>
          <w:szCs w:val="24"/>
          <w:lang w:val="en-US"/>
        </w:rPr>
        <w:t xml:space="preserve"> </w:t>
      </w:r>
    </w:p>
    <w:p w14:paraId="59BDD5B8"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rPr>
      </w:pPr>
      <w:r w:rsidRPr="009B2587">
        <w:rPr>
          <w:rFonts w:ascii="Times New Roman" w:hAnsi="Times New Roman" w:cs="Times New Roman"/>
          <w:sz w:val="24"/>
          <w:szCs w:val="24"/>
        </w:rPr>
        <w:t>Arinaminpathy N, Reed C, Biggerstaff M, et al. Estimating community-wide indirect effects of influenza vaccination: triangulation using mathematical models and bias analysis. Am J Epidemiol. 2024;kwae365. doi:10.1093/aje/kwae3651.</w:t>
      </w:r>
    </w:p>
    <w:p w14:paraId="62BCD420"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rPr>
      </w:pPr>
      <w:r w:rsidRPr="009B2587">
        <w:rPr>
          <w:rFonts w:ascii="Times New Roman" w:hAnsi="Times New Roman" w:cs="Times New Roman"/>
          <w:sz w:val="24"/>
          <w:szCs w:val="24"/>
        </w:rPr>
        <w:t>Jara JH, Loayza S, Nogareda F, et al. Influenza Vaccine-Averted Illness in Chile, Guyana, and Paraguay During 2013–2018: A Standardized Approach to Assess the Value of Vaccination. J Infect Dis. 2025;231(Suppl_2):S133-S143. doi:10.1093/infdis/jiaf038</w:t>
      </w:r>
    </w:p>
    <w:p w14:paraId="0122B921" w14:textId="77777777" w:rsidR="004641E8" w:rsidRPr="009B2587" w:rsidRDefault="004641E8" w:rsidP="009B2587">
      <w:pPr>
        <w:pStyle w:val="ListParagraph"/>
        <w:numPr>
          <w:ilvl w:val="0"/>
          <w:numId w:val="13"/>
        </w:numPr>
        <w:spacing w:line="360" w:lineRule="auto"/>
        <w:jc w:val="both"/>
        <w:rPr>
          <w:rFonts w:ascii="Times New Roman" w:hAnsi="Times New Roman" w:cs="Times New Roman"/>
          <w:sz w:val="24"/>
          <w:szCs w:val="24"/>
        </w:rPr>
      </w:pPr>
      <w:r w:rsidRPr="009B2587">
        <w:rPr>
          <w:rFonts w:ascii="Times New Roman" w:hAnsi="Times New Roman" w:cs="Times New Roman"/>
          <w:sz w:val="24"/>
          <w:szCs w:val="24"/>
        </w:rPr>
        <w:t>McGovern I, Stein AN, Haag M. Estimated Additional Burden Averted for the 2022-2023 influenza season from Use of Cell-Based Influenza Vaccines Compared to Egg-Based Influenza Vaccines Among People 0-64 Years of Age in the United States. Open Forum Infect Dis. 2025;12(Supplement_1):ofae631.2515. doi:10.1093/ofid/ofae631.25151.</w:t>
      </w:r>
      <w:r w:rsidRPr="009B2587">
        <w:rPr>
          <w:rFonts w:ascii="Times New Roman" w:hAnsi="Times New Roman" w:cs="Times New Roman"/>
          <w:sz w:val="24"/>
          <w:szCs w:val="24"/>
          <w:lang w:val="en-US"/>
        </w:rPr>
        <w:t xml:space="preserve"> </w:t>
      </w:r>
    </w:p>
    <w:p w14:paraId="2C24D0E0" w14:textId="77777777" w:rsidR="006B6068" w:rsidRPr="009B2587" w:rsidRDefault="004641E8" w:rsidP="009B2587">
      <w:pPr>
        <w:pStyle w:val="ListParagraph"/>
        <w:numPr>
          <w:ilvl w:val="0"/>
          <w:numId w:val="13"/>
        </w:numPr>
        <w:spacing w:line="360" w:lineRule="auto"/>
        <w:jc w:val="both"/>
        <w:rPr>
          <w:rFonts w:ascii="Times New Roman" w:hAnsi="Times New Roman" w:cs="Times New Roman"/>
          <w:sz w:val="24"/>
          <w:szCs w:val="24"/>
        </w:rPr>
      </w:pPr>
      <w:r w:rsidRPr="009B2587">
        <w:rPr>
          <w:rFonts w:ascii="Times New Roman" w:hAnsi="Times New Roman" w:cs="Times New Roman"/>
          <w:sz w:val="24"/>
          <w:szCs w:val="24"/>
        </w:rPr>
        <w:lastRenderedPageBreak/>
        <w:t>Centers for Disease Control and Prevention. Cell-Based Flu Vaccines. 2023. Available from:https://www.cdc.gov/flu/vaccine-types/cell-</w:t>
      </w:r>
      <w:r w:rsidRPr="009B2587">
        <w:rPr>
          <w:rFonts w:ascii="Times New Roman" w:hAnsi="Times New Roman" w:cs="Times New Roman"/>
          <w:sz w:val="24"/>
          <w:szCs w:val="24"/>
          <w:lang w:val="en-US"/>
        </w:rPr>
        <w:t xml:space="preserve"> </w:t>
      </w:r>
      <w:r w:rsidRPr="009B2587">
        <w:rPr>
          <w:rFonts w:ascii="Times New Roman" w:hAnsi="Times New Roman" w:cs="Times New Roman"/>
          <w:sz w:val="24"/>
          <w:szCs w:val="24"/>
        </w:rPr>
        <w:t>based.html[2](https://www.pharmacytimes.com/view/data-from-5-studies-show-benefit-of-cell-based-influenza-vaccines).</w:t>
      </w:r>
      <w:r w:rsidRPr="009B2587">
        <w:rPr>
          <w:rFonts w:ascii="Times New Roman" w:hAnsi="Times New Roman" w:cs="Times New Roman"/>
          <w:sz w:val="24"/>
          <w:szCs w:val="24"/>
          <w:lang w:val="en-US"/>
        </w:rPr>
        <w:t xml:space="preserve"> </w:t>
      </w:r>
    </w:p>
    <w:p w14:paraId="1B6DE976" w14:textId="77777777" w:rsidR="0029565A" w:rsidRPr="009B2587" w:rsidRDefault="0029565A" w:rsidP="009B2587">
      <w:pPr>
        <w:pStyle w:val="ListParagraph"/>
        <w:numPr>
          <w:ilvl w:val="0"/>
          <w:numId w:val="13"/>
        </w:numPr>
        <w:spacing w:line="360" w:lineRule="auto"/>
        <w:jc w:val="both"/>
        <w:rPr>
          <w:rFonts w:ascii="Times New Roman" w:hAnsi="Times New Roman" w:cs="Times New Roman"/>
          <w:noProof/>
          <w:sz w:val="24"/>
          <w:szCs w:val="24"/>
        </w:rPr>
      </w:pPr>
      <w:r w:rsidRPr="009B2587">
        <w:rPr>
          <w:rFonts w:ascii="Times New Roman" w:hAnsi="Times New Roman" w:cs="Times New Roman"/>
          <w:sz w:val="24"/>
          <w:szCs w:val="24"/>
        </w:rPr>
        <w:fldChar w:fldCharType="begin" w:fldLock="1"/>
      </w:r>
      <w:r w:rsidRPr="009B2587">
        <w:rPr>
          <w:rFonts w:ascii="Times New Roman" w:hAnsi="Times New Roman" w:cs="Times New Roman"/>
          <w:sz w:val="24"/>
          <w:szCs w:val="24"/>
        </w:rPr>
        <w:instrText xml:space="preserve">ADDIN Mendeley Bibliography CSL_BIBLIOGRAPHY </w:instrText>
      </w:r>
      <w:r w:rsidRPr="009B2587">
        <w:rPr>
          <w:rFonts w:ascii="Times New Roman" w:hAnsi="Times New Roman" w:cs="Times New Roman"/>
          <w:sz w:val="24"/>
          <w:szCs w:val="24"/>
        </w:rPr>
        <w:fldChar w:fldCharType="separate"/>
      </w:r>
      <w:r w:rsidRPr="009B2587">
        <w:rPr>
          <w:rFonts w:ascii="Times New Roman" w:hAnsi="Times New Roman" w:cs="Times New Roman"/>
          <w:noProof/>
          <w:sz w:val="24"/>
          <w:szCs w:val="24"/>
        </w:rPr>
        <w:t xml:space="preserve">Ethiopian Statistics Agency. Projected Population Size by Sex, Area and Density by Region, Zone and Wereda. 2024;(July). </w:t>
      </w:r>
    </w:p>
    <w:p w14:paraId="62A208CD" w14:textId="77777777" w:rsidR="0029565A" w:rsidRPr="009B2587" w:rsidRDefault="0029565A" w:rsidP="009B2587">
      <w:pPr>
        <w:pStyle w:val="ListParagraph"/>
        <w:numPr>
          <w:ilvl w:val="0"/>
          <w:numId w:val="13"/>
        </w:numPr>
        <w:spacing w:line="360" w:lineRule="auto"/>
        <w:jc w:val="both"/>
        <w:rPr>
          <w:rFonts w:ascii="Times New Roman" w:hAnsi="Times New Roman" w:cs="Times New Roman"/>
          <w:noProof/>
          <w:sz w:val="24"/>
          <w:szCs w:val="24"/>
        </w:rPr>
      </w:pPr>
      <w:r w:rsidRPr="009B2587">
        <w:rPr>
          <w:rFonts w:ascii="Times New Roman" w:hAnsi="Times New Roman" w:cs="Times New Roman"/>
          <w:noProof/>
          <w:sz w:val="24"/>
          <w:szCs w:val="24"/>
        </w:rPr>
        <w:t xml:space="preserve">Federal Ministry of Heallth. Health Harmonization and Alignment ( HHA ) Guideline Health Harmonization and Alignment ( HHA ) Guideline. 2024;(July). </w:t>
      </w:r>
    </w:p>
    <w:p w14:paraId="7D389A1E" w14:textId="77777777" w:rsidR="0029565A" w:rsidRPr="009B2587" w:rsidRDefault="0029565A" w:rsidP="009B2587">
      <w:pPr>
        <w:spacing w:line="360" w:lineRule="auto"/>
        <w:jc w:val="both"/>
        <w:rPr>
          <w:rFonts w:ascii="Times New Roman" w:hAnsi="Times New Roman" w:cs="Times New Roman"/>
          <w:sz w:val="24"/>
          <w:szCs w:val="24"/>
        </w:rPr>
      </w:pPr>
      <w:r w:rsidRPr="009B2587">
        <w:rPr>
          <w:rFonts w:ascii="Times New Roman" w:hAnsi="Times New Roman" w:cs="Times New Roman"/>
          <w:sz w:val="24"/>
          <w:szCs w:val="24"/>
        </w:rPr>
        <w:fldChar w:fldCharType="end"/>
      </w:r>
    </w:p>
    <w:p w14:paraId="7F7D59CB" w14:textId="77777777" w:rsidR="006B6068" w:rsidRDefault="006B6068" w:rsidP="00383D4A">
      <w:pPr>
        <w:spacing w:line="360" w:lineRule="auto"/>
        <w:rPr>
          <w:rFonts w:ascii="Nyala" w:hAnsi="Nyala" w:cs="Times New Roman"/>
          <w:sz w:val="24"/>
          <w:szCs w:val="24"/>
        </w:rPr>
      </w:pPr>
    </w:p>
    <w:p w14:paraId="06EACC57" w14:textId="77777777" w:rsidR="009B2587" w:rsidRDefault="009B2587" w:rsidP="00383D4A">
      <w:pPr>
        <w:spacing w:line="360" w:lineRule="auto"/>
        <w:rPr>
          <w:rFonts w:ascii="Nyala" w:hAnsi="Nyala" w:cs="Times New Roman"/>
          <w:sz w:val="24"/>
          <w:szCs w:val="24"/>
        </w:rPr>
      </w:pPr>
    </w:p>
    <w:p w14:paraId="78ADE85D" w14:textId="77777777" w:rsidR="009B2587" w:rsidRDefault="009B2587" w:rsidP="00383D4A">
      <w:pPr>
        <w:spacing w:line="360" w:lineRule="auto"/>
        <w:rPr>
          <w:rFonts w:ascii="Nyala" w:hAnsi="Nyala" w:cs="Times New Roman"/>
          <w:sz w:val="24"/>
          <w:szCs w:val="24"/>
        </w:rPr>
      </w:pPr>
    </w:p>
    <w:p w14:paraId="42B831EB" w14:textId="77777777" w:rsidR="009B2587" w:rsidRDefault="009B2587" w:rsidP="00383D4A">
      <w:pPr>
        <w:spacing w:line="360" w:lineRule="auto"/>
        <w:rPr>
          <w:rFonts w:ascii="Nyala" w:hAnsi="Nyala" w:cs="Times New Roman"/>
          <w:sz w:val="24"/>
          <w:szCs w:val="24"/>
        </w:rPr>
      </w:pPr>
    </w:p>
    <w:p w14:paraId="2F5FE135" w14:textId="77777777" w:rsidR="009B2587" w:rsidRDefault="009B2587" w:rsidP="00383D4A">
      <w:pPr>
        <w:spacing w:line="360" w:lineRule="auto"/>
        <w:rPr>
          <w:rFonts w:ascii="Nyala" w:hAnsi="Nyala" w:cs="Times New Roman"/>
          <w:sz w:val="24"/>
          <w:szCs w:val="24"/>
        </w:rPr>
      </w:pPr>
    </w:p>
    <w:p w14:paraId="0C4F8A1F" w14:textId="77777777" w:rsidR="009B2587" w:rsidRDefault="009B2587" w:rsidP="00383D4A">
      <w:pPr>
        <w:spacing w:line="360" w:lineRule="auto"/>
        <w:rPr>
          <w:rFonts w:ascii="Nyala" w:hAnsi="Nyala" w:cs="Times New Roman"/>
          <w:sz w:val="24"/>
          <w:szCs w:val="24"/>
        </w:rPr>
      </w:pPr>
    </w:p>
    <w:p w14:paraId="62726EE6" w14:textId="77777777" w:rsidR="009B2587" w:rsidRDefault="009B2587" w:rsidP="00383D4A">
      <w:pPr>
        <w:spacing w:line="360" w:lineRule="auto"/>
        <w:rPr>
          <w:rFonts w:ascii="Nyala" w:hAnsi="Nyala" w:cs="Times New Roman"/>
          <w:sz w:val="24"/>
          <w:szCs w:val="24"/>
        </w:rPr>
      </w:pPr>
    </w:p>
    <w:p w14:paraId="5B154AC4" w14:textId="77777777" w:rsidR="009B2587" w:rsidRDefault="009B2587" w:rsidP="00383D4A">
      <w:pPr>
        <w:spacing w:line="360" w:lineRule="auto"/>
        <w:rPr>
          <w:rFonts w:ascii="Nyala" w:hAnsi="Nyala" w:cs="Times New Roman"/>
          <w:sz w:val="24"/>
          <w:szCs w:val="24"/>
        </w:rPr>
      </w:pPr>
    </w:p>
    <w:p w14:paraId="5AE2198B" w14:textId="77777777" w:rsidR="009B2587" w:rsidRDefault="009B2587" w:rsidP="00383D4A">
      <w:pPr>
        <w:spacing w:line="360" w:lineRule="auto"/>
        <w:rPr>
          <w:rFonts w:ascii="Nyala" w:hAnsi="Nyala" w:cs="Times New Roman"/>
          <w:sz w:val="24"/>
          <w:szCs w:val="24"/>
        </w:rPr>
      </w:pPr>
    </w:p>
    <w:p w14:paraId="2EFAC941" w14:textId="77777777" w:rsidR="009B2587" w:rsidRDefault="009B2587" w:rsidP="00383D4A">
      <w:pPr>
        <w:spacing w:line="360" w:lineRule="auto"/>
        <w:rPr>
          <w:rFonts w:ascii="Nyala" w:hAnsi="Nyala" w:cs="Times New Roman"/>
          <w:sz w:val="24"/>
          <w:szCs w:val="24"/>
        </w:rPr>
      </w:pPr>
    </w:p>
    <w:p w14:paraId="6607A1B2" w14:textId="77777777" w:rsidR="009B2587" w:rsidRDefault="009B2587" w:rsidP="00383D4A">
      <w:pPr>
        <w:spacing w:line="360" w:lineRule="auto"/>
        <w:rPr>
          <w:rFonts w:ascii="Nyala" w:hAnsi="Nyala" w:cs="Times New Roman"/>
          <w:sz w:val="24"/>
          <w:szCs w:val="24"/>
        </w:rPr>
      </w:pPr>
    </w:p>
    <w:p w14:paraId="4DD316C2" w14:textId="77777777" w:rsidR="009B2587" w:rsidRDefault="009B2587" w:rsidP="00383D4A">
      <w:pPr>
        <w:spacing w:line="360" w:lineRule="auto"/>
        <w:rPr>
          <w:rFonts w:ascii="Nyala" w:hAnsi="Nyala" w:cs="Times New Roman"/>
          <w:sz w:val="24"/>
          <w:szCs w:val="24"/>
        </w:rPr>
      </w:pPr>
    </w:p>
    <w:p w14:paraId="361CFC4D" w14:textId="77777777" w:rsidR="009B2587" w:rsidRDefault="009B2587" w:rsidP="00383D4A">
      <w:pPr>
        <w:spacing w:line="360" w:lineRule="auto"/>
        <w:rPr>
          <w:rFonts w:ascii="Nyala" w:hAnsi="Nyala" w:cs="Times New Roman"/>
          <w:sz w:val="24"/>
          <w:szCs w:val="24"/>
        </w:rPr>
      </w:pPr>
    </w:p>
    <w:p w14:paraId="1107D810" w14:textId="77777777" w:rsidR="009B2587" w:rsidRDefault="009B2587" w:rsidP="00383D4A">
      <w:pPr>
        <w:spacing w:line="360" w:lineRule="auto"/>
        <w:rPr>
          <w:rFonts w:ascii="Nyala" w:hAnsi="Nyala" w:cs="Times New Roman"/>
          <w:sz w:val="24"/>
          <w:szCs w:val="24"/>
        </w:rPr>
      </w:pPr>
    </w:p>
    <w:p w14:paraId="74F8993A" w14:textId="77777777" w:rsidR="009B2587" w:rsidRDefault="009B2587" w:rsidP="00383D4A">
      <w:pPr>
        <w:spacing w:line="360" w:lineRule="auto"/>
        <w:rPr>
          <w:rFonts w:ascii="Nyala" w:hAnsi="Nyala" w:cs="Times New Roman"/>
          <w:sz w:val="24"/>
          <w:szCs w:val="24"/>
        </w:rPr>
      </w:pPr>
    </w:p>
    <w:p w14:paraId="001B47DA" w14:textId="77777777" w:rsidR="009B2587" w:rsidRPr="009B2587" w:rsidRDefault="009B2587" w:rsidP="00383D4A">
      <w:pPr>
        <w:spacing w:line="360" w:lineRule="auto"/>
        <w:rPr>
          <w:rFonts w:ascii="Nyala" w:hAnsi="Nyala" w:cs="Times New Roman"/>
          <w:sz w:val="24"/>
          <w:szCs w:val="24"/>
        </w:rPr>
      </w:pPr>
    </w:p>
    <w:p w14:paraId="31A01A63" w14:textId="77777777" w:rsidR="0029565A" w:rsidRPr="0029565A" w:rsidRDefault="006B6068" w:rsidP="0029565A">
      <w:pPr>
        <w:pStyle w:val="Heading1"/>
        <w:spacing w:line="360" w:lineRule="auto"/>
        <w:rPr>
          <w:rFonts w:ascii="Times New Roman" w:hAnsi="Times New Roman" w:cs="Times New Roman"/>
          <w:b/>
          <w:sz w:val="24"/>
          <w:szCs w:val="24"/>
          <w:lang w:val="en-US"/>
        </w:rPr>
      </w:pPr>
      <w:bookmarkStart w:id="38" w:name="_Toc194056503"/>
      <w:r w:rsidRPr="004D24E5">
        <w:rPr>
          <w:rFonts w:ascii="Times New Roman" w:hAnsi="Times New Roman" w:cs="Times New Roman"/>
          <w:b/>
          <w:sz w:val="24"/>
          <w:szCs w:val="24"/>
          <w:lang w:val="en-US"/>
        </w:rPr>
        <w:lastRenderedPageBreak/>
        <w:t>Annexes</w:t>
      </w:r>
      <w:bookmarkEnd w:id="38"/>
    </w:p>
    <w:p w14:paraId="6621178A" w14:textId="77777777" w:rsidR="00383D4A" w:rsidRPr="004D24E5" w:rsidRDefault="00983746" w:rsidP="00383D4A">
      <w:pPr>
        <w:spacing w:after="0" w:line="360" w:lineRule="auto"/>
        <w:jc w:val="center"/>
        <w:rPr>
          <w:rFonts w:ascii="Times New Roman" w:hAnsi="Times New Roman" w:cs="Times New Roman"/>
          <w:b/>
          <w:sz w:val="24"/>
          <w:szCs w:val="24"/>
        </w:rPr>
      </w:pPr>
      <w:r w:rsidRPr="004D24E5">
        <w:rPr>
          <w:rFonts w:ascii="Times New Roman" w:hAnsi="Times New Roman" w:cs="Times New Roman"/>
          <w:b/>
          <w:sz w:val="24"/>
          <w:szCs w:val="24"/>
          <w:lang w:val="en-US"/>
        </w:rPr>
        <w:t xml:space="preserve">Annex </w:t>
      </w:r>
      <w:r w:rsidR="00383D4A" w:rsidRPr="004D24E5">
        <w:rPr>
          <w:rFonts w:ascii="Times New Roman" w:hAnsi="Times New Roman" w:cs="Times New Roman"/>
          <w:b/>
          <w:sz w:val="24"/>
          <w:szCs w:val="24"/>
        </w:rPr>
        <w:t xml:space="preserve">1: Respiratory Admission by age group data collection </w:t>
      </w:r>
      <w:proofErr w:type="gramStart"/>
      <w:r w:rsidR="00383D4A" w:rsidRPr="004D24E5">
        <w:rPr>
          <w:rFonts w:ascii="Times New Roman" w:hAnsi="Times New Roman" w:cs="Times New Roman"/>
          <w:b/>
          <w:sz w:val="24"/>
          <w:szCs w:val="24"/>
        </w:rPr>
        <w:t>form</w:t>
      </w:r>
      <w:proofErr w:type="gramEnd"/>
      <w:r w:rsidR="00383D4A" w:rsidRPr="004D24E5">
        <w:rPr>
          <w:rFonts w:ascii="Times New Roman" w:hAnsi="Times New Roman" w:cs="Times New Roman"/>
          <w:b/>
          <w:sz w:val="24"/>
          <w:szCs w:val="24"/>
        </w:rPr>
        <w:t xml:space="preserve"> Selected Sentinel sites</w:t>
      </w:r>
    </w:p>
    <w:tbl>
      <w:tblPr>
        <w:tblStyle w:val="TableGrid"/>
        <w:tblW w:w="9445" w:type="dxa"/>
        <w:tblLook w:val="04A0" w:firstRow="1" w:lastRow="0" w:firstColumn="1" w:lastColumn="0" w:noHBand="0" w:noVBand="1"/>
      </w:tblPr>
      <w:tblGrid>
        <w:gridCol w:w="906"/>
        <w:gridCol w:w="963"/>
        <w:gridCol w:w="1056"/>
        <w:gridCol w:w="1001"/>
        <w:gridCol w:w="925"/>
        <w:gridCol w:w="1007"/>
        <w:gridCol w:w="947"/>
        <w:gridCol w:w="989"/>
        <w:gridCol w:w="1651"/>
      </w:tblGrid>
      <w:tr w:rsidR="004961D4" w:rsidRPr="004D24E5" w14:paraId="2CFE53DA" w14:textId="77777777" w:rsidTr="004961D4">
        <w:trPr>
          <w:trHeight w:val="344"/>
        </w:trPr>
        <w:tc>
          <w:tcPr>
            <w:tcW w:w="906" w:type="dxa"/>
            <w:shd w:val="clear" w:color="auto" w:fill="D9D9D9" w:themeFill="background1" w:themeFillShade="D9"/>
          </w:tcPr>
          <w:p w14:paraId="1E90ED9D" w14:textId="77777777" w:rsidR="004961D4" w:rsidRPr="004D24E5" w:rsidRDefault="004961D4" w:rsidP="00983746">
            <w:pPr>
              <w:rPr>
                <w:rFonts w:ascii="Times New Roman" w:hAnsi="Times New Roman" w:cs="Times New Roman"/>
                <w:b/>
                <w:sz w:val="24"/>
                <w:szCs w:val="24"/>
              </w:rPr>
            </w:pPr>
          </w:p>
        </w:tc>
        <w:tc>
          <w:tcPr>
            <w:tcW w:w="8539" w:type="dxa"/>
            <w:gridSpan w:val="8"/>
            <w:shd w:val="clear" w:color="auto" w:fill="D9D9D9" w:themeFill="background1" w:themeFillShade="D9"/>
          </w:tcPr>
          <w:p w14:paraId="38F869C4" w14:textId="77777777" w:rsidR="004961D4" w:rsidRPr="004D24E5" w:rsidRDefault="004961D4" w:rsidP="00983746">
            <w:pPr>
              <w:rPr>
                <w:rFonts w:ascii="Times New Roman" w:hAnsi="Times New Roman" w:cs="Times New Roman"/>
                <w:b/>
                <w:sz w:val="24"/>
                <w:szCs w:val="24"/>
              </w:rPr>
            </w:pPr>
            <w:r w:rsidRPr="004D24E5">
              <w:rPr>
                <w:rFonts w:ascii="Times New Roman" w:hAnsi="Times New Roman" w:cs="Times New Roman"/>
                <w:b/>
                <w:sz w:val="24"/>
                <w:szCs w:val="24"/>
              </w:rPr>
              <w:t>Name of Sentinel sites__________________________________   Year _______________</w:t>
            </w:r>
          </w:p>
        </w:tc>
      </w:tr>
      <w:tr w:rsidR="004961D4" w:rsidRPr="004D24E5" w14:paraId="120F8DEA" w14:textId="77777777" w:rsidTr="00140ACC">
        <w:trPr>
          <w:trHeight w:val="344"/>
        </w:trPr>
        <w:tc>
          <w:tcPr>
            <w:tcW w:w="906" w:type="dxa"/>
            <w:vMerge w:val="restart"/>
            <w:shd w:val="clear" w:color="auto" w:fill="D9D9D9" w:themeFill="background1" w:themeFillShade="D9"/>
          </w:tcPr>
          <w:p w14:paraId="33E3AF42" w14:textId="77777777" w:rsidR="004961D4" w:rsidRPr="004D24E5" w:rsidRDefault="004961D4" w:rsidP="00983746">
            <w:pPr>
              <w:rPr>
                <w:rFonts w:ascii="Times New Roman" w:hAnsi="Times New Roman" w:cs="Times New Roman"/>
                <w:b/>
                <w:sz w:val="24"/>
                <w:szCs w:val="24"/>
              </w:rPr>
            </w:pPr>
            <w:r w:rsidRPr="004D24E5">
              <w:rPr>
                <w:rFonts w:ascii="Times New Roman" w:hAnsi="Times New Roman" w:cs="Times New Roman"/>
                <w:b/>
                <w:sz w:val="24"/>
                <w:szCs w:val="24"/>
              </w:rPr>
              <w:t xml:space="preserve">Epi-weeks </w:t>
            </w:r>
          </w:p>
        </w:tc>
        <w:tc>
          <w:tcPr>
            <w:tcW w:w="5899" w:type="dxa"/>
            <w:gridSpan w:val="6"/>
            <w:shd w:val="clear" w:color="auto" w:fill="D9D9D9" w:themeFill="background1" w:themeFillShade="D9"/>
          </w:tcPr>
          <w:p w14:paraId="40C74161" w14:textId="77777777" w:rsidR="004961D4" w:rsidRPr="004D24E5" w:rsidRDefault="004961D4" w:rsidP="00983746">
            <w:pPr>
              <w:jc w:val="center"/>
              <w:rPr>
                <w:rFonts w:ascii="Times New Roman" w:hAnsi="Times New Roman" w:cs="Times New Roman"/>
                <w:b/>
                <w:sz w:val="24"/>
                <w:szCs w:val="24"/>
              </w:rPr>
            </w:pPr>
            <w:r w:rsidRPr="004D24E5">
              <w:rPr>
                <w:rFonts w:ascii="Times New Roman" w:hAnsi="Times New Roman" w:cs="Times New Roman"/>
                <w:b/>
                <w:sz w:val="24"/>
                <w:szCs w:val="24"/>
              </w:rPr>
              <w:t>Patient age group (in years)</w:t>
            </w:r>
          </w:p>
        </w:tc>
        <w:tc>
          <w:tcPr>
            <w:tcW w:w="989" w:type="dxa"/>
            <w:vMerge w:val="restart"/>
            <w:shd w:val="clear" w:color="auto" w:fill="D9D9D9" w:themeFill="background1" w:themeFillShade="D9"/>
          </w:tcPr>
          <w:p w14:paraId="37240E3D" w14:textId="77777777" w:rsidR="004961D4" w:rsidRPr="004D24E5" w:rsidRDefault="004961D4" w:rsidP="00983746">
            <w:pPr>
              <w:rPr>
                <w:rFonts w:ascii="Times New Roman" w:hAnsi="Times New Roman" w:cs="Times New Roman"/>
                <w:b/>
                <w:sz w:val="24"/>
                <w:szCs w:val="24"/>
              </w:rPr>
            </w:pPr>
            <w:r w:rsidRPr="004D24E5">
              <w:rPr>
                <w:rFonts w:ascii="Times New Roman" w:hAnsi="Times New Roman" w:cs="Times New Roman"/>
                <w:b/>
                <w:sz w:val="24"/>
                <w:szCs w:val="24"/>
              </w:rPr>
              <w:t xml:space="preserve">Total </w:t>
            </w:r>
          </w:p>
        </w:tc>
        <w:tc>
          <w:tcPr>
            <w:tcW w:w="1651" w:type="dxa"/>
            <w:vMerge w:val="restart"/>
            <w:shd w:val="clear" w:color="auto" w:fill="D9D9D9" w:themeFill="background1" w:themeFillShade="D9"/>
          </w:tcPr>
          <w:p w14:paraId="7D43187E" w14:textId="77777777" w:rsidR="004961D4" w:rsidRPr="004D24E5" w:rsidRDefault="004961D4" w:rsidP="00983746">
            <w:pPr>
              <w:rPr>
                <w:rFonts w:ascii="Times New Roman" w:hAnsi="Times New Roman" w:cs="Times New Roman"/>
                <w:b/>
                <w:sz w:val="24"/>
                <w:szCs w:val="24"/>
              </w:rPr>
            </w:pPr>
            <w:r w:rsidRPr="004D24E5">
              <w:rPr>
                <w:rFonts w:ascii="Times New Roman" w:hAnsi="Times New Roman" w:cs="Times New Roman"/>
                <w:b/>
                <w:sz w:val="24"/>
                <w:szCs w:val="24"/>
              </w:rPr>
              <w:t xml:space="preserve">Remark </w:t>
            </w:r>
          </w:p>
        </w:tc>
      </w:tr>
      <w:tr w:rsidR="004961D4" w:rsidRPr="004D24E5" w14:paraId="68455935" w14:textId="77777777" w:rsidTr="004961D4">
        <w:trPr>
          <w:trHeight w:val="341"/>
        </w:trPr>
        <w:tc>
          <w:tcPr>
            <w:tcW w:w="906" w:type="dxa"/>
            <w:vMerge/>
            <w:shd w:val="clear" w:color="auto" w:fill="F2F2F2" w:themeFill="background1" w:themeFillShade="F2"/>
          </w:tcPr>
          <w:p w14:paraId="79C41276" w14:textId="77777777" w:rsidR="004961D4" w:rsidRPr="004D24E5" w:rsidRDefault="004961D4" w:rsidP="00983746">
            <w:pPr>
              <w:rPr>
                <w:rFonts w:ascii="Times New Roman" w:hAnsi="Times New Roman" w:cs="Times New Roman"/>
                <w:b/>
                <w:sz w:val="24"/>
                <w:szCs w:val="24"/>
              </w:rPr>
            </w:pPr>
          </w:p>
        </w:tc>
        <w:tc>
          <w:tcPr>
            <w:tcW w:w="963" w:type="dxa"/>
            <w:shd w:val="clear" w:color="auto" w:fill="F2F2F2" w:themeFill="background1" w:themeFillShade="F2"/>
          </w:tcPr>
          <w:p w14:paraId="72052B81" w14:textId="77777777" w:rsidR="004961D4" w:rsidRPr="004D24E5" w:rsidRDefault="004961D4" w:rsidP="00983746">
            <w:pPr>
              <w:rPr>
                <w:rFonts w:ascii="Times New Roman" w:hAnsi="Times New Roman" w:cs="Times New Roman"/>
                <w:b/>
                <w:sz w:val="24"/>
                <w:szCs w:val="24"/>
              </w:rPr>
            </w:pPr>
            <w:r w:rsidRPr="004D24E5">
              <w:rPr>
                <w:rFonts w:ascii="Times New Roman" w:hAnsi="Times New Roman" w:cs="Times New Roman"/>
                <w:b/>
                <w:sz w:val="24"/>
                <w:szCs w:val="24"/>
              </w:rPr>
              <w:t>&lt;2</w:t>
            </w:r>
          </w:p>
        </w:tc>
        <w:tc>
          <w:tcPr>
            <w:tcW w:w="1056" w:type="dxa"/>
            <w:shd w:val="clear" w:color="auto" w:fill="F2F2F2" w:themeFill="background1" w:themeFillShade="F2"/>
          </w:tcPr>
          <w:p w14:paraId="4B62F0C5" w14:textId="77777777" w:rsidR="004961D4" w:rsidRPr="004D24E5" w:rsidRDefault="004961D4" w:rsidP="00983746">
            <w:pPr>
              <w:rPr>
                <w:rFonts w:ascii="Times New Roman" w:hAnsi="Times New Roman" w:cs="Times New Roman"/>
                <w:b/>
                <w:sz w:val="24"/>
                <w:szCs w:val="24"/>
              </w:rPr>
            </w:pPr>
            <w:r w:rsidRPr="004D24E5">
              <w:rPr>
                <w:rFonts w:ascii="Times New Roman" w:hAnsi="Times New Roman" w:cs="Times New Roman"/>
                <w:b/>
                <w:sz w:val="24"/>
                <w:szCs w:val="24"/>
              </w:rPr>
              <w:t>2-4</w:t>
            </w:r>
          </w:p>
        </w:tc>
        <w:tc>
          <w:tcPr>
            <w:tcW w:w="1001" w:type="dxa"/>
            <w:shd w:val="clear" w:color="auto" w:fill="F2F2F2" w:themeFill="background1" w:themeFillShade="F2"/>
          </w:tcPr>
          <w:p w14:paraId="2DBB879D" w14:textId="77777777" w:rsidR="004961D4" w:rsidRPr="004D24E5" w:rsidRDefault="004961D4" w:rsidP="00983746">
            <w:pPr>
              <w:rPr>
                <w:rFonts w:ascii="Times New Roman" w:hAnsi="Times New Roman" w:cs="Times New Roman"/>
                <w:b/>
                <w:sz w:val="24"/>
                <w:szCs w:val="24"/>
              </w:rPr>
            </w:pPr>
            <w:r w:rsidRPr="004D24E5">
              <w:rPr>
                <w:rFonts w:ascii="Times New Roman" w:hAnsi="Times New Roman" w:cs="Times New Roman"/>
                <w:b/>
                <w:sz w:val="24"/>
                <w:szCs w:val="24"/>
              </w:rPr>
              <w:t xml:space="preserve">5 - 14 </w:t>
            </w:r>
          </w:p>
        </w:tc>
        <w:tc>
          <w:tcPr>
            <w:tcW w:w="925" w:type="dxa"/>
            <w:shd w:val="clear" w:color="auto" w:fill="F2F2F2" w:themeFill="background1" w:themeFillShade="F2"/>
          </w:tcPr>
          <w:p w14:paraId="0E4E67E8" w14:textId="77777777" w:rsidR="004961D4" w:rsidRPr="004D24E5" w:rsidRDefault="004961D4" w:rsidP="00983746">
            <w:pPr>
              <w:rPr>
                <w:rFonts w:ascii="Times New Roman" w:hAnsi="Times New Roman" w:cs="Times New Roman"/>
                <w:b/>
                <w:sz w:val="24"/>
                <w:szCs w:val="24"/>
              </w:rPr>
            </w:pPr>
            <w:r w:rsidRPr="004D24E5">
              <w:rPr>
                <w:rFonts w:ascii="Times New Roman" w:hAnsi="Times New Roman" w:cs="Times New Roman"/>
                <w:b/>
                <w:sz w:val="24"/>
                <w:szCs w:val="24"/>
              </w:rPr>
              <w:t>15 - 49</w:t>
            </w:r>
          </w:p>
        </w:tc>
        <w:tc>
          <w:tcPr>
            <w:tcW w:w="1007" w:type="dxa"/>
            <w:shd w:val="clear" w:color="auto" w:fill="F2F2F2" w:themeFill="background1" w:themeFillShade="F2"/>
          </w:tcPr>
          <w:p w14:paraId="70F4E8E6" w14:textId="77777777" w:rsidR="004961D4" w:rsidRPr="004D24E5" w:rsidRDefault="004961D4" w:rsidP="00983746">
            <w:pPr>
              <w:rPr>
                <w:rFonts w:ascii="Times New Roman" w:hAnsi="Times New Roman" w:cs="Times New Roman"/>
                <w:b/>
                <w:sz w:val="24"/>
                <w:szCs w:val="24"/>
              </w:rPr>
            </w:pPr>
            <w:r w:rsidRPr="004D24E5">
              <w:rPr>
                <w:rFonts w:ascii="Times New Roman" w:hAnsi="Times New Roman" w:cs="Times New Roman"/>
                <w:b/>
                <w:sz w:val="24"/>
                <w:szCs w:val="24"/>
              </w:rPr>
              <w:t xml:space="preserve">50 – 64 </w:t>
            </w:r>
          </w:p>
        </w:tc>
        <w:tc>
          <w:tcPr>
            <w:tcW w:w="947" w:type="dxa"/>
            <w:shd w:val="clear" w:color="auto" w:fill="F2F2F2" w:themeFill="background1" w:themeFillShade="F2"/>
          </w:tcPr>
          <w:p w14:paraId="7E97B38A" w14:textId="77777777" w:rsidR="004961D4" w:rsidRPr="004D24E5" w:rsidRDefault="004961D4" w:rsidP="00983746">
            <w:pPr>
              <w:rPr>
                <w:rFonts w:ascii="Times New Roman" w:hAnsi="Times New Roman" w:cs="Times New Roman"/>
                <w:b/>
                <w:sz w:val="24"/>
                <w:szCs w:val="24"/>
              </w:rPr>
            </w:pPr>
            <w:r w:rsidRPr="004D24E5">
              <w:rPr>
                <w:rFonts w:ascii="Times New Roman" w:hAnsi="Times New Roman" w:cs="Times New Roman"/>
                <w:b/>
                <w:sz w:val="24"/>
                <w:szCs w:val="24"/>
              </w:rPr>
              <w:t>65+</w:t>
            </w:r>
          </w:p>
        </w:tc>
        <w:tc>
          <w:tcPr>
            <w:tcW w:w="989" w:type="dxa"/>
            <w:vMerge/>
            <w:shd w:val="clear" w:color="auto" w:fill="F2F2F2" w:themeFill="background1" w:themeFillShade="F2"/>
          </w:tcPr>
          <w:p w14:paraId="1CCFBC3B" w14:textId="77777777" w:rsidR="004961D4" w:rsidRPr="004D24E5" w:rsidRDefault="004961D4" w:rsidP="00983746">
            <w:pPr>
              <w:rPr>
                <w:rFonts w:ascii="Times New Roman" w:hAnsi="Times New Roman" w:cs="Times New Roman"/>
                <w:b/>
                <w:sz w:val="24"/>
                <w:szCs w:val="24"/>
              </w:rPr>
            </w:pPr>
          </w:p>
        </w:tc>
        <w:tc>
          <w:tcPr>
            <w:tcW w:w="1651" w:type="dxa"/>
            <w:vMerge/>
            <w:shd w:val="clear" w:color="auto" w:fill="F2F2F2" w:themeFill="background1" w:themeFillShade="F2"/>
          </w:tcPr>
          <w:p w14:paraId="6874EA17" w14:textId="77777777" w:rsidR="004961D4" w:rsidRPr="004D24E5" w:rsidRDefault="004961D4" w:rsidP="00983746">
            <w:pPr>
              <w:rPr>
                <w:rFonts w:ascii="Times New Roman" w:hAnsi="Times New Roman" w:cs="Times New Roman"/>
                <w:b/>
                <w:sz w:val="24"/>
                <w:szCs w:val="24"/>
              </w:rPr>
            </w:pPr>
          </w:p>
        </w:tc>
      </w:tr>
      <w:tr w:rsidR="004961D4" w:rsidRPr="004D24E5" w14:paraId="63B41A8C" w14:textId="77777777" w:rsidTr="004961D4">
        <w:trPr>
          <w:trHeight w:val="269"/>
        </w:trPr>
        <w:tc>
          <w:tcPr>
            <w:tcW w:w="906" w:type="dxa"/>
          </w:tcPr>
          <w:p w14:paraId="477C32D3"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1</w:t>
            </w:r>
          </w:p>
        </w:tc>
        <w:tc>
          <w:tcPr>
            <w:tcW w:w="963" w:type="dxa"/>
          </w:tcPr>
          <w:p w14:paraId="02B6AA10" w14:textId="77777777" w:rsidR="004961D4" w:rsidRPr="004D24E5" w:rsidRDefault="004961D4" w:rsidP="00983746">
            <w:pPr>
              <w:rPr>
                <w:rFonts w:ascii="Times New Roman" w:hAnsi="Times New Roman" w:cs="Times New Roman"/>
                <w:sz w:val="24"/>
                <w:szCs w:val="24"/>
              </w:rPr>
            </w:pPr>
          </w:p>
        </w:tc>
        <w:tc>
          <w:tcPr>
            <w:tcW w:w="1056" w:type="dxa"/>
          </w:tcPr>
          <w:p w14:paraId="34A6E062" w14:textId="77777777" w:rsidR="004961D4" w:rsidRPr="004D24E5" w:rsidRDefault="004961D4" w:rsidP="00983746">
            <w:pPr>
              <w:rPr>
                <w:rFonts w:ascii="Times New Roman" w:hAnsi="Times New Roman" w:cs="Times New Roman"/>
                <w:sz w:val="24"/>
                <w:szCs w:val="24"/>
              </w:rPr>
            </w:pPr>
          </w:p>
        </w:tc>
        <w:tc>
          <w:tcPr>
            <w:tcW w:w="1001" w:type="dxa"/>
          </w:tcPr>
          <w:p w14:paraId="00FAEEC4" w14:textId="77777777" w:rsidR="004961D4" w:rsidRPr="004D24E5" w:rsidRDefault="004961D4" w:rsidP="00983746">
            <w:pPr>
              <w:rPr>
                <w:rFonts w:ascii="Times New Roman" w:hAnsi="Times New Roman" w:cs="Times New Roman"/>
                <w:sz w:val="24"/>
                <w:szCs w:val="24"/>
              </w:rPr>
            </w:pPr>
          </w:p>
        </w:tc>
        <w:tc>
          <w:tcPr>
            <w:tcW w:w="925" w:type="dxa"/>
          </w:tcPr>
          <w:p w14:paraId="35A6938B" w14:textId="77777777" w:rsidR="004961D4" w:rsidRPr="004D24E5" w:rsidRDefault="004961D4" w:rsidP="00983746">
            <w:pPr>
              <w:rPr>
                <w:rFonts w:ascii="Times New Roman" w:hAnsi="Times New Roman" w:cs="Times New Roman"/>
                <w:sz w:val="24"/>
                <w:szCs w:val="24"/>
              </w:rPr>
            </w:pPr>
          </w:p>
        </w:tc>
        <w:tc>
          <w:tcPr>
            <w:tcW w:w="1007" w:type="dxa"/>
          </w:tcPr>
          <w:p w14:paraId="52771A22" w14:textId="77777777" w:rsidR="004961D4" w:rsidRPr="004D24E5" w:rsidRDefault="004961D4" w:rsidP="00983746">
            <w:pPr>
              <w:rPr>
                <w:rFonts w:ascii="Times New Roman" w:hAnsi="Times New Roman" w:cs="Times New Roman"/>
                <w:sz w:val="24"/>
                <w:szCs w:val="24"/>
              </w:rPr>
            </w:pPr>
          </w:p>
        </w:tc>
        <w:tc>
          <w:tcPr>
            <w:tcW w:w="947" w:type="dxa"/>
          </w:tcPr>
          <w:p w14:paraId="3E32591A" w14:textId="77777777" w:rsidR="004961D4" w:rsidRPr="004D24E5" w:rsidRDefault="004961D4" w:rsidP="00983746">
            <w:pPr>
              <w:rPr>
                <w:rFonts w:ascii="Times New Roman" w:hAnsi="Times New Roman" w:cs="Times New Roman"/>
                <w:sz w:val="24"/>
                <w:szCs w:val="24"/>
              </w:rPr>
            </w:pPr>
          </w:p>
        </w:tc>
        <w:tc>
          <w:tcPr>
            <w:tcW w:w="989" w:type="dxa"/>
          </w:tcPr>
          <w:p w14:paraId="2C91109D" w14:textId="77777777" w:rsidR="004961D4" w:rsidRPr="004D24E5" w:rsidRDefault="004961D4" w:rsidP="00983746">
            <w:pPr>
              <w:rPr>
                <w:rFonts w:ascii="Times New Roman" w:hAnsi="Times New Roman" w:cs="Times New Roman"/>
                <w:sz w:val="24"/>
                <w:szCs w:val="24"/>
              </w:rPr>
            </w:pPr>
          </w:p>
        </w:tc>
        <w:tc>
          <w:tcPr>
            <w:tcW w:w="1651" w:type="dxa"/>
          </w:tcPr>
          <w:p w14:paraId="54372C87" w14:textId="77777777" w:rsidR="004961D4" w:rsidRPr="004D24E5" w:rsidRDefault="004961D4" w:rsidP="00983746">
            <w:pPr>
              <w:rPr>
                <w:rFonts w:ascii="Times New Roman" w:hAnsi="Times New Roman" w:cs="Times New Roman"/>
                <w:sz w:val="24"/>
                <w:szCs w:val="24"/>
              </w:rPr>
            </w:pPr>
          </w:p>
        </w:tc>
      </w:tr>
      <w:tr w:rsidR="004961D4" w:rsidRPr="004D24E5" w14:paraId="02949754" w14:textId="77777777" w:rsidTr="004961D4">
        <w:trPr>
          <w:trHeight w:val="269"/>
        </w:trPr>
        <w:tc>
          <w:tcPr>
            <w:tcW w:w="906" w:type="dxa"/>
          </w:tcPr>
          <w:p w14:paraId="0F6B4F18"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2</w:t>
            </w:r>
          </w:p>
        </w:tc>
        <w:tc>
          <w:tcPr>
            <w:tcW w:w="963" w:type="dxa"/>
          </w:tcPr>
          <w:p w14:paraId="22C60437" w14:textId="77777777" w:rsidR="004961D4" w:rsidRPr="004D24E5" w:rsidRDefault="004961D4" w:rsidP="00983746">
            <w:pPr>
              <w:rPr>
                <w:rFonts w:ascii="Times New Roman" w:hAnsi="Times New Roman" w:cs="Times New Roman"/>
                <w:sz w:val="24"/>
                <w:szCs w:val="24"/>
              </w:rPr>
            </w:pPr>
          </w:p>
        </w:tc>
        <w:tc>
          <w:tcPr>
            <w:tcW w:w="1056" w:type="dxa"/>
          </w:tcPr>
          <w:p w14:paraId="219C8A2C" w14:textId="77777777" w:rsidR="004961D4" w:rsidRPr="004D24E5" w:rsidRDefault="004961D4" w:rsidP="00983746">
            <w:pPr>
              <w:rPr>
                <w:rFonts w:ascii="Times New Roman" w:hAnsi="Times New Roman" w:cs="Times New Roman"/>
                <w:sz w:val="24"/>
                <w:szCs w:val="24"/>
              </w:rPr>
            </w:pPr>
          </w:p>
        </w:tc>
        <w:tc>
          <w:tcPr>
            <w:tcW w:w="1001" w:type="dxa"/>
          </w:tcPr>
          <w:p w14:paraId="0D6D8BCF" w14:textId="77777777" w:rsidR="004961D4" w:rsidRPr="004D24E5" w:rsidRDefault="004961D4" w:rsidP="00983746">
            <w:pPr>
              <w:rPr>
                <w:rFonts w:ascii="Times New Roman" w:hAnsi="Times New Roman" w:cs="Times New Roman"/>
                <w:sz w:val="24"/>
                <w:szCs w:val="24"/>
              </w:rPr>
            </w:pPr>
          </w:p>
        </w:tc>
        <w:tc>
          <w:tcPr>
            <w:tcW w:w="925" w:type="dxa"/>
          </w:tcPr>
          <w:p w14:paraId="3E99452A" w14:textId="77777777" w:rsidR="004961D4" w:rsidRPr="004D24E5" w:rsidRDefault="004961D4" w:rsidP="00983746">
            <w:pPr>
              <w:rPr>
                <w:rFonts w:ascii="Times New Roman" w:hAnsi="Times New Roman" w:cs="Times New Roman"/>
                <w:sz w:val="24"/>
                <w:szCs w:val="24"/>
              </w:rPr>
            </w:pPr>
          </w:p>
        </w:tc>
        <w:tc>
          <w:tcPr>
            <w:tcW w:w="1007" w:type="dxa"/>
          </w:tcPr>
          <w:p w14:paraId="18FF223E" w14:textId="77777777" w:rsidR="004961D4" w:rsidRPr="004D24E5" w:rsidRDefault="004961D4" w:rsidP="00983746">
            <w:pPr>
              <w:rPr>
                <w:rFonts w:ascii="Times New Roman" w:hAnsi="Times New Roman" w:cs="Times New Roman"/>
                <w:sz w:val="24"/>
                <w:szCs w:val="24"/>
              </w:rPr>
            </w:pPr>
          </w:p>
        </w:tc>
        <w:tc>
          <w:tcPr>
            <w:tcW w:w="947" w:type="dxa"/>
          </w:tcPr>
          <w:p w14:paraId="0ED17107" w14:textId="77777777" w:rsidR="004961D4" w:rsidRPr="004D24E5" w:rsidRDefault="004961D4" w:rsidP="00983746">
            <w:pPr>
              <w:rPr>
                <w:rFonts w:ascii="Times New Roman" w:hAnsi="Times New Roman" w:cs="Times New Roman"/>
                <w:sz w:val="24"/>
                <w:szCs w:val="24"/>
              </w:rPr>
            </w:pPr>
          </w:p>
        </w:tc>
        <w:tc>
          <w:tcPr>
            <w:tcW w:w="989" w:type="dxa"/>
          </w:tcPr>
          <w:p w14:paraId="13E9DE7B" w14:textId="77777777" w:rsidR="004961D4" w:rsidRPr="004D24E5" w:rsidRDefault="004961D4" w:rsidP="00983746">
            <w:pPr>
              <w:rPr>
                <w:rFonts w:ascii="Times New Roman" w:hAnsi="Times New Roman" w:cs="Times New Roman"/>
                <w:sz w:val="24"/>
                <w:szCs w:val="24"/>
              </w:rPr>
            </w:pPr>
          </w:p>
        </w:tc>
        <w:tc>
          <w:tcPr>
            <w:tcW w:w="1651" w:type="dxa"/>
          </w:tcPr>
          <w:p w14:paraId="0E08CC5C" w14:textId="77777777" w:rsidR="004961D4" w:rsidRPr="004D24E5" w:rsidRDefault="004961D4" w:rsidP="00983746">
            <w:pPr>
              <w:rPr>
                <w:rFonts w:ascii="Times New Roman" w:hAnsi="Times New Roman" w:cs="Times New Roman"/>
                <w:sz w:val="24"/>
                <w:szCs w:val="24"/>
              </w:rPr>
            </w:pPr>
          </w:p>
        </w:tc>
      </w:tr>
      <w:tr w:rsidR="004961D4" w:rsidRPr="004D24E5" w14:paraId="52D60BFD" w14:textId="77777777" w:rsidTr="004961D4">
        <w:trPr>
          <w:trHeight w:val="269"/>
        </w:trPr>
        <w:tc>
          <w:tcPr>
            <w:tcW w:w="906" w:type="dxa"/>
          </w:tcPr>
          <w:p w14:paraId="197E23F2"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3</w:t>
            </w:r>
          </w:p>
        </w:tc>
        <w:tc>
          <w:tcPr>
            <w:tcW w:w="963" w:type="dxa"/>
          </w:tcPr>
          <w:p w14:paraId="1735B7C3" w14:textId="77777777" w:rsidR="004961D4" w:rsidRPr="004D24E5" w:rsidRDefault="004961D4" w:rsidP="00983746">
            <w:pPr>
              <w:rPr>
                <w:rFonts w:ascii="Times New Roman" w:hAnsi="Times New Roman" w:cs="Times New Roman"/>
                <w:sz w:val="24"/>
                <w:szCs w:val="24"/>
              </w:rPr>
            </w:pPr>
          </w:p>
        </w:tc>
        <w:tc>
          <w:tcPr>
            <w:tcW w:w="1056" w:type="dxa"/>
          </w:tcPr>
          <w:p w14:paraId="02D76AD7" w14:textId="77777777" w:rsidR="004961D4" w:rsidRPr="004D24E5" w:rsidRDefault="004961D4" w:rsidP="00983746">
            <w:pPr>
              <w:rPr>
                <w:rFonts w:ascii="Times New Roman" w:hAnsi="Times New Roman" w:cs="Times New Roman"/>
                <w:sz w:val="24"/>
                <w:szCs w:val="24"/>
              </w:rPr>
            </w:pPr>
          </w:p>
        </w:tc>
        <w:tc>
          <w:tcPr>
            <w:tcW w:w="1001" w:type="dxa"/>
          </w:tcPr>
          <w:p w14:paraId="1D2A7A06" w14:textId="77777777" w:rsidR="004961D4" w:rsidRPr="004D24E5" w:rsidRDefault="004961D4" w:rsidP="00983746">
            <w:pPr>
              <w:rPr>
                <w:rFonts w:ascii="Times New Roman" w:hAnsi="Times New Roman" w:cs="Times New Roman"/>
                <w:sz w:val="24"/>
                <w:szCs w:val="24"/>
              </w:rPr>
            </w:pPr>
          </w:p>
        </w:tc>
        <w:tc>
          <w:tcPr>
            <w:tcW w:w="925" w:type="dxa"/>
          </w:tcPr>
          <w:p w14:paraId="0197E957" w14:textId="77777777" w:rsidR="004961D4" w:rsidRPr="004D24E5" w:rsidRDefault="004961D4" w:rsidP="00983746">
            <w:pPr>
              <w:rPr>
                <w:rFonts w:ascii="Times New Roman" w:hAnsi="Times New Roman" w:cs="Times New Roman"/>
                <w:sz w:val="24"/>
                <w:szCs w:val="24"/>
              </w:rPr>
            </w:pPr>
          </w:p>
        </w:tc>
        <w:tc>
          <w:tcPr>
            <w:tcW w:w="1007" w:type="dxa"/>
          </w:tcPr>
          <w:p w14:paraId="3BDF58B7" w14:textId="77777777" w:rsidR="004961D4" w:rsidRPr="004D24E5" w:rsidRDefault="004961D4" w:rsidP="00983746">
            <w:pPr>
              <w:rPr>
                <w:rFonts w:ascii="Times New Roman" w:hAnsi="Times New Roman" w:cs="Times New Roman"/>
                <w:sz w:val="24"/>
                <w:szCs w:val="24"/>
              </w:rPr>
            </w:pPr>
          </w:p>
        </w:tc>
        <w:tc>
          <w:tcPr>
            <w:tcW w:w="947" w:type="dxa"/>
          </w:tcPr>
          <w:p w14:paraId="025B4179" w14:textId="77777777" w:rsidR="004961D4" w:rsidRPr="004D24E5" w:rsidRDefault="004961D4" w:rsidP="00983746">
            <w:pPr>
              <w:rPr>
                <w:rFonts w:ascii="Times New Roman" w:hAnsi="Times New Roman" w:cs="Times New Roman"/>
                <w:sz w:val="24"/>
                <w:szCs w:val="24"/>
              </w:rPr>
            </w:pPr>
          </w:p>
        </w:tc>
        <w:tc>
          <w:tcPr>
            <w:tcW w:w="989" w:type="dxa"/>
          </w:tcPr>
          <w:p w14:paraId="01EB677F" w14:textId="77777777" w:rsidR="004961D4" w:rsidRPr="004D24E5" w:rsidRDefault="004961D4" w:rsidP="00983746">
            <w:pPr>
              <w:rPr>
                <w:rFonts w:ascii="Times New Roman" w:hAnsi="Times New Roman" w:cs="Times New Roman"/>
                <w:sz w:val="24"/>
                <w:szCs w:val="24"/>
              </w:rPr>
            </w:pPr>
          </w:p>
        </w:tc>
        <w:tc>
          <w:tcPr>
            <w:tcW w:w="1651" w:type="dxa"/>
          </w:tcPr>
          <w:p w14:paraId="3EEE30E1" w14:textId="77777777" w:rsidR="004961D4" w:rsidRPr="004D24E5" w:rsidRDefault="004961D4" w:rsidP="00983746">
            <w:pPr>
              <w:rPr>
                <w:rFonts w:ascii="Times New Roman" w:hAnsi="Times New Roman" w:cs="Times New Roman"/>
                <w:sz w:val="24"/>
                <w:szCs w:val="24"/>
              </w:rPr>
            </w:pPr>
          </w:p>
        </w:tc>
      </w:tr>
      <w:tr w:rsidR="004961D4" w:rsidRPr="004D24E5" w14:paraId="139DAE57" w14:textId="77777777" w:rsidTr="004961D4">
        <w:trPr>
          <w:trHeight w:val="263"/>
        </w:trPr>
        <w:tc>
          <w:tcPr>
            <w:tcW w:w="906" w:type="dxa"/>
          </w:tcPr>
          <w:p w14:paraId="7896BC74"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4</w:t>
            </w:r>
          </w:p>
        </w:tc>
        <w:tc>
          <w:tcPr>
            <w:tcW w:w="963" w:type="dxa"/>
          </w:tcPr>
          <w:p w14:paraId="49C89C49" w14:textId="77777777" w:rsidR="004961D4" w:rsidRPr="004D24E5" w:rsidRDefault="004961D4" w:rsidP="00983746">
            <w:pPr>
              <w:rPr>
                <w:rFonts w:ascii="Times New Roman" w:hAnsi="Times New Roman" w:cs="Times New Roman"/>
                <w:sz w:val="24"/>
                <w:szCs w:val="24"/>
              </w:rPr>
            </w:pPr>
          </w:p>
        </w:tc>
        <w:tc>
          <w:tcPr>
            <w:tcW w:w="1056" w:type="dxa"/>
          </w:tcPr>
          <w:p w14:paraId="302076F6" w14:textId="77777777" w:rsidR="004961D4" w:rsidRPr="004D24E5" w:rsidRDefault="004961D4" w:rsidP="00983746">
            <w:pPr>
              <w:rPr>
                <w:rFonts w:ascii="Times New Roman" w:hAnsi="Times New Roman" w:cs="Times New Roman"/>
                <w:sz w:val="24"/>
                <w:szCs w:val="24"/>
              </w:rPr>
            </w:pPr>
          </w:p>
        </w:tc>
        <w:tc>
          <w:tcPr>
            <w:tcW w:w="1001" w:type="dxa"/>
          </w:tcPr>
          <w:p w14:paraId="6880780F" w14:textId="77777777" w:rsidR="004961D4" w:rsidRPr="004D24E5" w:rsidRDefault="004961D4" w:rsidP="00983746">
            <w:pPr>
              <w:rPr>
                <w:rFonts w:ascii="Times New Roman" w:hAnsi="Times New Roman" w:cs="Times New Roman"/>
                <w:sz w:val="24"/>
                <w:szCs w:val="24"/>
              </w:rPr>
            </w:pPr>
          </w:p>
        </w:tc>
        <w:tc>
          <w:tcPr>
            <w:tcW w:w="925" w:type="dxa"/>
          </w:tcPr>
          <w:p w14:paraId="238AB63C" w14:textId="77777777" w:rsidR="004961D4" w:rsidRPr="004D24E5" w:rsidRDefault="004961D4" w:rsidP="00983746">
            <w:pPr>
              <w:rPr>
                <w:rFonts w:ascii="Times New Roman" w:hAnsi="Times New Roman" w:cs="Times New Roman"/>
                <w:sz w:val="24"/>
                <w:szCs w:val="24"/>
              </w:rPr>
            </w:pPr>
          </w:p>
        </w:tc>
        <w:tc>
          <w:tcPr>
            <w:tcW w:w="1007" w:type="dxa"/>
          </w:tcPr>
          <w:p w14:paraId="1B7DED06" w14:textId="77777777" w:rsidR="004961D4" w:rsidRPr="004D24E5" w:rsidRDefault="004961D4" w:rsidP="00983746">
            <w:pPr>
              <w:rPr>
                <w:rFonts w:ascii="Times New Roman" w:hAnsi="Times New Roman" w:cs="Times New Roman"/>
                <w:sz w:val="24"/>
                <w:szCs w:val="24"/>
              </w:rPr>
            </w:pPr>
          </w:p>
        </w:tc>
        <w:tc>
          <w:tcPr>
            <w:tcW w:w="947" w:type="dxa"/>
          </w:tcPr>
          <w:p w14:paraId="48FAAEC2" w14:textId="77777777" w:rsidR="004961D4" w:rsidRPr="004D24E5" w:rsidRDefault="004961D4" w:rsidP="00983746">
            <w:pPr>
              <w:rPr>
                <w:rFonts w:ascii="Times New Roman" w:hAnsi="Times New Roman" w:cs="Times New Roman"/>
                <w:sz w:val="24"/>
                <w:szCs w:val="24"/>
              </w:rPr>
            </w:pPr>
          </w:p>
        </w:tc>
        <w:tc>
          <w:tcPr>
            <w:tcW w:w="989" w:type="dxa"/>
          </w:tcPr>
          <w:p w14:paraId="540F2F6D" w14:textId="77777777" w:rsidR="004961D4" w:rsidRPr="004D24E5" w:rsidRDefault="004961D4" w:rsidP="00983746">
            <w:pPr>
              <w:rPr>
                <w:rFonts w:ascii="Times New Roman" w:hAnsi="Times New Roman" w:cs="Times New Roman"/>
                <w:sz w:val="24"/>
                <w:szCs w:val="24"/>
              </w:rPr>
            </w:pPr>
          </w:p>
        </w:tc>
        <w:tc>
          <w:tcPr>
            <w:tcW w:w="1651" w:type="dxa"/>
          </w:tcPr>
          <w:p w14:paraId="659B5877" w14:textId="77777777" w:rsidR="004961D4" w:rsidRPr="004D24E5" w:rsidRDefault="004961D4" w:rsidP="00983746">
            <w:pPr>
              <w:rPr>
                <w:rFonts w:ascii="Times New Roman" w:hAnsi="Times New Roman" w:cs="Times New Roman"/>
                <w:sz w:val="24"/>
                <w:szCs w:val="24"/>
              </w:rPr>
            </w:pPr>
          </w:p>
        </w:tc>
      </w:tr>
      <w:tr w:rsidR="004961D4" w:rsidRPr="004D24E5" w14:paraId="6750EA93" w14:textId="77777777" w:rsidTr="004961D4">
        <w:trPr>
          <w:trHeight w:val="269"/>
        </w:trPr>
        <w:tc>
          <w:tcPr>
            <w:tcW w:w="906" w:type="dxa"/>
          </w:tcPr>
          <w:p w14:paraId="233602AB"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5</w:t>
            </w:r>
          </w:p>
        </w:tc>
        <w:tc>
          <w:tcPr>
            <w:tcW w:w="963" w:type="dxa"/>
          </w:tcPr>
          <w:p w14:paraId="6A112366" w14:textId="77777777" w:rsidR="004961D4" w:rsidRPr="004D24E5" w:rsidRDefault="004961D4" w:rsidP="00983746">
            <w:pPr>
              <w:rPr>
                <w:rFonts w:ascii="Times New Roman" w:hAnsi="Times New Roman" w:cs="Times New Roman"/>
                <w:sz w:val="24"/>
                <w:szCs w:val="24"/>
              </w:rPr>
            </w:pPr>
          </w:p>
        </w:tc>
        <w:tc>
          <w:tcPr>
            <w:tcW w:w="1056" w:type="dxa"/>
          </w:tcPr>
          <w:p w14:paraId="2E87F29F" w14:textId="77777777" w:rsidR="004961D4" w:rsidRPr="004D24E5" w:rsidRDefault="004961D4" w:rsidP="00983746">
            <w:pPr>
              <w:rPr>
                <w:rFonts w:ascii="Times New Roman" w:hAnsi="Times New Roman" w:cs="Times New Roman"/>
                <w:sz w:val="24"/>
                <w:szCs w:val="24"/>
              </w:rPr>
            </w:pPr>
          </w:p>
        </w:tc>
        <w:tc>
          <w:tcPr>
            <w:tcW w:w="1001" w:type="dxa"/>
          </w:tcPr>
          <w:p w14:paraId="30738D30" w14:textId="77777777" w:rsidR="004961D4" w:rsidRPr="004D24E5" w:rsidRDefault="004961D4" w:rsidP="00983746">
            <w:pPr>
              <w:rPr>
                <w:rFonts w:ascii="Times New Roman" w:hAnsi="Times New Roman" w:cs="Times New Roman"/>
                <w:sz w:val="24"/>
                <w:szCs w:val="24"/>
              </w:rPr>
            </w:pPr>
          </w:p>
        </w:tc>
        <w:tc>
          <w:tcPr>
            <w:tcW w:w="925" w:type="dxa"/>
          </w:tcPr>
          <w:p w14:paraId="5BFC3298" w14:textId="77777777" w:rsidR="004961D4" w:rsidRPr="004D24E5" w:rsidRDefault="004961D4" w:rsidP="00983746">
            <w:pPr>
              <w:rPr>
                <w:rFonts w:ascii="Times New Roman" w:hAnsi="Times New Roman" w:cs="Times New Roman"/>
                <w:sz w:val="24"/>
                <w:szCs w:val="24"/>
              </w:rPr>
            </w:pPr>
          </w:p>
        </w:tc>
        <w:tc>
          <w:tcPr>
            <w:tcW w:w="1007" w:type="dxa"/>
          </w:tcPr>
          <w:p w14:paraId="752DC7FC" w14:textId="77777777" w:rsidR="004961D4" w:rsidRPr="004D24E5" w:rsidRDefault="004961D4" w:rsidP="00983746">
            <w:pPr>
              <w:rPr>
                <w:rFonts w:ascii="Times New Roman" w:hAnsi="Times New Roman" w:cs="Times New Roman"/>
                <w:sz w:val="24"/>
                <w:szCs w:val="24"/>
              </w:rPr>
            </w:pPr>
          </w:p>
        </w:tc>
        <w:tc>
          <w:tcPr>
            <w:tcW w:w="947" w:type="dxa"/>
          </w:tcPr>
          <w:p w14:paraId="785DF56C" w14:textId="77777777" w:rsidR="004961D4" w:rsidRPr="004D24E5" w:rsidRDefault="004961D4" w:rsidP="00983746">
            <w:pPr>
              <w:rPr>
                <w:rFonts w:ascii="Times New Roman" w:hAnsi="Times New Roman" w:cs="Times New Roman"/>
                <w:sz w:val="24"/>
                <w:szCs w:val="24"/>
              </w:rPr>
            </w:pPr>
          </w:p>
        </w:tc>
        <w:tc>
          <w:tcPr>
            <w:tcW w:w="989" w:type="dxa"/>
          </w:tcPr>
          <w:p w14:paraId="479D1935" w14:textId="77777777" w:rsidR="004961D4" w:rsidRPr="004D24E5" w:rsidRDefault="004961D4" w:rsidP="00983746">
            <w:pPr>
              <w:rPr>
                <w:rFonts w:ascii="Times New Roman" w:hAnsi="Times New Roman" w:cs="Times New Roman"/>
                <w:sz w:val="24"/>
                <w:szCs w:val="24"/>
              </w:rPr>
            </w:pPr>
          </w:p>
        </w:tc>
        <w:tc>
          <w:tcPr>
            <w:tcW w:w="1651" w:type="dxa"/>
          </w:tcPr>
          <w:p w14:paraId="70DCF286" w14:textId="77777777" w:rsidR="004961D4" w:rsidRPr="004D24E5" w:rsidRDefault="004961D4" w:rsidP="00983746">
            <w:pPr>
              <w:rPr>
                <w:rFonts w:ascii="Times New Roman" w:hAnsi="Times New Roman" w:cs="Times New Roman"/>
                <w:sz w:val="24"/>
                <w:szCs w:val="24"/>
              </w:rPr>
            </w:pPr>
          </w:p>
        </w:tc>
      </w:tr>
      <w:tr w:rsidR="004961D4" w:rsidRPr="004D24E5" w14:paraId="0A3F8318" w14:textId="77777777" w:rsidTr="004961D4">
        <w:trPr>
          <w:trHeight w:val="269"/>
        </w:trPr>
        <w:tc>
          <w:tcPr>
            <w:tcW w:w="906" w:type="dxa"/>
          </w:tcPr>
          <w:p w14:paraId="2643F8D3"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6</w:t>
            </w:r>
          </w:p>
        </w:tc>
        <w:tc>
          <w:tcPr>
            <w:tcW w:w="963" w:type="dxa"/>
          </w:tcPr>
          <w:p w14:paraId="18AD6DF4" w14:textId="77777777" w:rsidR="004961D4" w:rsidRPr="004D24E5" w:rsidRDefault="004961D4" w:rsidP="00983746">
            <w:pPr>
              <w:rPr>
                <w:rFonts w:ascii="Times New Roman" w:hAnsi="Times New Roman" w:cs="Times New Roman"/>
                <w:sz w:val="24"/>
                <w:szCs w:val="24"/>
              </w:rPr>
            </w:pPr>
          </w:p>
        </w:tc>
        <w:tc>
          <w:tcPr>
            <w:tcW w:w="1056" w:type="dxa"/>
          </w:tcPr>
          <w:p w14:paraId="505FDF10" w14:textId="77777777" w:rsidR="004961D4" w:rsidRPr="004D24E5" w:rsidRDefault="004961D4" w:rsidP="00983746">
            <w:pPr>
              <w:rPr>
                <w:rFonts w:ascii="Times New Roman" w:hAnsi="Times New Roman" w:cs="Times New Roman"/>
                <w:sz w:val="24"/>
                <w:szCs w:val="24"/>
              </w:rPr>
            </w:pPr>
          </w:p>
        </w:tc>
        <w:tc>
          <w:tcPr>
            <w:tcW w:w="1001" w:type="dxa"/>
          </w:tcPr>
          <w:p w14:paraId="08FD5636" w14:textId="77777777" w:rsidR="004961D4" w:rsidRPr="004D24E5" w:rsidRDefault="004961D4" w:rsidP="00983746">
            <w:pPr>
              <w:rPr>
                <w:rFonts w:ascii="Times New Roman" w:hAnsi="Times New Roman" w:cs="Times New Roman"/>
                <w:sz w:val="24"/>
                <w:szCs w:val="24"/>
              </w:rPr>
            </w:pPr>
          </w:p>
        </w:tc>
        <w:tc>
          <w:tcPr>
            <w:tcW w:w="925" w:type="dxa"/>
          </w:tcPr>
          <w:p w14:paraId="79E11095" w14:textId="77777777" w:rsidR="004961D4" w:rsidRPr="004D24E5" w:rsidRDefault="004961D4" w:rsidP="00983746">
            <w:pPr>
              <w:rPr>
                <w:rFonts w:ascii="Times New Roman" w:hAnsi="Times New Roman" w:cs="Times New Roman"/>
                <w:sz w:val="24"/>
                <w:szCs w:val="24"/>
              </w:rPr>
            </w:pPr>
          </w:p>
        </w:tc>
        <w:tc>
          <w:tcPr>
            <w:tcW w:w="1007" w:type="dxa"/>
          </w:tcPr>
          <w:p w14:paraId="4A462275" w14:textId="77777777" w:rsidR="004961D4" w:rsidRPr="004D24E5" w:rsidRDefault="004961D4" w:rsidP="00983746">
            <w:pPr>
              <w:rPr>
                <w:rFonts w:ascii="Times New Roman" w:hAnsi="Times New Roman" w:cs="Times New Roman"/>
                <w:sz w:val="24"/>
                <w:szCs w:val="24"/>
              </w:rPr>
            </w:pPr>
          </w:p>
        </w:tc>
        <w:tc>
          <w:tcPr>
            <w:tcW w:w="947" w:type="dxa"/>
          </w:tcPr>
          <w:p w14:paraId="7FA4C5EE" w14:textId="77777777" w:rsidR="004961D4" w:rsidRPr="004D24E5" w:rsidRDefault="004961D4" w:rsidP="00983746">
            <w:pPr>
              <w:rPr>
                <w:rFonts w:ascii="Times New Roman" w:hAnsi="Times New Roman" w:cs="Times New Roman"/>
                <w:sz w:val="24"/>
                <w:szCs w:val="24"/>
              </w:rPr>
            </w:pPr>
          </w:p>
        </w:tc>
        <w:tc>
          <w:tcPr>
            <w:tcW w:w="989" w:type="dxa"/>
          </w:tcPr>
          <w:p w14:paraId="6F4A3D16" w14:textId="77777777" w:rsidR="004961D4" w:rsidRPr="004D24E5" w:rsidRDefault="004961D4" w:rsidP="00983746">
            <w:pPr>
              <w:rPr>
                <w:rFonts w:ascii="Times New Roman" w:hAnsi="Times New Roman" w:cs="Times New Roman"/>
                <w:sz w:val="24"/>
                <w:szCs w:val="24"/>
              </w:rPr>
            </w:pPr>
          </w:p>
        </w:tc>
        <w:tc>
          <w:tcPr>
            <w:tcW w:w="1651" w:type="dxa"/>
          </w:tcPr>
          <w:p w14:paraId="0E165820" w14:textId="77777777" w:rsidR="004961D4" w:rsidRPr="004D24E5" w:rsidRDefault="004961D4" w:rsidP="00983746">
            <w:pPr>
              <w:rPr>
                <w:rFonts w:ascii="Times New Roman" w:hAnsi="Times New Roman" w:cs="Times New Roman"/>
                <w:sz w:val="24"/>
                <w:szCs w:val="24"/>
              </w:rPr>
            </w:pPr>
          </w:p>
        </w:tc>
      </w:tr>
      <w:tr w:rsidR="004961D4" w:rsidRPr="004D24E5" w14:paraId="1C40737C" w14:textId="77777777" w:rsidTr="004961D4">
        <w:trPr>
          <w:trHeight w:val="269"/>
        </w:trPr>
        <w:tc>
          <w:tcPr>
            <w:tcW w:w="906" w:type="dxa"/>
          </w:tcPr>
          <w:p w14:paraId="4194DD6D"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7</w:t>
            </w:r>
          </w:p>
        </w:tc>
        <w:tc>
          <w:tcPr>
            <w:tcW w:w="963" w:type="dxa"/>
          </w:tcPr>
          <w:p w14:paraId="06FF70CC" w14:textId="77777777" w:rsidR="004961D4" w:rsidRPr="004D24E5" w:rsidRDefault="004961D4" w:rsidP="00983746">
            <w:pPr>
              <w:rPr>
                <w:rFonts w:ascii="Times New Roman" w:hAnsi="Times New Roman" w:cs="Times New Roman"/>
                <w:sz w:val="24"/>
                <w:szCs w:val="24"/>
              </w:rPr>
            </w:pPr>
          </w:p>
        </w:tc>
        <w:tc>
          <w:tcPr>
            <w:tcW w:w="1056" w:type="dxa"/>
          </w:tcPr>
          <w:p w14:paraId="1096FF8E" w14:textId="77777777" w:rsidR="004961D4" w:rsidRPr="004D24E5" w:rsidRDefault="004961D4" w:rsidP="00983746">
            <w:pPr>
              <w:rPr>
                <w:rFonts w:ascii="Times New Roman" w:hAnsi="Times New Roman" w:cs="Times New Roman"/>
                <w:sz w:val="24"/>
                <w:szCs w:val="24"/>
              </w:rPr>
            </w:pPr>
          </w:p>
        </w:tc>
        <w:tc>
          <w:tcPr>
            <w:tcW w:w="1001" w:type="dxa"/>
          </w:tcPr>
          <w:p w14:paraId="0BD69BF8" w14:textId="77777777" w:rsidR="004961D4" w:rsidRPr="004D24E5" w:rsidRDefault="004961D4" w:rsidP="00983746">
            <w:pPr>
              <w:rPr>
                <w:rFonts w:ascii="Times New Roman" w:hAnsi="Times New Roman" w:cs="Times New Roman"/>
                <w:sz w:val="24"/>
                <w:szCs w:val="24"/>
              </w:rPr>
            </w:pPr>
          </w:p>
        </w:tc>
        <w:tc>
          <w:tcPr>
            <w:tcW w:w="925" w:type="dxa"/>
          </w:tcPr>
          <w:p w14:paraId="432A211B" w14:textId="77777777" w:rsidR="004961D4" w:rsidRPr="004D24E5" w:rsidRDefault="004961D4" w:rsidP="00983746">
            <w:pPr>
              <w:rPr>
                <w:rFonts w:ascii="Times New Roman" w:hAnsi="Times New Roman" w:cs="Times New Roman"/>
                <w:sz w:val="24"/>
                <w:szCs w:val="24"/>
              </w:rPr>
            </w:pPr>
          </w:p>
        </w:tc>
        <w:tc>
          <w:tcPr>
            <w:tcW w:w="1007" w:type="dxa"/>
          </w:tcPr>
          <w:p w14:paraId="4244E27F" w14:textId="77777777" w:rsidR="004961D4" w:rsidRPr="004D24E5" w:rsidRDefault="004961D4" w:rsidP="00983746">
            <w:pPr>
              <w:rPr>
                <w:rFonts w:ascii="Times New Roman" w:hAnsi="Times New Roman" w:cs="Times New Roman"/>
                <w:sz w:val="24"/>
                <w:szCs w:val="24"/>
              </w:rPr>
            </w:pPr>
          </w:p>
        </w:tc>
        <w:tc>
          <w:tcPr>
            <w:tcW w:w="947" w:type="dxa"/>
          </w:tcPr>
          <w:p w14:paraId="67B20C3C" w14:textId="77777777" w:rsidR="004961D4" w:rsidRPr="004D24E5" w:rsidRDefault="004961D4" w:rsidP="00983746">
            <w:pPr>
              <w:rPr>
                <w:rFonts w:ascii="Times New Roman" w:hAnsi="Times New Roman" w:cs="Times New Roman"/>
                <w:sz w:val="24"/>
                <w:szCs w:val="24"/>
              </w:rPr>
            </w:pPr>
          </w:p>
        </w:tc>
        <w:tc>
          <w:tcPr>
            <w:tcW w:w="989" w:type="dxa"/>
          </w:tcPr>
          <w:p w14:paraId="348C3B6E" w14:textId="77777777" w:rsidR="004961D4" w:rsidRPr="004D24E5" w:rsidRDefault="004961D4" w:rsidP="00983746">
            <w:pPr>
              <w:rPr>
                <w:rFonts w:ascii="Times New Roman" w:hAnsi="Times New Roman" w:cs="Times New Roman"/>
                <w:sz w:val="24"/>
                <w:szCs w:val="24"/>
              </w:rPr>
            </w:pPr>
          </w:p>
        </w:tc>
        <w:tc>
          <w:tcPr>
            <w:tcW w:w="1651" w:type="dxa"/>
          </w:tcPr>
          <w:p w14:paraId="02D0B871" w14:textId="77777777" w:rsidR="004961D4" w:rsidRPr="004D24E5" w:rsidRDefault="004961D4" w:rsidP="00983746">
            <w:pPr>
              <w:rPr>
                <w:rFonts w:ascii="Times New Roman" w:hAnsi="Times New Roman" w:cs="Times New Roman"/>
                <w:sz w:val="24"/>
                <w:szCs w:val="24"/>
              </w:rPr>
            </w:pPr>
          </w:p>
        </w:tc>
      </w:tr>
      <w:tr w:rsidR="004961D4" w:rsidRPr="004D24E5" w14:paraId="5137F069" w14:textId="77777777" w:rsidTr="004961D4">
        <w:trPr>
          <w:trHeight w:val="269"/>
        </w:trPr>
        <w:tc>
          <w:tcPr>
            <w:tcW w:w="906" w:type="dxa"/>
          </w:tcPr>
          <w:p w14:paraId="6F9B2ADF"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8</w:t>
            </w:r>
          </w:p>
        </w:tc>
        <w:tc>
          <w:tcPr>
            <w:tcW w:w="963" w:type="dxa"/>
          </w:tcPr>
          <w:p w14:paraId="2EC8A127" w14:textId="77777777" w:rsidR="004961D4" w:rsidRPr="004D24E5" w:rsidRDefault="004961D4" w:rsidP="00983746">
            <w:pPr>
              <w:rPr>
                <w:rFonts w:ascii="Times New Roman" w:hAnsi="Times New Roman" w:cs="Times New Roman"/>
                <w:sz w:val="24"/>
                <w:szCs w:val="24"/>
              </w:rPr>
            </w:pPr>
          </w:p>
        </w:tc>
        <w:tc>
          <w:tcPr>
            <w:tcW w:w="1056" w:type="dxa"/>
          </w:tcPr>
          <w:p w14:paraId="61DB1D9F" w14:textId="77777777" w:rsidR="004961D4" w:rsidRPr="004D24E5" w:rsidRDefault="004961D4" w:rsidP="00983746">
            <w:pPr>
              <w:rPr>
                <w:rFonts w:ascii="Times New Roman" w:hAnsi="Times New Roman" w:cs="Times New Roman"/>
                <w:sz w:val="24"/>
                <w:szCs w:val="24"/>
              </w:rPr>
            </w:pPr>
          </w:p>
        </w:tc>
        <w:tc>
          <w:tcPr>
            <w:tcW w:w="1001" w:type="dxa"/>
          </w:tcPr>
          <w:p w14:paraId="2E0C4F67" w14:textId="77777777" w:rsidR="004961D4" w:rsidRPr="004D24E5" w:rsidRDefault="004961D4" w:rsidP="00983746">
            <w:pPr>
              <w:rPr>
                <w:rFonts w:ascii="Times New Roman" w:hAnsi="Times New Roman" w:cs="Times New Roman"/>
                <w:sz w:val="24"/>
                <w:szCs w:val="24"/>
              </w:rPr>
            </w:pPr>
          </w:p>
        </w:tc>
        <w:tc>
          <w:tcPr>
            <w:tcW w:w="925" w:type="dxa"/>
          </w:tcPr>
          <w:p w14:paraId="294EF8D0" w14:textId="77777777" w:rsidR="004961D4" w:rsidRPr="004D24E5" w:rsidRDefault="004961D4" w:rsidP="00983746">
            <w:pPr>
              <w:rPr>
                <w:rFonts w:ascii="Times New Roman" w:hAnsi="Times New Roman" w:cs="Times New Roman"/>
                <w:sz w:val="24"/>
                <w:szCs w:val="24"/>
              </w:rPr>
            </w:pPr>
          </w:p>
        </w:tc>
        <w:tc>
          <w:tcPr>
            <w:tcW w:w="1007" w:type="dxa"/>
          </w:tcPr>
          <w:p w14:paraId="55AC0799" w14:textId="77777777" w:rsidR="004961D4" w:rsidRPr="004D24E5" w:rsidRDefault="004961D4" w:rsidP="00983746">
            <w:pPr>
              <w:rPr>
                <w:rFonts w:ascii="Times New Roman" w:hAnsi="Times New Roman" w:cs="Times New Roman"/>
                <w:sz w:val="24"/>
                <w:szCs w:val="24"/>
              </w:rPr>
            </w:pPr>
          </w:p>
        </w:tc>
        <w:tc>
          <w:tcPr>
            <w:tcW w:w="947" w:type="dxa"/>
          </w:tcPr>
          <w:p w14:paraId="43AC4FB9" w14:textId="77777777" w:rsidR="004961D4" w:rsidRPr="004D24E5" w:rsidRDefault="004961D4" w:rsidP="00983746">
            <w:pPr>
              <w:rPr>
                <w:rFonts w:ascii="Times New Roman" w:hAnsi="Times New Roman" w:cs="Times New Roman"/>
                <w:sz w:val="24"/>
                <w:szCs w:val="24"/>
              </w:rPr>
            </w:pPr>
          </w:p>
        </w:tc>
        <w:tc>
          <w:tcPr>
            <w:tcW w:w="989" w:type="dxa"/>
          </w:tcPr>
          <w:p w14:paraId="447B4F90" w14:textId="77777777" w:rsidR="004961D4" w:rsidRPr="004D24E5" w:rsidRDefault="004961D4" w:rsidP="00983746">
            <w:pPr>
              <w:rPr>
                <w:rFonts w:ascii="Times New Roman" w:hAnsi="Times New Roman" w:cs="Times New Roman"/>
                <w:sz w:val="24"/>
                <w:szCs w:val="24"/>
              </w:rPr>
            </w:pPr>
          </w:p>
        </w:tc>
        <w:tc>
          <w:tcPr>
            <w:tcW w:w="1651" w:type="dxa"/>
          </w:tcPr>
          <w:p w14:paraId="49A81B9B" w14:textId="77777777" w:rsidR="004961D4" w:rsidRPr="004D24E5" w:rsidRDefault="004961D4" w:rsidP="00983746">
            <w:pPr>
              <w:rPr>
                <w:rFonts w:ascii="Times New Roman" w:hAnsi="Times New Roman" w:cs="Times New Roman"/>
                <w:sz w:val="24"/>
                <w:szCs w:val="24"/>
              </w:rPr>
            </w:pPr>
          </w:p>
        </w:tc>
      </w:tr>
      <w:tr w:rsidR="004961D4" w:rsidRPr="004D24E5" w14:paraId="5C3D1182" w14:textId="77777777" w:rsidTr="004961D4">
        <w:trPr>
          <w:trHeight w:val="269"/>
        </w:trPr>
        <w:tc>
          <w:tcPr>
            <w:tcW w:w="906" w:type="dxa"/>
          </w:tcPr>
          <w:p w14:paraId="6A0EC395"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9</w:t>
            </w:r>
          </w:p>
        </w:tc>
        <w:tc>
          <w:tcPr>
            <w:tcW w:w="963" w:type="dxa"/>
          </w:tcPr>
          <w:p w14:paraId="53722A5B" w14:textId="77777777" w:rsidR="004961D4" w:rsidRPr="004D24E5" w:rsidRDefault="004961D4" w:rsidP="00983746">
            <w:pPr>
              <w:rPr>
                <w:rFonts w:ascii="Times New Roman" w:hAnsi="Times New Roman" w:cs="Times New Roman"/>
                <w:sz w:val="24"/>
                <w:szCs w:val="24"/>
              </w:rPr>
            </w:pPr>
          </w:p>
        </w:tc>
        <w:tc>
          <w:tcPr>
            <w:tcW w:w="1056" w:type="dxa"/>
          </w:tcPr>
          <w:p w14:paraId="5DCFCF3B" w14:textId="77777777" w:rsidR="004961D4" w:rsidRPr="004D24E5" w:rsidRDefault="004961D4" w:rsidP="00983746">
            <w:pPr>
              <w:rPr>
                <w:rFonts w:ascii="Times New Roman" w:hAnsi="Times New Roman" w:cs="Times New Roman"/>
                <w:sz w:val="24"/>
                <w:szCs w:val="24"/>
              </w:rPr>
            </w:pPr>
          </w:p>
        </w:tc>
        <w:tc>
          <w:tcPr>
            <w:tcW w:w="1001" w:type="dxa"/>
          </w:tcPr>
          <w:p w14:paraId="084DF30A" w14:textId="77777777" w:rsidR="004961D4" w:rsidRPr="004D24E5" w:rsidRDefault="004961D4" w:rsidP="00983746">
            <w:pPr>
              <w:rPr>
                <w:rFonts w:ascii="Times New Roman" w:hAnsi="Times New Roman" w:cs="Times New Roman"/>
                <w:sz w:val="24"/>
                <w:szCs w:val="24"/>
              </w:rPr>
            </w:pPr>
          </w:p>
        </w:tc>
        <w:tc>
          <w:tcPr>
            <w:tcW w:w="925" w:type="dxa"/>
          </w:tcPr>
          <w:p w14:paraId="317169A0" w14:textId="77777777" w:rsidR="004961D4" w:rsidRPr="004D24E5" w:rsidRDefault="004961D4" w:rsidP="00983746">
            <w:pPr>
              <w:rPr>
                <w:rFonts w:ascii="Times New Roman" w:hAnsi="Times New Roman" w:cs="Times New Roman"/>
                <w:sz w:val="24"/>
                <w:szCs w:val="24"/>
              </w:rPr>
            </w:pPr>
          </w:p>
        </w:tc>
        <w:tc>
          <w:tcPr>
            <w:tcW w:w="1007" w:type="dxa"/>
          </w:tcPr>
          <w:p w14:paraId="66EDF24B" w14:textId="77777777" w:rsidR="004961D4" w:rsidRPr="004D24E5" w:rsidRDefault="004961D4" w:rsidP="00983746">
            <w:pPr>
              <w:rPr>
                <w:rFonts w:ascii="Times New Roman" w:hAnsi="Times New Roman" w:cs="Times New Roman"/>
                <w:sz w:val="24"/>
                <w:szCs w:val="24"/>
              </w:rPr>
            </w:pPr>
          </w:p>
        </w:tc>
        <w:tc>
          <w:tcPr>
            <w:tcW w:w="947" w:type="dxa"/>
          </w:tcPr>
          <w:p w14:paraId="517518E9" w14:textId="77777777" w:rsidR="004961D4" w:rsidRPr="004D24E5" w:rsidRDefault="004961D4" w:rsidP="00983746">
            <w:pPr>
              <w:rPr>
                <w:rFonts w:ascii="Times New Roman" w:hAnsi="Times New Roman" w:cs="Times New Roman"/>
                <w:sz w:val="24"/>
                <w:szCs w:val="24"/>
              </w:rPr>
            </w:pPr>
          </w:p>
        </w:tc>
        <w:tc>
          <w:tcPr>
            <w:tcW w:w="989" w:type="dxa"/>
          </w:tcPr>
          <w:p w14:paraId="1449918B" w14:textId="77777777" w:rsidR="004961D4" w:rsidRPr="004D24E5" w:rsidRDefault="004961D4" w:rsidP="00983746">
            <w:pPr>
              <w:rPr>
                <w:rFonts w:ascii="Times New Roman" w:hAnsi="Times New Roman" w:cs="Times New Roman"/>
                <w:sz w:val="24"/>
                <w:szCs w:val="24"/>
              </w:rPr>
            </w:pPr>
          </w:p>
        </w:tc>
        <w:tc>
          <w:tcPr>
            <w:tcW w:w="1651" w:type="dxa"/>
          </w:tcPr>
          <w:p w14:paraId="65612E60" w14:textId="77777777" w:rsidR="004961D4" w:rsidRPr="004D24E5" w:rsidRDefault="004961D4" w:rsidP="00983746">
            <w:pPr>
              <w:rPr>
                <w:rFonts w:ascii="Times New Roman" w:hAnsi="Times New Roman" w:cs="Times New Roman"/>
                <w:sz w:val="24"/>
                <w:szCs w:val="24"/>
              </w:rPr>
            </w:pPr>
          </w:p>
        </w:tc>
      </w:tr>
      <w:tr w:rsidR="004961D4" w:rsidRPr="004D24E5" w14:paraId="7174E14F" w14:textId="77777777" w:rsidTr="004961D4">
        <w:trPr>
          <w:trHeight w:val="269"/>
        </w:trPr>
        <w:tc>
          <w:tcPr>
            <w:tcW w:w="906" w:type="dxa"/>
          </w:tcPr>
          <w:p w14:paraId="2DD59300"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10</w:t>
            </w:r>
          </w:p>
        </w:tc>
        <w:tc>
          <w:tcPr>
            <w:tcW w:w="963" w:type="dxa"/>
          </w:tcPr>
          <w:p w14:paraId="75753A9E" w14:textId="77777777" w:rsidR="004961D4" w:rsidRPr="004D24E5" w:rsidRDefault="004961D4" w:rsidP="00983746">
            <w:pPr>
              <w:rPr>
                <w:rFonts w:ascii="Times New Roman" w:hAnsi="Times New Roman" w:cs="Times New Roman"/>
                <w:sz w:val="24"/>
                <w:szCs w:val="24"/>
              </w:rPr>
            </w:pPr>
          </w:p>
        </w:tc>
        <w:tc>
          <w:tcPr>
            <w:tcW w:w="1056" w:type="dxa"/>
          </w:tcPr>
          <w:p w14:paraId="2D56B483" w14:textId="77777777" w:rsidR="004961D4" w:rsidRPr="004D24E5" w:rsidRDefault="004961D4" w:rsidP="00983746">
            <w:pPr>
              <w:rPr>
                <w:rFonts w:ascii="Times New Roman" w:hAnsi="Times New Roman" w:cs="Times New Roman"/>
                <w:sz w:val="24"/>
                <w:szCs w:val="24"/>
              </w:rPr>
            </w:pPr>
          </w:p>
        </w:tc>
        <w:tc>
          <w:tcPr>
            <w:tcW w:w="1001" w:type="dxa"/>
          </w:tcPr>
          <w:p w14:paraId="7257DBD4" w14:textId="77777777" w:rsidR="004961D4" w:rsidRPr="004D24E5" w:rsidRDefault="004961D4" w:rsidP="00983746">
            <w:pPr>
              <w:rPr>
                <w:rFonts w:ascii="Times New Roman" w:hAnsi="Times New Roman" w:cs="Times New Roman"/>
                <w:sz w:val="24"/>
                <w:szCs w:val="24"/>
              </w:rPr>
            </w:pPr>
          </w:p>
        </w:tc>
        <w:tc>
          <w:tcPr>
            <w:tcW w:w="925" w:type="dxa"/>
          </w:tcPr>
          <w:p w14:paraId="2F9956D7" w14:textId="77777777" w:rsidR="004961D4" w:rsidRPr="004D24E5" w:rsidRDefault="004961D4" w:rsidP="00983746">
            <w:pPr>
              <w:rPr>
                <w:rFonts w:ascii="Times New Roman" w:hAnsi="Times New Roman" w:cs="Times New Roman"/>
                <w:sz w:val="24"/>
                <w:szCs w:val="24"/>
              </w:rPr>
            </w:pPr>
          </w:p>
        </w:tc>
        <w:tc>
          <w:tcPr>
            <w:tcW w:w="1007" w:type="dxa"/>
          </w:tcPr>
          <w:p w14:paraId="28A555A4" w14:textId="77777777" w:rsidR="004961D4" w:rsidRPr="004D24E5" w:rsidRDefault="004961D4" w:rsidP="00983746">
            <w:pPr>
              <w:rPr>
                <w:rFonts w:ascii="Times New Roman" w:hAnsi="Times New Roman" w:cs="Times New Roman"/>
                <w:sz w:val="24"/>
                <w:szCs w:val="24"/>
              </w:rPr>
            </w:pPr>
          </w:p>
        </w:tc>
        <w:tc>
          <w:tcPr>
            <w:tcW w:w="947" w:type="dxa"/>
          </w:tcPr>
          <w:p w14:paraId="69D33EC1" w14:textId="77777777" w:rsidR="004961D4" w:rsidRPr="004D24E5" w:rsidRDefault="004961D4" w:rsidP="00983746">
            <w:pPr>
              <w:rPr>
                <w:rFonts w:ascii="Times New Roman" w:hAnsi="Times New Roman" w:cs="Times New Roman"/>
                <w:sz w:val="24"/>
                <w:szCs w:val="24"/>
              </w:rPr>
            </w:pPr>
          </w:p>
        </w:tc>
        <w:tc>
          <w:tcPr>
            <w:tcW w:w="989" w:type="dxa"/>
          </w:tcPr>
          <w:p w14:paraId="681B6B92" w14:textId="77777777" w:rsidR="004961D4" w:rsidRPr="004D24E5" w:rsidRDefault="004961D4" w:rsidP="00983746">
            <w:pPr>
              <w:rPr>
                <w:rFonts w:ascii="Times New Roman" w:hAnsi="Times New Roman" w:cs="Times New Roman"/>
                <w:sz w:val="24"/>
                <w:szCs w:val="24"/>
              </w:rPr>
            </w:pPr>
          </w:p>
        </w:tc>
        <w:tc>
          <w:tcPr>
            <w:tcW w:w="1651" w:type="dxa"/>
          </w:tcPr>
          <w:p w14:paraId="7EFAAABC" w14:textId="77777777" w:rsidR="004961D4" w:rsidRPr="004D24E5" w:rsidRDefault="004961D4" w:rsidP="00983746">
            <w:pPr>
              <w:rPr>
                <w:rFonts w:ascii="Times New Roman" w:hAnsi="Times New Roman" w:cs="Times New Roman"/>
                <w:sz w:val="24"/>
                <w:szCs w:val="24"/>
              </w:rPr>
            </w:pPr>
          </w:p>
        </w:tc>
      </w:tr>
      <w:tr w:rsidR="004961D4" w:rsidRPr="004D24E5" w14:paraId="48E81E87" w14:textId="77777777" w:rsidTr="004961D4">
        <w:trPr>
          <w:trHeight w:val="269"/>
        </w:trPr>
        <w:tc>
          <w:tcPr>
            <w:tcW w:w="906" w:type="dxa"/>
          </w:tcPr>
          <w:p w14:paraId="2BF48D02"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11</w:t>
            </w:r>
          </w:p>
        </w:tc>
        <w:tc>
          <w:tcPr>
            <w:tcW w:w="963" w:type="dxa"/>
          </w:tcPr>
          <w:p w14:paraId="5FD26290" w14:textId="77777777" w:rsidR="004961D4" w:rsidRPr="004D24E5" w:rsidRDefault="004961D4" w:rsidP="00983746">
            <w:pPr>
              <w:rPr>
                <w:rFonts w:ascii="Times New Roman" w:hAnsi="Times New Roman" w:cs="Times New Roman"/>
                <w:sz w:val="24"/>
                <w:szCs w:val="24"/>
              </w:rPr>
            </w:pPr>
          </w:p>
        </w:tc>
        <w:tc>
          <w:tcPr>
            <w:tcW w:w="1056" w:type="dxa"/>
          </w:tcPr>
          <w:p w14:paraId="251C0A2D" w14:textId="77777777" w:rsidR="004961D4" w:rsidRPr="004D24E5" w:rsidRDefault="004961D4" w:rsidP="00983746">
            <w:pPr>
              <w:rPr>
                <w:rFonts w:ascii="Times New Roman" w:hAnsi="Times New Roman" w:cs="Times New Roman"/>
                <w:sz w:val="24"/>
                <w:szCs w:val="24"/>
              </w:rPr>
            </w:pPr>
          </w:p>
        </w:tc>
        <w:tc>
          <w:tcPr>
            <w:tcW w:w="1001" w:type="dxa"/>
          </w:tcPr>
          <w:p w14:paraId="3FBF2E59" w14:textId="77777777" w:rsidR="004961D4" w:rsidRPr="004D24E5" w:rsidRDefault="004961D4" w:rsidP="00983746">
            <w:pPr>
              <w:rPr>
                <w:rFonts w:ascii="Times New Roman" w:hAnsi="Times New Roman" w:cs="Times New Roman"/>
                <w:sz w:val="24"/>
                <w:szCs w:val="24"/>
              </w:rPr>
            </w:pPr>
          </w:p>
        </w:tc>
        <w:tc>
          <w:tcPr>
            <w:tcW w:w="925" w:type="dxa"/>
          </w:tcPr>
          <w:p w14:paraId="2461E98B" w14:textId="77777777" w:rsidR="004961D4" w:rsidRPr="004D24E5" w:rsidRDefault="004961D4" w:rsidP="00983746">
            <w:pPr>
              <w:rPr>
                <w:rFonts w:ascii="Times New Roman" w:hAnsi="Times New Roman" w:cs="Times New Roman"/>
                <w:sz w:val="24"/>
                <w:szCs w:val="24"/>
              </w:rPr>
            </w:pPr>
          </w:p>
        </w:tc>
        <w:tc>
          <w:tcPr>
            <w:tcW w:w="1007" w:type="dxa"/>
          </w:tcPr>
          <w:p w14:paraId="5B4951D6" w14:textId="77777777" w:rsidR="004961D4" w:rsidRPr="004D24E5" w:rsidRDefault="004961D4" w:rsidP="00983746">
            <w:pPr>
              <w:rPr>
                <w:rFonts w:ascii="Times New Roman" w:hAnsi="Times New Roman" w:cs="Times New Roman"/>
                <w:sz w:val="24"/>
                <w:szCs w:val="24"/>
              </w:rPr>
            </w:pPr>
          </w:p>
        </w:tc>
        <w:tc>
          <w:tcPr>
            <w:tcW w:w="947" w:type="dxa"/>
          </w:tcPr>
          <w:p w14:paraId="26D55E81" w14:textId="77777777" w:rsidR="004961D4" w:rsidRPr="004D24E5" w:rsidRDefault="004961D4" w:rsidP="00983746">
            <w:pPr>
              <w:rPr>
                <w:rFonts w:ascii="Times New Roman" w:hAnsi="Times New Roman" w:cs="Times New Roman"/>
                <w:sz w:val="24"/>
                <w:szCs w:val="24"/>
              </w:rPr>
            </w:pPr>
          </w:p>
        </w:tc>
        <w:tc>
          <w:tcPr>
            <w:tcW w:w="989" w:type="dxa"/>
          </w:tcPr>
          <w:p w14:paraId="62973395" w14:textId="77777777" w:rsidR="004961D4" w:rsidRPr="004D24E5" w:rsidRDefault="004961D4" w:rsidP="00983746">
            <w:pPr>
              <w:rPr>
                <w:rFonts w:ascii="Times New Roman" w:hAnsi="Times New Roman" w:cs="Times New Roman"/>
                <w:sz w:val="24"/>
                <w:szCs w:val="24"/>
              </w:rPr>
            </w:pPr>
          </w:p>
        </w:tc>
        <w:tc>
          <w:tcPr>
            <w:tcW w:w="1651" w:type="dxa"/>
          </w:tcPr>
          <w:p w14:paraId="5DA2C839" w14:textId="77777777" w:rsidR="004961D4" w:rsidRPr="004D24E5" w:rsidRDefault="004961D4" w:rsidP="00983746">
            <w:pPr>
              <w:rPr>
                <w:rFonts w:ascii="Times New Roman" w:hAnsi="Times New Roman" w:cs="Times New Roman"/>
                <w:sz w:val="24"/>
                <w:szCs w:val="24"/>
              </w:rPr>
            </w:pPr>
          </w:p>
        </w:tc>
      </w:tr>
      <w:tr w:rsidR="004961D4" w:rsidRPr="004D24E5" w14:paraId="4EFCD132" w14:textId="77777777" w:rsidTr="004961D4">
        <w:trPr>
          <w:trHeight w:val="269"/>
        </w:trPr>
        <w:tc>
          <w:tcPr>
            <w:tcW w:w="906" w:type="dxa"/>
          </w:tcPr>
          <w:p w14:paraId="0BE8097F"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12</w:t>
            </w:r>
          </w:p>
        </w:tc>
        <w:tc>
          <w:tcPr>
            <w:tcW w:w="963" w:type="dxa"/>
          </w:tcPr>
          <w:p w14:paraId="5FC1088E" w14:textId="77777777" w:rsidR="004961D4" w:rsidRPr="004D24E5" w:rsidRDefault="004961D4" w:rsidP="00983746">
            <w:pPr>
              <w:rPr>
                <w:rFonts w:ascii="Times New Roman" w:hAnsi="Times New Roman" w:cs="Times New Roman"/>
                <w:sz w:val="24"/>
                <w:szCs w:val="24"/>
              </w:rPr>
            </w:pPr>
          </w:p>
        </w:tc>
        <w:tc>
          <w:tcPr>
            <w:tcW w:w="1056" w:type="dxa"/>
          </w:tcPr>
          <w:p w14:paraId="0B720B01" w14:textId="77777777" w:rsidR="004961D4" w:rsidRPr="004D24E5" w:rsidRDefault="004961D4" w:rsidP="00983746">
            <w:pPr>
              <w:rPr>
                <w:rFonts w:ascii="Times New Roman" w:hAnsi="Times New Roman" w:cs="Times New Roman"/>
                <w:sz w:val="24"/>
                <w:szCs w:val="24"/>
              </w:rPr>
            </w:pPr>
          </w:p>
        </w:tc>
        <w:tc>
          <w:tcPr>
            <w:tcW w:w="1001" w:type="dxa"/>
          </w:tcPr>
          <w:p w14:paraId="311CC98E" w14:textId="77777777" w:rsidR="004961D4" w:rsidRPr="004D24E5" w:rsidRDefault="004961D4" w:rsidP="00983746">
            <w:pPr>
              <w:rPr>
                <w:rFonts w:ascii="Times New Roman" w:hAnsi="Times New Roman" w:cs="Times New Roman"/>
                <w:sz w:val="24"/>
                <w:szCs w:val="24"/>
              </w:rPr>
            </w:pPr>
          </w:p>
        </w:tc>
        <w:tc>
          <w:tcPr>
            <w:tcW w:w="925" w:type="dxa"/>
          </w:tcPr>
          <w:p w14:paraId="386D1C29" w14:textId="77777777" w:rsidR="004961D4" w:rsidRPr="004D24E5" w:rsidRDefault="004961D4" w:rsidP="00983746">
            <w:pPr>
              <w:rPr>
                <w:rFonts w:ascii="Times New Roman" w:hAnsi="Times New Roman" w:cs="Times New Roman"/>
                <w:sz w:val="24"/>
                <w:szCs w:val="24"/>
              </w:rPr>
            </w:pPr>
          </w:p>
        </w:tc>
        <w:tc>
          <w:tcPr>
            <w:tcW w:w="1007" w:type="dxa"/>
          </w:tcPr>
          <w:p w14:paraId="4CDE26FD" w14:textId="77777777" w:rsidR="004961D4" w:rsidRPr="004D24E5" w:rsidRDefault="004961D4" w:rsidP="00983746">
            <w:pPr>
              <w:rPr>
                <w:rFonts w:ascii="Times New Roman" w:hAnsi="Times New Roman" w:cs="Times New Roman"/>
                <w:sz w:val="24"/>
                <w:szCs w:val="24"/>
              </w:rPr>
            </w:pPr>
          </w:p>
        </w:tc>
        <w:tc>
          <w:tcPr>
            <w:tcW w:w="947" w:type="dxa"/>
          </w:tcPr>
          <w:p w14:paraId="018A8670" w14:textId="77777777" w:rsidR="004961D4" w:rsidRPr="004D24E5" w:rsidRDefault="004961D4" w:rsidP="00983746">
            <w:pPr>
              <w:rPr>
                <w:rFonts w:ascii="Times New Roman" w:hAnsi="Times New Roman" w:cs="Times New Roman"/>
                <w:sz w:val="24"/>
                <w:szCs w:val="24"/>
              </w:rPr>
            </w:pPr>
          </w:p>
        </w:tc>
        <w:tc>
          <w:tcPr>
            <w:tcW w:w="989" w:type="dxa"/>
          </w:tcPr>
          <w:p w14:paraId="3A5437F3" w14:textId="77777777" w:rsidR="004961D4" w:rsidRPr="004D24E5" w:rsidRDefault="004961D4" w:rsidP="00983746">
            <w:pPr>
              <w:rPr>
                <w:rFonts w:ascii="Times New Roman" w:hAnsi="Times New Roman" w:cs="Times New Roman"/>
                <w:sz w:val="24"/>
                <w:szCs w:val="24"/>
              </w:rPr>
            </w:pPr>
          </w:p>
        </w:tc>
        <w:tc>
          <w:tcPr>
            <w:tcW w:w="1651" w:type="dxa"/>
          </w:tcPr>
          <w:p w14:paraId="4BF34722" w14:textId="77777777" w:rsidR="004961D4" w:rsidRPr="004D24E5" w:rsidRDefault="004961D4" w:rsidP="00983746">
            <w:pPr>
              <w:rPr>
                <w:rFonts w:ascii="Times New Roman" w:hAnsi="Times New Roman" w:cs="Times New Roman"/>
                <w:sz w:val="24"/>
                <w:szCs w:val="24"/>
              </w:rPr>
            </w:pPr>
          </w:p>
        </w:tc>
      </w:tr>
      <w:tr w:rsidR="004961D4" w:rsidRPr="004D24E5" w14:paraId="0762FD8E" w14:textId="77777777" w:rsidTr="004961D4">
        <w:trPr>
          <w:trHeight w:val="269"/>
        </w:trPr>
        <w:tc>
          <w:tcPr>
            <w:tcW w:w="906" w:type="dxa"/>
          </w:tcPr>
          <w:p w14:paraId="53F24FF1"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13</w:t>
            </w:r>
          </w:p>
        </w:tc>
        <w:tc>
          <w:tcPr>
            <w:tcW w:w="963" w:type="dxa"/>
          </w:tcPr>
          <w:p w14:paraId="11F1B628" w14:textId="77777777" w:rsidR="004961D4" w:rsidRPr="004D24E5" w:rsidRDefault="004961D4" w:rsidP="00983746">
            <w:pPr>
              <w:rPr>
                <w:rFonts w:ascii="Times New Roman" w:hAnsi="Times New Roman" w:cs="Times New Roman"/>
                <w:sz w:val="24"/>
                <w:szCs w:val="24"/>
              </w:rPr>
            </w:pPr>
          </w:p>
        </w:tc>
        <w:tc>
          <w:tcPr>
            <w:tcW w:w="1056" w:type="dxa"/>
          </w:tcPr>
          <w:p w14:paraId="00E5DBB3" w14:textId="77777777" w:rsidR="004961D4" w:rsidRPr="004D24E5" w:rsidRDefault="004961D4" w:rsidP="00983746">
            <w:pPr>
              <w:rPr>
                <w:rFonts w:ascii="Times New Roman" w:hAnsi="Times New Roman" w:cs="Times New Roman"/>
                <w:sz w:val="24"/>
                <w:szCs w:val="24"/>
              </w:rPr>
            </w:pPr>
          </w:p>
        </w:tc>
        <w:tc>
          <w:tcPr>
            <w:tcW w:w="1001" w:type="dxa"/>
          </w:tcPr>
          <w:p w14:paraId="0D2A1A3A" w14:textId="77777777" w:rsidR="004961D4" w:rsidRPr="004D24E5" w:rsidRDefault="004961D4" w:rsidP="00983746">
            <w:pPr>
              <w:rPr>
                <w:rFonts w:ascii="Times New Roman" w:hAnsi="Times New Roman" w:cs="Times New Roman"/>
                <w:sz w:val="24"/>
                <w:szCs w:val="24"/>
              </w:rPr>
            </w:pPr>
          </w:p>
        </w:tc>
        <w:tc>
          <w:tcPr>
            <w:tcW w:w="925" w:type="dxa"/>
          </w:tcPr>
          <w:p w14:paraId="233CDF64" w14:textId="77777777" w:rsidR="004961D4" w:rsidRPr="004D24E5" w:rsidRDefault="004961D4" w:rsidP="00983746">
            <w:pPr>
              <w:rPr>
                <w:rFonts w:ascii="Times New Roman" w:hAnsi="Times New Roman" w:cs="Times New Roman"/>
                <w:sz w:val="24"/>
                <w:szCs w:val="24"/>
              </w:rPr>
            </w:pPr>
          </w:p>
        </w:tc>
        <w:tc>
          <w:tcPr>
            <w:tcW w:w="1007" w:type="dxa"/>
          </w:tcPr>
          <w:p w14:paraId="7152C6C5" w14:textId="77777777" w:rsidR="004961D4" w:rsidRPr="004D24E5" w:rsidRDefault="004961D4" w:rsidP="00983746">
            <w:pPr>
              <w:rPr>
                <w:rFonts w:ascii="Times New Roman" w:hAnsi="Times New Roman" w:cs="Times New Roman"/>
                <w:sz w:val="24"/>
                <w:szCs w:val="24"/>
              </w:rPr>
            </w:pPr>
          </w:p>
        </w:tc>
        <w:tc>
          <w:tcPr>
            <w:tcW w:w="947" w:type="dxa"/>
          </w:tcPr>
          <w:p w14:paraId="0FA0680C" w14:textId="77777777" w:rsidR="004961D4" w:rsidRPr="004D24E5" w:rsidRDefault="004961D4" w:rsidP="00983746">
            <w:pPr>
              <w:rPr>
                <w:rFonts w:ascii="Times New Roman" w:hAnsi="Times New Roman" w:cs="Times New Roman"/>
                <w:sz w:val="24"/>
                <w:szCs w:val="24"/>
              </w:rPr>
            </w:pPr>
          </w:p>
        </w:tc>
        <w:tc>
          <w:tcPr>
            <w:tcW w:w="989" w:type="dxa"/>
          </w:tcPr>
          <w:p w14:paraId="17C44298" w14:textId="77777777" w:rsidR="004961D4" w:rsidRPr="004D24E5" w:rsidRDefault="004961D4" w:rsidP="00983746">
            <w:pPr>
              <w:rPr>
                <w:rFonts w:ascii="Times New Roman" w:hAnsi="Times New Roman" w:cs="Times New Roman"/>
                <w:sz w:val="24"/>
                <w:szCs w:val="24"/>
              </w:rPr>
            </w:pPr>
          </w:p>
        </w:tc>
        <w:tc>
          <w:tcPr>
            <w:tcW w:w="1651" w:type="dxa"/>
          </w:tcPr>
          <w:p w14:paraId="5F3B7777" w14:textId="77777777" w:rsidR="004961D4" w:rsidRPr="004D24E5" w:rsidRDefault="004961D4" w:rsidP="00983746">
            <w:pPr>
              <w:rPr>
                <w:rFonts w:ascii="Times New Roman" w:hAnsi="Times New Roman" w:cs="Times New Roman"/>
                <w:sz w:val="24"/>
                <w:szCs w:val="24"/>
              </w:rPr>
            </w:pPr>
          </w:p>
        </w:tc>
      </w:tr>
      <w:tr w:rsidR="004961D4" w:rsidRPr="004D24E5" w14:paraId="42E31525" w14:textId="77777777" w:rsidTr="004961D4">
        <w:trPr>
          <w:trHeight w:val="263"/>
        </w:trPr>
        <w:tc>
          <w:tcPr>
            <w:tcW w:w="906" w:type="dxa"/>
          </w:tcPr>
          <w:p w14:paraId="7BA5E495"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14</w:t>
            </w:r>
          </w:p>
        </w:tc>
        <w:tc>
          <w:tcPr>
            <w:tcW w:w="963" w:type="dxa"/>
          </w:tcPr>
          <w:p w14:paraId="263F2A95" w14:textId="77777777" w:rsidR="004961D4" w:rsidRPr="004D24E5" w:rsidRDefault="004961D4" w:rsidP="00983746">
            <w:pPr>
              <w:rPr>
                <w:rFonts w:ascii="Times New Roman" w:hAnsi="Times New Roman" w:cs="Times New Roman"/>
                <w:sz w:val="24"/>
                <w:szCs w:val="24"/>
              </w:rPr>
            </w:pPr>
          </w:p>
        </w:tc>
        <w:tc>
          <w:tcPr>
            <w:tcW w:w="1056" w:type="dxa"/>
          </w:tcPr>
          <w:p w14:paraId="605152BF" w14:textId="77777777" w:rsidR="004961D4" w:rsidRPr="004D24E5" w:rsidRDefault="004961D4" w:rsidP="00983746">
            <w:pPr>
              <w:rPr>
                <w:rFonts w:ascii="Times New Roman" w:hAnsi="Times New Roman" w:cs="Times New Roman"/>
                <w:sz w:val="24"/>
                <w:szCs w:val="24"/>
              </w:rPr>
            </w:pPr>
          </w:p>
        </w:tc>
        <w:tc>
          <w:tcPr>
            <w:tcW w:w="1001" w:type="dxa"/>
          </w:tcPr>
          <w:p w14:paraId="2AE04134" w14:textId="77777777" w:rsidR="004961D4" w:rsidRPr="004D24E5" w:rsidRDefault="004961D4" w:rsidP="00983746">
            <w:pPr>
              <w:rPr>
                <w:rFonts w:ascii="Times New Roman" w:hAnsi="Times New Roman" w:cs="Times New Roman"/>
                <w:sz w:val="24"/>
                <w:szCs w:val="24"/>
              </w:rPr>
            </w:pPr>
          </w:p>
        </w:tc>
        <w:tc>
          <w:tcPr>
            <w:tcW w:w="925" w:type="dxa"/>
          </w:tcPr>
          <w:p w14:paraId="78323D3B" w14:textId="77777777" w:rsidR="004961D4" w:rsidRPr="004D24E5" w:rsidRDefault="004961D4" w:rsidP="00983746">
            <w:pPr>
              <w:rPr>
                <w:rFonts w:ascii="Times New Roman" w:hAnsi="Times New Roman" w:cs="Times New Roman"/>
                <w:sz w:val="24"/>
                <w:szCs w:val="24"/>
              </w:rPr>
            </w:pPr>
          </w:p>
        </w:tc>
        <w:tc>
          <w:tcPr>
            <w:tcW w:w="1007" w:type="dxa"/>
          </w:tcPr>
          <w:p w14:paraId="3A63FC5E" w14:textId="77777777" w:rsidR="004961D4" w:rsidRPr="004D24E5" w:rsidRDefault="004961D4" w:rsidP="00983746">
            <w:pPr>
              <w:rPr>
                <w:rFonts w:ascii="Times New Roman" w:hAnsi="Times New Roman" w:cs="Times New Roman"/>
                <w:sz w:val="24"/>
                <w:szCs w:val="24"/>
              </w:rPr>
            </w:pPr>
          </w:p>
        </w:tc>
        <w:tc>
          <w:tcPr>
            <w:tcW w:w="947" w:type="dxa"/>
          </w:tcPr>
          <w:p w14:paraId="28D56669" w14:textId="77777777" w:rsidR="004961D4" w:rsidRPr="004D24E5" w:rsidRDefault="004961D4" w:rsidP="00983746">
            <w:pPr>
              <w:rPr>
                <w:rFonts w:ascii="Times New Roman" w:hAnsi="Times New Roman" w:cs="Times New Roman"/>
                <w:sz w:val="24"/>
                <w:szCs w:val="24"/>
              </w:rPr>
            </w:pPr>
          </w:p>
        </w:tc>
        <w:tc>
          <w:tcPr>
            <w:tcW w:w="989" w:type="dxa"/>
          </w:tcPr>
          <w:p w14:paraId="1DC68FD5" w14:textId="77777777" w:rsidR="004961D4" w:rsidRPr="004D24E5" w:rsidRDefault="004961D4" w:rsidP="00983746">
            <w:pPr>
              <w:rPr>
                <w:rFonts w:ascii="Times New Roman" w:hAnsi="Times New Roman" w:cs="Times New Roman"/>
                <w:sz w:val="24"/>
                <w:szCs w:val="24"/>
              </w:rPr>
            </w:pPr>
          </w:p>
        </w:tc>
        <w:tc>
          <w:tcPr>
            <w:tcW w:w="1651" w:type="dxa"/>
          </w:tcPr>
          <w:p w14:paraId="65888F01" w14:textId="77777777" w:rsidR="004961D4" w:rsidRPr="004D24E5" w:rsidRDefault="004961D4" w:rsidP="00983746">
            <w:pPr>
              <w:rPr>
                <w:rFonts w:ascii="Times New Roman" w:hAnsi="Times New Roman" w:cs="Times New Roman"/>
                <w:sz w:val="24"/>
                <w:szCs w:val="24"/>
              </w:rPr>
            </w:pPr>
          </w:p>
        </w:tc>
      </w:tr>
      <w:tr w:rsidR="004961D4" w:rsidRPr="004D24E5" w14:paraId="7BF22339" w14:textId="77777777" w:rsidTr="004961D4">
        <w:trPr>
          <w:trHeight w:val="269"/>
        </w:trPr>
        <w:tc>
          <w:tcPr>
            <w:tcW w:w="906" w:type="dxa"/>
          </w:tcPr>
          <w:p w14:paraId="1CAF08FB"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15</w:t>
            </w:r>
          </w:p>
        </w:tc>
        <w:tc>
          <w:tcPr>
            <w:tcW w:w="963" w:type="dxa"/>
          </w:tcPr>
          <w:p w14:paraId="01F8452D" w14:textId="77777777" w:rsidR="004961D4" w:rsidRPr="004D24E5" w:rsidRDefault="004961D4" w:rsidP="00983746">
            <w:pPr>
              <w:rPr>
                <w:rFonts w:ascii="Times New Roman" w:hAnsi="Times New Roman" w:cs="Times New Roman"/>
                <w:sz w:val="24"/>
                <w:szCs w:val="24"/>
              </w:rPr>
            </w:pPr>
          </w:p>
        </w:tc>
        <w:tc>
          <w:tcPr>
            <w:tcW w:w="1056" w:type="dxa"/>
          </w:tcPr>
          <w:p w14:paraId="2C828778" w14:textId="77777777" w:rsidR="004961D4" w:rsidRPr="004D24E5" w:rsidRDefault="004961D4" w:rsidP="00983746">
            <w:pPr>
              <w:rPr>
                <w:rFonts w:ascii="Times New Roman" w:hAnsi="Times New Roman" w:cs="Times New Roman"/>
                <w:sz w:val="24"/>
                <w:szCs w:val="24"/>
              </w:rPr>
            </w:pPr>
          </w:p>
        </w:tc>
        <w:tc>
          <w:tcPr>
            <w:tcW w:w="1001" w:type="dxa"/>
          </w:tcPr>
          <w:p w14:paraId="2693E24F" w14:textId="77777777" w:rsidR="004961D4" w:rsidRPr="004D24E5" w:rsidRDefault="004961D4" w:rsidP="00983746">
            <w:pPr>
              <w:rPr>
                <w:rFonts w:ascii="Times New Roman" w:hAnsi="Times New Roman" w:cs="Times New Roman"/>
                <w:sz w:val="24"/>
                <w:szCs w:val="24"/>
              </w:rPr>
            </w:pPr>
          </w:p>
        </w:tc>
        <w:tc>
          <w:tcPr>
            <w:tcW w:w="925" w:type="dxa"/>
          </w:tcPr>
          <w:p w14:paraId="125DC7C5" w14:textId="77777777" w:rsidR="004961D4" w:rsidRPr="004D24E5" w:rsidRDefault="004961D4" w:rsidP="00983746">
            <w:pPr>
              <w:rPr>
                <w:rFonts w:ascii="Times New Roman" w:hAnsi="Times New Roman" w:cs="Times New Roman"/>
                <w:sz w:val="24"/>
                <w:szCs w:val="24"/>
              </w:rPr>
            </w:pPr>
          </w:p>
        </w:tc>
        <w:tc>
          <w:tcPr>
            <w:tcW w:w="1007" w:type="dxa"/>
          </w:tcPr>
          <w:p w14:paraId="32C58697" w14:textId="77777777" w:rsidR="004961D4" w:rsidRPr="004D24E5" w:rsidRDefault="004961D4" w:rsidP="00983746">
            <w:pPr>
              <w:rPr>
                <w:rFonts w:ascii="Times New Roman" w:hAnsi="Times New Roman" w:cs="Times New Roman"/>
                <w:sz w:val="24"/>
                <w:szCs w:val="24"/>
              </w:rPr>
            </w:pPr>
          </w:p>
        </w:tc>
        <w:tc>
          <w:tcPr>
            <w:tcW w:w="947" w:type="dxa"/>
          </w:tcPr>
          <w:p w14:paraId="5EC92745" w14:textId="77777777" w:rsidR="004961D4" w:rsidRPr="004D24E5" w:rsidRDefault="004961D4" w:rsidP="00983746">
            <w:pPr>
              <w:rPr>
                <w:rFonts w:ascii="Times New Roman" w:hAnsi="Times New Roman" w:cs="Times New Roman"/>
                <w:sz w:val="24"/>
                <w:szCs w:val="24"/>
              </w:rPr>
            </w:pPr>
          </w:p>
        </w:tc>
        <w:tc>
          <w:tcPr>
            <w:tcW w:w="989" w:type="dxa"/>
          </w:tcPr>
          <w:p w14:paraId="65F468CB" w14:textId="77777777" w:rsidR="004961D4" w:rsidRPr="004D24E5" w:rsidRDefault="004961D4" w:rsidP="00983746">
            <w:pPr>
              <w:rPr>
                <w:rFonts w:ascii="Times New Roman" w:hAnsi="Times New Roman" w:cs="Times New Roman"/>
                <w:sz w:val="24"/>
                <w:szCs w:val="24"/>
              </w:rPr>
            </w:pPr>
          </w:p>
        </w:tc>
        <w:tc>
          <w:tcPr>
            <w:tcW w:w="1651" w:type="dxa"/>
          </w:tcPr>
          <w:p w14:paraId="6C650EB5" w14:textId="77777777" w:rsidR="004961D4" w:rsidRPr="004D24E5" w:rsidRDefault="004961D4" w:rsidP="00983746">
            <w:pPr>
              <w:rPr>
                <w:rFonts w:ascii="Times New Roman" w:hAnsi="Times New Roman" w:cs="Times New Roman"/>
                <w:sz w:val="24"/>
                <w:szCs w:val="24"/>
              </w:rPr>
            </w:pPr>
          </w:p>
        </w:tc>
      </w:tr>
      <w:tr w:rsidR="004961D4" w:rsidRPr="004D24E5" w14:paraId="26902474" w14:textId="77777777" w:rsidTr="004961D4">
        <w:trPr>
          <w:trHeight w:val="269"/>
        </w:trPr>
        <w:tc>
          <w:tcPr>
            <w:tcW w:w="906" w:type="dxa"/>
          </w:tcPr>
          <w:p w14:paraId="133E2A16"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16</w:t>
            </w:r>
          </w:p>
        </w:tc>
        <w:tc>
          <w:tcPr>
            <w:tcW w:w="963" w:type="dxa"/>
          </w:tcPr>
          <w:p w14:paraId="52E14284" w14:textId="77777777" w:rsidR="004961D4" w:rsidRPr="004D24E5" w:rsidRDefault="004961D4" w:rsidP="00983746">
            <w:pPr>
              <w:rPr>
                <w:rFonts w:ascii="Times New Roman" w:hAnsi="Times New Roman" w:cs="Times New Roman"/>
                <w:sz w:val="24"/>
                <w:szCs w:val="24"/>
              </w:rPr>
            </w:pPr>
          </w:p>
        </w:tc>
        <w:tc>
          <w:tcPr>
            <w:tcW w:w="1056" w:type="dxa"/>
          </w:tcPr>
          <w:p w14:paraId="26C1A875" w14:textId="77777777" w:rsidR="004961D4" w:rsidRPr="004D24E5" w:rsidRDefault="004961D4" w:rsidP="00983746">
            <w:pPr>
              <w:rPr>
                <w:rFonts w:ascii="Times New Roman" w:hAnsi="Times New Roman" w:cs="Times New Roman"/>
                <w:sz w:val="24"/>
                <w:szCs w:val="24"/>
              </w:rPr>
            </w:pPr>
          </w:p>
        </w:tc>
        <w:tc>
          <w:tcPr>
            <w:tcW w:w="1001" w:type="dxa"/>
          </w:tcPr>
          <w:p w14:paraId="6E68568F" w14:textId="77777777" w:rsidR="004961D4" w:rsidRPr="004D24E5" w:rsidRDefault="004961D4" w:rsidP="00983746">
            <w:pPr>
              <w:rPr>
                <w:rFonts w:ascii="Times New Roman" w:hAnsi="Times New Roman" w:cs="Times New Roman"/>
                <w:sz w:val="24"/>
                <w:szCs w:val="24"/>
              </w:rPr>
            </w:pPr>
          </w:p>
        </w:tc>
        <w:tc>
          <w:tcPr>
            <w:tcW w:w="925" w:type="dxa"/>
          </w:tcPr>
          <w:p w14:paraId="33CDA5C9" w14:textId="77777777" w:rsidR="004961D4" w:rsidRPr="004D24E5" w:rsidRDefault="004961D4" w:rsidP="00983746">
            <w:pPr>
              <w:rPr>
                <w:rFonts w:ascii="Times New Roman" w:hAnsi="Times New Roman" w:cs="Times New Roman"/>
                <w:sz w:val="24"/>
                <w:szCs w:val="24"/>
              </w:rPr>
            </w:pPr>
          </w:p>
        </w:tc>
        <w:tc>
          <w:tcPr>
            <w:tcW w:w="1007" w:type="dxa"/>
          </w:tcPr>
          <w:p w14:paraId="735DD0FB" w14:textId="77777777" w:rsidR="004961D4" w:rsidRPr="004D24E5" w:rsidRDefault="004961D4" w:rsidP="00983746">
            <w:pPr>
              <w:rPr>
                <w:rFonts w:ascii="Times New Roman" w:hAnsi="Times New Roman" w:cs="Times New Roman"/>
                <w:sz w:val="24"/>
                <w:szCs w:val="24"/>
              </w:rPr>
            </w:pPr>
          </w:p>
        </w:tc>
        <w:tc>
          <w:tcPr>
            <w:tcW w:w="947" w:type="dxa"/>
          </w:tcPr>
          <w:p w14:paraId="71271987" w14:textId="77777777" w:rsidR="004961D4" w:rsidRPr="004D24E5" w:rsidRDefault="004961D4" w:rsidP="00983746">
            <w:pPr>
              <w:rPr>
                <w:rFonts w:ascii="Times New Roman" w:hAnsi="Times New Roman" w:cs="Times New Roman"/>
                <w:sz w:val="24"/>
                <w:szCs w:val="24"/>
              </w:rPr>
            </w:pPr>
          </w:p>
        </w:tc>
        <w:tc>
          <w:tcPr>
            <w:tcW w:w="989" w:type="dxa"/>
          </w:tcPr>
          <w:p w14:paraId="040B4310" w14:textId="77777777" w:rsidR="004961D4" w:rsidRPr="004D24E5" w:rsidRDefault="004961D4" w:rsidP="00983746">
            <w:pPr>
              <w:rPr>
                <w:rFonts w:ascii="Times New Roman" w:hAnsi="Times New Roman" w:cs="Times New Roman"/>
                <w:sz w:val="24"/>
                <w:szCs w:val="24"/>
              </w:rPr>
            </w:pPr>
          </w:p>
        </w:tc>
        <w:tc>
          <w:tcPr>
            <w:tcW w:w="1651" w:type="dxa"/>
          </w:tcPr>
          <w:p w14:paraId="3F186965" w14:textId="77777777" w:rsidR="004961D4" w:rsidRPr="004D24E5" w:rsidRDefault="004961D4" w:rsidP="00983746">
            <w:pPr>
              <w:rPr>
                <w:rFonts w:ascii="Times New Roman" w:hAnsi="Times New Roman" w:cs="Times New Roman"/>
                <w:sz w:val="24"/>
                <w:szCs w:val="24"/>
              </w:rPr>
            </w:pPr>
          </w:p>
        </w:tc>
      </w:tr>
      <w:tr w:rsidR="004961D4" w:rsidRPr="004D24E5" w14:paraId="310D0226" w14:textId="77777777" w:rsidTr="004961D4">
        <w:trPr>
          <w:trHeight w:val="269"/>
        </w:trPr>
        <w:tc>
          <w:tcPr>
            <w:tcW w:w="906" w:type="dxa"/>
          </w:tcPr>
          <w:p w14:paraId="02D34B0A"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17</w:t>
            </w:r>
          </w:p>
        </w:tc>
        <w:tc>
          <w:tcPr>
            <w:tcW w:w="963" w:type="dxa"/>
          </w:tcPr>
          <w:p w14:paraId="7EF26A63" w14:textId="77777777" w:rsidR="004961D4" w:rsidRPr="004D24E5" w:rsidRDefault="004961D4" w:rsidP="00983746">
            <w:pPr>
              <w:rPr>
                <w:rFonts w:ascii="Times New Roman" w:hAnsi="Times New Roman" w:cs="Times New Roman"/>
                <w:sz w:val="24"/>
                <w:szCs w:val="24"/>
              </w:rPr>
            </w:pPr>
          </w:p>
        </w:tc>
        <w:tc>
          <w:tcPr>
            <w:tcW w:w="1056" w:type="dxa"/>
          </w:tcPr>
          <w:p w14:paraId="34E85B2B" w14:textId="77777777" w:rsidR="004961D4" w:rsidRPr="004D24E5" w:rsidRDefault="004961D4" w:rsidP="00983746">
            <w:pPr>
              <w:rPr>
                <w:rFonts w:ascii="Times New Roman" w:hAnsi="Times New Roman" w:cs="Times New Roman"/>
                <w:sz w:val="24"/>
                <w:szCs w:val="24"/>
              </w:rPr>
            </w:pPr>
          </w:p>
        </w:tc>
        <w:tc>
          <w:tcPr>
            <w:tcW w:w="1001" w:type="dxa"/>
          </w:tcPr>
          <w:p w14:paraId="50FE4D1F" w14:textId="77777777" w:rsidR="004961D4" w:rsidRPr="004D24E5" w:rsidRDefault="004961D4" w:rsidP="00983746">
            <w:pPr>
              <w:rPr>
                <w:rFonts w:ascii="Times New Roman" w:hAnsi="Times New Roman" w:cs="Times New Roman"/>
                <w:sz w:val="24"/>
                <w:szCs w:val="24"/>
              </w:rPr>
            </w:pPr>
          </w:p>
        </w:tc>
        <w:tc>
          <w:tcPr>
            <w:tcW w:w="925" w:type="dxa"/>
          </w:tcPr>
          <w:p w14:paraId="46E1898F" w14:textId="77777777" w:rsidR="004961D4" w:rsidRPr="004D24E5" w:rsidRDefault="004961D4" w:rsidP="00983746">
            <w:pPr>
              <w:rPr>
                <w:rFonts w:ascii="Times New Roman" w:hAnsi="Times New Roman" w:cs="Times New Roman"/>
                <w:sz w:val="24"/>
                <w:szCs w:val="24"/>
              </w:rPr>
            </w:pPr>
          </w:p>
        </w:tc>
        <w:tc>
          <w:tcPr>
            <w:tcW w:w="1007" w:type="dxa"/>
          </w:tcPr>
          <w:p w14:paraId="556710FC" w14:textId="77777777" w:rsidR="004961D4" w:rsidRPr="004D24E5" w:rsidRDefault="004961D4" w:rsidP="00983746">
            <w:pPr>
              <w:rPr>
                <w:rFonts w:ascii="Times New Roman" w:hAnsi="Times New Roman" w:cs="Times New Roman"/>
                <w:sz w:val="24"/>
                <w:szCs w:val="24"/>
              </w:rPr>
            </w:pPr>
          </w:p>
        </w:tc>
        <w:tc>
          <w:tcPr>
            <w:tcW w:w="947" w:type="dxa"/>
          </w:tcPr>
          <w:p w14:paraId="6E036BCF" w14:textId="77777777" w:rsidR="004961D4" w:rsidRPr="004D24E5" w:rsidRDefault="004961D4" w:rsidP="00983746">
            <w:pPr>
              <w:rPr>
                <w:rFonts w:ascii="Times New Roman" w:hAnsi="Times New Roman" w:cs="Times New Roman"/>
                <w:sz w:val="24"/>
                <w:szCs w:val="24"/>
              </w:rPr>
            </w:pPr>
          </w:p>
        </w:tc>
        <w:tc>
          <w:tcPr>
            <w:tcW w:w="989" w:type="dxa"/>
          </w:tcPr>
          <w:p w14:paraId="144BE35B" w14:textId="77777777" w:rsidR="004961D4" w:rsidRPr="004D24E5" w:rsidRDefault="004961D4" w:rsidP="00983746">
            <w:pPr>
              <w:rPr>
                <w:rFonts w:ascii="Times New Roman" w:hAnsi="Times New Roman" w:cs="Times New Roman"/>
                <w:sz w:val="24"/>
                <w:szCs w:val="24"/>
              </w:rPr>
            </w:pPr>
          </w:p>
        </w:tc>
        <w:tc>
          <w:tcPr>
            <w:tcW w:w="1651" w:type="dxa"/>
          </w:tcPr>
          <w:p w14:paraId="3E5DD6FA" w14:textId="77777777" w:rsidR="004961D4" w:rsidRPr="004D24E5" w:rsidRDefault="004961D4" w:rsidP="00983746">
            <w:pPr>
              <w:rPr>
                <w:rFonts w:ascii="Times New Roman" w:hAnsi="Times New Roman" w:cs="Times New Roman"/>
                <w:sz w:val="24"/>
                <w:szCs w:val="24"/>
              </w:rPr>
            </w:pPr>
          </w:p>
        </w:tc>
      </w:tr>
      <w:tr w:rsidR="004961D4" w:rsidRPr="004D24E5" w14:paraId="0F32A5B7" w14:textId="77777777" w:rsidTr="004961D4">
        <w:trPr>
          <w:trHeight w:val="269"/>
        </w:trPr>
        <w:tc>
          <w:tcPr>
            <w:tcW w:w="906" w:type="dxa"/>
          </w:tcPr>
          <w:p w14:paraId="5B1830AA"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18</w:t>
            </w:r>
          </w:p>
        </w:tc>
        <w:tc>
          <w:tcPr>
            <w:tcW w:w="963" w:type="dxa"/>
          </w:tcPr>
          <w:p w14:paraId="4A0FC0D3" w14:textId="77777777" w:rsidR="004961D4" w:rsidRPr="004D24E5" w:rsidRDefault="004961D4" w:rsidP="00983746">
            <w:pPr>
              <w:rPr>
                <w:rFonts w:ascii="Times New Roman" w:hAnsi="Times New Roman" w:cs="Times New Roman"/>
                <w:sz w:val="24"/>
                <w:szCs w:val="24"/>
              </w:rPr>
            </w:pPr>
          </w:p>
        </w:tc>
        <w:tc>
          <w:tcPr>
            <w:tcW w:w="1056" w:type="dxa"/>
          </w:tcPr>
          <w:p w14:paraId="59653B0A" w14:textId="77777777" w:rsidR="004961D4" w:rsidRPr="004D24E5" w:rsidRDefault="004961D4" w:rsidP="00983746">
            <w:pPr>
              <w:rPr>
                <w:rFonts w:ascii="Times New Roman" w:hAnsi="Times New Roman" w:cs="Times New Roman"/>
                <w:sz w:val="24"/>
                <w:szCs w:val="24"/>
              </w:rPr>
            </w:pPr>
          </w:p>
        </w:tc>
        <w:tc>
          <w:tcPr>
            <w:tcW w:w="1001" w:type="dxa"/>
          </w:tcPr>
          <w:p w14:paraId="1B96C70D" w14:textId="77777777" w:rsidR="004961D4" w:rsidRPr="004D24E5" w:rsidRDefault="004961D4" w:rsidP="00983746">
            <w:pPr>
              <w:rPr>
                <w:rFonts w:ascii="Times New Roman" w:hAnsi="Times New Roman" w:cs="Times New Roman"/>
                <w:sz w:val="24"/>
                <w:szCs w:val="24"/>
              </w:rPr>
            </w:pPr>
          </w:p>
        </w:tc>
        <w:tc>
          <w:tcPr>
            <w:tcW w:w="925" w:type="dxa"/>
          </w:tcPr>
          <w:p w14:paraId="025EFE17" w14:textId="77777777" w:rsidR="004961D4" w:rsidRPr="004D24E5" w:rsidRDefault="004961D4" w:rsidP="00983746">
            <w:pPr>
              <w:rPr>
                <w:rFonts w:ascii="Times New Roman" w:hAnsi="Times New Roman" w:cs="Times New Roman"/>
                <w:sz w:val="24"/>
                <w:szCs w:val="24"/>
              </w:rPr>
            </w:pPr>
          </w:p>
        </w:tc>
        <w:tc>
          <w:tcPr>
            <w:tcW w:w="1007" w:type="dxa"/>
          </w:tcPr>
          <w:p w14:paraId="11466CF5" w14:textId="77777777" w:rsidR="004961D4" w:rsidRPr="004D24E5" w:rsidRDefault="004961D4" w:rsidP="00983746">
            <w:pPr>
              <w:rPr>
                <w:rFonts w:ascii="Times New Roman" w:hAnsi="Times New Roman" w:cs="Times New Roman"/>
                <w:sz w:val="24"/>
                <w:szCs w:val="24"/>
              </w:rPr>
            </w:pPr>
          </w:p>
        </w:tc>
        <w:tc>
          <w:tcPr>
            <w:tcW w:w="947" w:type="dxa"/>
          </w:tcPr>
          <w:p w14:paraId="55CEBA1D" w14:textId="77777777" w:rsidR="004961D4" w:rsidRPr="004D24E5" w:rsidRDefault="004961D4" w:rsidP="00983746">
            <w:pPr>
              <w:rPr>
                <w:rFonts w:ascii="Times New Roman" w:hAnsi="Times New Roman" w:cs="Times New Roman"/>
                <w:sz w:val="24"/>
                <w:szCs w:val="24"/>
              </w:rPr>
            </w:pPr>
          </w:p>
        </w:tc>
        <w:tc>
          <w:tcPr>
            <w:tcW w:w="989" w:type="dxa"/>
          </w:tcPr>
          <w:p w14:paraId="76C6C379" w14:textId="77777777" w:rsidR="004961D4" w:rsidRPr="004D24E5" w:rsidRDefault="004961D4" w:rsidP="00983746">
            <w:pPr>
              <w:rPr>
                <w:rFonts w:ascii="Times New Roman" w:hAnsi="Times New Roman" w:cs="Times New Roman"/>
                <w:sz w:val="24"/>
                <w:szCs w:val="24"/>
              </w:rPr>
            </w:pPr>
          </w:p>
        </w:tc>
        <w:tc>
          <w:tcPr>
            <w:tcW w:w="1651" w:type="dxa"/>
          </w:tcPr>
          <w:p w14:paraId="4245EA19" w14:textId="77777777" w:rsidR="004961D4" w:rsidRPr="004D24E5" w:rsidRDefault="004961D4" w:rsidP="00983746">
            <w:pPr>
              <w:rPr>
                <w:rFonts w:ascii="Times New Roman" w:hAnsi="Times New Roman" w:cs="Times New Roman"/>
                <w:sz w:val="24"/>
                <w:szCs w:val="24"/>
              </w:rPr>
            </w:pPr>
          </w:p>
        </w:tc>
      </w:tr>
      <w:tr w:rsidR="004961D4" w:rsidRPr="004D24E5" w14:paraId="5E74EA84" w14:textId="77777777" w:rsidTr="004961D4">
        <w:trPr>
          <w:trHeight w:val="269"/>
        </w:trPr>
        <w:tc>
          <w:tcPr>
            <w:tcW w:w="906" w:type="dxa"/>
          </w:tcPr>
          <w:p w14:paraId="250C0EC9"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19</w:t>
            </w:r>
          </w:p>
        </w:tc>
        <w:tc>
          <w:tcPr>
            <w:tcW w:w="963" w:type="dxa"/>
          </w:tcPr>
          <w:p w14:paraId="5A9FFC6D" w14:textId="77777777" w:rsidR="004961D4" w:rsidRPr="004D24E5" w:rsidRDefault="004961D4" w:rsidP="00983746">
            <w:pPr>
              <w:rPr>
                <w:rFonts w:ascii="Times New Roman" w:hAnsi="Times New Roman" w:cs="Times New Roman"/>
                <w:sz w:val="24"/>
                <w:szCs w:val="24"/>
              </w:rPr>
            </w:pPr>
          </w:p>
        </w:tc>
        <w:tc>
          <w:tcPr>
            <w:tcW w:w="1056" w:type="dxa"/>
          </w:tcPr>
          <w:p w14:paraId="46A3BF68" w14:textId="77777777" w:rsidR="004961D4" w:rsidRPr="004D24E5" w:rsidRDefault="004961D4" w:rsidP="00983746">
            <w:pPr>
              <w:rPr>
                <w:rFonts w:ascii="Times New Roman" w:hAnsi="Times New Roman" w:cs="Times New Roman"/>
                <w:sz w:val="24"/>
                <w:szCs w:val="24"/>
              </w:rPr>
            </w:pPr>
          </w:p>
        </w:tc>
        <w:tc>
          <w:tcPr>
            <w:tcW w:w="1001" w:type="dxa"/>
          </w:tcPr>
          <w:p w14:paraId="12F2E282" w14:textId="77777777" w:rsidR="004961D4" w:rsidRPr="004D24E5" w:rsidRDefault="004961D4" w:rsidP="00983746">
            <w:pPr>
              <w:rPr>
                <w:rFonts w:ascii="Times New Roman" w:hAnsi="Times New Roman" w:cs="Times New Roman"/>
                <w:sz w:val="24"/>
                <w:szCs w:val="24"/>
              </w:rPr>
            </w:pPr>
          </w:p>
        </w:tc>
        <w:tc>
          <w:tcPr>
            <w:tcW w:w="925" w:type="dxa"/>
          </w:tcPr>
          <w:p w14:paraId="0AE85405" w14:textId="77777777" w:rsidR="004961D4" w:rsidRPr="004D24E5" w:rsidRDefault="004961D4" w:rsidP="00983746">
            <w:pPr>
              <w:rPr>
                <w:rFonts w:ascii="Times New Roman" w:hAnsi="Times New Roman" w:cs="Times New Roman"/>
                <w:sz w:val="24"/>
                <w:szCs w:val="24"/>
              </w:rPr>
            </w:pPr>
          </w:p>
        </w:tc>
        <w:tc>
          <w:tcPr>
            <w:tcW w:w="1007" w:type="dxa"/>
          </w:tcPr>
          <w:p w14:paraId="0DEBFF8A" w14:textId="77777777" w:rsidR="004961D4" w:rsidRPr="004D24E5" w:rsidRDefault="004961D4" w:rsidP="00983746">
            <w:pPr>
              <w:rPr>
                <w:rFonts w:ascii="Times New Roman" w:hAnsi="Times New Roman" w:cs="Times New Roman"/>
                <w:sz w:val="24"/>
                <w:szCs w:val="24"/>
              </w:rPr>
            </w:pPr>
          </w:p>
        </w:tc>
        <w:tc>
          <w:tcPr>
            <w:tcW w:w="947" w:type="dxa"/>
          </w:tcPr>
          <w:p w14:paraId="31B6FBB1" w14:textId="77777777" w:rsidR="004961D4" w:rsidRPr="004D24E5" w:rsidRDefault="004961D4" w:rsidP="00983746">
            <w:pPr>
              <w:rPr>
                <w:rFonts w:ascii="Times New Roman" w:hAnsi="Times New Roman" w:cs="Times New Roman"/>
                <w:sz w:val="24"/>
                <w:szCs w:val="24"/>
              </w:rPr>
            </w:pPr>
          </w:p>
        </w:tc>
        <w:tc>
          <w:tcPr>
            <w:tcW w:w="989" w:type="dxa"/>
          </w:tcPr>
          <w:p w14:paraId="53E295BC" w14:textId="77777777" w:rsidR="004961D4" w:rsidRPr="004D24E5" w:rsidRDefault="004961D4" w:rsidP="00983746">
            <w:pPr>
              <w:rPr>
                <w:rFonts w:ascii="Times New Roman" w:hAnsi="Times New Roman" w:cs="Times New Roman"/>
                <w:sz w:val="24"/>
                <w:szCs w:val="24"/>
              </w:rPr>
            </w:pPr>
          </w:p>
        </w:tc>
        <w:tc>
          <w:tcPr>
            <w:tcW w:w="1651" w:type="dxa"/>
          </w:tcPr>
          <w:p w14:paraId="36971E5F" w14:textId="77777777" w:rsidR="004961D4" w:rsidRPr="004D24E5" w:rsidRDefault="004961D4" w:rsidP="00983746">
            <w:pPr>
              <w:rPr>
                <w:rFonts w:ascii="Times New Roman" w:hAnsi="Times New Roman" w:cs="Times New Roman"/>
                <w:sz w:val="24"/>
                <w:szCs w:val="24"/>
              </w:rPr>
            </w:pPr>
          </w:p>
        </w:tc>
      </w:tr>
      <w:tr w:rsidR="004961D4" w:rsidRPr="004D24E5" w14:paraId="5FDB9148" w14:textId="77777777" w:rsidTr="004961D4">
        <w:trPr>
          <w:trHeight w:val="269"/>
        </w:trPr>
        <w:tc>
          <w:tcPr>
            <w:tcW w:w="906" w:type="dxa"/>
          </w:tcPr>
          <w:p w14:paraId="4655B926"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20</w:t>
            </w:r>
          </w:p>
        </w:tc>
        <w:tc>
          <w:tcPr>
            <w:tcW w:w="963" w:type="dxa"/>
          </w:tcPr>
          <w:p w14:paraId="61ACAF8F" w14:textId="77777777" w:rsidR="004961D4" w:rsidRPr="004D24E5" w:rsidRDefault="004961D4" w:rsidP="00983746">
            <w:pPr>
              <w:rPr>
                <w:rFonts w:ascii="Times New Roman" w:hAnsi="Times New Roman" w:cs="Times New Roman"/>
                <w:sz w:val="24"/>
                <w:szCs w:val="24"/>
              </w:rPr>
            </w:pPr>
          </w:p>
        </w:tc>
        <w:tc>
          <w:tcPr>
            <w:tcW w:w="1056" w:type="dxa"/>
          </w:tcPr>
          <w:p w14:paraId="38D7E91A" w14:textId="77777777" w:rsidR="004961D4" w:rsidRPr="004D24E5" w:rsidRDefault="004961D4" w:rsidP="00983746">
            <w:pPr>
              <w:rPr>
                <w:rFonts w:ascii="Times New Roman" w:hAnsi="Times New Roman" w:cs="Times New Roman"/>
                <w:sz w:val="24"/>
                <w:szCs w:val="24"/>
              </w:rPr>
            </w:pPr>
          </w:p>
        </w:tc>
        <w:tc>
          <w:tcPr>
            <w:tcW w:w="1001" w:type="dxa"/>
          </w:tcPr>
          <w:p w14:paraId="4E16505A" w14:textId="77777777" w:rsidR="004961D4" w:rsidRPr="004D24E5" w:rsidRDefault="004961D4" w:rsidP="00983746">
            <w:pPr>
              <w:rPr>
                <w:rFonts w:ascii="Times New Roman" w:hAnsi="Times New Roman" w:cs="Times New Roman"/>
                <w:sz w:val="24"/>
                <w:szCs w:val="24"/>
              </w:rPr>
            </w:pPr>
          </w:p>
        </w:tc>
        <w:tc>
          <w:tcPr>
            <w:tcW w:w="925" w:type="dxa"/>
          </w:tcPr>
          <w:p w14:paraId="49157898" w14:textId="77777777" w:rsidR="004961D4" w:rsidRPr="004D24E5" w:rsidRDefault="004961D4" w:rsidP="00983746">
            <w:pPr>
              <w:rPr>
                <w:rFonts w:ascii="Times New Roman" w:hAnsi="Times New Roman" w:cs="Times New Roman"/>
                <w:sz w:val="24"/>
                <w:szCs w:val="24"/>
              </w:rPr>
            </w:pPr>
          </w:p>
        </w:tc>
        <w:tc>
          <w:tcPr>
            <w:tcW w:w="1007" w:type="dxa"/>
          </w:tcPr>
          <w:p w14:paraId="57C02846" w14:textId="77777777" w:rsidR="004961D4" w:rsidRPr="004D24E5" w:rsidRDefault="004961D4" w:rsidP="00983746">
            <w:pPr>
              <w:rPr>
                <w:rFonts w:ascii="Times New Roman" w:hAnsi="Times New Roman" w:cs="Times New Roman"/>
                <w:sz w:val="24"/>
                <w:szCs w:val="24"/>
              </w:rPr>
            </w:pPr>
          </w:p>
        </w:tc>
        <w:tc>
          <w:tcPr>
            <w:tcW w:w="947" w:type="dxa"/>
          </w:tcPr>
          <w:p w14:paraId="01D5E318" w14:textId="77777777" w:rsidR="004961D4" w:rsidRPr="004D24E5" w:rsidRDefault="004961D4" w:rsidP="00983746">
            <w:pPr>
              <w:rPr>
                <w:rFonts w:ascii="Times New Roman" w:hAnsi="Times New Roman" w:cs="Times New Roman"/>
                <w:sz w:val="24"/>
                <w:szCs w:val="24"/>
              </w:rPr>
            </w:pPr>
          </w:p>
        </w:tc>
        <w:tc>
          <w:tcPr>
            <w:tcW w:w="989" w:type="dxa"/>
          </w:tcPr>
          <w:p w14:paraId="0575C526" w14:textId="77777777" w:rsidR="004961D4" w:rsidRPr="004D24E5" w:rsidRDefault="004961D4" w:rsidP="00983746">
            <w:pPr>
              <w:rPr>
                <w:rFonts w:ascii="Times New Roman" w:hAnsi="Times New Roman" w:cs="Times New Roman"/>
                <w:sz w:val="24"/>
                <w:szCs w:val="24"/>
              </w:rPr>
            </w:pPr>
          </w:p>
        </w:tc>
        <w:tc>
          <w:tcPr>
            <w:tcW w:w="1651" w:type="dxa"/>
          </w:tcPr>
          <w:p w14:paraId="1218E37B" w14:textId="77777777" w:rsidR="004961D4" w:rsidRPr="004D24E5" w:rsidRDefault="004961D4" w:rsidP="00983746">
            <w:pPr>
              <w:rPr>
                <w:rFonts w:ascii="Times New Roman" w:hAnsi="Times New Roman" w:cs="Times New Roman"/>
                <w:sz w:val="24"/>
                <w:szCs w:val="24"/>
              </w:rPr>
            </w:pPr>
          </w:p>
        </w:tc>
      </w:tr>
      <w:tr w:rsidR="004961D4" w:rsidRPr="004D24E5" w14:paraId="61685DD2" w14:textId="77777777" w:rsidTr="004961D4">
        <w:trPr>
          <w:trHeight w:val="269"/>
        </w:trPr>
        <w:tc>
          <w:tcPr>
            <w:tcW w:w="906" w:type="dxa"/>
          </w:tcPr>
          <w:p w14:paraId="05615D2D"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21</w:t>
            </w:r>
          </w:p>
        </w:tc>
        <w:tc>
          <w:tcPr>
            <w:tcW w:w="963" w:type="dxa"/>
          </w:tcPr>
          <w:p w14:paraId="03403342" w14:textId="77777777" w:rsidR="004961D4" w:rsidRPr="004D24E5" w:rsidRDefault="004961D4" w:rsidP="00983746">
            <w:pPr>
              <w:rPr>
                <w:rFonts w:ascii="Times New Roman" w:hAnsi="Times New Roman" w:cs="Times New Roman"/>
                <w:sz w:val="24"/>
                <w:szCs w:val="24"/>
              </w:rPr>
            </w:pPr>
          </w:p>
        </w:tc>
        <w:tc>
          <w:tcPr>
            <w:tcW w:w="1056" w:type="dxa"/>
          </w:tcPr>
          <w:p w14:paraId="50FB2F63" w14:textId="77777777" w:rsidR="004961D4" w:rsidRPr="004D24E5" w:rsidRDefault="004961D4" w:rsidP="00983746">
            <w:pPr>
              <w:rPr>
                <w:rFonts w:ascii="Times New Roman" w:hAnsi="Times New Roman" w:cs="Times New Roman"/>
                <w:sz w:val="24"/>
                <w:szCs w:val="24"/>
              </w:rPr>
            </w:pPr>
          </w:p>
        </w:tc>
        <w:tc>
          <w:tcPr>
            <w:tcW w:w="1001" w:type="dxa"/>
          </w:tcPr>
          <w:p w14:paraId="4F55BC96" w14:textId="77777777" w:rsidR="004961D4" w:rsidRPr="004D24E5" w:rsidRDefault="004961D4" w:rsidP="00983746">
            <w:pPr>
              <w:rPr>
                <w:rFonts w:ascii="Times New Roman" w:hAnsi="Times New Roman" w:cs="Times New Roman"/>
                <w:sz w:val="24"/>
                <w:szCs w:val="24"/>
              </w:rPr>
            </w:pPr>
          </w:p>
        </w:tc>
        <w:tc>
          <w:tcPr>
            <w:tcW w:w="925" w:type="dxa"/>
          </w:tcPr>
          <w:p w14:paraId="2730AC3F" w14:textId="77777777" w:rsidR="004961D4" w:rsidRPr="004D24E5" w:rsidRDefault="004961D4" w:rsidP="00983746">
            <w:pPr>
              <w:rPr>
                <w:rFonts w:ascii="Times New Roman" w:hAnsi="Times New Roman" w:cs="Times New Roman"/>
                <w:sz w:val="24"/>
                <w:szCs w:val="24"/>
              </w:rPr>
            </w:pPr>
          </w:p>
        </w:tc>
        <w:tc>
          <w:tcPr>
            <w:tcW w:w="1007" w:type="dxa"/>
          </w:tcPr>
          <w:p w14:paraId="114CB9FE" w14:textId="77777777" w:rsidR="004961D4" w:rsidRPr="004D24E5" w:rsidRDefault="004961D4" w:rsidP="00983746">
            <w:pPr>
              <w:rPr>
                <w:rFonts w:ascii="Times New Roman" w:hAnsi="Times New Roman" w:cs="Times New Roman"/>
                <w:sz w:val="24"/>
                <w:szCs w:val="24"/>
              </w:rPr>
            </w:pPr>
          </w:p>
        </w:tc>
        <w:tc>
          <w:tcPr>
            <w:tcW w:w="947" w:type="dxa"/>
          </w:tcPr>
          <w:p w14:paraId="4787F53A" w14:textId="77777777" w:rsidR="004961D4" w:rsidRPr="004D24E5" w:rsidRDefault="004961D4" w:rsidP="00983746">
            <w:pPr>
              <w:rPr>
                <w:rFonts w:ascii="Times New Roman" w:hAnsi="Times New Roman" w:cs="Times New Roman"/>
                <w:sz w:val="24"/>
                <w:szCs w:val="24"/>
              </w:rPr>
            </w:pPr>
          </w:p>
        </w:tc>
        <w:tc>
          <w:tcPr>
            <w:tcW w:w="989" w:type="dxa"/>
          </w:tcPr>
          <w:p w14:paraId="45D79580" w14:textId="77777777" w:rsidR="004961D4" w:rsidRPr="004D24E5" w:rsidRDefault="004961D4" w:rsidP="00983746">
            <w:pPr>
              <w:rPr>
                <w:rFonts w:ascii="Times New Roman" w:hAnsi="Times New Roman" w:cs="Times New Roman"/>
                <w:sz w:val="24"/>
                <w:szCs w:val="24"/>
              </w:rPr>
            </w:pPr>
          </w:p>
        </w:tc>
        <w:tc>
          <w:tcPr>
            <w:tcW w:w="1651" w:type="dxa"/>
          </w:tcPr>
          <w:p w14:paraId="7A8F2AC2" w14:textId="77777777" w:rsidR="004961D4" w:rsidRPr="004D24E5" w:rsidRDefault="004961D4" w:rsidP="00983746">
            <w:pPr>
              <w:rPr>
                <w:rFonts w:ascii="Times New Roman" w:hAnsi="Times New Roman" w:cs="Times New Roman"/>
                <w:sz w:val="24"/>
                <w:szCs w:val="24"/>
              </w:rPr>
            </w:pPr>
          </w:p>
        </w:tc>
      </w:tr>
      <w:tr w:rsidR="004961D4" w:rsidRPr="004D24E5" w14:paraId="411AF8AE" w14:textId="77777777" w:rsidTr="004961D4">
        <w:trPr>
          <w:trHeight w:val="269"/>
        </w:trPr>
        <w:tc>
          <w:tcPr>
            <w:tcW w:w="906" w:type="dxa"/>
          </w:tcPr>
          <w:p w14:paraId="7BE4192D"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22</w:t>
            </w:r>
          </w:p>
        </w:tc>
        <w:tc>
          <w:tcPr>
            <w:tcW w:w="963" w:type="dxa"/>
          </w:tcPr>
          <w:p w14:paraId="78A6D605" w14:textId="77777777" w:rsidR="004961D4" w:rsidRPr="004D24E5" w:rsidRDefault="004961D4" w:rsidP="00983746">
            <w:pPr>
              <w:rPr>
                <w:rFonts w:ascii="Times New Roman" w:hAnsi="Times New Roman" w:cs="Times New Roman"/>
                <w:sz w:val="24"/>
                <w:szCs w:val="24"/>
              </w:rPr>
            </w:pPr>
          </w:p>
        </w:tc>
        <w:tc>
          <w:tcPr>
            <w:tcW w:w="1056" w:type="dxa"/>
          </w:tcPr>
          <w:p w14:paraId="336D75A1" w14:textId="77777777" w:rsidR="004961D4" w:rsidRPr="004D24E5" w:rsidRDefault="004961D4" w:rsidP="00983746">
            <w:pPr>
              <w:rPr>
                <w:rFonts w:ascii="Times New Roman" w:hAnsi="Times New Roman" w:cs="Times New Roman"/>
                <w:sz w:val="24"/>
                <w:szCs w:val="24"/>
              </w:rPr>
            </w:pPr>
          </w:p>
        </w:tc>
        <w:tc>
          <w:tcPr>
            <w:tcW w:w="1001" w:type="dxa"/>
          </w:tcPr>
          <w:p w14:paraId="0946660D" w14:textId="77777777" w:rsidR="004961D4" w:rsidRPr="004D24E5" w:rsidRDefault="004961D4" w:rsidP="00983746">
            <w:pPr>
              <w:rPr>
                <w:rFonts w:ascii="Times New Roman" w:hAnsi="Times New Roman" w:cs="Times New Roman"/>
                <w:sz w:val="24"/>
                <w:szCs w:val="24"/>
              </w:rPr>
            </w:pPr>
          </w:p>
        </w:tc>
        <w:tc>
          <w:tcPr>
            <w:tcW w:w="925" w:type="dxa"/>
          </w:tcPr>
          <w:p w14:paraId="6CC5BBEA" w14:textId="77777777" w:rsidR="004961D4" w:rsidRPr="004D24E5" w:rsidRDefault="004961D4" w:rsidP="00983746">
            <w:pPr>
              <w:rPr>
                <w:rFonts w:ascii="Times New Roman" w:hAnsi="Times New Roman" w:cs="Times New Roman"/>
                <w:sz w:val="24"/>
                <w:szCs w:val="24"/>
              </w:rPr>
            </w:pPr>
          </w:p>
        </w:tc>
        <w:tc>
          <w:tcPr>
            <w:tcW w:w="1007" w:type="dxa"/>
          </w:tcPr>
          <w:p w14:paraId="78C6ECE0" w14:textId="77777777" w:rsidR="004961D4" w:rsidRPr="004D24E5" w:rsidRDefault="004961D4" w:rsidP="00983746">
            <w:pPr>
              <w:rPr>
                <w:rFonts w:ascii="Times New Roman" w:hAnsi="Times New Roman" w:cs="Times New Roman"/>
                <w:sz w:val="24"/>
                <w:szCs w:val="24"/>
              </w:rPr>
            </w:pPr>
          </w:p>
        </w:tc>
        <w:tc>
          <w:tcPr>
            <w:tcW w:w="947" w:type="dxa"/>
          </w:tcPr>
          <w:p w14:paraId="027A4ABC" w14:textId="77777777" w:rsidR="004961D4" w:rsidRPr="004D24E5" w:rsidRDefault="004961D4" w:rsidP="00983746">
            <w:pPr>
              <w:rPr>
                <w:rFonts w:ascii="Times New Roman" w:hAnsi="Times New Roman" w:cs="Times New Roman"/>
                <w:sz w:val="24"/>
                <w:szCs w:val="24"/>
              </w:rPr>
            </w:pPr>
          </w:p>
        </w:tc>
        <w:tc>
          <w:tcPr>
            <w:tcW w:w="989" w:type="dxa"/>
          </w:tcPr>
          <w:p w14:paraId="2891BD6E" w14:textId="77777777" w:rsidR="004961D4" w:rsidRPr="004D24E5" w:rsidRDefault="004961D4" w:rsidP="00983746">
            <w:pPr>
              <w:rPr>
                <w:rFonts w:ascii="Times New Roman" w:hAnsi="Times New Roman" w:cs="Times New Roman"/>
                <w:sz w:val="24"/>
                <w:szCs w:val="24"/>
              </w:rPr>
            </w:pPr>
          </w:p>
        </w:tc>
        <w:tc>
          <w:tcPr>
            <w:tcW w:w="1651" w:type="dxa"/>
          </w:tcPr>
          <w:p w14:paraId="7A1CE21A" w14:textId="77777777" w:rsidR="004961D4" w:rsidRPr="004D24E5" w:rsidRDefault="004961D4" w:rsidP="00983746">
            <w:pPr>
              <w:rPr>
                <w:rFonts w:ascii="Times New Roman" w:hAnsi="Times New Roman" w:cs="Times New Roman"/>
                <w:sz w:val="24"/>
                <w:szCs w:val="24"/>
              </w:rPr>
            </w:pPr>
          </w:p>
        </w:tc>
      </w:tr>
      <w:tr w:rsidR="004961D4" w:rsidRPr="004D24E5" w14:paraId="3000FB4E" w14:textId="77777777" w:rsidTr="004961D4">
        <w:trPr>
          <w:trHeight w:val="269"/>
        </w:trPr>
        <w:tc>
          <w:tcPr>
            <w:tcW w:w="906" w:type="dxa"/>
          </w:tcPr>
          <w:p w14:paraId="42C30127"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23</w:t>
            </w:r>
          </w:p>
        </w:tc>
        <w:tc>
          <w:tcPr>
            <w:tcW w:w="963" w:type="dxa"/>
          </w:tcPr>
          <w:p w14:paraId="4E101C1E" w14:textId="77777777" w:rsidR="004961D4" w:rsidRPr="004D24E5" w:rsidRDefault="004961D4" w:rsidP="00983746">
            <w:pPr>
              <w:rPr>
                <w:rFonts w:ascii="Times New Roman" w:hAnsi="Times New Roman" w:cs="Times New Roman"/>
                <w:sz w:val="24"/>
                <w:szCs w:val="24"/>
              </w:rPr>
            </w:pPr>
          </w:p>
        </w:tc>
        <w:tc>
          <w:tcPr>
            <w:tcW w:w="1056" w:type="dxa"/>
          </w:tcPr>
          <w:p w14:paraId="5B139AC4" w14:textId="77777777" w:rsidR="004961D4" w:rsidRPr="004D24E5" w:rsidRDefault="004961D4" w:rsidP="00983746">
            <w:pPr>
              <w:rPr>
                <w:rFonts w:ascii="Times New Roman" w:hAnsi="Times New Roman" w:cs="Times New Roman"/>
                <w:sz w:val="24"/>
                <w:szCs w:val="24"/>
              </w:rPr>
            </w:pPr>
          </w:p>
        </w:tc>
        <w:tc>
          <w:tcPr>
            <w:tcW w:w="1001" w:type="dxa"/>
          </w:tcPr>
          <w:p w14:paraId="1A253250" w14:textId="77777777" w:rsidR="004961D4" w:rsidRPr="004D24E5" w:rsidRDefault="004961D4" w:rsidP="00983746">
            <w:pPr>
              <w:rPr>
                <w:rFonts w:ascii="Times New Roman" w:hAnsi="Times New Roman" w:cs="Times New Roman"/>
                <w:sz w:val="24"/>
                <w:szCs w:val="24"/>
              </w:rPr>
            </w:pPr>
          </w:p>
        </w:tc>
        <w:tc>
          <w:tcPr>
            <w:tcW w:w="925" w:type="dxa"/>
          </w:tcPr>
          <w:p w14:paraId="2007EA20" w14:textId="77777777" w:rsidR="004961D4" w:rsidRPr="004D24E5" w:rsidRDefault="004961D4" w:rsidP="00983746">
            <w:pPr>
              <w:rPr>
                <w:rFonts w:ascii="Times New Roman" w:hAnsi="Times New Roman" w:cs="Times New Roman"/>
                <w:sz w:val="24"/>
                <w:szCs w:val="24"/>
              </w:rPr>
            </w:pPr>
          </w:p>
        </w:tc>
        <w:tc>
          <w:tcPr>
            <w:tcW w:w="1007" w:type="dxa"/>
          </w:tcPr>
          <w:p w14:paraId="6AAD96E7" w14:textId="77777777" w:rsidR="004961D4" w:rsidRPr="004D24E5" w:rsidRDefault="004961D4" w:rsidP="00983746">
            <w:pPr>
              <w:rPr>
                <w:rFonts w:ascii="Times New Roman" w:hAnsi="Times New Roman" w:cs="Times New Roman"/>
                <w:sz w:val="24"/>
                <w:szCs w:val="24"/>
              </w:rPr>
            </w:pPr>
          </w:p>
        </w:tc>
        <w:tc>
          <w:tcPr>
            <w:tcW w:w="947" w:type="dxa"/>
          </w:tcPr>
          <w:p w14:paraId="20830E7C" w14:textId="77777777" w:rsidR="004961D4" w:rsidRPr="004D24E5" w:rsidRDefault="004961D4" w:rsidP="00983746">
            <w:pPr>
              <w:rPr>
                <w:rFonts w:ascii="Times New Roman" w:hAnsi="Times New Roman" w:cs="Times New Roman"/>
                <w:sz w:val="24"/>
                <w:szCs w:val="24"/>
              </w:rPr>
            </w:pPr>
          </w:p>
        </w:tc>
        <w:tc>
          <w:tcPr>
            <w:tcW w:w="989" w:type="dxa"/>
          </w:tcPr>
          <w:p w14:paraId="5ECF7A78" w14:textId="77777777" w:rsidR="004961D4" w:rsidRPr="004D24E5" w:rsidRDefault="004961D4" w:rsidP="00983746">
            <w:pPr>
              <w:rPr>
                <w:rFonts w:ascii="Times New Roman" w:hAnsi="Times New Roman" w:cs="Times New Roman"/>
                <w:sz w:val="24"/>
                <w:szCs w:val="24"/>
              </w:rPr>
            </w:pPr>
          </w:p>
        </w:tc>
        <w:tc>
          <w:tcPr>
            <w:tcW w:w="1651" w:type="dxa"/>
          </w:tcPr>
          <w:p w14:paraId="589A3C1D" w14:textId="77777777" w:rsidR="004961D4" w:rsidRPr="004D24E5" w:rsidRDefault="004961D4" w:rsidP="00983746">
            <w:pPr>
              <w:rPr>
                <w:rFonts w:ascii="Times New Roman" w:hAnsi="Times New Roman" w:cs="Times New Roman"/>
                <w:sz w:val="24"/>
                <w:szCs w:val="24"/>
              </w:rPr>
            </w:pPr>
          </w:p>
        </w:tc>
      </w:tr>
      <w:tr w:rsidR="004961D4" w:rsidRPr="004D24E5" w14:paraId="60477EF5" w14:textId="77777777" w:rsidTr="004961D4">
        <w:trPr>
          <w:trHeight w:val="263"/>
        </w:trPr>
        <w:tc>
          <w:tcPr>
            <w:tcW w:w="906" w:type="dxa"/>
          </w:tcPr>
          <w:p w14:paraId="30B59FDA"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24</w:t>
            </w:r>
          </w:p>
        </w:tc>
        <w:tc>
          <w:tcPr>
            <w:tcW w:w="963" w:type="dxa"/>
          </w:tcPr>
          <w:p w14:paraId="42C230BB" w14:textId="77777777" w:rsidR="004961D4" w:rsidRPr="004D24E5" w:rsidRDefault="004961D4" w:rsidP="00983746">
            <w:pPr>
              <w:rPr>
                <w:rFonts w:ascii="Times New Roman" w:hAnsi="Times New Roman" w:cs="Times New Roman"/>
                <w:sz w:val="24"/>
                <w:szCs w:val="24"/>
              </w:rPr>
            </w:pPr>
          </w:p>
        </w:tc>
        <w:tc>
          <w:tcPr>
            <w:tcW w:w="1056" w:type="dxa"/>
          </w:tcPr>
          <w:p w14:paraId="2ED45B2A" w14:textId="77777777" w:rsidR="004961D4" w:rsidRPr="004D24E5" w:rsidRDefault="004961D4" w:rsidP="00983746">
            <w:pPr>
              <w:rPr>
                <w:rFonts w:ascii="Times New Roman" w:hAnsi="Times New Roman" w:cs="Times New Roman"/>
                <w:sz w:val="24"/>
                <w:szCs w:val="24"/>
              </w:rPr>
            </w:pPr>
          </w:p>
        </w:tc>
        <w:tc>
          <w:tcPr>
            <w:tcW w:w="1001" w:type="dxa"/>
          </w:tcPr>
          <w:p w14:paraId="23BA1CF2" w14:textId="77777777" w:rsidR="004961D4" w:rsidRPr="004D24E5" w:rsidRDefault="004961D4" w:rsidP="00983746">
            <w:pPr>
              <w:rPr>
                <w:rFonts w:ascii="Times New Roman" w:hAnsi="Times New Roman" w:cs="Times New Roman"/>
                <w:sz w:val="24"/>
                <w:szCs w:val="24"/>
              </w:rPr>
            </w:pPr>
          </w:p>
        </w:tc>
        <w:tc>
          <w:tcPr>
            <w:tcW w:w="925" w:type="dxa"/>
          </w:tcPr>
          <w:p w14:paraId="35F53CB7" w14:textId="77777777" w:rsidR="004961D4" w:rsidRPr="004D24E5" w:rsidRDefault="004961D4" w:rsidP="00983746">
            <w:pPr>
              <w:rPr>
                <w:rFonts w:ascii="Times New Roman" w:hAnsi="Times New Roman" w:cs="Times New Roman"/>
                <w:sz w:val="24"/>
                <w:szCs w:val="24"/>
              </w:rPr>
            </w:pPr>
          </w:p>
        </w:tc>
        <w:tc>
          <w:tcPr>
            <w:tcW w:w="1007" w:type="dxa"/>
          </w:tcPr>
          <w:p w14:paraId="1C27194A" w14:textId="77777777" w:rsidR="004961D4" w:rsidRPr="004D24E5" w:rsidRDefault="004961D4" w:rsidP="00983746">
            <w:pPr>
              <w:rPr>
                <w:rFonts w:ascii="Times New Roman" w:hAnsi="Times New Roman" w:cs="Times New Roman"/>
                <w:sz w:val="24"/>
                <w:szCs w:val="24"/>
              </w:rPr>
            </w:pPr>
          </w:p>
        </w:tc>
        <w:tc>
          <w:tcPr>
            <w:tcW w:w="947" w:type="dxa"/>
          </w:tcPr>
          <w:p w14:paraId="2301F970" w14:textId="77777777" w:rsidR="004961D4" w:rsidRPr="004D24E5" w:rsidRDefault="004961D4" w:rsidP="00983746">
            <w:pPr>
              <w:rPr>
                <w:rFonts w:ascii="Times New Roman" w:hAnsi="Times New Roman" w:cs="Times New Roman"/>
                <w:sz w:val="24"/>
                <w:szCs w:val="24"/>
              </w:rPr>
            </w:pPr>
          </w:p>
        </w:tc>
        <w:tc>
          <w:tcPr>
            <w:tcW w:w="989" w:type="dxa"/>
          </w:tcPr>
          <w:p w14:paraId="1DCAF117" w14:textId="77777777" w:rsidR="004961D4" w:rsidRPr="004D24E5" w:rsidRDefault="004961D4" w:rsidP="00983746">
            <w:pPr>
              <w:rPr>
                <w:rFonts w:ascii="Times New Roman" w:hAnsi="Times New Roman" w:cs="Times New Roman"/>
                <w:sz w:val="24"/>
                <w:szCs w:val="24"/>
              </w:rPr>
            </w:pPr>
          </w:p>
        </w:tc>
        <w:tc>
          <w:tcPr>
            <w:tcW w:w="1651" w:type="dxa"/>
          </w:tcPr>
          <w:p w14:paraId="0D8FCA10" w14:textId="77777777" w:rsidR="004961D4" w:rsidRPr="004D24E5" w:rsidRDefault="004961D4" w:rsidP="00983746">
            <w:pPr>
              <w:rPr>
                <w:rFonts w:ascii="Times New Roman" w:hAnsi="Times New Roman" w:cs="Times New Roman"/>
                <w:sz w:val="24"/>
                <w:szCs w:val="24"/>
              </w:rPr>
            </w:pPr>
          </w:p>
        </w:tc>
      </w:tr>
      <w:tr w:rsidR="004961D4" w:rsidRPr="004D24E5" w14:paraId="5558C3E5" w14:textId="77777777" w:rsidTr="004961D4">
        <w:trPr>
          <w:trHeight w:val="269"/>
        </w:trPr>
        <w:tc>
          <w:tcPr>
            <w:tcW w:w="906" w:type="dxa"/>
          </w:tcPr>
          <w:p w14:paraId="31DE7138"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25</w:t>
            </w:r>
          </w:p>
        </w:tc>
        <w:tc>
          <w:tcPr>
            <w:tcW w:w="963" w:type="dxa"/>
          </w:tcPr>
          <w:p w14:paraId="3DAA409E" w14:textId="77777777" w:rsidR="004961D4" w:rsidRPr="004D24E5" w:rsidRDefault="004961D4" w:rsidP="00983746">
            <w:pPr>
              <w:rPr>
                <w:rFonts w:ascii="Times New Roman" w:hAnsi="Times New Roman" w:cs="Times New Roman"/>
                <w:sz w:val="24"/>
                <w:szCs w:val="24"/>
              </w:rPr>
            </w:pPr>
          </w:p>
        </w:tc>
        <w:tc>
          <w:tcPr>
            <w:tcW w:w="1056" w:type="dxa"/>
          </w:tcPr>
          <w:p w14:paraId="477DCDFB" w14:textId="77777777" w:rsidR="004961D4" w:rsidRPr="004D24E5" w:rsidRDefault="004961D4" w:rsidP="00983746">
            <w:pPr>
              <w:rPr>
                <w:rFonts w:ascii="Times New Roman" w:hAnsi="Times New Roman" w:cs="Times New Roman"/>
                <w:sz w:val="24"/>
                <w:szCs w:val="24"/>
              </w:rPr>
            </w:pPr>
          </w:p>
        </w:tc>
        <w:tc>
          <w:tcPr>
            <w:tcW w:w="1001" w:type="dxa"/>
          </w:tcPr>
          <w:p w14:paraId="4053F531" w14:textId="77777777" w:rsidR="004961D4" w:rsidRPr="004D24E5" w:rsidRDefault="004961D4" w:rsidP="00983746">
            <w:pPr>
              <w:rPr>
                <w:rFonts w:ascii="Times New Roman" w:hAnsi="Times New Roman" w:cs="Times New Roman"/>
                <w:sz w:val="24"/>
                <w:szCs w:val="24"/>
              </w:rPr>
            </w:pPr>
          </w:p>
        </w:tc>
        <w:tc>
          <w:tcPr>
            <w:tcW w:w="925" w:type="dxa"/>
          </w:tcPr>
          <w:p w14:paraId="6FF23EED" w14:textId="77777777" w:rsidR="004961D4" w:rsidRPr="004D24E5" w:rsidRDefault="004961D4" w:rsidP="00983746">
            <w:pPr>
              <w:rPr>
                <w:rFonts w:ascii="Times New Roman" w:hAnsi="Times New Roman" w:cs="Times New Roman"/>
                <w:sz w:val="24"/>
                <w:szCs w:val="24"/>
              </w:rPr>
            </w:pPr>
          </w:p>
        </w:tc>
        <w:tc>
          <w:tcPr>
            <w:tcW w:w="1007" w:type="dxa"/>
          </w:tcPr>
          <w:p w14:paraId="3B64FA0B" w14:textId="77777777" w:rsidR="004961D4" w:rsidRPr="004D24E5" w:rsidRDefault="004961D4" w:rsidP="00983746">
            <w:pPr>
              <w:rPr>
                <w:rFonts w:ascii="Times New Roman" w:hAnsi="Times New Roman" w:cs="Times New Roman"/>
                <w:sz w:val="24"/>
                <w:szCs w:val="24"/>
              </w:rPr>
            </w:pPr>
          </w:p>
        </w:tc>
        <w:tc>
          <w:tcPr>
            <w:tcW w:w="947" w:type="dxa"/>
          </w:tcPr>
          <w:p w14:paraId="2BD939DC" w14:textId="77777777" w:rsidR="004961D4" w:rsidRPr="004D24E5" w:rsidRDefault="004961D4" w:rsidP="00983746">
            <w:pPr>
              <w:rPr>
                <w:rFonts w:ascii="Times New Roman" w:hAnsi="Times New Roman" w:cs="Times New Roman"/>
                <w:sz w:val="24"/>
                <w:szCs w:val="24"/>
              </w:rPr>
            </w:pPr>
          </w:p>
        </w:tc>
        <w:tc>
          <w:tcPr>
            <w:tcW w:w="989" w:type="dxa"/>
          </w:tcPr>
          <w:p w14:paraId="478D79CC" w14:textId="77777777" w:rsidR="004961D4" w:rsidRPr="004D24E5" w:rsidRDefault="004961D4" w:rsidP="00983746">
            <w:pPr>
              <w:rPr>
                <w:rFonts w:ascii="Times New Roman" w:hAnsi="Times New Roman" w:cs="Times New Roman"/>
                <w:sz w:val="24"/>
                <w:szCs w:val="24"/>
              </w:rPr>
            </w:pPr>
          </w:p>
        </w:tc>
        <w:tc>
          <w:tcPr>
            <w:tcW w:w="1651" w:type="dxa"/>
          </w:tcPr>
          <w:p w14:paraId="19866EE3" w14:textId="77777777" w:rsidR="004961D4" w:rsidRPr="004D24E5" w:rsidRDefault="004961D4" w:rsidP="00983746">
            <w:pPr>
              <w:rPr>
                <w:rFonts w:ascii="Times New Roman" w:hAnsi="Times New Roman" w:cs="Times New Roman"/>
                <w:sz w:val="24"/>
                <w:szCs w:val="24"/>
              </w:rPr>
            </w:pPr>
          </w:p>
        </w:tc>
      </w:tr>
      <w:tr w:rsidR="004961D4" w:rsidRPr="004D24E5" w14:paraId="49A060B5" w14:textId="77777777" w:rsidTr="004961D4">
        <w:trPr>
          <w:trHeight w:val="269"/>
        </w:trPr>
        <w:tc>
          <w:tcPr>
            <w:tcW w:w="906" w:type="dxa"/>
          </w:tcPr>
          <w:p w14:paraId="49600254"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26</w:t>
            </w:r>
          </w:p>
        </w:tc>
        <w:tc>
          <w:tcPr>
            <w:tcW w:w="963" w:type="dxa"/>
          </w:tcPr>
          <w:p w14:paraId="03463E11" w14:textId="77777777" w:rsidR="004961D4" w:rsidRPr="004D24E5" w:rsidRDefault="004961D4" w:rsidP="00983746">
            <w:pPr>
              <w:rPr>
                <w:rFonts w:ascii="Times New Roman" w:hAnsi="Times New Roman" w:cs="Times New Roman"/>
                <w:sz w:val="24"/>
                <w:szCs w:val="24"/>
              </w:rPr>
            </w:pPr>
          </w:p>
        </w:tc>
        <w:tc>
          <w:tcPr>
            <w:tcW w:w="1056" w:type="dxa"/>
          </w:tcPr>
          <w:p w14:paraId="38C7B4B8" w14:textId="77777777" w:rsidR="004961D4" w:rsidRPr="004D24E5" w:rsidRDefault="004961D4" w:rsidP="00983746">
            <w:pPr>
              <w:rPr>
                <w:rFonts w:ascii="Times New Roman" w:hAnsi="Times New Roman" w:cs="Times New Roman"/>
                <w:sz w:val="24"/>
                <w:szCs w:val="24"/>
              </w:rPr>
            </w:pPr>
          </w:p>
        </w:tc>
        <w:tc>
          <w:tcPr>
            <w:tcW w:w="1001" w:type="dxa"/>
          </w:tcPr>
          <w:p w14:paraId="606CC691" w14:textId="77777777" w:rsidR="004961D4" w:rsidRPr="004D24E5" w:rsidRDefault="004961D4" w:rsidP="00983746">
            <w:pPr>
              <w:rPr>
                <w:rFonts w:ascii="Times New Roman" w:hAnsi="Times New Roman" w:cs="Times New Roman"/>
                <w:sz w:val="24"/>
                <w:szCs w:val="24"/>
              </w:rPr>
            </w:pPr>
          </w:p>
        </w:tc>
        <w:tc>
          <w:tcPr>
            <w:tcW w:w="925" w:type="dxa"/>
          </w:tcPr>
          <w:p w14:paraId="480AA3B5" w14:textId="77777777" w:rsidR="004961D4" w:rsidRPr="004D24E5" w:rsidRDefault="004961D4" w:rsidP="00983746">
            <w:pPr>
              <w:rPr>
                <w:rFonts w:ascii="Times New Roman" w:hAnsi="Times New Roman" w:cs="Times New Roman"/>
                <w:sz w:val="24"/>
                <w:szCs w:val="24"/>
              </w:rPr>
            </w:pPr>
          </w:p>
        </w:tc>
        <w:tc>
          <w:tcPr>
            <w:tcW w:w="1007" w:type="dxa"/>
          </w:tcPr>
          <w:p w14:paraId="5B373A55" w14:textId="77777777" w:rsidR="004961D4" w:rsidRPr="004D24E5" w:rsidRDefault="004961D4" w:rsidP="00983746">
            <w:pPr>
              <w:rPr>
                <w:rFonts w:ascii="Times New Roman" w:hAnsi="Times New Roman" w:cs="Times New Roman"/>
                <w:sz w:val="24"/>
                <w:szCs w:val="24"/>
              </w:rPr>
            </w:pPr>
          </w:p>
        </w:tc>
        <w:tc>
          <w:tcPr>
            <w:tcW w:w="947" w:type="dxa"/>
          </w:tcPr>
          <w:p w14:paraId="70C5B813" w14:textId="77777777" w:rsidR="004961D4" w:rsidRPr="004D24E5" w:rsidRDefault="004961D4" w:rsidP="00983746">
            <w:pPr>
              <w:rPr>
                <w:rFonts w:ascii="Times New Roman" w:hAnsi="Times New Roman" w:cs="Times New Roman"/>
                <w:sz w:val="24"/>
                <w:szCs w:val="24"/>
              </w:rPr>
            </w:pPr>
          </w:p>
        </w:tc>
        <w:tc>
          <w:tcPr>
            <w:tcW w:w="989" w:type="dxa"/>
          </w:tcPr>
          <w:p w14:paraId="6C33B200" w14:textId="77777777" w:rsidR="004961D4" w:rsidRPr="004D24E5" w:rsidRDefault="004961D4" w:rsidP="00983746">
            <w:pPr>
              <w:rPr>
                <w:rFonts w:ascii="Times New Roman" w:hAnsi="Times New Roman" w:cs="Times New Roman"/>
                <w:sz w:val="24"/>
                <w:szCs w:val="24"/>
              </w:rPr>
            </w:pPr>
          </w:p>
        </w:tc>
        <w:tc>
          <w:tcPr>
            <w:tcW w:w="1651" w:type="dxa"/>
          </w:tcPr>
          <w:p w14:paraId="1640A902" w14:textId="77777777" w:rsidR="004961D4" w:rsidRPr="004D24E5" w:rsidRDefault="004961D4" w:rsidP="00983746">
            <w:pPr>
              <w:rPr>
                <w:rFonts w:ascii="Times New Roman" w:hAnsi="Times New Roman" w:cs="Times New Roman"/>
                <w:sz w:val="24"/>
                <w:szCs w:val="24"/>
              </w:rPr>
            </w:pPr>
          </w:p>
        </w:tc>
      </w:tr>
      <w:tr w:rsidR="004961D4" w:rsidRPr="004D24E5" w14:paraId="62544CCB" w14:textId="77777777" w:rsidTr="004961D4">
        <w:trPr>
          <w:trHeight w:val="269"/>
        </w:trPr>
        <w:tc>
          <w:tcPr>
            <w:tcW w:w="906" w:type="dxa"/>
          </w:tcPr>
          <w:p w14:paraId="28AAD553"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27</w:t>
            </w:r>
          </w:p>
        </w:tc>
        <w:tc>
          <w:tcPr>
            <w:tcW w:w="963" w:type="dxa"/>
          </w:tcPr>
          <w:p w14:paraId="3CC69543" w14:textId="77777777" w:rsidR="004961D4" w:rsidRPr="004D24E5" w:rsidRDefault="004961D4" w:rsidP="00983746">
            <w:pPr>
              <w:rPr>
                <w:rFonts w:ascii="Times New Roman" w:hAnsi="Times New Roman" w:cs="Times New Roman"/>
                <w:sz w:val="24"/>
                <w:szCs w:val="24"/>
              </w:rPr>
            </w:pPr>
          </w:p>
        </w:tc>
        <w:tc>
          <w:tcPr>
            <w:tcW w:w="1056" w:type="dxa"/>
          </w:tcPr>
          <w:p w14:paraId="29590974" w14:textId="77777777" w:rsidR="004961D4" w:rsidRPr="004D24E5" w:rsidRDefault="004961D4" w:rsidP="00983746">
            <w:pPr>
              <w:rPr>
                <w:rFonts w:ascii="Times New Roman" w:hAnsi="Times New Roman" w:cs="Times New Roman"/>
                <w:sz w:val="24"/>
                <w:szCs w:val="24"/>
              </w:rPr>
            </w:pPr>
          </w:p>
        </w:tc>
        <w:tc>
          <w:tcPr>
            <w:tcW w:w="1001" w:type="dxa"/>
          </w:tcPr>
          <w:p w14:paraId="57CC6003" w14:textId="77777777" w:rsidR="004961D4" w:rsidRPr="004D24E5" w:rsidRDefault="004961D4" w:rsidP="00983746">
            <w:pPr>
              <w:rPr>
                <w:rFonts w:ascii="Times New Roman" w:hAnsi="Times New Roman" w:cs="Times New Roman"/>
                <w:sz w:val="24"/>
                <w:szCs w:val="24"/>
              </w:rPr>
            </w:pPr>
          </w:p>
        </w:tc>
        <w:tc>
          <w:tcPr>
            <w:tcW w:w="925" w:type="dxa"/>
          </w:tcPr>
          <w:p w14:paraId="568C27C2" w14:textId="77777777" w:rsidR="004961D4" w:rsidRPr="004D24E5" w:rsidRDefault="004961D4" w:rsidP="00983746">
            <w:pPr>
              <w:rPr>
                <w:rFonts w:ascii="Times New Roman" w:hAnsi="Times New Roman" w:cs="Times New Roman"/>
                <w:sz w:val="24"/>
                <w:szCs w:val="24"/>
              </w:rPr>
            </w:pPr>
          </w:p>
        </w:tc>
        <w:tc>
          <w:tcPr>
            <w:tcW w:w="1007" w:type="dxa"/>
          </w:tcPr>
          <w:p w14:paraId="59DE210E" w14:textId="77777777" w:rsidR="004961D4" w:rsidRPr="004D24E5" w:rsidRDefault="004961D4" w:rsidP="00983746">
            <w:pPr>
              <w:rPr>
                <w:rFonts w:ascii="Times New Roman" w:hAnsi="Times New Roman" w:cs="Times New Roman"/>
                <w:sz w:val="24"/>
                <w:szCs w:val="24"/>
              </w:rPr>
            </w:pPr>
          </w:p>
        </w:tc>
        <w:tc>
          <w:tcPr>
            <w:tcW w:w="947" w:type="dxa"/>
          </w:tcPr>
          <w:p w14:paraId="39A6FF49" w14:textId="77777777" w:rsidR="004961D4" w:rsidRPr="004D24E5" w:rsidRDefault="004961D4" w:rsidP="00983746">
            <w:pPr>
              <w:rPr>
                <w:rFonts w:ascii="Times New Roman" w:hAnsi="Times New Roman" w:cs="Times New Roman"/>
                <w:sz w:val="24"/>
                <w:szCs w:val="24"/>
              </w:rPr>
            </w:pPr>
          </w:p>
        </w:tc>
        <w:tc>
          <w:tcPr>
            <w:tcW w:w="989" w:type="dxa"/>
          </w:tcPr>
          <w:p w14:paraId="569C6E42" w14:textId="77777777" w:rsidR="004961D4" w:rsidRPr="004D24E5" w:rsidRDefault="004961D4" w:rsidP="00983746">
            <w:pPr>
              <w:rPr>
                <w:rFonts w:ascii="Times New Roman" w:hAnsi="Times New Roman" w:cs="Times New Roman"/>
                <w:sz w:val="24"/>
                <w:szCs w:val="24"/>
              </w:rPr>
            </w:pPr>
          </w:p>
        </w:tc>
        <w:tc>
          <w:tcPr>
            <w:tcW w:w="1651" w:type="dxa"/>
          </w:tcPr>
          <w:p w14:paraId="4A3EB28B" w14:textId="77777777" w:rsidR="004961D4" w:rsidRPr="004D24E5" w:rsidRDefault="004961D4" w:rsidP="00983746">
            <w:pPr>
              <w:rPr>
                <w:rFonts w:ascii="Times New Roman" w:hAnsi="Times New Roman" w:cs="Times New Roman"/>
                <w:sz w:val="24"/>
                <w:szCs w:val="24"/>
              </w:rPr>
            </w:pPr>
          </w:p>
        </w:tc>
      </w:tr>
      <w:tr w:rsidR="004961D4" w:rsidRPr="004D24E5" w14:paraId="0C23E373" w14:textId="77777777" w:rsidTr="004961D4">
        <w:trPr>
          <w:trHeight w:val="269"/>
        </w:trPr>
        <w:tc>
          <w:tcPr>
            <w:tcW w:w="906" w:type="dxa"/>
          </w:tcPr>
          <w:p w14:paraId="571300D4"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28</w:t>
            </w:r>
          </w:p>
        </w:tc>
        <w:tc>
          <w:tcPr>
            <w:tcW w:w="963" w:type="dxa"/>
          </w:tcPr>
          <w:p w14:paraId="0F13B33D" w14:textId="77777777" w:rsidR="004961D4" w:rsidRPr="004D24E5" w:rsidRDefault="004961D4" w:rsidP="00983746">
            <w:pPr>
              <w:rPr>
                <w:rFonts w:ascii="Times New Roman" w:hAnsi="Times New Roman" w:cs="Times New Roman"/>
                <w:sz w:val="24"/>
                <w:szCs w:val="24"/>
              </w:rPr>
            </w:pPr>
          </w:p>
        </w:tc>
        <w:tc>
          <w:tcPr>
            <w:tcW w:w="1056" w:type="dxa"/>
          </w:tcPr>
          <w:p w14:paraId="01CFE60F" w14:textId="77777777" w:rsidR="004961D4" w:rsidRPr="004D24E5" w:rsidRDefault="004961D4" w:rsidP="00983746">
            <w:pPr>
              <w:rPr>
                <w:rFonts w:ascii="Times New Roman" w:hAnsi="Times New Roman" w:cs="Times New Roman"/>
                <w:sz w:val="24"/>
                <w:szCs w:val="24"/>
              </w:rPr>
            </w:pPr>
          </w:p>
        </w:tc>
        <w:tc>
          <w:tcPr>
            <w:tcW w:w="1001" w:type="dxa"/>
          </w:tcPr>
          <w:p w14:paraId="1FB97816" w14:textId="77777777" w:rsidR="004961D4" w:rsidRPr="004D24E5" w:rsidRDefault="004961D4" w:rsidP="00983746">
            <w:pPr>
              <w:rPr>
                <w:rFonts w:ascii="Times New Roman" w:hAnsi="Times New Roman" w:cs="Times New Roman"/>
                <w:sz w:val="24"/>
                <w:szCs w:val="24"/>
              </w:rPr>
            </w:pPr>
          </w:p>
        </w:tc>
        <w:tc>
          <w:tcPr>
            <w:tcW w:w="925" w:type="dxa"/>
          </w:tcPr>
          <w:p w14:paraId="2940A509" w14:textId="77777777" w:rsidR="004961D4" w:rsidRPr="004D24E5" w:rsidRDefault="004961D4" w:rsidP="00983746">
            <w:pPr>
              <w:rPr>
                <w:rFonts w:ascii="Times New Roman" w:hAnsi="Times New Roman" w:cs="Times New Roman"/>
                <w:sz w:val="24"/>
                <w:szCs w:val="24"/>
              </w:rPr>
            </w:pPr>
          </w:p>
        </w:tc>
        <w:tc>
          <w:tcPr>
            <w:tcW w:w="1007" w:type="dxa"/>
          </w:tcPr>
          <w:p w14:paraId="300807DD" w14:textId="77777777" w:rsidR="004961D4" w:rsidRPr="004D24E5" w:rsidRDefault="004961D4" w:rsidP="00983746">
            <w:pPr>
              <w:rPr>
                <w:rFonts w:ascii="Times New Roman" w:hAnsi="Times New Roman" w:cs="Times New Roman"/>
                <w:sz w:val="24"/>
                <w:szCs w:val="24"/>
              </w:rPr>
            </w:pPr>
          </w:p>
        </w:tc>
        <w:tc>
          <w:tcPr>
            <w:tcW w:w="947" w:type="dxa"/>
          </w:tcPr>
          <w:p w14:paraId="3F22689A" w14:textId="77777777" w:rsidR="004961D4" w:rsidRPr="004D24E5" w:rsidRDefault="004961D4" w:rsidP="00983746">
            <w:pPr>
              <w:rPr>
                <w:rFonts w:ascii="Times New Roman" w:hAnsi="Times New Roman" w:cs="Times New Roman"/>
                <w:sz w:val="24"/>
                <w:szCs w:val="24"/>
              </w:rPr>
            </w:pPr>
          </w:p>
        </w:tc>
        <w:tc>
          <w:tcPr>
            <w:tcW w:w="989" w:type="dxa"/>
          </w:tcPr>
          <w:p w14:paraId="2613A215" w14:textId="77777777" w:rsidR="004961D4" w:rsidRPr="004D24E5" w:rsidRDefault="004961D4" w:rsidP="00983746">
            <w:pPr>
              <w:rPr>
                <w:rFonts w:ascii="Times New Roman" w:hAnsi="Times New Roman" w:cs="Times New Roman"/>
                <w:sz w:val="24"/>
                <w:szCs w:val="24"/>
              </w:rPr>
            </w:pPr>
          </w:p>
        </w:tc>
        <w:tc>
          <w:tcPr>
            <w:tcW w:w="1651" w:type="dxa"/>
          </w:tcPr>
          <w:p w14:paraId="5A3DB3B4" w14:textId="77777777" w:rsidR="004961D4" w:rsidRPr="004D24E5" w:rsidRDefault="004961D4" w:rsidP="00983746">
            <w:pPr>
              <w:rPr>
                <w:rFonts w:ascii="Times New Roman" w:hAnsi="Times New Roman" w:cs="Times New Roman"/>
                <w:sz w:val="24"/>
                <w:szCs w:val="24"/>
              </w:rPr>
            </w:pPr>
          </w:p>
        </w:tc>
      </w:tr>
      <w:tr w:rsidR="004961D4" w:rsidRPr="004D24E5" w14:paraId="753191CA" w14:textId="77777777" w:rsidTr="004961D4">
        <w:trPr>
          <w:trHeight w:val="269"/>
        </w:trPr>
        <w:tc>
          <w:tcPr>
            <w:tcW w:w="906" w:type="dxa"/>
          </w:tcPr>
          <w:p w14:paraId="57D96B32"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29</w:t>
            </w:r>
          </w:p>
        </w:tc>
        <w:tc>
          <w:tcPr>
            <w:tcW w:w="963" w:type="dxa"/>
          </w:tcPr>
          <w:p w14:paraId="4AF254C0" w14:textId="77777777" w:rsidR="004961D4" w:rsidRPr="004D24E5" w:rsidRDefault="004961D4" w:rsidP="00983746">
            <w:pPr>
              <w:rPr>
                <w:rFonts w:ascii="Times New Roman" w:hAnsi="Times New Roman" w:cs="Times New Roman"/>
                <w:sz w:val="24"/>
                <w:szCs w:val="24"/>
              </w:rPr>
            </w:pPr>
          </w:p>
        </w:tc>
        <w:tc>
          <w:tcPr>
            <w:tcW w:w="1056" w:type="dxa"/>
          </w:tcPr>
          <w:p w14:paraId="4DAA1FB1" w14:textId="77777777" w:rsidR="004961D4" w:rsidRPr="004D24E5" w:rsidRDefault="004961D4" w:rsidP="00983746">
            <w:pPr>
              <w:rPr>
                <w:rFonts w:ascii="Times New Roman" w:hAnsi="Times New Roman" w:cs="Times New Roman"/>
                <w:sz w:val="24"/>
                <w:szCs w:val="24"/>
              </w:rPr>
            </w:pPr>
          </w:p>
        </w:tc>
        <w:tc>
          <w:tcPr>
            <w:tcW w:w="1001" w:type="dxa"/>
          </w:tcPr>
          <w:p w14:paraId="128EB041" w14:textId="77777777" w:rsidR="004961D4" w:rsidRPr="004D24E5" w:rsidRDefault="004961D4" w:rsidP="00983746">
            <w:pPr>
              <w:rPr>
                <w:rFonts w:ascii="Times New Roman" w:hAnsi="Times New Roman" w:cs="Times New Roman"/>
                <w:sz w:val="24"/>
                <w:szCs w:val="24"/>
              </w:rPr>
            </w:pPr>
          </w:p>
        </w:tc>
        <w:tc>
          <w:tcPr>
            <w:tcW w:w="925" w:type="dxa"/>
          </w:tcPr>
          <w:p w14:paraId="070C771F" w14:textId="77777777" w:rsidR="004961D4" w:rsidRPr="004D24E5" w:rsidRDefault="004961D4" w:rsidP="00983746">
            <w:pPr>
              <w:rPr>
                <w:rFonts w:ascii="Times New Roman" w:hAnsi="Times New Roman" w:cs="Times New Roman"/>
                <w:sz w:val="24"/>
                <w:szCs w:val="24"/>
              </w:rPr>
            </w:pPr>
          </w:p>
        </w:tc>
        <w:tc>
          <w:tcPr>
            <w:tcW w:w="1007" w:type="dxa"/>
          </w:tcPr>
          <w:p w14:paraId="04429B02" w14:textId="77777777" w:rsidR="004961D4" w:rsidRPr="004D24E5" w:rsidRDefault="004961D4" w:rsidP="00983746">
            <w:pPr>
              <w:rPr>
                <w:rFonts w:ascii="Times New Roman" w:hAnsi="Times New Roman" w:cs="Times New Roman"/>
                <w:sz w:val="24"/>
                <w:szCs w:val="24"/>
              </w:rPr>
            </w:pPr>
          </w:p>
        </w:tc>
        <w:tc>
          <w:tcPr>
            <w:tcW w:w="947" w:type="dxa"/>
          </w:tcPr>
          <w:p w14:paraId="0A415ECA" w14:textId="77777777" w:rsidR="004961D4" w:rsidRPr="004D24E5" w:rsidRDefault="004961D4" w:rsidP="00983746">
            <w:pPr>
              <w:rPr>
                <w:rFonts w:ascii="Times New Roman" w:hAnsi="Times New Roman" w:cs="Times New Roman"/>
                <w:sz w:val="24"/>
                <w:szCs w:val="24"/>
              </w:rPr>
            </w:pPr>
          </w:p>
        </w:tc>
        <w:tc>
          <w:tcPr>
            <w:tcW w:w="989" w:type="dxa"/>
          </w:tcPr>
          <w:p w14:paraId="08DE34AB" w14:textId="77777777" w:rsidR="004961D4" w:rsidRPr="004D24E5" w:rsidRDefault="004961D4" w:rsidP="00983746">
            <w:pPr>
              <w:rPr>
                <w:rFonts w:ascii="Times New Roman" w:hAnsi="Times New Roman" w:cs="Times New Roman"/>
                <w:sz w:val="24"/>
                <w:szCs w:val="24"/>
              </w:rPr>
            </w:pPr>
          </w:p>
        </w:tc>
        <w:tc>
          <w:tcPr>
            <w:tcW w:w="1651" w:type="dxa"/>
          </w:tcPr>
          <w:p w14:paraId="4F9729F6" w14:textId="77777777" w:rsidR="004961D4" w:rsidRPr="004D24E5" w:rsidRDefault="004961D4" w:rsidP="00983746">
            <w:pPr>
              <w:rPr>
                <w:rFonts w:ascii="Times New Roman" w:hAnsi="Times New Roman" w:cs="Times New Roman"/>
                <w:sz w:val="24"/>
                <w:szCs w:val="24"/>
              </w:rPr>
            </w:pPr>
          </w:p>
        </w:tc>
      </w:tr>
      <w:tr w:rsidR="004961D4" w:rsidRPr="004D24E5" w14:paraId="7AA8B5E3" w14:textId="77777777" w:rsidTr="004961D4">
        <w:trPr>
          <w:trHeight w:val="269"/>
        </w:trPr>
        <w:tc>
          <w:tcPr>
            <w:tcW w:w="906" w:type="dxa"/>
          </w:tcPr>
          <w:p w14:paraId="09B2E0E8"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30</w:t>
            </w:r>
          </w:p>
        </w:tc>
        <w:tc>
          <w:tcPr>
            <w:tcW w:w="963" w:type="dxa"/>
          </w:tcPr>
          <w:p w14:paraId="2E6AD4C3" w14:textId="77777777" w:rsidR="004961D4" w:rsidRPr="004D24E5" w:rsidRDefault="004961D4" w:rsidP="00983746">
            <w:pPr>
              <w:rPr>
                <w:rFonts w:ascii="Times New Roman" w:hAnsi="Times New Roman" w:cs="Times New Roman"/>
                <w:sz w:val="24"/>
                <w:szCs w:val="24"/>
              </w:rPr>
            </w:pPr>
          </w:p>
        </w:tc>
        <w:tc>
          <w:tcPr>
            <w:tcW w:w="1056" w:type="dxa"/>
          </w:tcPr>
          <w:p w14:paraId="53710452" w14:textId="77777777" w:rsidR="004961D4" w:rsidRPr="004D24E5" w:rsidRDefault="004961D4" w:rsidP="00983746">
            <w:pPr>
              <w:rPr>
                <w:rFonts w:ascii="Times New Roman" w:hAnsi="Times New Roman" w:cs="Times New Roman"/>
                <w:sz w:val="24"/>
                <w:szCs w:val="24"/>
              </w:rPr>
            </w:pPr>
          </w:p>
        </w:tc>
        <w:tc>
          <w:tcPr>
            <w:tcW w:w="1001" w:type="dxa"/>
          </w:tcPr>
          <w:p w14:paraId="31BFA292" w14:textId="77777777" w:rsidR="004961D4" w:rsidRPr="004D24E5" w:rsidRDefault="004961D4" w:rsidP="00983746">
            <w:pPr>
              <w:rPr>
                <w:rFonts w:ascii="Times New Roman" w:hAnsi="Times New Roman" w:cs="Times New Roman"/>
                <w:sz w:val="24"/>
                <w:szCs w:val="24"/>
              </w:rPr>
            </w:pPr>
          </w:p>
        </w:tc>
        <w:tc>
          <w:tcPr>
            <w:tcW w:w="925" w:type="dxa"/>
          </w:tcPr>
          <w:p w14:paraId="1FCC7A48" w14:textId="77777777" w:rsidR="004961D4" w:rsidRPr="004D24E5" w:rsidRDefault="004961D4" w:rsidP="00983746">
            <w:pPr>
              <w:rPr>
                <w:rFonts w:ascii="Times New Roman" w:hAnsi="Times New Roman" w:cs="Times New Roman"/>
                <w:sz w:val="24"/>
                <w:szCs w:val="24"/>
              </w:rPr>
            </w:pPr>
          </w:p>
        </w:tc>
        <w:tc>
          <w:tcPr>
            <w:tcW w:w="1007" w:type="dxa"/>
          </w:tcPr>
          <w:p w14:paraId="027BDB53" w14:textId="77777777" w:rsidR="004961D4" w:rsidRPr="004D24E5" w:rsidRDefault="004961D4" w:rsidP="00983746">
            <w:pPr>
              <w:rPr>
                <w:rFonts w:ascii="Times New Roman" w:hAnsi="Times New Roman" w:cs="Times New Roman"/>
                <w:sz w:val="24"/>
                <w:szCs w:val="24"/>
              </w:rPr>
            </w:pPr>
          </w:p>
        </w:tc>
        <w:tc>
          <w:tcPr>
            <w:tcW w:w="947" w:type="dxa"/>
          </w:tcPr>
          <w:p w14:paraId="6499B759" w14:textId="77777777" w:rsidR="004961D4" w:rsidRPr="004D24E5" w:rsidRDefault="004961D4" w:rsidP="00983746">
            <w:pPr>
              <w:rPr>
                <w:rFonts w:ascii="Times New Roman" w:hAnsi="Times New Roman" w:cs="Times New Roman"/>
                <w:sz w:val="24"/>
                <w:szCs w:val="24"/>
              </w:rPr>
            </w:pPr>
          </w:p>
        </w:tc>
        <w:tc>
          <w:tcPr>
            <w:tcW w:w="989" w:type="dxa"/>
          </w:tcPr>
          <w:p w14:paraId="781BB403" w14:textId="77777777" w:rsidR="004961D4" w:rsidRPr="004D24E5" w:rsidRDefault="004961D4" w:rsidP="00983746">
            <w:pPr>
              <w:rPr>
                <w:rFonts w:ascii="Times New Roman" w:hAnsi="Times New Roman" w:cs="Times New Roman"/>
                <w:sz w:val="24"/>
                <w:szCs w:val="24"/>
              </w:rPr>
            </w:pPr>
          </w:p>
        </w:tc>
        <w:tc>
          <w:tcPr>
            <w:tcW w:w="1651" w:type="dxa"/>
          </w:tcPr>
          <w:p w14:paraId="59D5D066" w14:textId="77777777" w:rsidR="004961D4" w:rsidRPr="004D24E5" w:rsidRDefault="004961D4" w:rsidP="00983746">
            <w:pPr>
              <w:rPr>
                <w:rFonts w:ascii="Times New Roman" w:hAnsi="Times New Roman" w:cs="Times New Roman"/>
                <w:sz w:val="24"/>
                <w:szCs w:val="24"/>
              </w:rPr>
            </w:pPr>
          </w:p>
        </w:tc>
      </w:tr>
      <w:tr w:rsidR="004961D4" w:rsidRPr="004D24E5" w14:paraId="65E89162" w14:textId="77777777" w:rsidTr="004961D4">
        <w:trPr>
          <w:trHeight w:val="269"/>
        </w:trPr>
        <w:tc>
          <w:tcPr>
            <w:tcW w:w="906" w:type="dxa"/>
          </w:tcPr>
          <w:p w14:paraId="3556C7B1"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31</w:t>
            </w:r>
          </w:p>
        </w:tc>
        <w:tc>
          <w:tcPr>
            <w:tcW w:w="963" w:type="dxa"/>
          </w:tcPr>
          <w:p w14:paraId="5D379F73" w14:textId="77777777" w:rsidR="004961D4" w:rsidRPr="004D24E5" w:rsidRDefault="004961D4" w:rsidP="00983746">
            <w:pPr>
              <w:rPr>
                <w:rFonts w:ascii="Times New Roman" w:hAnsi="Times New Roman" w:cs="Times New Roman"/>
                <w:sz w:val="24"/>
                <w:szCs w:val="24"/>
              </w:rPr>
            </w:pPr>
          </w:p>
        </w:tc>
        <w:tc>
          <w:tcPr>
            <w:tcW w:w="1056" w:type="dxa"/>
          </w:tcPr>
          <w:p w14:paraId="39ECE9ED" w14:textId="77777777" w:rsidR="004961D4" w:rsidRPr="004D24E5" w:rsidRDefault="004961D4" w:rsidP="00983746">
            <w:pPr>
              <w:rPr>
                <w:rFonts w:ascii="Times New Roman" w:hAnsi="Times New Roman" w:cs="Times New Roman"/>
                <w:sz w:val="24"/>
                <w:szCs w:val="24"/>
              </w:rPr>
            </w:pPr>
          </w:p>
        </w:tc>
        <w:tc>
          <w:tcPr>
            <w:tcW w:w="1001" w:type="dxa"/>
          </w:tcPr>
          <w:p w14:paraId="50D6F932" w14:textId="77777777" w:rsidR="004961D4" w:rsidRPr="004D24E5" w:rsidRDefault="004961D4" w:rsidP="00983746">
            <w:pPr>
              <w:rPr>
                <w:rFonts w:ascii="Times New Roman" w:hAnsi="Times New Roman" w:cs="Times New Roman"/>
                <w:sz w:val="24"/>
                <w:szCs w:val="24"/>
              </w:rPr>
            </w:pPr>
          </w:p>
        </w:tc>
        <w:tc>
          <w:tcPr>
            <w:tcW w:w="925" w:type="dxa"/>
          </w:tcPr>
          <w:p w14:paraId="6222D3AC" w14:textId="77777777" w:rsidR="004961D4" w:rsidRPr="004D24E5" w:rsidRDefault="004961D4" w:rsidP="00983746">
            <w:pPr>
              <w:rPr>
                <w:rFonts w:ascii="Times New Roman" w:hAnsi="Times New Roman" w:cs="Times New Roman"/>
                <w:sz w:val="24"/>
                <w:szCs w:val="24"/>
              </w:rPr>
            </w:pPr>
          </w:p>
        </w:tc>
        <w:tc>
          <w:tcPr>
            <w:tcW w:w="1007" w:type="dxa"/>
          </w:tcPr>
          <w:p w14:paraId="6D1F4586" w14:textId="77777777" w:rsidR="004961D4" w:rsidRPr="004D24E5" w:rsidRDefault="004961D4" w:rsidP="00983746">
            <w:pPr>
              <w:rPr>
                <w:rFonts w:ascii="Times New Roman" w:hAnsi="Times New Roman" w:cs="Times New Roman"/>
                <w:sz w:val="24"/>
                <w:szCs w:val="24"/>
              </w:rPr>
            </w:pPr>
          </w:p>
        </w:tc>
        <w:tc>
          <w:tcPr>
            <w:tcW w:w="947" w:type="dxa"/>
          </w:tcPr>
          <w:p w14:paraId="63BB0FED" w14:textId="77777777" w:rsidR="004961D4" w:rsidRPr="004D24E5" w:rsidRDefault="004961D4" w:rsidP="00983746">
            <w:pPr>
              <w:rPr>
                <w:rFonts w:ascii="Times New Roman" w:hAnsi="Times New Roman" w:cs="Times New Roman"/>
                <w:sz w:val="24"/>
                <w:szCs w:val="24"/>
              </w:rPr>
            </w:pPr>
          </w:p>
        </w:tc>
        <w:tc>
          <w:tcPr>
            <w:tcW w:w="989" w:type="dxa"/>
          </w:tcPr>
          <w:p w14:paraId="1A5EE6D2" w14:textId="77777777" w:rsidR="004961D4" w:rsidRPr="004D24E5" w:rsidRDefault="004961D4" w:rsidP="00983746">
            <w:pPr>
              <w:rPr>
                <w:rFonts w:ascii="Times New Roman" w:hAnsi="Times New Roman" w:cs="Times New Roman"/>
                <w:sz w:val="24"/>
                <w:szCs w:val="24"/>
              </w:rPr>
            </w:pPr>
          </w:p>
        </w:tc>
        <w:tc>
          <w:tcPr>
            <w:tcW w:w="1651" w:type="dxa"/>
          </w:tcPr>
          <w:p w14:paraId="45C9B319" w14:textId="77777777" w:rsidR="004961D4" w:rsidRPr="004D24E5" w:rsidRDefault="004961D4" w:rsidP="00983746">
            <w:pPr>
              <w:rPr>
                <w:rFonts w:ascii="Times New Roman" w:hAnsi="Times New Roman" w:cs="Times New Roman"/>
                <w:sz w:val="24"/>
                <w:szCs w:val="24"/>
              </w:rPr>
            </w:pPr>
          </w:p>
        </w:tc>
      </w:tr>
      <w:tr w:rsidR="004961D4" w:rsidRPr="004D24E5" w14:paraId="31410E08" w14:textId="77777777" w:rsidTr="004961D4">
        <w:trPr>
          <w:trHeight w:val="269"/>
        </w:trPr>
        <w:tc>
          <w:tcPr>
            <w:tcW w:w="906" w:type="dxa"/>
          </w:tcPr>
          <w:p w14:paraId="261E4B7F"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32</w:t>
            </w:r>
          </w:p>
        </w:tc>
        <w:tc>
          <w:tcPr>
            <w:tcW w:w="963" w:type="dxa"/>
          </w:tcPr>
          <w:p w14:paraId="73431A61" w14:textId="77777777" w:rsidR="004961D4" w:rsidRPr="004D24E5" w:rsidRDefault="004961D4" w:rsidP="00983746">
            <w:pPr>
              <w:rPr>
                <w:rFonts w:ascii="Times New Roman" w:hAnsi="Times New Roman" w:cs="Times New Roman"/>
                <w:sz w:val="24"/>
                <w:szCs w:val="24"/>
              </w:rPr>
            </w:pPr>
          </w:p>
        </w:tc>
        <w:tc>
          <w:tcPr>
            <w:tcW w:w="1056" w:type="dxa"/>
          </w:tcPr>
          <w:p w14:paraId="7057F3DF" w14:textId="77777777" w:rsidR="004961D4" w:rsidRPr="004D24E5" w:rsidRDefault="004961D4" w:rsidP="00983746">
            <w:pPr>
              <w:rPr>
                <w:rFonts w:ascii="Times New Roman" w:hAnsi="Times New Roman" w:cs="Times New Roman"/>
                <w:sz w:val="24"/>
                <w:szCs w:val="24"/>
              </w:rPr>
            </w:pPr>
          </w:p>
        </w:tc>
        <w:tc>
          <w:tcPr>
            <w:tcW w:w="1001" w:type="dxa"/>
          </w:tcPr>
          <w:p w14:paraId="79339CEE" w14:textId="77777777" w:rsidR="004961D4" w:rsidRPr="004D24E5" w:rsidRDefault="004961D4" w:rsidP="00983746">
            <w:pPr>
              <w:rPr>
                <w:rFonts w:ascii="Times New Roman" w:hAnsi="Times New Roman" w:cs="Times New Roman"/>
                <w:sz w:val="24"/>
                <w:szCs w:val="24"/>
              </w:rPr>
            </w:pPr>
          </w:p>
        </w:tc>
        <w:tc>
          <w:tcPr>
            <w:tcW w:w="925" w:type="dxa"/>
          </w:tcPr>
          <w:p w14:paraId="4C185E75" w14:textId="77777777" w:rsidR="004961D4" w:rsidRPr="004D24E5" w:rsidRDefault="004961D4" w:rsidP="00983746">
            <w:pPr>
              <w:rPr>
                <w:rFonts w:ascii="Times New Roman" w:hAnsi="Times New Roman" w:cs="Times New Roman"/>
                <w:sz w:val="24"/>
                <w:szCs w:val="24"/>
              </w:rPr>
            </w:pPr>
          </w:p>
        </w:tc>
        <w:tc>
          <w:tcPr>
            <w:tcW w:w="1007" w:type="dxa"/>
          </w:tcPr>
          <w:p w14:paraId="5DEC7C0E" w14:textId="77777777" w:rsidR="004961D4" w:rsidRPr="004D24E5" w:rsidRDefault="004961D4" w:rsidP="00983746">
            <w:pPr>
              <w:rPr>
                <w:rFonts w:ascii="Times New Roman" w:hAnsi="Times New Roman" w:cs="Times New Roman"/>
                <w:sz w:val="24"/>
                <w:szCs w:val="24"/>
              </w:rPr>
            </w:pPr>
          </w:p>
        </w:tc>
        <w:tc>
          <w:tcPr>
            <w:tcW w:w="947" w:type="dxa"/>
          </w:tcPr>
          <w:p w14:paraId="545FFED9" w14:textId="77777777" w:rsidR="004961D4" w:rsidRPr="004D24E5" w:rsidRDefault="004961D4" w:rsidP="00983746">
            <w:pPr>
              <w:rPr>
                <w:rFonts w:ascii="Times New Roman" w:hAnsi="Times New Roman" w:cs="Times New Roman"/>
                <w:sz w:val="24"/>
                <w:szCs w:val="24"/>
              </w:rPr>
            </w:pPr>
          </w:p>
        </w:tc>
        <w:tc>
          <w:tcPr>
            <w:tcW w:w="989" w:type="dxa"/>
          </w:tcPr>
          <w:p w14:paraId="01C0BBE7" w14:textId="77777777" w:rsidR="004961D4" w:rsidRPr="004D24E5" w:rsidRDefault="004961D4" w:rsidP="00983746">
            <w:pPr>
              <w:rPr>
                <w:rFonts w:ascii="Times New Roman" w:hAnsi="Times New Roman" w:cs="Times New Roman"/>
                <w:sz w:val="24"/>
                <w:szCs w:val="24"/>
              </w:rPr>
            </w:pPr>
          </w:p>
        </w:tc>
        <w:tc>
          <w:tcPr>
            <w:tcW w:w="1651" w:type="dxa"/>
          </w:tcPr>
          <w:p w14:paraId="59F54410" w14:textId="77777777" w:rsidR="004961D4" w:rsidRPr="004D24E5" w:rsidRDefault="004961D4" w:rsidP="00983746">
            <w:pPr>
              <w:rPr>
                <w:rFonts w:ascii="Times New Roman" w:hAnsi="Times New Roman" w:cs="Times New Roman"/>
                <w:sz w:val="24"/>
                <w:szCs w:val="24"/>
              </w:rPr>
            </w:pPr>
          </w:p>
        </w:tc>
      </w:tr>
      <w:tr w:rsidR="004961D4" w:rsidRPr="004D24E5" w14:paraId="1EE18869" w14:textId="77777777" w:rsidTr="004961D4">
        <w:trPr>
          <w:trHeight w:val="263"/>
        </w:trPr>
        <w:tc>
          <w:tcPr>
            <w:tcW w:w="906" w:type="dxa"/>
          </w:tcPr>
          <w:p w14:paraId="27C408D2"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33</w:t>
            </w:r>
          </w:p>
        </w:tc>
        <w:tc>
          <w:tcPr>
            <w:tcW w:w="963" w:type="dxa"/>
          </w:tcPr>
          <w:p w14:paraId="269337CF" w14:textId="77777777" w:rsidR="004961D4" w:rsidRPr="004D24E5" w:rsidRDefault="004961D4" w:rsidP="00983746">
            <w:pPr>
              <w:rPr>
                <w:rFonts w:ascii="Times New Roman" w:hAnsi="Times New Roman" w:cs="Times New Roman"/>
                <w:sz w:val="24"/>
                <w:szCs w:val="24"/>
              </w:rPr>
            </w:pPr>
          </w:p>
        </w:tc>
        <w:tc>
          <w:tcPr>
            <w:tcW w:w="1056" w:type="dxa"/>
          </w:tcPr>
          <w:p w14:paraId="78D0B9AB" w14:textId="77777777" w:rsidR="004961D4" w:rsidRPr="004D24E5" w:rsidRDefault="004961D4" w:rsidP="00983746">
            <w:pPr>
              <w:rPr>
                <w:rFonts w:ascii="Times New Roman" w:hAnsi="Times New Roman" w:cs="Times New Roman"/>
                <w:sz w:val="24"/>
                <w:szCs w:val="24"/>
              </w:rPr>
            </w:pPr>
          </w:p>
        </w:tc>
        <w:tc>
          <w:tcPr>
            <w:tcW w:w="1001" w:type="dxa"/>
          </w:tcPr>
          <w:p w14:paraId="7A6FBB2C" w14:textId="77777777" w:rsidR="004961D4" w:rsidRPr="004D24E5" w:rsidRDefault="004961D4" w:rsidP="00983746">
            <w:pPr>
              <w:rPr>
                <w:rFonts w:ascii="Times New Roman" w:hAnsi="Times New Roman" w:cs="Times New Roman"/>
                <w:sz w:val="24"/>
                <w:szCs w:val="24"/>
              </w:rPr>
            </w:pPr>
          </w:p>
        </w:tc>
        <w:tc>
          <w:tcPr>
            <w:tcW w:w="925" w:type="dxa"/>
          </w:tcPr>
          <w:p w14:paraId="2B6C701C" w14:textId="77777777" w:rsidR="004961D4" w:rsidRPr="004D24E5" w:rsidRDefault="004961D4" w:rsidP="00983746">
            <w:pPr>
              <w:rPr>
                <w:rFonts w:ascii="Times New Roman" w:hAnsi="Times New Roman" w:cs="Times New Roman"/>
                <w:sz w:val="24"/>
                <w:szCs w:val="24"/>
              </w:rPr>
            </w:pPr>
          </w:p>
        </w:tc>
        <w:tc>
          <w:tcPr>
            <w:tcW w:w="1007" w:type="dxa"/>
          </w:tcPr>
          <w:p w14:paraId="7A15B603" w14:textId="77777777" w:rsidR="004961D4" w:rsidRPr="004D24E5" w:rsidRDefault="004961D4" w:rsidP="00983746">
            <w:pPr>
              <w:rPr>
                <w:rFonts w:ascii="Times New Roman" w:hAnsi="Times New Roman" w:cs="Times New Roman"/>
                <w:sz w:val="24"/>
                <w:szCs w:val="24"/>
              </w:rPr>
            </w:pPr>
          </w:p>
        </w:tc>
        <w:tc>
          <w:tcPr>
            <w:tcW w:w="947" w:type="dxa"/>
          </w:tcPr>
          <w:p w14:paraId="2DF49B1C" w14:textId="77777777" w:rsidR="004961D4" w:rsidRPr="004D24E5" w:rsidRDefault="004961D4" w:rsidP="00983746">
            <w:pPr>
              <w:rPr>
                <w:rFonts w:ascii="Times New Roman" w:hAnsi="Times New Roman" w:cs="Times New Roman"/>
                <w:sz w:val="24"/>
                <w:szCs w:val="24"/>
              </w:rPr>
            </w:pPr>
          </w:p>
        </w:tc>
        <w:tc>
          <w:tcPr>
            <w:tcW w:w="989" w:type="dxa"/>
          </w:tcPr>
          <w:p w14:paraId="1BEF4B21" w14:textId="77777777" w:rsidR="004961D4" w:rsidRPr="004D24E5" w:rsidRDefault="004961D4" w:rsidP="00983746">
            <w:pPr>
              <w:rPr>
                <w:rFonts w:ascii="Times New Roman" w:hAnsi="Times New Roman" w:cs="Times New Roman"/>
                <w:sz w:val="24"/>
                <w:szCs w:val="24"/>
              </w:rPr>
            </w:pPr>
          </w:p>
        </w:tc>
        <w:tc>
          <w:tcPr>
            <w:tcW w:w="1651" w:type="dxa"/>
          </w:tcPr>
          <w:p w14:paraId="4621EF2E" w14:textId="77777777" w:rsidR="004961D4" w:rsidRPr="004D24E5" w:rsidRDefault="004961D4" w:rsidP="00983746">
            <w:pPr>
              <w:rPr>
                <w:rFonts w:ascii="Times New Roman" w:hAnsi="Times New Roman" w:cs="Times New Roman"/>
                <w:sz w:val="24"/>
                <w:szCs w:val="24"/>
              </w:rPr>
            </w:pPr>
          </w:p>
        </w:tc>
      </w:tr>
      <w:tr w:rsidR="004961D4" w:rsidRPr="004D24E5" w14:paraId="2C9069EC" w14:textId="77777777" w:rsidTr="004961D4">
        <w:trPr>
          <w:trHeight w:val="269"/>
        </w:trPr>
        <w:tc>
          <w:tcPr>
            <w:tcW w:w="906" w:type="dxa"/>
          </w:tcPr>
          <w:p w14:paraId="4D3AEFAC"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34</w:t>
            </w:r>
          </w:p>
        </w:tc>
        <w:tc>
          <w:tcPr>
            <w:tcW w:w="963" w:type="dxa"/>
          </w:tcPr>
          <w:p w14:paraId="690976EB" w14:textId="77777777" w:rsidR="004961D4" w:rsidRPr="004D24E5" w:rsidRDefault="004961D4" w:rsidP="00983746">
            <w:pPr>
              <w:rPr>
                <w:rFonts w:ascii="Times New Roman" w:hAnsi="Times New Roman" w:cs="Times New Roman"/>
                <w:sz w:val="24"/>
                <w:szCs w:val="24"/>
              </w:rPr>
            </w:pPr>
          </w:p>
        </w:tc>
        <w:tc>
          <w:tcPr>
            <w:tcW w:w="1056" w:type="dxa"/>
          </w:tcPr>
          <w:p w14:paraId="2B24029E" w14:textId="77777777" w:rsidR="004961D4" w:rsidRPr="004D24E5" w:rsidRDefault="004961D4" w:rsidP="00983746">
            <w:pPr>
              <w:rPr>
                <w:rFonts w:ascii="Times New Roman" w:hAnsi="Times New Roman" w:cs="Times New Roman"/>
                <w:sz w:val="24"/>
                <w:szCs w:val="24"/>
              </w:rPr>
            </w:pPr>
          </w:p>
        </w:tc>
        <w:tc>
          <w:tcPr>
            <w:tcW w:w="1001" w:type="dxa"/>
          </w:tcPr>
          <w:p w14:paraId="1F853ACC" w14:textId="77777777" w:rsidR="004961D4" w:rsidRPr="004D24E5" w:rsidRDefault="004961D4" w:rsidP="00983746">
            <w:pPr>
              <w:rPr>
                <w:rFonts w:ascii="Times New Roman" w:hAnsi="Times New Roman" w:cs="Times New Roman"/>
                <w:sz w:val="24"/>
                <w:szCs w:val="24"/>
              </w:rPr>
            </w:pPr>
          </w:p>
        </w:tc>
        <w:tc>
          <w:tcPr>
            <w:tcW w:w="925" w:type="dxa"/>
          </w:tcPr>
          <w:p w14:paraId="552D5DF4" w14:textId="77777777" w:rsidR="004961D4" w:rsidRPr="004D24E5" w:rsidRDefault="004961D4" w:rsidP="00983746">
            <w:pPr>
              <w:rPr>
                <w:rFonts w:ascii="Times New Roman" w:hAnsi="Times New Roman" w:cs="Times New Roman"/>
                <w:sz w:val="24"/>
                <w:szCs w:val="24"/>
              </w:rPr>
            </w:pPr>
          </w:p>
        </w:tc>
        <w:tc>
          <w:tcPr>
            <w:tcW w:w="1007" w:type="dxa"/>
          </w:tcPr>
          <w:p w14:paraId="487A3C2C" w14:textId="77777777" w:rsidR="004961D4" w:rsidRPr="004D24E5" w:rsidRDefault="004961D4" w:rsidP="00983746">
            <w:pPr>
              <w:rPr>
                <w:rFonts w:ascii="Times New Roman" w:hAnsi="Times New Roman" w:cs="Times New Roman"/>
                <w:sz w:val="24"/>
                <w:szCs w:val="24"/>
              </w:rPr>
            </w:pPr>
          </w:p>
        </w:tc>
        <w:tc>
          <w:tcPr>
            <w:tcW w:w="947" w:type="dxa"/>
          </w:tcPr>
          <w:p w14:paraId="1463385B" w14:textId="77777777" w:rsidR="004961D4" w:rsidRPr="004D24E5" w:rsidRDefault="004961D4" w:rsidP="00983746">
            <w:pPr>
              <w:rPr>
                <w:rFonts w:ascii="Times New Roman" w:hAnsi="Times New Roman" w:cs="Times New Roman"/>
                <w:sz w:val="24"/>
                <w:szCs w:val="24"/>
              </w:rPr>
            </w:pPr>
          </w:p>
        </w:tc>
        <w:tc>
          <w:tcPr>
            <w:tcW w:w="989" w:type="dxa"/>
          </w:tcPr>
          <w:p w14:paraId="3D75C2C4" w14:textId="77777777" w:rsidR="004961D4" w:rsidRPr="004D24E5" w:rsidRDefault="004961D4" w:rsidP="00983746">
            <w:pPr>
              <w:rPr>
                <w:rFonts w:ascii="Times New Roman" w:hAnsi="Times New Roman" w:cs="Times New Roman"/>
                <w:sz w:val="24"/>
                <w:szCs w:val="24"/>
              </w:rPr>
            </w:pPr>
          </w:p>
        </w:tc>
        <w:tc>
          <w:tcPr>
            <w:tcW w:w="1651" w:type="dxa"/>
          </w:tcPr>
          <w:p w14:paraId="69BDAC85" w14:textId="77777777" w:rsidR="004961D4" w:rsidRPr="004D24E5" w:rsidRDefault="004961D4" w:rsidP="00983746">
            <w:pPr>
              <w:rPr>
                <w:rFonts w:ascii="Times New Roman" w:hAnsi="Times New Roman" w:cs="Times New Roman"/>
                <w:sz w:val="24"/>
                <w:szCs w:val="24"/>
              </w:rPr>
            </w:pPr>
          </w:p>
        </w:tc>
      </w:tr>
      <w:tr w:rsidR="004961D4" w:rsidRPr="004D24E5" w14:paraId="205F8C9E" w14:textId="77777777" w:rsidTr="004961D4">
        <w:trPr>
          <w:trHeight w:val="269"/>
        </w:trPr>
        <w:tc>
          <w:tcPr>
            <w:tcW w:w="906" w:type="dxa"/>
          </w:tcPr>
          <w:p w14:paraId="3B3C4306"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35</w:t>
            </w:r>
          </w:p>
        </w:tc>
        <w:tc>
          <w:tcPr>
            <w:tcW w:w="963" w:type="dxa"/>
          </w:tcPr>
          <w:p w14:paraId="11E4112D" w14:textId="77777777" w:rsidR="004961D4" w:rsidRPr="004D24E5" w:rsidRDefault="004961D4" w:rsidP="00983746">
            <w:pPr>
              <w:rPr>
                <w:rFonts w:ascii="Times New Roman" w:hAnsi="Times New Roman" w:cs="Times New Roman"/>
                <w:sz w:val="24"/>
                <w:szCs w:val="24"/>
              </w:rPr>
            </w:pPr>
          </w:p>
        </w:tc>
        <w:tc>
          <w:tcPr>
            <w:tcW w:w="1056" w:type="dxa"/>
          </w:tcPr>
          <w:p w14:paraId="7573B693" w14:textId="77777777" w:rsidR="004961D4" w:rsidRPr="004D24E5" w:rsidRDefault="004961D4" w:rsidP="00983746">
            <w:pPr>
              <w:rPr>
                <w:rFonts w:ascii="Times New Roman" w:hAnsi="Times New Roman" w:cs="Times New Roman"/>
                <w:sz w:val="24"/>
                <w:szCs w:val="24"/>
              </w:rPr>
            </w:pPr>
          </w:p>
        </w:tc>
        <w:tc>
          <w:tcPr>
            <w:tcW w:w="1001" w:type="dxa"/>
          </w:tcPr>
          <w:p w14:paraId="73300D53" w14:textId="77777777" w:rsidR="004961D4" w:rsidRPr="004D24E5" w:rsidRDefault="004961D4" w:rsidP="00983746">
            <w:pPr>
              <w:rPr>
                <w:rFonts w:ascii="Times New Roman" w:hAnsi="Times New Roman" w:cs="Times New Roman"/>
                <w:sz w:val="24"/>
                <w:szCs w:val="24"/>
              </w:rPr>
            </w:pPr>
          </w:p>
        </w:tc>
        <w:tc>
          <w:tcPr>
            <w:tcW w:w="925" w:type="dxa"/>
          </w:tcPr>
          <w:p w14:paraId="157C26F6" w14:textId="77777777" w:rsidR="004961D4" w:rsidRPr="004D24E5" w:rsidRDefault="004961D4" w:rsidP="00983746">
            <w:pPr>
              <w:rPr>
                <w:rFonts w:ascii="Times New Roman" w:hAnsi="Times New Roman" w:cs="Times New Roman"/>
                <w:sz w:val="24"/>
                <w:szCs w:val="24"/>
              </w:rPr>
            </w:pPr>
          </w:p>
        </w:tc>
        <w:tc>
          <w:tcPr>
            <w:tcW w:w="1007" w:type="dxa"/>
          </w:tcPr>
          <w:p w14:paraId="56EF5DF1" w14:textId="77777777" w:rsidR="004961D4" w:rsidRPr="004D24E5" w:rsidRDefault="004961D4" w:rsidP="00983746">
            <w:pPr>
              <w:rPr>
                <w:rFonts w:ascii="Times New Roman" w:hAnsi="Times New Roman" w:cs="Times New Roman"/>
                <w:sz w:val="24"/>
                <w:szCs w:val="24"/>
              </w:rPr>
            </w:pPr>
          </w:p>
        </w:tc>
        <w:tc>
          <w:tcPr>
            <w:tcW w:w="947" w:type="dxa"/>
          </w:tcPr>
          <w:p w14:paraId="37F3D7B1" w14:textId="77777777" w:rsidR="004961D4" w:rsidRPr="004D24E5" w:rsidRDefault="004961D4" w:rsidP="00983746">
            <w:pPr>
              <w:rPr>
                <w:rFonts w:ascii="Times New Roman" w:hAnsi="Times New Roman" w:cs="Times New Roman"/>
                <w:sz w:val="24"/>
                <w:szCs w:val="24"/>
              </w:rPr>
            </w:pPr>
          </w:p>
        </w:tc>
        <w:tc>
          <w:tcPr>
            <w:tcW w:w="989" w:type="dxa"/>
          </w:tcPr>
          <w:p w14:paraId="20A685C8" w14:textId="77777777" w:rsidR="004961D4" w:rsidRPr="004D24E5" w:rsidRDefault="004961D4" w:rsidP="00983746">
            <w:pPr>
              <w:rPr>
                <w:rFonts w:ascii="Times New Roman" w:hAnsi="Times New Roman" w:cs="Times New Roman"/>
                <w:sz w:val="24"/>
                <w:szCs w:val="24"/>
              </w:rPr>
            </w:pPr>
          </w:p>
        </w:tc>
        <w:tc>
          <w:tcPr>
            <w:tcW w:w="1651" w:type="dxa"/>
          </w:tcPr>
          <w:p w14:paraId="2F671363" w14:textId="77777777" w:rsidR="004961D4" w:rsidRPr="004D24E5" w:rsidRDefault="004961D4" w:rsidP="00983746">
            <w:pPr>
              <w:rPr>
                <w:rFonts w:ascii="Times New Roman" w:hAnsi="Times New Roman" w:cs="Times New Roman"/>
                <w:sz w:val="24"/>
                <w:szCs w:val="24"/>
              </w:rPr>
            </w:pPr>
          </w:p>
        </w:tc>
      </w:tr>
      <w:tr w:rsidR="004961D4" w:rsidRPr="004D24E5" w14:paraId="5906667E" w14:textId="77777777" w:rsidTr="004961D4">
        <w:trPr>
          <w:trHeight w:val="269"/>
        </w:trPr>
        <w:tc>
          <w:tcPr>
            <w:tcW w:w="906" w:type="dxa"/>
          </w:tcPr>
          <w:p w14:paraId="0CA24019"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36</w:t>
            </w:r>
          </w:p>
        </w:tc>
        <w:tc>
          <w:tcPr>
            <w:tcW w:w="963" w:type="dxa"/>
          </w:tcPr>
          <w:p w14:paraId="4781C97C" w14:textId="77777777" w:rsidR="004961D4" w:rsidRPr="004D24E5" w:rsidRDefault="004961D4" w:rsidP="00983746">
            <w:pPr>
              <w:rPr>
                <w:rFonts w:ascii="Times New Roman" w:hAnsi="Times New Roman" w:cs="Times New Roman"/>
                <w:sz w:val="24"/>
                <w:szCs w:val="24"/>
              </w:rPr>
            </w:pPr>
          </w:p>
        </w:tc>
        <w:tc>
          <w:tcPr>
            <w:tcW w:w="1056" w:type="dxa"/>
          </w:tcPr>
          <w:p w14:paraId="591B820C" w14:textId="77777777" w:rsidR="004961D4" w:rsidRPr="004D24E5" w:rsidRDefault="004961D4" w:rsidP="00983746">
            <w:pPr>
              <w:rPr>
                <w:rFonts w:ascii="Times New Roman" w:hAnsi="Times New Roman" w:cs="Times New Roman"/>
                <w:sz w:val="24"/>
                <w:szCs w:val="24"/>
              </w:rPr>
            </w:pPr>
          </w:p>
        </w:tc>
        <w:tc>
          <w:tcPr>
            <w:tcW w:w="1001" w:type="dxa"/>
          </w:tcPr>
          <w:p w14:paraId="0F58E4B3" w14:textId="77777777" w:rsidR="004961D4" w:rsidRPr="004D24E5" w:rsidRDefault="004961D4" w:rsidP="00983746">
            <w:pPr>
              <w:rPr>
                <w:rFonts w:ascii="Times New Roman" w:hAnsi="Times New Roman" w:cs="Times New Roman"/>
                <w:sz w:val="24"/>
                <w:szCs w:val="24"/>
              </w:rPr>
            </w:pPr>
          </w:p>
        </w:tc>
        <w:tc>
          <w:tcPr>
            <w:tcW w:w="925" w:type="dxa"/>
          </w:tcPr>
          <w:p w14:paraId="604A4E70" w14:textId="77777777" w:rsidR="004961D4" w:rsidRPr="004D24E5" w:rsidRDefault="004961D4" w:rsidP="00983746">
            <w:pPr>
              <w:rPr>
                <w:rFonts w:ascii="Times New Roman" w:hAnsi="Times New Roman" w:cs="Times New Roman"/>
                <w:sz w:val="24"/>
                <w:szCs w:val="24"/>
              </w:rPr>
            </w:pPr>
          </w:p>
        </w:tc>
        <w:tc>
          <w:tcPr>
            <w:tcW w:w="1007" w:type="dxa"/>
          </w:tcPr>
          <w:p w14:paraId="1DB00D5C" w14:textId="77777777" w:rsidR="004961D4" w:rsidRPr="004D24E5" w:rsidRDefault="004961D4" w:rsidP="00983746">
            <w:pPr>
              <w:rPr>
                <w:rFonts w:ascii="Times New Roman" w:hAnsi="Times New Roman" w:cs="Times New Roman"/>
                <w:sz w:val="24"/>
                <w:szCs w:val="24"/>
              </w:rPr>
            </w:pPr>
          </w:p>
        </w:tc>
        <w:tc>
          <w:tcPr>
            <w:tcW w:w="947" w:type="dxa"/>
          </w:tcPr>
          <w:p w14:paraId="05FD40C4" w14:textId="77777777" w:rsidR="004961D4" w:rsidRPr="004D24E5" w:rsidRDefault="004961D4" w:rsidP="00983746">
            <w:pPr>
              <w:rPr>
                <w:rFonts w:ascii="Times New Roman" w:hAnsi="Times New Roman" w:cs="Times New Roman"/>
                <w:sz w:val="24"/>
                <w:szCs w:val="24"/>
              </w:rPr>
            </w:pPr>
          </w:p>
        </w:tc>
        <w:tc>
          <w:tcPr>
            <w:tcW w:w="989" w:type="dxa"/>
          </w:tcPr>
          <w:p w14:paraId="5FAA5779" w14:textId="77777777" w:rsidR="004961D4" w:rsidRPr="004D24E5" w:rsidRDefault="004961D4" w:rsidP="00983746">
            <w:pPr>
              <w:rPr>
                <w:rFonts w:ascii="Times New Roman" w:hAnsi="Times New Roman" w:cs="Times New Roman"/>
                <w:sz w:val="24"/>
                <w:szCs w:val="24"/>
              </w:rPr>
            </w:pPr>
          </w:p>
        </w:tc>
        <w:tc>
          <w:tcPr>
            <w:tcW w:w="1651" w:type="dxa"/>
          </w:tcPr>
          <w:p w14:paraId="24EAA69C" w14:textId="77777777" w:rsidR="004961D4" w:rsidRPr="004D24E5" w:rsidRDefault="004961D4" w:rsidP="00983746">
            <w:pPr>
              <w:rPr>
                <w:rFonts w:ascii="Times New Roman" w:hAnsi="Times New Roman" w:cs="Times New Roman"/>
                <w:sz w:val="24"/>
                <w:szCs w:val="24"/>
              </w:rPr>
            </w:pPr>
          </w:p>
        </w:tc>
      </w:tr>
      <w:tr w:rsidR="004961D4" w:rsidRPr="004D24E5" w14:paraId="0A040BB0" w14:textId="77777777" w:rsidTr="004961D4">
        <w:trPr>
          <w:trHeight w:val="269"/>
        </w:trPr>
        <w:tc>
          <w:tcPr>
            <w:tcW w:w="906" w:type="dxa"/>
          </w:tcPr>
          <w:p w14:paraId="6596D5F9"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37</w:t>
            </w:r>
          </w:p>
        </w:tc>
        <w:tc>
          <w:tcPr>
            <w:tcW w:w="963" w:type="dxa"/>
          </w:tcPr>
          <w:p w14:paraId="669BA85E" w14:textId="77777777" w:rsidR="004961D4" w:rsidRPr="004D24E5" w:rsidRDefault="004961D4" w:rsidP="00983746">
            <w:pPr>
              <w:rPr>
                <w:rFonts w:ascii="Times New Roman" w:hAnsi="Times New Roman" w:cs="Times New Roman"/>
                <w:sz w:val="24"/>
                <w:szCs w:val="24"/>
              </w:rPr>
            </w:pPr>
          </w:p>
        </w:tc>
        <w:tc>
          <w:tcPr>
            <w:tcW w:w="1056" w:type="dxa"/>
          </w:tcPr>
          <w:p w14:paraId="7C970219" w14:textId="77777777" w:rsidR="004961D4" w:rsidRPr="004D24E5" w:rsidRDefault="004961D4" w:rsidP="00983746">
            <w:pPr>
              <w:rPr>
                <w:rFonts w:ascii="Times New Roman" w:hAnsi="Times New Roman" w:cs="Times New Roman"/>
                <w:sz w:val="24"/>
                <w:szCs w:val="24"/>
              </w:rPr>
            </w:pPr>
          </w:p>
        </w:tc>
        <w:tc>
          <w:tcPr>
            <w:tcW w:w="1001" w:type="dxa"/>
          </w:tcPr>
          <w:p w14:paraId="4838851F" w14:textId="77777777" w:rsidR="004961D4" w:rsidRPr="004D24E5" w:rsidRDefault="004961D4" w:rsidP="00983746">
            <w:pPr>
              <w:rPr>
                <w:rFonts w:ascii="Times New Roman" w:hAnsi="Times New Roman" w:cs="Times New Roman"/>
                <w:sz w:val="24"/>
                <w:szCs w:val="24"/>
              </w:rPr>
            </w:pPr>
          </w:p>
        </w:tc>
        <w:tc>
          <w:tcPr>
            <w:tcW w:w="925" w:type="dxa"/>
          </w:tcPr>
          <w:p w14:paraId="3B57E2D5" w14:textId="77777777" w:rsidR="004961D4" w:rsidRPr="004D24E5" w:rsidRDefault="004961D4" w:rsidP="00983746">
            <w:pPr>
              <w:rPr>
                <w:rFonts w:ascii="Times New Roman" w:hAnsi="Times New Roman" w:cs="Times New Roman"/>
                <w:sz w:val="24"/>
                <w:szCs w:val="24"/>
              </w:rPr>
            </w:pPr>
          </w:p>
        </w:tc>
        <w:tc>
          <w:tcPr>
            <w:tcW w:w="1007" w:type="dxa"/>
          </w:tcPr>
          <w:p w14:paraId="35A5E6C9" w14:textId="77777777" w:rsidR="004961D4" w:rsidRPr="004D24E5" w:rsidRDefault="004961D4" w:rsidP="00983746">
            <w:pPr>
              <w:rPr>
                <w:rFonts w:ascii="Times New Roman" w:hAnsi="Times New Roman" w:cs="Times New Roman"/>
                <w:sz w:val="24"/>
                <w:szCs w:val="24"/>
              </w:rPr>
            </w:pPr>
          </w:p>
        </w:tc>
        <w:tc>
          <w:tcPr>
            <w:tcW w:w="947" w:type="dxa"/>
          </w:tcPr>
          <w:p w14:paraId="38938BF4" w14:textId="77777777" w:rsidR="004961D4" w:rsidRPr="004D24E5" w:rsidRDefault="004961D4" w:rsidP="00983746">
            <w:pPr>
              <w:rPr>
                <w:rFonts w:ascii="Times New Roman" w:hAnsi="Times New Roman" w:cs="Times New Roman"/>
                <w:sz w:val="24"/>
                <w:szCs w:val="24"/>
              </w:rPr>
            </w:pPr>
          </w:p>
        </w:tc>
        <w:tc>
          <w:tcPr>
            <w:tcW w:w="989" w:type="dxa"/>
          </w:tcPr>
          <w:p w14:paraId="0F6CEECE" w14:textId="77777777" w:rsidR="004961D4" w:rsidRPr="004D24E5" w:rsidRDefault="004961D4" w:rsidP="00983746">
            <w:pPr>
              <w:rPr>
                <w:rFonts w:ascii="Times New Roman" w:hAnsi="Times New Roman" w:cs="Times New Roman"/>
                <w:sz w:val="24"/>
                <w:szCs w:val="24"/>
              </w:rPr>
            </w:pPr>
          </w:p>
        </w:tc>
        <w:tc>
          <w:tcPr>
            <w:tcW w:w="1651" w:type="dxa"/>
          </w:tcPr>
          <w:p w14:paraId="6111FC2C" w14:textId="77777777" w:rsidR="004961D4" w:rsidRPr="004D24E5" w:rsidRDefault="004961D4" w:rsidP="00983746">
            <w:pPr>
              <w:rPr>
                <w:rFonts w:ascii="Times New Roman" w:hAnsi="Times New Roman" w:cs="Times New Roman"/>
                <w:sz w:val="24"/>
                <w:szCs w:val="24"/>
              </w:rPr>
            </w:pPr>
          </w:p>
        </w:tc>
      </w:tr>
      <w:tr w:rsidR="004961D4" w:rsidRPr="004D24E5" w14:paraId="2731A1FF" w14:textId="77777777" w:rsidTr="004961D4">
        <w:trPr>
          <w:trHeight w:val="263"/>
        </w:trPr>
        <w:tc>
          <w:tcPr>
            <w:tcW w:w="906" w:type="dxa"/>
          </w:tcPr>
          <w:p w14:paraId="58412166"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lastRenderedPageBreak/>
              <w:t>38</w:t>
            </w:r>
          </w:p>
        </w:tc>
        <w:tc>
          <w:tcPr>
            <w:tcW w:w="963" w:type="dxa"/>
          </w:tcPr>
          <w:p w14:paraId="55AB2450" w14:textId="77777777" w:rsidR="004961D4" w:rsidRPr="004D24E5" w:rsidRDefault="004961D4" w:rsidP="00983746">
            <w:pPr>
              <w:rPr>
                <w:rFonts w:ascii="Times New Roman" w:hAnsi="Times New Roman" w:cs="Times New Roman"/>
                <w:sz w:val="24"/>
                <w:szCs w:val="24"/>
              </w:rPr>
            </w:pPr>
          </w:p>
        </w:tc>
        <w:tc>
          <w:tcPr>
            <w:tcW w:w="1056" w:type="dxa"/>
          </w:tcPr>
          <w:p w14:paraId="219CFE3C" w14:textId="77777777" w:rsidR="004961D4" w:rsidRPr="004D24E5" w:rsidRDefault="004961D4" w:rsidP="00983746">
            <w:pPr>
              <w:rPr>
                <w:rFonts w:ascii="Times New Roman" w:hAnsi="Times New Roman" w:cs="Times New Roman"/>
                <w:sz w:val="24"/>
                <w:szCs w:val="24"/>
              </w:rPr>
            </w:pPr>
          </w:p>
        </w:tc>
        <w:tc>
          <w:tcPr>
            <w:tcW w:w="1001" w:type="dxa"/>
          </w:tcPr>
          <w:p w14:paraId="1ED2103A" w14:textId="77777777" w:rsidR="004961D4" w:rsidRPr="004D24E5" w:rsidRDefault="004961D4" w:rsidP="00983746">
            <w:pPr>
              <w:rPr>
                <w:rFonts w:ascii="Times New Roman" w:hAnsi="Times New Roman" w:cs="Times New Roman"/>
                <w:sz w:val="24"/>
                <w:szCs w:val="24"/>
              </w:rPr>
            </w:pPr>
          </w:p>
        </w:tc>
        <w:tc>
          <w:tcPr>
            <w:tcW w:w="925" w:type="dxa"/>
          </w:tcPr>
          <w:p w14:paraId="7BC53F08" w14:textId="77777777" w:rsidR="004961D4" w:rsidRPr="004D24E5" w:rsidRDefault="004961D4" w:rsidP="00983746">
            <w:pPr>
              <w:rPr>
                <w:rFonts w:ascii="Times New Roman" w:hAnsi="Times New Roman" w:cs="Times New Roman"/>
                <w:sz w:val="24"/>
                <w:szCs w:val="24"/>
              </w:rPr>
            </w:pPr>
          </w:p>
        </w:tc>
        <w:tc>
          <w:tcPr>
            <w:tcW w:w="1007" w:type="dxa"/>
          </w:tcPr>
          <w:p w14:paraId="59101E6D" w14:textId="77777777" w:rsidR="004961D4" w:rsidRPr="004D24E5" w:rsidRDefault="004961D4" w:rsidP="00983746">
            <w:pPr>
              <w:rPr>
                <w:rFonts w:ascii="Times New Roman" w:hAnsi="Times New Roman" w:cs="Times New Roman"/>
                <w:sz w:val="24"/>
                <w:szCs w:val="24"/>
              </w:rPr>
            </w:pPr>
          </w:p>
        </w:tc>
        <w:tc>
          <w:tcPr>
            <w:tcW w:w="947" w:type="dxa"/>
          </w:tcPr>
          <w:p w14:paraId="5A6C13A3" w14:textId="77777777" w:rsidR="004961D4" w:rsidRPr="004D24E5" w:rsidRDefault="004961D4" w:rsidP="00983746">
            <w:pPr>
              <w:rPr>
                <w:rFonts w:ascii="Times New Roman" w:hAnsi="Times New Roman" w:cs="Times New Roman"/>
                <w:sz w:val="24"/>
                <w:szCs w:val="24"/>
              </w:rPr>
            </w:pPr>
          </w:p>
        </w:tc>
        <w:tc>
          <w:tcPr>
            <w:tcW w:w="989" w:type="dxa"/>
          </w:tcPr>
          <w:p w14:paraId="7F3A3E76" w14:textId="77777777" w:rsidR="004961D4" w:rsidRPr="004D24E5" w:rsidRDefault="004961D4" w:rsidP="00983746">
            <w:pPr>
              <w:rPr>
                <w:rFonts w:ascii="Times New Roman" w:hAnsi="Times New Roman" w:cs="Times New Roman"/>
                <w:sz w:val="24"/>
                <w:szCs w:val="24"/>
              </w:rPr>
            </w:pPr>
          </w:p>
        </w:tc>
        <w:tc>
          <w:tcPr>
            <w:tcW w:w="1651" w:type="dxa"/>
          </w:tcPr>
          <w:p w14:paraId="787B246F" w14:textId="77777777" w:rsidR="004961D4" w:rsidRPr="004D24E5" w:rsidRDefault="004961D4" w:rsidP="00983746">
            <w:pPr>
              <w:rPr>
                <w:rFonts w:ascii="Times New Roman" w:hAnsi="Times New Roman" w:cs="Times New Roman"/>
                <w:sz w:val="24"/>
                <w:szCs w:val="24"/>
              </w:rPr>
            </w:pPr>
          </w:p>
        </w:tc>
      </w:tr>
      <w:tr w:rsidR="004961D4" w:rsidRPr="004D24E5" w14:paraId="305D95BE" w14:textId="77777777" w:rsidTr="004961D4">
        <w:trPr>
          <w:trHeight w:val="269"/>
        </w:trPr>
        <w:tc>
          <w:tcPr>
            <w:tcW w:w="906" w:type="dxa"/>
          </w:tcPr>
          <w:p w14:paraId="36208E3A"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39</w:t>
            </w:r>
          </w:p>
        </w:tc>
        <w:tc>
          <w:tcPr>
            <w:tcW w:w="963" w:type="dxa"/>
          </w:tcPr>
          <w:p w14:paraId="19FD11B4" w14:textId="77777777" w:rsidR="004961D4" w:rsidRPr="004D24E5" w:rsidRDefault="004961D4" w:rsidP="00983746">
            <w:pPr>
              <w:rPr>
                <w:rFonts w:ascii="Times New Roman" w:hAnsi="Times New Roman" w:cs="Times New Roman"/>
                <w:sz w:val="24"/>
                <w:szCs w:val="24"/>
              </w:rPr>
            </w:pPr>
          </w:p>
        </w:tc>
        <w:tc>
          <w:tcPr>
            <w:tcW w:w="1056" w:type="dxa"/>
          </w:tcPr>
          <w:p w14:paraId="1C9CD692" w14:textId="77777777" w:rsidR="004961D4" w:rsidRPr="004D24E5" w:rsidRDefault="004961D4" w:rsidP="00983746">
            <w:pPr>
              <w:rPr>
                <w:rFonts w:ascii="Times New Roman" w:hAnsi="Times New Roman" w:cs="Times New Roman"/>
                <w:sz w:val="24"/>
                <w:szCs w:val="24"/>
              </w:rPr>
            </w:pPr>
          </w:p>
        </w:tc>
        <w:tc>
          <w:tcPr>
            <w:tcW w:w="1001" w:type="dxa"/>
          </w:tcPr>
          <w:p w14:paraId="47E07103" w14:textId="77777777" w:rsidR="004961D4" w:rsidRPr="004D24E5" w:rsidRDefault="004961D4" w:rsidP="00983746">
            <w:pPr>
              <w:rPr>
                <w:rFonts w:ascii="Times New Roman" w:hAnsi="Times New Roman" w:cs="Times New Roman"/>
                <w:sz w:val="24"/>
                <w:szCs w:val="24"/>
              </w:rPr>
            </w:pPr>
          </w:p>
        </w:tc>
        <w:tc>
          <w:tcPr>
            <w:tcW w:w="925" w:type="dxa"/>
          </w:tcPr>
          <w:p w14:paraId="085C4EFE" w14:textId="77777777" w:rsidR="004961D4" w:rsidRPr="004D24E5" w:rsidRDefault="004961D4" w:rsidP="00983746">
            <w:pPr>
              <w:rPr>
                <w:rFonts w:ascii="Times New Roman" w:hAnsi="Times New Roman" w:cs="Times New Roman"/>
                <w:sz w:val="24"/>
                <w:szCs w:val="24"/>
              </w:rPr>
            </w:pPr>
          </w:p>
        </w:tc>
        <w:tc>
          <w:tcPr>
            <w:tcW w:w="1007" w:type="dxa"/>
          </w:tcPr>
          <w:p w14:paraId="584F2403" w14:textId="77777777" w:rsidR="004961D4" w:rsidRPr="004D24E5" w:rsidRDefault="004961D4" w:rsidP="00983746">
            <w:pPr>
              <w:rPr>
                <w:rFonts w:ascii="Times New Roman" w:hAnsi="Times New Roman" w:cs="Times New Roman"/>
                <w:sz w:val="24"/>
                <w:szCs w:val="24"/>
              </w:rPr>
            </w:pPr>
          </w:p>
        </w:tc>
        <w:tc>
          <w:tcPr>
            <w:tcW w:w="947" w:type="dxa"/>
          </w:tcPr>
          <w:p w14:paraId="6F257AB4" w14:textId="77777777" w:rsidR="004961D4" w:rsidRPr="004D24E5" w:rsidRDefault="004961D4" w:rsidP="00983746">
            <w:pPr>
              <w:rPr>
                <w:rFonts w:ascii="Times New Roman" w:hAnsi="Times New Roman" w:cs="Times New Roman"/>
                <w:sz w:val="24"/>
                <w:szCs w:val="24"/>
              </w:rPr>
            </w:pPr>
          </w:p>
        </w:tc>
        <w:tc>
          <w:tcPr>
            <w:tcW w:w="989" w:type="dxa"/>
          </w:tcPr>
          <w:p w14:paraId="0BE12FA6" w14:textId="77777777" w:rsidR="004961D4" w:rsidRPr="004D24E5" w:rsidRDefault="004961D4" w:rsidP="00983746">
            <w:pPr>
              <w:rPr>
                <w:rFonts w:ascii="Times New Roman" w:hAnsi="Times New Roman" w:cs="Times New Roman"/>
                <w:sz w:val="24"/>
                <w:szCs w:val="24"/>
              </w:rPr>
            </w:pPr>
          </w:p>
        </w:tc>
        <w:tc>
          <w:tcPr>
            <w:tcW w:w="1651" w:type="dxa"/>
          </w:tcPr>
          <w:p w14:paraId="58EDA847" w14:textId="77777777" w:rsidR="004961D4" w:rsidRPr="004D24E5" w:rsidRDefault="004961D4" w:rsidP="00983746">
            <w:pPr>
              <w:rPr>
                <w:rFonts w:ascii="Times New Roman" w:hAnsi="Times New Roman" w:cs="Times New Roman"/>
                <w:sz w:val="24"/>
                <w:szCs w:val="24"/>
              </w:rPr>
            </w:pPr>
          </w:p>
        </w:tc>
      </w:tr>
      <w:tr w:rsidR="004961D4" w:rsidRPr="004D24E5" w14:paraId="0B2D6059" w14:textId="77777777" w:rsidTr="004961D4">
        <w:trPr>
          <w:trHeight w:val="269"/>
        </w:trPr>
        <w:tc>
          <w:tcPr>
            <w:tcW w:w="906" w:type="dxa"/>
          </w:tcPr>
          <w:p w14:paraId="11466DB9"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40</w:t>
            </w:r>
          </w:p>
        </w:tc>
        <w:tc>
          <w:tcPr>
            <w:tcW w:w="963" w:type="dxa"/>
          </w:tcPr>
          <w:p w14:paraId="55EC0190" w14:textId="77777777" w:rsidR="004961D4" w:rsidRPr="004D24E5" w:rsidRDefault="004961D4" w:rsidP="00983746">
            <w:pPr>
              <w:rPr>
                <w:rFonts w:ascii="Times New Roman" w:hAnsi="Times New Roman" w:cs="Times New Roman"/>
                <w:sz w:val="24"/>
                <w:szCs w:val="24"/>
              </w:rPr>
            </w:pPr>
          </w:p>
        </w:tc>
        <w:tc>
          <w:tcPr>
            <w:tcW w:w="1056" w:type="dxa"/>
          </w:tcPr>
          <w:p w14:paraId="5A04C35C" w14:textId="77777777" w:rsidR="004961D4" w:rsidRPr="004D24E5" w:rsidRDefault="004961D4" w:rsidP="00983746">
            <w:pPr>
              <w:rPr>
                <w:rFonts w:ascii="Times New Roman" w:hAnsi="Times New Roman" w:cs="Times New Roman"/>
                <w:sz w:val="24"/>
                <w:szCs w:val="24"/>
              </w:rPr>
            </w:pPr>
          </w:p>
        </w:tc>
        <w:tc>
          <w:tcPr>
            <w:tcW w:w="1001" w:type="dxa"/>
          </w:tcPr>
          <w:p w14:paraId="03C7764B" w14:textId="77777777" w:rsidR="004961D4" w:rsidRPr="004D24E5" w:rsidRDefault="004961D4" w:rsidP="00983746">
            <w:pPr>
              <w:rPr>
                <w:rFonts w:ascii="Times New Roman" w:hAnsi="Times New Roman" w:cs="Times New Roman"/>
                <w:sz w:val="24"/>
                <w:szCs w:val="24"/>
              </w:rPr>
            </w:pPr>
          </w:p>
        </w:tc>
        <w:tc>
          <w:tcPr>
            <w:tcW w:w="925" w:type="dxa"/>
          </w:tcPr>
          <w:p w14:paraId="1611D4DE" w14:textId="77777777" w:rsidR="004961D4" w:rsidRPr="004D24E5" w:rsidRDefault="004961D4" w:rsidP="00983746">
            <w:pPr>
              <w:rPr>
                <w:rFonts w:ascii="Times New Roman" w:hAnsi="Times New Roman" w:cs="Times New Roman"/>
                <w:sz w:val="24"/>
                <w:szCs w:val="24"/>
              </w:rPr>
            </w:pPr>
          </w:p>
        </w:tc>
        <w:tc>
          <w:tcPr>
            <w:tcW w:w="1007" w:type="dxa"/>
          </w:tcPr>
          <w:p w14:paraId="45201646" w14:textId="77777777" w:rsidR="004961D4" w:rsidRPr="004D24E5" w:rsidRDefault="004961D4" w:rsidP="00983746">
            <w:pPr>
              <w:rPr>
                <w:rFonts w:ascii="Times New Roman" w:hAnsi="Times New Roman" w:cs="Times New Roman"/>
                <w:sz w:val="24"/>
                <w:szCs w:val="24"/>
              </w:rPr>
            </w:pPr>
          </w:p>
        </w:tc>
        <w:tc>
          <w:tcPr>
            <w:tcW w:w="947" w:type="dxa"/>
          </w:tcPr>
          <w:p w14:paraId="7B035C29" w14:textId="77777777" w:rsidR="004961D4" w:rsidRPr="004D24E5" w:rsidRDefault="004961D4" w:rsidP="00983746">
            <w:pPr>
              <w:rPr>
                <w:rFonts w:ascii="Times New Roman" w:hAnsi="Times New Roman" w:cs="Times New Roman"/>
                <w:sz w:val="24"/>
                <w:szCs w:val="24"/>
              </w:rPr>
            </w:pPr>
          </w:p>
        </w:tc>
        <w:tc>
          <w:tcPr>
            <w:tcW w:w="989" w:type="dxa"/>
          </w:tcPr>
          <w:p w14:paraId="4AF37DD7" w14:textId="77777777" w:rsidR="004961D4" w:rsidRPr="004D24E5" w:rsidRDefault="004961D4" w:rsidP="00983746">
            <w:pPr>
              <w:rPr>
                <w:rFonts w:ascii="Times New Roman" w:hAnsi="Times New Roman" w:cs="Times New Roman"/>
                <w:sz w:val="24"/>
                <w:szCs w:val="24"/>
              </w:rPr>
            </w:pPr>
          </w:p>
        </w:tc>
        <w:tc>
          <w:tcPr>
            <w:tcW w:w="1651" w:type="dxa"/>
          </w:tcPr>
          <w:p w14:paraId="7A2F7F23" w14:textId="77777777" w:rsidR="004961D4" w:rsidRPr="004D24E5" w:rsidRDefault="004961D4" w:rsidP="00983746">
            <w:pPr>
              <w:rPr>
                <w:rFonts w:ascii="Times New Roman" w:hAnsi="Times New Roman" w:cs="Times New Roman"/>
                <w:sz w:val="24"/>
                <w:szCs w:val="24"/>
              </w:rPr>
            </w:pPr>
          </w:p>
        </w:tc>
      </w:tr>
      <w:tr w:rsidR="004961D4" w:rsidRPr="004D24E5" w14:paraId="373BD10C" w14:textId="77777777" w:rsidTr="004961D4">
        <w:trPr>
          <w:trHeight w:val="269"/>
        </w:trPr>
        <w:tc>
          <w:tcPr>
            <w:tcW w:w="906" w:type="dxa"/>
          </w:tcPr>
          <w:p w14:paraId="66D5E8E8"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41</w:t>
            </w:r>
          </w:p>
        </w:tc>
        <w:tc>
          <w:tcPr>
            <w:tcW w:w="963" w:type="dxa"/>
          </w:tcPr>
          <w:p w14:paraId="3754FD6C" w14:textId="77777777" w:rsidR="004961D4" w:rsidRPr="004D24E5" w:rsidRDefault="004961D4" w:rsidP="00983746">
            <w:pPr>
              <w:rPr>
                <w:rFonts w:ascii="Times New Roman" w:hAnsi="Times New Roman" w:cs="Times New Roman"/>
                <w:sz w:val="24"/>
                <w:szCs w:val="24"/>
              </w:rPr>
            </w:pPr>
          </w:p>
        </w:tc>
        <w:tc>
          <w:tcPr>
            <w:tcW w:w="1056" w:type="dxa"/>
          </w:tcPr>
          <w:p w14:paraId="528AFCB6" w14:textId="77777777" w:rsidR="004961D4" w:rsidRPr="004D24E5" w:rsidRDefault="004961D4" w:rsidP="00983746">
            <w:pPr>
              <w:rPr>
                <w:rFonts w:ascii="Times New Roman" w:hAnsi="Times New Roman" w:cs="Times New Roman"/>
                <w:sz w:val="24"/>
                <w:szCs w:val="24"/>
              </w:rPr>
            </w:pPr>
          </w:p>
        </w:tc>
        <w:tc>
          <w:tcPr>
            <w:tcW w:w="1001" w:type="dxa"/>
          </w:tcPr>
          <w:p w14:paraId="390DC236" w14:textId="77777777" w:rsidR="004961D4" w:rsidRPr="004D24E5" w:rsidRDefault="004961D4" w:rsidP="00983746">
            <w:pPr>
              <w:rPr>
                <w:rFonts w:ascii="Times New Roman" w:hAnsi="Times New Roman" w:cs="Times New Roman"/>
                <w:sz w:val="24"/>
                <w:szCs w:val="24"/>
              </w:rPr>
            </w:pPr>
          </w:p>
        </w:tc>
        <w:tc>
          <w:tcPr>
            <w:tcW w:w="925" w:type="dxa"/>
          </w:tcPr>
          <w:p w14:paraId="5FE06144" w14:textId="77777777" w:rsidR="004961D4" w:rsidRPr="004D24E5" w:rsidRDefault="004961D4" w:rsidP="00983746">
            <w:pPr>
              <w:rPr>
                <w:rFonts w:ascii="Times New Roman" w:hAnsi="Times New Roman" w:cs="Times New Roman"/>
                <w:sz w:val="24"/>
                <w:szCs w:val="24"/>
              </w:rPr>
            </w:pPr>
          </w:p>
        </w:tc>
        <w:tc>
          <w:tcPr>
            <w:tcW w:w="1007" w:type="dxa"/>
          </w:tcPr>
          <w:p w14:paraId="3E004AC4" w14:textId="77777777" w:rsidR="004961D4" w:rsidRPr="004D24E5" w:rsidRDefault="004961D4" w:rsidP="00983746">
            <w:pPr>
              <w:rPr>
                <w:rFonts w:ascii="Times New Roman" w:hAnsi="Times New Roman" w:cs="Times New Roman"/>
                <w:sz w:val="24"/>
                <w:szCs w:val="24"/>
              </w:rPr>
            </w:pPr>
          </w:p>
        </w:tc>
        <w:tc>
          <w:tcPr>
            <w:tcW w:w="947" w:type="dxa"/>
          </w:tcPr>
          <w:p w14:paraId="2C410B9C" w14:textId="77777777" w:rsidR="004961D4" w:rsidRPr="004D24E5" w:rsidRDefault="004961D4" w:rsidP="00983746">
            <w:pPr>
              <w:rPr>
                <w:rFonts w:ascii="Times New Roman" w:hAnsi="Times New Roman" w:cs="Times New Roman"/>
                <w:sz w:val="24"/>
                <w:szCs w:val="24"/>
              </w:rPr>
            </w:pPr>
          </w:p>
        </w:tc>
        <w:tc>
          <w:tcPr>
            <w:tcW w:w="989" w:type="dxa"/>
          </w:tcPr>
          <w:p w14:paraId="5667214F" w14:textId="77777777" w:rsidR="004961D4" w:rsidRPr="004D24E5" w:rsidRDefault="004961D4" w:rsidP="00983746">
            <w:pPr>
              <w:rPr>
                <w:rFonts w:ascii="Times New Roman" w:hAnsi="Times New Roman" w:cs="Times New Roman"/>
                <w:sz w:val="24"/>
                <w:szCs w:val="24"/>
              </w:rPr>
            </w:pPr>
          </w:p>
        </w:tc>
        <w:tc>
          <w:tcPr>
            <w:tcW w:w="1651" w:type="dxa"/>
          </w:tcPr>
          <w:p w14:paraId="4D75B209" w14:textId="77777777" w:rsidR="004961D4" w:rsidRPr="004D24E5" w:rsidRDefault="004961D4" w:rsidP="00983746">
            <w:pPr>
              <w:rPr>
                <w:rFonts w:ascii="Times New Roman" w:hAnsi="Times New Roman" w:cs="Times New Roman"/>
                <w:sz w:val="24"/>
                <w:szCs w:val="24"/>
              </w:rPr>
            </w:pPr>
          </w:p>
        </w:tc>
      </w:tr>
      <w:tr w:rsidR="004961D4" w:rsidRPr="004D24E5" w14:paraId="03086CB5" w14:textId="77777777" w:rsidTr="004961D4">
        <w:trPr>
          <w:trHeight w:val="269"/>
        </w:trPr>
        <w:tc>
          <w:tcPr>
            <w:tcW w:w="906" w:type="dxa"/>
          </w:tcPr>
          <w:p w14:paraId="0CCF81AB"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42</w:t>
            </w:r>
          </w:p>
        </w:tc>
        <w:tc>
          <w:tcPr>
            <w:tcW w:w="963" w:type="dxa"/>
          </w:tcPr>
          <w:p w14:paraId="0FAE3B77" w14:textId="77777777" w:rsidR="004961D4" w:rsidRPr="004D24E5" w:rsidRDefault="004961D4" w:rsidP="00983746">
            <w:pPr>
              <w:rPr>
                <w:rFonts w:ascii="Times New Roman" w:hAnsi="Times New Roman" w:cs="Times New Roman"/>
                <w:sz w:val="24"/>
                <w:szCs w:val="24"/>
              </w:rPr>
            </w:pPr>
          </w:p>
        </w:tc>
        <w:tc>
          <w:tcPr>
            <w:tcW w:w="1056" w:type="dxa"/>
          </w:tcPr>
          <w:p w14:paraId="2A2BFC81" w14:textId="77777777" w:rsidR="004961D4" w:rsidRPr="004D24E5" w:rsidRDefault="004961D4" w:rsidP="00983746">
            <w:pPr>
              <w:rPr>
                <w:rFonts w:ascii="Times New Roman" w:hAnsi="Times New Roman" w:cs="Times New Roman"/>
                <w:sz w:val="24"/>
                <w:szCs w:val="24"/>
              </w:rPr>
            </w:pPr>
          </w:p>
        </w:tc>
        <w:tc>
          <w:tcPr>
            <w:tcW w:w="1001" w:type="dxa"/>
          </w:tcPr>
          <w:p w14:paraId="7482A425" w14:textId="77777777" w:rsidR="004961D4" w:rsidRPr="004D24E5" w:rsidRDefault="004961D4" w:rsidP="00983746">
            <w:pPr>
              <w:rPr>
                <w:rFonts w:ascii="Times New Roman" w:hAnsi="Times New Roman" w:cs="Times New Roman"/>
                <w:sz w:val="24"/>
                <w:szCs w:val="24"/>
              </w:rPr>
            </w:pPr>
          </w:p>
        </w:tc>
        <w:tc>
          <w:tcPr>
            <w:tcW w:w="925" w:type="dxa"/>
          </w:tcPr>
          <w:p w14:paraId="52E023FD" w14:textId="77777777" w:rsidR="004961D4" w:rsidRPr="004D24E5" w:rsidRDefault="004961D4" w:rsidP="00983746">
            <w:pPr>
              <w:rPr>
                <w:rFonts w:ascii="Times New Roman" w:hAnsi="Times New Roman" w:cs="Times New Roman"/>
                <w:sz w:val="24"/>
                <w:szCs w:val="24"/>
              </w:rPr>
            </w:pPr>
          </w:p>
        </w:tc>
        <w:tc>
          <w:tcPr>
            <w:tcW w:w="1007" w:type="dxa"/>
          </w:tcPr>
          <w:p w14:paraId="7BD1872F" w14:textId="77777777" w:rsidR="004961D4" w:rsidRPr="004D24E5" w:rsidRDefault="004961D4" w:rsidP="00983746">
            <w:pPr>
              <w:rPr>
                <w:rFonts w:ascii="Times New Roman" w:hAnsi="Times New Roman" w:cs="Times New Roman"/>
                <w:sz w:val="24"/>
                <w:szCs w:val="24"/>
              </w:rPr>
            </w:pPr>
          </w:p>
        </w:tc>
        <w:tc>
          <w:tcPr>
            <w:tcW w:w="947" w:type="dxa"/>
          </w:tcPr>
          <w:p w14:paraId="303C13F4" w14:textId="77777777" w:rsidR="004961D4" w:rsidRPr="004D24E5" w:rsidRDefault="004961D4" w:rsidP="00983746">
            <w:pPr>
              <w:rPr>
                <w:rFonts w:ascii="Times New Roman" w:hAnsi="Times New Roman" w:cs="Times New Roman"/>
                <w:sz w:val="24"/>
                <w:szCs w:val="24"/>
              </w:rPr>
            </w:pPr>
          </w:p>
        </w:tc>
        <w:tc>
          <w:tcPr>
            <w:tcW w:w="989" w:type="dxa"/>
          </w:tcPr>
          <w:p w14:paraId="0BD6577A" w14:textId="77777777" w:rsidR="004961D4" w:rsidRPr="004D24E5" w:rsidRDefault="004961D4" w:rsidP="00983746">
            <w:pPr>
              <w:rPr>
                <w:rFonts w:ascii="Times New Roman" w:hAnsi="Times New Roman" w:cs="Times New Roman"/>
                <w:sz w:val="24"/>
                <w:szCs w:val="24"/>
              </w:rPr>
            </w:pPr>
          </w:p>
        </w:tc>
        <w:tc>
          <w:tcPr>
            <w:tcW w:w="1651" w:type="dxa"/>
          </w:tcPr>
          <w:p w14:paraId="38E6A303" w14:textId="77777777" w:rsidR="004961D4" w:rsidRPr="004D24E5" w:rsidRDefault="004961D4" w:rsidP="00983746">
            <w:pPr>
              <w:rPr>
                <w:rFonts w:ascii="Times New Roman" w:hAnsi="Times New Roman" w:cs="Times New Roman"/>
                <w:sz w:val="24"/>
                <w:szCs w:val="24"/>
              </w:rPr>
            </w:pPr>
          </w:p>
        </w:tc>
      </w:tr>
      <w:tr w:rsidR="004961D4" w:rsidRPr="004D24E5" w14:paraId="219152D6" w14:textId="77777777" w:rsidTr="004961D4">
        <w:trPr>
          <w:trHeight w:val="263"/>
        </w:trPr>
        <w:tc>
          <w:tcPr>
            <w:tcW w:w="906" w:type="dxa"/>
          </w:tcPr>
          <w:p w14:paraId="753EFB39"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43</w:t>
            </w:r>
          </w:p>
        </w:tc>
        <w:tc>
          <w:tcPr>
            <w:tcW w:w="963" w:type="dxa"/>
          </w:tcPr>
          <w:p w14:paraId="0C389EA4" w14:textId="77777777" w:rsidR="004961D4" w:rsidRPr="004D24E5" w:rsidRDefault="004961D4" w:rsidP="00983746">
            <w:pPr>
              <w:rPr>
                <w:rFonts w:ascii="Times New Roman" w:hAnsi="Times New Roman" w:cs="Times New Roman"/>
                <w:sz w:val="24"/>
                <w:szCs w:val="24"/>
              </w:rPr>
            </w:pPr>
          </w:p>
        </w:tc>
        <w:tc>
          <w:tcPr>
            <w:tcW w:w="1056" w:type="dxa"/>
          </w:tcPr>
          <w:p w14:paraId="732AB764" w14:textId="77777777" w:rsidR="004961D4" w:rsidRPr="004D24E5" w:rsidRDefault="004961D4" w:rsidP="00983746">
            <w:pPr>
              <w:rPr>
                <w:rFonts w:ascii="Times New Roman" w:hAnsi="Times New Roman" w:cs="Times New Roman"/>
                <w:sz w:val="24"/>
                <w:szCs w:val="24"/>
              </w:rPr>
            </w:pPr>
          </w:p>
        </w:tc>
        <w:tc>
          <w:tcPr>
            <w:tcW w:w="1001" w:type="dxa"/>
          </w:tcPr>
          <w:p w14:paraId="48CA71E9" w14:textId="77777777" w:rsidR="004961D4" w:rsidRPr="004D24E5" w:rsidRDefault="004961D4" w:rsidP="00983746">
            <w:pPr>
              <w:rPr>
                <w:rFonts w:ascii="Times New Roman" w:hAnsi="Times New Roman" w:cs="Times New Roman"/>
                <w:sz w:val="24"/>
                <w:szCs w:val="24"/>
              </w:rPr>
            </w:pPr>
          </w:p>
        </w:tc>
        <w:tc>
          <w:tcPr>
            <w:tcW w:w="925" w:type="dxa"/>
          </w:tcPr>
          <w:p w14:paraId="1980D7C8" w14:textId="77777777" w:rsidR="004961D4" w:rsidRPr="004D24E5" w:rsidRDefault="004961D4" w:rsidP="00983746">
            <w:pPr>
              <w:rPr>
                <w:rFonts w:ascii="Times New Roman" w:hAnsi="Times New Roman" w:cs="Times New Roman"/>
                <w:sz w:val="24"/>
                <w:szCs w:val="24"/>
              </w:rPr>
            </w:pPr>
          </w:p>
        </w:tc>
        <w:tc>
          <w:tcPr>
            <w:tcW w:w="1007" w:type="dxa"/>
          </w:tcPr>
          <w:p w14:paraId="7EE2C8DA" w14:textId="77777777" w:rsidR="004961D4" w:rsidRPr="004D24E5" w:rsidRDefault="004961D4" w:rsidP="00983746">
            <w:pPr>
              <w:rPr>
                <w:rFonts w:ascii="Times New Roman" w:hAnsi="Times New Roman" w:cs="Times New Roman"/>
                <w:sz w:val="24"/>
                <w:szCs w:val="24"/>
              </w:rPr>
            </w:pPr>
          </w:p>
        </w:tc>
        <w:tc>
          <w:tcPr>
            <w:tcW w:w="947" w:type="dxa"/>
          </w:tcPr>
          <w:p w14:paraId="5D40520C" w14:textId="77777777" w:rsidR="004961D4" w:rsidRPr="004D24E5" w:rsidRDefault="004961D4" w:rsidP="00983746">
            <w:pPr>
              <w:rPr>
                <w:rFonts w:ascii="Times New Roman" w:hAnsi="Times New Roman" w:cs="Times New Roman"/>
                <w:sz w:val="24"/>
                <w:szCs w:val="24"/>
              </w:rPr>
            </w:pPr>
          </w:p>
        </w:tc>
        <w:tc>
          <w:tcPr>
            <w:tcW w:w="989" w:type="dxa"/>
          </w:tcPr>
          <w:p w14:paraId="07988422" w14:textId="77777777" w:rsidR="004961D4" w:rsidRPr="004D24E5" w:rsidRDefault="004961D4" w:rsidP="00983746">
            <w:pPr>
              <w:rPr>
                <w:rFonts w:ascii="Times New Roman" w:hAnsi="Times New Roman" w:cs="Times New Roman"/>
                <w:sz w:val="24"/>
                <w:szCs w:val="24"/>
              </w:rPr>
            </w:pPr>
          </w:p>
        </w:tc>
        <w:tc>
          <w:tcPr>
            <w:tcW w:w="1651" w:type="dxa"/>
          </w:tcPr>
          <w:p w14:paraId="0111C3CD" w14:textId="77777777" w:rsidR="004961D4" w:rsidRPr="004D24E5" w:rsidRDefault="004961D4" w:rsidP="00983746">
            <w:pPr>
              <w:rPr>
                <w:rFonts w:ascii="Times New Roman" w:hAnsi="Times New Roman" w:cs="Times New Roman"/>
                <w:sz w:val="24"/>
                <w:szCs w:val="24"/>
              </w:rPr>
            </w:pPr>
          </w:p>
        </w:tc>
      </w:tr>
      <w:tr w:rsidR="004961D4" w:rsidRPr="004D24E5" w14:paraId="70CDBF62" w14:textId="77777777" w:rsidTr="004961D4">
        <w:trPr>
          <w:trHeight w:val="269"/>
        </w:trPr>
        <w:tc>
          <w:tcPr>
            <w:tcW w:w="906" w:type="dxa"/>
          </w:tcPr>
          <w:p w14:paraId="5F239A88"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44</w:t>
            </w:r>
          </w:p>
        </w:tc>
        <w:tc>
          <w:tcPr>
            <w:tcW w:w="963" w:type="dxa"/>
          </w:tcPr>
          <w:p w14:paraId="73EC40FC" w14:textId="77777777" w:rsidR="004961D4" w:rsidRPr="004D24E5" w:rsidRDefault="004961D4" w:rsidP="00983746">
            <w:pPr>
              <w:rPr>
                <w:rFonts w:ascii="Times New Roman" w:hAnsi="Times New Roman" w:cs="Times New Roman"/>
                <w:sz w:val="24"/>
                <w:szCs w:val="24"/>
              </w:rPr>
            </w:pPr>
          </w:p>
        </w:tc>
        <w:tc>
          <w:tcPr>
            <w:tcW w:w="1056" w:type="dxa"/>
          </w:tcPr>
          <w:p w14:paraId="49860985" w14:textId="77777777" w:rsidR="004961D4" w:rsidRPr="004D24E5" w:rsidRDefault="004961D4" w:rsidP="00983746">
            <w:pPr>
              <w:rPr>
                <w:rFonts w:ascii="Times New Roman" w:hAnsi="Times New Roman" w:cs="Times New Roman"/>
                <w:sz w:val="24"/>
                <w:szCs w:val="24"/>
              </w:rPr>
            </w:pPr>
          </w:p>
        </w:tc>
        <w:tc>
          <w:tcPr>
            <w:tcW w:w="1001" w:type="dxa"/>
          </w:tcPr>
          <w:p w14:paraId="36280477" w14:textId="77777777" w:rsidR="004961D4" w:rsidRPr="004D24E5" w:rsidRDefault="004961D4" w:rsidP="00983746">
            <w:pPr>
              <w:rPr>
                <w:rFonts w:ascii="Times New Roman" w:hAnsi="Times New Roman" w:cs="Times New Roman"/>
                <w:sz w:val="24"/>
                <w:szCs w:val="24"/>
              </w:rPr>
            </w:pPr>
          </w:p>
        </w:tc>
        <w:tc>
          <w:tcPr>
            <w:tcW w:w="925" w:type="dxa"/>
          </w:tcPr>
          <w:p w14:paraId="38401835" w14:textId="77777777" w:rsidR="004961D4" w:rsidRPr="004D24E5" w:rsidRDefault="004961D4" w:rsidP="00983746">
            <w:pPr>
              <w:rPr>
                <w:rFonts w:ascii="Times New Roman" w:hAnsi="Times New Roman" w:cs="Times New Roman"/>
                <w:sz w:val="24"/>
                <w:szCs w:val="24"/>
              </w:rPr>
            </w:pPr>
          </w:p>
        </w:tc>
        <w:tc>
          <w:tcPr>
            <w:tcW w:w="1007" w:type="dxa"/>
          </w:tcPr>
          <w:p w14:paraId="0DED6DF7" w14:textId="77777777" w:rsidR="004961D4" w:rsidRPr="004D24E5" w:rsidRDefault="004961D4" w:rsidP="00983746">
            <w:pPr>
              <w:rPr>
                <w:rFonts w:ascii="Times New Roman" w:hAnsi="Times New Roman" w:cs="Times New Roman"/>
                <w:sz w:val="24"/>
                <w:szCs w:val="24"/>
              </w:rPr>
            </w:pPr>
          </w:p>
        </w:tc>
        <w:tc>
          <w:tcPr>
            <w:tcW w:w="947" w:type="dxa"/>
          </w:tcPr>
          <w:p w14:paraId="68A065DC" w14:textId="77777777" w:rsidR="004961D4" w:rsidRPr="004D24E5" w:rsidRDefault="004961D4" w:rsidP="00983746">
            <w:pPr>
              <w:rPr>
                <w:rFonts w:ascii="Times New Roman" w:hAnsi="Times New Roman" w:cs="Times New Roman"/>
                <w:sz w:val="24"/>
                <w:szCs w:val="24"/>
              </w:rPr>
            </w:pPr>
          </w:p>
        </w:tc>
        <w:tc>
          <w:tcPr>
            <w:tcW w:w="989" w:type="dxa"/>
          </w:tcPr>
          <w:p w14:paraId="6C708D8C" w14:textId="77777777" w:rsidR="004961D4" w:rsidRPr="004D24E5" w:rsidRDefault="004961D4" w:rsidP="00983746">
            <w:pPr>
              <w:rPr>
                <w:rFonts w:ascii="Times New Roman" w:hAnsi="Times New Roman" w:cs="Times New Roman"/>
                <w:sz w:val="24"/>
                <w:szCs w:val="24"/>
              </w:rPr>
            </w:pPr>
          </w:p>
        </w:tc>
        <w:tc>
          <w:tcPr>
            <w:tcW w:w="1651" w:type="dxa"/>
          </w:tcPr>
          <w:p w14:paraId="34F331E4" w14:textId="77777777" w:rsidR="004961D4" w:rsidRPr="004D24E5" w:rsidRDefault="004961D4" w:rsidP="00983746">
            <w:pPr>
              <w:rPr>
                <w:rFonts w:ascii="Times New Roman" w:hAnsi="Times New Roman" w:cs="Times New Roman"/>
                <w:sz w:val="24"/>
                <w:szCs w:val="24"/>
              </w:rPr>
            </w:pPr>
          </w:p>
        </w:tc>
      </w:tr>
      <w:tr w:rsidR="004961D4" w:rsidRPr="004D24E5" w14:paraId="0D649113" w14:textId="77777777" w:rsidTr="004961D4">
        <w:trPr>
          <w:trHeight w:val="269"/>
        </w:trPr>
        <w:tc>
          <w:tcPr>
            <w:tcW w:w="906" w:type="dxa"/>
          </w:tcPr>
          <w:p w14:paraId="2033FE5A"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45</w:t>
            </w:r>
          </w:p>
        </w:tc>
        <w:tc>
          <w:tcPr>
            <w:tcW w:w="963" w:type="dxa"/>
          </w:tcPr>
          <w:p w14:paraId="05B17DF8" w14:textId="77777777" w:rsidR="004961D4" w:rsidRPr="004D24E5" w:rsidRDefault="004961D4" w:rsidP="00983746">
            <w:pPr>
              <w:rPr>
                <w:rFonts w:ascii="Times New Roman" w:hAnsi="Times New Roman" w:cs="Times New Roman"/>
                <w:sz w:val="24"/>
                <w:szCs w:val="24"/>
              </w:rPr>
            </w:pPr>
          </w:p>
        </w:tc>
        <w:tc>
          <w:tcPr>
            <w:tcW w:w="1056" w:type="dxa"/>
          </w:tcPr>
          <w:p w14:paraId="053A3A36" w14:textId="77777777" w:rsidR="004961D4" w:rsidRPr="004D24E5" w:rsidRDefault="004961D4" w:rsidP="00983746">
            <w:pPr>
              <w:rPr>
                <w:rFonts w:ascii="Times New Roman" w:hAnsi="Times New Roman" w:cs="Times New Roman"/>
                <w:sz w:val="24"/>
                <w:szCs w:val="24"/>
              </w:rPr>
            </w:pPr>
          </w:p>
        </w:tc>
        <w:tc>
          <w:tcPr>
            <w:tcW w:w="1001" w:type="dxa"/>
          </w:tcPr>
          <w:p w14:paraId="25D7D60D" w14:textId="77777777" w:rsidR="004961D4" w:rsidRPr="004D24E5" w:rsidRDefault="004961D4" w:rsidP="00983746">
            <w:pPr>
              <w:rPr>
                <w:rFonts w:ascii="Times New Roman" w:hAnsi="Times New Roman" w:cs="Times New Roman"/>
                <w:sz w:val="24"/>
                <w:szCs w:val="24"/>
              </w:rPr>
            </w:pPr>
          </w:p>
        </w:tc>
        <w:tc>
          <w:tcPr>
            <w:tcW w:w="925" w:type="dxa"/>
          </w:tcPr>
          <w:p w14:paraId="643B7F8C" w14:textId="77777777" w:rsidR="004961D4" w:rsidRPr="004D24E5" w:rsidRDefault="004961D4" w:rsidP="00983746">
            <w:pPr>
              <w:rPr>
                <w:rFonts w:ascii="Times New Roman" w:hAnsi="Times New Roman" w:cs="Times New Roman"/>
                <w:sz w:val="24"/>
                <w:szCs w:val="24"/>
              </w:rPr>
            </w:pPr>
          </w:p>
        </w:tc>
        <w:tc>
          <w:tcPr>
            <w:tcW w:w="1007" w:type="dxa"/>
          </w:tcPr>
          <w:p w14:paraId="5998FAFE" w14:textId="77777777" w:rsidR="004961D4" w:rsidRPr="004D24E5" w:rsidRDefault="004961D4" w:rsidP="00983746">
            <w:pPr>
              <w:rPr>
                <w:rFonts w:ascii="Times New Roman" w:hAnsi="Times New Roman" w:cs="Times New Roman"/>
                <w:sz w:val="24"/>
                <w:szCs w:val="24"/>
              </w:rPr>
            </w:pPr>
          </w:p>
        </w:tc>
        <w:tc>
          <w:tcPr>
            <w:tcW w:w="947" w:type="dxa"/>
          </w:tcPr>
          <w:p w14:paraId="5CE1DA02" w14:textId="77777777" w:rsidR="004961D4" w:rsidRPr="004D24E5" w:rsidRDefault="004961D4" w:rsidP="00983746">
            <w:pPr>
              <w:rPr>
                <w:rFonts w:ascii="Times New Roman" w:hAnsi="Times New Roman" w:cs="Times New Roman"/>
                <w:sz w:val="24"/>
                <w:szCs w:val="24"/>
              </w:rPr>
            </w:pPr>
          </w:p>
        </w:tc>
        <w:tc>
          <w:tcPr>
            <w:tcW w:w="989" w:type="dxa"/>
          </w:tcPr>
          <w:p w14:paraId="5F75629B" w14:textId="77777777" w:rsidR="004961D4" w:rsidRPr="004D24E5" w:rsidRDefault="004961D4" w:rsidP="00983746">
            <w:pPr>
              <w:rPr>
                <w:rFonts w:ascii="Times New Roman" w:hAnsi="Times New Roman" w:cs="Times New Roman"/>
                <w:sz w:val="24"/>
                <w:szCs w:val="24"/>
              </w:rPr>
            </w:pPr>
          </w:p>
        </w:tc>
        <w:tc>
          <w:tcPr>
            <w:tcW w:w="1651" w:type="dxa"/>
          </w:tcPr>
          <w:p w14:paraId="3554B305" w14:textId="77777777" w:rsidR="004961D4" w:rsidRPr="004D24E5" w:rsidRDefault="004961D4" w:rsidP="00983746">
            <w:pPr>
              <w:rPr>
                <w:rFonts w:ascii="Times New Roman" w:hAnsi="Times New Roman" w:cs="Times New Roman"/>
                <w:sz w:val="24"/>
                <w:szCs w:val="24"/>
              </w:rPr>
            </w:pPr>
          </w:p>
        </w:tc>
      </w:tr>
      <w:tr w:rsidR="004961D4" w:rsidRPr="004D24E5" w14:paraId="01705678" w14:textId="77777777" w:rsidTr="004961D4">
        <w:trPr>
          <w:trHeight w:val="269"/>
        </w:trPr>
        <w:tc>
          <w:tcPr>
            <w:tcW w:w="906" w:type="dxa"/>
          </w:tcPr>
          <w:p w14:paraId="661E399A"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46</w:t>
            </w:r>
          </w:p>
        </w:tc>
        <w:tc>
          <w:tcPr>
            <w:tcW w:w="963" w:type="dxa"/>
          </w:tcPr>
          <w:p w14:paraId="3094AF86" w14:textId="77777777" w:rsidR="004961D4" w:rsidRPr="004D24E5" w:rsidRDefault="004961D4" w:rsidP="00983746">
            <w:pPr>
              <w:rPr>
                <w:rFonts w:ascii="Times New Roman" w:hAnsi="Times New Roman" w:cs="Times New Roman"/>
                <w:sz w:val="24"/>
                <w:szCs w:val="24"/>
              </w:rPr>
            </w:pPr>
          </w:p>
        </w:tc>
        <w:tc>
          <w:tcPr>
            <w:tcW w:w="1056" w:type="dxa"/>
          </w:tcPr>
          <w:p w14:paraId="531E74B5" w14:textId="77777777" w:rsidR="004961D4" w:rsidRPr="004D24E5" w:rsidRDefault="004961D4" w:rsidP="00983746">
            <w:pPr>
              <w:rPr>
                <w:rFonts w:ascii="Times New Roman" w:hAnsi="Times New Roman" w:cs="Times New Roman"/>
                <w:sz w:val="24"/>
                <w:szCs w:val="24"/>
              </w:rPr>
            </w:pPr>
          </w:p>
        </w:tc>
        <w:tc>
          <w:tcPr>
            <w:tcW w:w="1001" w:type="dxa"/>
          </w:tcPr>
          <w:p w14:paraId="5270131A" w14:textId="77777777" w:rsidR="004961D4" w:rsidRPr="004D24E5" w:rsidRDefault="004961D4" w:rsidP="00983746">
            <w:pPr>
              <w:rPr>
                <w:rFonts w:ascii="Times New Roman" w:hAnsi="Times New Roman" w:cs="Times New Roman"/>
                <w:sz w:val="24"/>
                <w:szCs w:val="24"/>
              </w:rPr>
            </w:pPr>
          </w:p>
        </w:tc>
        <w:tc>
          <w:tcPr>
            <w:tcW w:w="925" w:type="dxa"/>
          </w:tcPr>
          <w:p w14:paraId="3099B3FF" w14:textId="77777777" w:rsidR="004961D4" w:rsidRPr="004D24E5" w:rsidRDefault="004961D4" w:rsidP="00983746">
            <w:pPr>
              <w:rPr>
                <w:rFonts w:ascii="Times New Roman" w:hAnsi="Times New Roman" w:cs="Times New Roman"/>
                <w:sz w:val="24"/>
                <w:szCs w:val="24"/>
              </w:rPr>
            </w:pPr>
          </w:p>
        </w:tc>
        <w:tc>
          <w:tcPr>
            <w:tcW w:w="1007" w:type="dxa"/>
          </w:tcPr>
          <w:p w14:paraId="139B1887" w14:textId="77777777" w:rsidR="004961D4" w:rsidRPr="004D24E5" w:rsidRDefault="004961D4" w:rsidP="00983746">
            <w:pPr>
              <w:rPr>
                <w:rFonts w:ascii="Times New Roman" w:hAnsi="Times New Roman" w:cs="Times New Roman"/>
                <w:sz w:val="24"/>
                <w:szCs w:val="24"/>
              </w:rPr>
            </w:pPr>
          </w:p>
        </w:tc>
        <w:tc>
          <w:tcPr>
            <w:tcW w:w="947" w:type="dxa"/>
          </w:tcPr>
          <w:p w14:paraId="4008B32F" w14:textId="77777777" w:rsidR="004961D4" w:rsidRPr="004D24E5" w:rsidRDefault="004961D4" w:rsidP="00983746">
            <w:pPr>
              <w:rPr>
                <w:rFonts w:ascii="Times New Roman" w:hAnsi="Times New Roman" w:cs="Times New Roman"/>
                <w:sz w:val="24"/>
                <w:szCs w:val="24"/>
              </w:rPr>
            </w:pPr>
          </w:p>
        </w:tc>
        <w:tc>
          <w:tcPr>
            <w:tcW w:w="989" w:type="dxa"/>
          </w:tcPr>
          <w:p w14:paraId="28CED822" w14:textId="77777777" w:rsidR="004961D4" w:rsidRPr="004D24E5" w:rsidRDefault="004961D4" w:rsidP="00983746">
            <w:pPr>
              <w:rPr>
                <w:rFonts w:ascii="Times New Roman" w:hAnsi="Times New Roman" w:cs="Times New Roman"/>
                <w:sz w:val="24"/>
                <w:szCs w:val="24"/>
              </w:rPr>
            </w:pPr>
          </w:p>
        </w:tc>
        <w:tc>
          <w:tcPr>
            <w:tcW w:w="1651" w:type="dxa"/>
          </w:tcPr>
          <w:p w14:paraId="224663D3" w14:textId="77777777" w:rsidR="004961D4" w:rsidRPr="004D24E5" w:rsidRDefault="004961D4" w:rsidP="00983746">
            <w:pPr>
              <w:rPr>
                <w:rFonts w:ascii="Times New Roman" w:hAnsi="Times New Roman" w:cs="Times New Roman"/>
                <w:sz w:val="24"/>
                <w:szCs w:val="24"/>
              </w:rPr>
            </w:pPr>
          </w:p>
        </w:tc>
      </w:tr>
      <w:tr w:rsidR="004961D4" w:rsidRPr="004D24E5" w14:paraId="29C5D8B4" w14:textId="77777777" w:rsidTr="004961D4">
        <w:trPr>
          <w:trHeight w:val="269"/>
        </w:trPr>
        <w:tc>
          <w:tcPr>
            <w:tcW w:w="906" w:type="dxa"/>
          </w:tcPr>
          <w:p w14:paraId="4DB1F1A4"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47</w:t>
            </w:r>
          </w:p>
        </w:tc>
        <w:tc>
          <w:tcPr>
            <w:tcW w:w="963" w:type="dxa"/>
          </w:tcPr>
          <w:p w14:paraId="3E8FF553" w14:textId="77777777" w:rsidR="004961D4" w:rsidRPr="004D24E5" w:rsidRDefault="004961D4" w:rsidP="00983746">
            <w:pPr>
              <w:rPr>
                <w:rFonts w:ascii="Times New Roman" w:hAnsi="Times New Roman" w:cs="Times New Roman"/>
                <w:sz w:val="24"/>
                <w:szCs w:val="24"/>
              </w:rPr>
            </w:pPr>
          </w:p>
        </w:tc>
        <w:tc>
          <w:tcPr>
            <w:tcW w:w="1056" w:type="dxa"/>
          </w:tcPr>
          <w:p w14:paraId="33C340CD" w14:textId="77777777" w:rsidR="004961D4" w:rsidRPr="004D24E5" w:rsidRDefault="004961D4" w:rsidP="00983746">
            <w:pPr>
              <w:rPr>
                <w:rFonts w:ascii="Times New Roman" w:hAnsi="Times New Roman" w:cs="Times New Roman"/>
                <w:sz w:val="24"/>
                <w:szCs w:val="24"/>
              </w:rPr>
            </w:pPr>
          </w:p>
        </w:tc>
        <w:tc>
          <w:tcPr>
            <w:tcW w:w="1001" w:type="dxa"/>
          </w:tcPr>
          <w:p w14:paraId="6499D588" w14:textId="77777777" w:rsidR="004961D4" w:rsidRPr="004D24E5" w:rsidRDefault="004961D4" w:rsidP="00983746">
            <w:pPr>
              <w:rPr>
                <w:rFonts w:ascii="Times New Roman" w:hAnsi="Times New Roman" w:cs="Times New Roman"/>
                <w:sz w:val="24"/>
                <w:szCs w:val="24"/>
              </w:rPr>
            </w:pPr>
          </w:p>
        </w:tc>
        <w:tc>
          <w:tcPr>
            <w:tcW w:w="925" w:type="dxa"/>
          </w:tcPr>
          <w:p w14:paraId="7CA1B32C" w14:textId="77777777" w:rsidR="004961D4" w:rsidRPr="004D24E5" w:rsidRDefault="004961D4" w:rsidP="00983746">
            <w:pPr>
              <w:rPr>
                <w:rFonts w:ascii="Times New Roman" w:hAnsi="Times New Roman" w:cs="Times New Roman"/>
                <w:sz w:val="24"/>
                <w:szCs w:val="24"/>
              </w:rPr>
            </w:pPr>
          </w:p>
        </w:tc>
        <w:tc>
          <w:tcPr>
            <w:tcW w:w="1007" w:type="dxa"/>
          </w:tcPr>
          <w:p w14:paraId="626386FC" w14:textId="77777777" w:rsidR="004961D4" w:rsidRPr="004D24E5" w:rsidRDefault="004961D4" w:rsidP="00983746">
            <w:pPr>
              <w:rPr>
                <w:rFonts w:ascii="Times New Roman" w:hAnsi="Times New Roman" w:cs="Times New Roman"/>
                <w:sz w:val="24"/>
                <w:szCs w:val="24"/>
              </w:rPr>
            </w:pPr>
          </w:p>
        </w:tc>
        <w:tc>
          <w:tcPr>
            <w:tcW w:w="947" w:type="dxa"/>
          </w:tcPr>
          <w:p w14:paraId="1F3E4FE2" w14:textId="77777777" w:rsidR="004961D4" w:rsidRPr="004D24E5" w:rsidRDefault="004961D4" w:rsidP="00983746">
            <w:pPr>
              <w:rPr>
                <w:rFonts w:ascii="Times New Roman" w:hAnsi="Times New Roman" w:cs="Times New Roman"/>
                <w:sz w:val="24"/>
                <w:szCs w:val="24"/>
              </w:rPr>
            </w:pPr>
          </w:p>
        </w:tc>
        <w:tc>
          <w:tcPr>
            <w:tcW w:w="989" w:type="dxa"/>
          </w:tcPr>
          <w:p w14:paraId="348B5EE1" w14:textId="77777777" w:rsidR="004961D4" w:rsidRPr="004D24E5" w:rsidRDefault="004961D4" w:rsidP="00983746">
            <w:pPr>
              <w:rPr>
                <w:rFonts w:ascii="Times New Roman" w:hAnsi="Times New Roman" w:cs="Times New Roman"/>
                <w:sz w:val="24"/>
                <w:szCs w:val="24"/>
              </w:rPr>
            </w:pPr>
          </w:p>
        </w:tc>
        <w:tc>
          <w:tcPr>
            <w:tcW w:w="1651" w:type="dxa"/>
          </w:tcPr>
          <w:p w14:paraId="61C3A60B" w14:textId="77777777" w:rsidR="004961D4" w:rsidRPr="004D24E5" w:rsidRDefault="004961D4" w:rsidP="00983746">
            <w:pPr>
              <w:rPr>
                <w:rFonts w:ascii="Times New Roman" w:hAnsi="Times New Roman" w:cs="Times New Roman"/>
                <w:sz w:val="24"/>
                <w:szCs w:val="24"/>
              </w:rPr>
            </w:pPr>
          </w:p>
        </w:tc>
      </w:tr>
      <w:tr w:rsidR="004961D4" w:rsidRPr="004D24E5" w14:paraId="264C4381" w14:textId="77777777" w:rsidTr="004961D4">
        <w:trPr>
          <w:trHeight w:val="269"/>
        </w:trPr>
        <w:tc>
          <w:tcPr>
            <w:tcW w:w="906" w:type="dxa"/>
          </w:tcPr>
          <w:p w14:paraId="261729AA"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48</w:t>
            </w:r>
          </w:p>
        </w:tc>
        <w:tc>
          <w:tcPr>
            <w:tcW w:w="963" w:type="dxa"/>
          </w:tcPr>
          <w:p w14:paraId="61A6220B" w14:textId="77777777" w:rsidR="004961D4" w:rsidRPr="004D24E5" w:rsidRDefault="004961D4" w:rsidP="00983746">
            <w:pPr>
              <w:rPr>
                <w:rFonts w:ascii="Times New Roman" w:hAnsi="Times New Roman" w:cs="Times New Roman"/>
                <w:sz w:val="24"/>
                <w:szCs w:val="24"/>
              </w:rPr>
            </w:pPr>
          </w:p>
        </w:tc>
        <w:tc>
          <w:tcPr>
            <w:tcW w:w="1056" w:type="dxa"/>
          </w:tcPr>
          <w:p w14:paraId="3D74DE2E" w14:textId="77777777" w:rsidR="004961D4" w:rsidRPr="004D24E5" w:rsidRDefault="004961D4" w:rsidP="00983746">
            <w:pPr>
              <w:rPr>
                <w:rFonts w:ascii="Times New Roman" w:hAnsi="Times New Roman" w:cs="Times New Roman"/>
                <w:sz w:val="24"/>
                <w:szCs w:val="24"/>
              </w:rPr>
            </w:pPr>
          </w:p>
        </w:tc>
        <w:tc>
          <w:tcPr>
            <w:tcW w:w="1001" w:type="dxa"/>
          </w:tcPr>
          <w:p w14:paraId="477C70EA" w14:textId="77777777" w:rsidR="004961D4" w:rsidRPr="004D24E5" w:rsidRDefault="004961D4" w:rsidP="00983746">
            <w:pPr>
              <w:rPr>
                <w:rFonts w:ascii="Times New Roman" w:hAnsi="Times New Roman" w:cs="Times New Roman"/>
                <w:sz w:val="24"/>
                <w:szCs w:val="24"/>
              </w:rPr>
            </w:pPr>
          </w:p>
        </w:tc>
        <w:tc>
          <w:tcPr>
            <w:tcW w:w="925" w:type="dxa"/>
          </w:tcPr>
          <w:p w14:paraId="0C04918F" w14:textId="77777777" w:rsidR="004961D4" w:rsidRPr="004D24E5" w:rsidRDefault="004961D4" w:rsidP="00983746">
            <w:pPr>
              <w:rPr>
                <w:rFonts w:ascii="Times New Roman" w:hAnsi="Times New Roman" w:cs="Times New Roman"/>
                <w:sz w:val="24"/>
                <w:szCs w:val="24"/>
              </w:rPr>
            </w:pPr>
          </w:p>
        </w:tc>
        <w:tc>
          <w:tcPr>
            <w:tcW w:w="1007" w:type="dxa"/>
          </w:tcPr>
          <w:p w14:paraId="2650D88B" w14:textId="77777777" w:rsidR="004961D4" w:rsidRPr="004D24E5" w:rsidRDefault="004961D4" w:rsidP="00983746">
            <w:pPr>
              <w:rPr>
                <w:rFonts w:ascii="Times New Roman" w:hAnsi="Times New Roman" w:cs="Times New Roman"/>
                <w:sz w:val="24"/>
                <w:szCs w:val="24"/>
              </w:rPr>
            </w:pPr>
          </w:p>
        </w:tc>
        <w:tc>
          <w:tcPr>
            <w:tcW w:w="947" w:type="dxa"/>
          </w:tcPr>
          <w:p w14:paraId="06900BD0" w14:textId="77777777" w:rsidR="004961D4" w:rsidRPr="004D24E5" w:rsidRDefault="004961D4" w:rsidP="00983746">
            <w:pPr>
              <w:rPr>
                <w:rFonts w:ascii="Times New Roman" w:hAnsi="Times New Roman" w:cs="Times New Roman"/>
                <w:sz w:val="24"/>
                <w:szCs w:val="24"/>
              </w:rPr>
            </w:pPr>
          </w:p>
        </w:tc>
        <w:tc>
          <w:tcPr>
            <w:tcW w:w="989" w:type="dxa"/>
          </w:tcPr>
          <w:p w14:paraId="5F21F0B2" w14:textId="77777777" w:rsidR="004961D4" w:rsidRPr="004D24E5" w:rsidRDefault="004961D4" w:rsidP="00983746">
            <w:pPr>
              <w:rPr>
                <w:rFonts w:ascii="Times New Roman" w:hAnsi="Times New Roman" w:cs="Times New Roman"/>
                <w:sz w:val="24"/>
                <w:szCs w:val="24"/>
              </w:rPr>
            </w:pPr>
          </w:p>
        </w:tc>
        <w:tc>
          <w:tcPr>
            <w:tcW w:w="1651" w:type="dxa"/>
          </w:tcPr>
          <w:p w14:paraId="341BB71B" w14:textId="77777777" w:rsidR="004961D4" w:rsidRPr="004D24E5" w:rsidRDefault="004961D4" w:rsidP="00983746">
            <w:pPr>
              <w:rPr>
                <w:rFonts w:ascii="Times New Roman" w:hAnsi="Times New Roman" w:cs="Times New Roman"/>
                <w:sz w:val="24"/>
                <w:szCs w:val="24"/>
              </w:rPr>
            </w:pPr>
          </w:p>
        </w:tc>
      </w:tr>
      <w:tr w:rsidR="004961D4" w:rsidRPr="004D24E5" w14:paraId="7B84AB6C" w14:textId="77777777" w:rsidTr="004961D4">
        <w:trPr>
          <w:trHeight w:val="269"/>
        </w:trPr>
        <w:tc>
          <w:tcPr>
            <w:tcW w:w="906" w:type="dxa"/>
          </w:tcPr>
          <w:p w14:paraId="56C66449"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49</w:t>
            </w:r>
          </w:p>
        </w:tc>
        <w:tc>
          <w:tcPr>
            <w:tcW w:w="963" w:type="dxa"/>
          </w:tcPr>
          <w:p w14:paraId="140215BF" w14:textId="77777777" w:rsidR="004961D4" w:rsidRPr="004D24E5" w:rsidRDefault="004961D4" w:rsidP="00983746">
            <w:pPr>
              <w:rPr>
                <w:rFonts w:ascii="Times New Roman" w:hAnsi="Times New Roman" w:cs="Times New Roman"/>
                <w:sz w:val="24"/>
                <w:szCs w:val="24"/>
              </w:rPr>
            </w:pPr>
          </w:p>
        </w:tc>
        <w:tc>
          <w:tcPr>
            <w:tcW w:w="1056" w:type="dxa"/>
          </w:tcPr>
          <w:p w14:paraId="2F08EFF8" w14:textId="77777777" w:rsidR="004961D4" w:rsidRPr="004D24E5" w:rsidRDefault="004961D4" w:rsidP="00983746">
            <w:pPr>
              <w:rPr>
                <w:rFonts w:ascii="Times New Roman" w:hAnsi="Times New Roman" w:cs="Times New Roman"/>
                <w:sz w:val="24"/>
                <w:szCs w:val="24"/>
              </w:rPr>
            </w:pPr>
          </w:p>
        </w:tc>
        <w:tc>
          <w:tcPr>
            <w:tcW w:w="1001" w:type="dxa"/>
          </w:tcPr>
          <w:p w14:paraId="04EABDB0" w14:textId="77777777" w:rsidR="004961D4" w:rsidRPr="004D24E5" w:rsidRDefault="004961D4" w:rsidP="00983746">
            <w:pPr>
              <w:rPr>
                <w:rFonts w:ascii="Times New Roman" w:hAnsi="Times New Roman" w:cs="Times New Roman"/>
                <w:sz w:val="24"/>
                <w:szCs w:val="24"/>
              </w:rPr>
            </w:pPr>
          </w:p>
        </w:tc>
        <w:tc>
          <w:tcPr>
            <w:tcW w:w="925" w:type="dxa"/>
          </w:tcPr>
          <w:p w14:paraId="3C7BAC14" w14:textId="77777777" w:rsidR="004961D4" w:rsidRPr="004D24E5" w:rsidRDefault="004961D4" w:rsidP="00983746">
            <w:pPr>
              <w:rPr>
                <w:rFonts w:ascii="Times New Roman" w:hAnsi="Times New Roman" w:cs="Times New Roman"/>
                <w:sz w:val="24"/>
                <w:szCs w:val="24"/>
              </w:rPr>
            </w:pPr>
          </w:p>
        </w:tc>
        <w:tc>
          <w:tcPr>
            <w:tcW w:w="1007" w:type="dxa"/>
          </w:tcPr>
          <w:p w14:paraId="6F855C5F" w14:textId="77777777" w:rsidR="004961D4" w:rsidRPr="004D24E5" w:rsidRDefault="004961D4" w:rsidP="00983746">
            <w:pPr>
              <w:rPr>
                <w:rFonts w:ascii="Times New Roman" w:hAnsi="Times New Roman" w:cs="Times New Roman"/>
                <w:sz w:val="24"/>
                <w:szCs w:val="24"/>
              </w:rPr>
            </w:pPr>
          </w:p>
        </w:tc>
        <w:tc>
          <w:tcPr>
            <w:tcW w:w="947" w:type="dxa"/>
          </w:tcPr>
          <w:p w14:paraId="6A3591EF" w14:textId="77777777" w:rsidR="004961D4" w:rsidRPr="004D24E5" w:rsidRDefault="004961D4" w:rsidP="00983746">
            <w:pPr>
              <w:rPr>
                <w:rFonts w:ascii="Times New Roman" w:hAnsi="Times New Roman" w:cs="Times New Roman"/>
                <w:sz w:val="24"/>
                <w:szCs w:val="24"/>
              </w:rPr>
            </w:pPr>
          </w:p>
        </w:tc>
        <w:tc>
          <w:tcPr>
            <w:tcW w:w="989" w:type="dxa"/>
          </w:tcPr>
          <w:p w14:paraId="242C6D8B" w14:textId="77777777" w:rsidR="004961D4" w:rsidRPr="004D24E5" w:rsidRDefault="004961D4" w:rsidP="00983746">
            <w:pPr>
              <w:rPr>
                <w:rFonts w:ascii="Times New Roman" w:hAnsi="Times New Roman" w:cs="Times New Roman"/>
                <w:sz w:val="24"/>
                <w:szCs w:val="24"/>
              </w:rPr>
            </w:pPr>
          </w:p>
        </w:tc>
        <w:tc>
          <w:tcPr>
            <w:tcW w:w="1651" w:type="dxa"/>
          </w:tcPr>
          <w:p w14:paraId="577340AA" w14:textId="77777777" w:rsidR="004961D4" w:rsidRPr="004D24E5" w:rsidRDefault="004961D4" w:rsidP="00983746">
            <w:pPr>
              <w:rPr>
                <w:rFonts w:ascii="Times New Roman" w:hAnsi="Times New Roman" w:cs="Times New Roman"/>
                <w:sz w:val="24"/>
                <w:szCs w:val="24"/>
              </w:rPr>
            </w:pPr>
          </w:p>
        </w:tc>
      </w:tr>
      <w:tr w:rsidR="004961D4" w:rsidRPr="004D24E5" w14:paraId="6E4E5331" w14:textId="77777777" w:rsidTr="004961D4">
        <w:trPr>
          <w:trHeight w:val="269"/>
        </w:trPr>
        <w:tc>
          <w:tcPr>
            <w:tcW w:w="906" w:type="dxa"/>
          </w:tcPr>
          <w:p w14:paraId="2BB13D21"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50</w:t>
            </w:r>
          </w:p>
        </w:tc>
        <w:tc>
          <w:tcPr>
            <w:tcW w:w="963" w:type="dxa"/>
          </w:tcPr>
          <w:p w14:paraId="4982EE3C" w14:textId="77777777" w:rsidR="004961D4" w:rsidRPr="004D24E5" w:rsidRDefault="004961D4" w:rsidP="00983746">
            <w:pPr>
              <w:rPr>
                <w:rFonts w:ascii="Times New Roman" w:hAnsi="Times New Roman" w:cs="Times New Roman"/>
                <w:sz w:val="24"/>
                <w:szCs w:val="24"/>
              </w:rPr>
            </w:pPr>
          </w:p>
        </w:tc>
        <w:tc>
          <w:tcPr>
            <w:tcW w:w="1056" w:type="dxa"/>
          </w:tcPr>
          <w:p w14:paraId="3EFA4612" w14:textId="77777777" w:rsidR="004961D4" w:rsidRPr="004D24E5" w:rsidRDefault="004961D4" w:rsidP="00983746">
            <w:pPr>
              <w:rPr>
                <w:rFonts w:ascii="Times New Roman" w:hAnsi="Times New Roman" w:cs="Times New Roman"/>
                <w:sz w:val="24"/>
                <w:szCs w:val="24"/>
              </w:rPr>
            </w:pPr>
          </w:p>
        </w:tc>
        <w:tc>
          <w:tcPr>
            <w:tcW w:w="1001" w:type="dxa"/>
          </w:tcPr>
          <w:p w14:paraId="225EE4F3" w14:textId="77777777" w:rsidR="004961D4" w:rsidRPr="004D24E5" w:rsidRDefault="004961D4" w:rsidP="00983746">
            <w:pPr>
              <w:rPr>
                <w:rFonts w:ascii="Times New Roman" w:hAnsi="Times New Roman" w:cs="Times New Roman"/>
                <w:sz w:val="24"/>
                <w:szCs w:val="24"/>
              </w:rPr>
            </w:pPr>
          </w:p>
        </w:tc>
        <w:tc>
          <w:tcPr>
            <w:tcW w:w="925" w:type="dxa"/>
          </w:tcPr>
          <w:p w14:paraId="2D8211E6" w14:textId="77777777" w:rsidR="004961D4" w:rsidRPr="004D24E5" w:rsidRDefault="004961D4" w:rsidP="00983746">
            <w:pPr>
              <w:rPr>
                <w:rFonts w:ascii="Times New Roman" w:hAnsi="Times New Roman" w:cs="Times New Roman"/>
                <w:sz w:val="24"/>
                <w:szCs w:val="24"/>
              </w:rPr>
            </w:pPr>
          </w:p>
        </w:tc>
        <w:tc>
          <w:tcPr>
            <w:tcW w:w="1007" w:type="dxa"/>
          </w:tcPr>
          <w:p w14:paraId="71F5734D" w14:textId="77777777" w:rsidR="004961D4" w:rsidRPr="004D24E5" w:rsidRDefault="004961D4" w:rsidP="00983746">
            <w:pPr>
              <w:rPr>
                <w:rFonts w:ascii="Times New Roman" w:hAnsi="Times New Roman" w:cs="Times New Roman"/>
                <w:sz w:val="24"/>
                <w:szCs w:val="24"/>
              </w:rPr>
            </w:pPr>
          </w:p>
        </w:tc>
        <w:tc>
          <w:tcPr>
            <w:tcW w:w="947" w:type="dxa"/>
          </w:tcPr>
          <w:p w14:paraId="70554D80" w14:textId="77777777" w:rsidR="004961D4" w:rsidRPr="004D24E5" w:rsidRDefault="004961D4" w:rsidP="00983746">
            <w:pPr>
              <w:rPr>
                <w:rFonts w:ascii="Times New Roman" w:hAnsi="Times New Roman" w:cs="Times New Roman"/>
                <w:sz w:val="24"/>
                <w:szCs w:val="24"/>
              </w:rPr>
            </w:pPr>
          </w:p>
        </w:tc>
        <w:tc>
          <w:tcPr>
            <w:tcW w:w="989" w:type="dxa"/>
          </w:tcPr>
          <w:p w14:paraId="138B2382" w14:textId="77777777" w:rsidR="004961D4" w:rsidRPr="004D24E5" w:rsidRDefault="004961D4" w:rsidP="00983746">
            <w:pPr>
              <w:rPr>
                <w:rFonts w:ascii="Times New Roman" w:hAnsi="Times New Roman" w:cs="Times New Roman"/>
                <w:sz w:val="24"/>
                <w:szCs w:val="24"/>
              </w:rPr>
            </w:pPr>
          </w:p>
        </w:tc>
        <w:tc>
          <w:tcPr>
            <w:tcW w:w="1651" w:type="dxa"/>
          </w:tcPr>
          <w:p w14:paraId="5BDDFD61" w14:textId="77777777" w:rsidR="004961D4" w:rsidRPr="004D24E5" w:rsidRDefault="004961D4" w:rsidP="00983746">
            <w:pPr>
              <w:rPr>
                <w:rFonts w:ascii="Times New Roman" w:hAnsi="Times New Roman" w:cs="Times New Roman"/>
                <w:sz w:val="24"/>
                <w:szCs w:val="24"/>
              </w:rPr>
            </w:pPr>
          </w:p>
        </w:tc>
      </w:tr>
      <w:tr w:rsidR="004961D4" w:rsidRPr="004D24E5" w14:paraId="1686F708" w14:textId="77777777" w:rsidTr="004961D4">
        <w:trPr>
          <w:trHeight w:val="269"/>
        </w:trPr>
        <w:tc>
          <w:tcPr>
            <w:tcW w:w="906" w:type="dxa"/>
          </w:tcPr>
          <w:p w14:paraId="4DDA80A7"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51</w:t>
            </w:r>
          </w:p>
        </w:tc>
        <w:tc>
          <w:tcPr>
            <w:tcW w:w="963" w:type="dxa"/>
          </w:tcPr>
          <w:p w14:paraId="52865844" w14:textId="77777777" w:rsidR="004961D4" w:rsidRPr="004D24E5" w:rsidRDefault="004961D4" w:rsidP="00983746">
            <w:pPr>
              <w:rPr>
                <w:rFonts w:ascii="Times New Roman" w:hAnsi="Times New Roman" w:cs="Times New Roman"/>
                <w:sz w:val="24"/>
                <w:szCs w:val="24"/>
              </w:rPr>
            </w:pPr>
          </w:p>
        </w:tc>
        <w:tc>
          <w:tcPr>
            <w:tcW w:w="1056" w:type="dxa"/>
          </w:tcPr>
          <w:p w14:paraId="06F4FB21" w14:textId="77777777" w:rsidR="004961D4" w:rsidRPr="004D24E5" w:rsidRDefault="004961D4" w:rsidP="00983746">
            <w:pPr>
              <w:rPr>
                <w:rFonts w:ascii="Times New Roman" w:hAnsi="Times New Roman" w:cs="Times New Roman"/>
                <w:sz w:val="24"/>
                <w:szCs w:val="24"/>
              </w:rPr>
            </w:pPr>
          </w:p>
        </w:tc>
        <w:tc>
          <w:tcPr>
            <w:tcW w:w="1001" w:type="dxa"/>
          </w:tcPr>
          <w:p w14:paraId="7F52CCF8" w14:textId="77777777" w:rsidR="004961D4" w:rsidRPr="004D24E5" w:rsidRDefault="004961D4" w:rsidP="00983746">
            <w:pPr>
              <w:rPr>
                <w:rFonts w:ascii="Times New Roman" w:hAnsi="Times New Roman" w:cs="Times New Roman"/>
                <w:sz w:val="24"/>
                <w:szCs w:val="24"/>
              </w:rPr>
            </w:pPr>
          </w:p>
        </w:tc>
        <w:tc>
          <w:tcPr>
            <w:tcW w:w="925" w:type="dxa"/>
          </w:tcPr>
          <w:p w14:paraId="268E37D6" w14:textId="77777777" w:rsidR="004961D4" w:rsidRPr="004D24E5" w:rsidRDefault="004961D4" w:rsidP="00983746">
            <w:pPr>
              <w:rPr>
                <w:rFonts w:ascii="Times New Roman" w:hAnsi="Times New Roman" w:cs="Times New Roman"/>
                <w:sz w:val="24"/>
                <w:szCs w:val="24"/>
              </w:rPr>
            </w:pPr>
          </w:p>
        </w:tc>
        <w:tc>
          <w:tcPr>
            <w:tcW w:w="1007" w:type="dxa"/>
          </w:tcPr>
          <w:p w14:paraId="3900DC64" w14:textId="77777777" w:rsidR="004961D4" w:rsidRPr="004D24E5" w:rsidRDefault="004961D4" w:rsidP="00983746">
            <w:pPr>
              <w:rPr>
                <w:rFonts w:ascii="Times New Roman" w:hAnsi="Times New Roman" w:cs="Times New Roman"/>
                <w:sz w:val="24"/>
                <w:szCs w:val="24"/>
              </w:rPr>
            </w:pPr>
          </w:p>
        </w:tc>
        <w:tc>
          <w:tcPr>
            <w:tcW w:w="947" w:type="dxa"/>
          </w:tcPr>
          <w:p w14:paraId="7113C563" w14:textId="77777777" w:rsidR="004961D4" w:rsidRPr="004D24E5" w:rsidRDefault="004961D4" w:rsidP="00983746">
            <w:pPr>
              <w:rPr>
                <w:rFonts w:ascii="Times New Roman" w:hAnsi="Times New Roman" w:cs="Times New Roman"/>
                <w:sz w:val="24"/>
                <w:szCs w:val="24"/>
              </w:rPr>
            </w:pPr>
          </w:p>
        </w:tc>
        <w:tc>
          <w:tcPr>
            <w:tcW w:w="989" w:type="dxa"/>
          </w:tcPr>
          <w:p w14:paraId="1E8857BC" w14:textId="77777777" w:rsidR="004961D4" w:rsidRPr="004D24E5" w:rsidRDefault="004961D4" w:rsidP="00983746">
            <w:pPr>
              <w:rPr>
                <w:rFonts w:ascii="Times New Roman" w:hAnsi="Times New Roman" w:cs="Times New Roman"/>
                <w:sz w:val="24"/>
                <w:szCs w:val="24"/>
              </w:rPr>
            </w:pPr>
          </w:p>
        </w:tc>
        <w:tc>
          <w:tcPr>
            <w:tcW w:w="1651" w:type="dxa"/>
          </w:tcPr>
          <w:p w14:paraId="6F9A8902" w14:textId="77777777" w:rsidR="004961D4" w:rsidRPr="004D24E5" w:rsidRDefault="004961D4" w:rsidP="00983746">
            <w:pPr>
              <w:rPr>
                <w:rFonts w:ascii="Times New Roman" w:hAnsi="Times New Roman" w:cs="Times New Roman"/>
                <w:sz w:val="24"/>
                <w:szCs w:val="24"/>
              </w:rPr>
            </w:pPr>
          </w:p>
        </w:tc>
      </w:tr>
      <w:tr w:rsidR="004961D4" w:rsidRPr="004D24E5" w14:paraId="133BC8B3" w14:textId="77777777" w:rsidTr="004961D4">
        <w:trPr>
          <w:trHeight w:val="269"/>
        </w:trPr>
        <w:tc>
          <w:tcPr>
            <w:tcW w:w="906" w:type="dxa"/>
          </w:tcPr>
          <w:p w14:paraId="52BFB78F" w14:textId="77777777" w:rsidR="004961D4" w:rsidRPr="004D24E5" w:rsidRDefault="004961D4" w:rsidP="00983746">
            <w:pPr>
              <w:rPr>
                <w:rFonts w:ascii="Times New Roman" w:hAnsi="Times New Roman" w:cs="Times New Roman"/>
                <w:sz w:val="24"/>
                <w:szCs w:val="24"/>
              </w:rPr>
            </w:pPr>
            <w:r w:rsidRPr="004D24E5">
              <w:rPr>
                <w:rFonts w:ascii="Times New Roman" w:hAnsi="Times New Roman" w:cs="Times New Roman"/>
                <w:sz w:val="24"/>
                <w:szCs w:val="24"/>
              </w:rPr>
              <w:t>52</w:t>
            </w:r>
          </w:p>
        </w:tc>
        <w:tc>
          <w:tcPr>
            <w:tcW w:w="963" w:type="dxa"/>
          </w:tcPr>
          <w:p w14:paraId="1FF1D7FF" w14:textId="77777777" w:rsidR="004961D4" w:rsidRPr="004D24E5" w:rsidRDefault="004961D4" w:rsidP="00983746">
            <w:pPr>
              <w:rPr>
                <w:rFonts w:ascii="Times New Roman" w:hAnsi="Times New Roman" w:cs="Times New Roman"/>
                <w:sz w:val="24"/>
                <w:szCs w:val="24"/>
              </w:rPr>
            </w:pPr>
          </w:p>
        </w:tc>
        <w:tc>
          <w:tcPr>
            <w:tcW w:w="1056" w:type="dxa"/>
          </w:tcPr>
          <w:p w14:paraId="1BF80C75" w14:textId="77777777" w:rsidR="004961D4" w:rsidRPr="004D24E5" w:rsidRDefault="004961D4" w:rsidP="00983746">
            <w:pPr>
              <w:rPr>
                <w:rFonts w:ascii="Times New Roman" w:hAnsi="Times New Roman" w:cs="Times New Roman"/>
                <w:sz w:val="24"/>
                <w:szCs w:val="24"/>
              </w:rPr>
            </w:pPr>
          </w:p>
        </w:tc>
        <w:tc>
          <w:tcPr>
            <w:tcW w:w="1001" w:type="dxa"/>
          </w:tcPr>
          <w:p w14:paraId="1602AE89" w14:textId="77777777" w:rsidR="004961D4" w:rsidRPr="004D24E5" w:rsidRDefault="004961D4" w:rsidP="00983746">
            <w:pPr>
              <w:rPr>
                <w:rFonts w:ascii="Times New Roman" w:hAnsi="Times New Roman" w:cs="Times New Roman"/>
                <w:sz w:val="24"/>
                <w:szCs w:val="24"/>
              </w:rPr>
            </w:pPr>
          </w:p>
        </w:tc>
        <w:tc>
          <w:tcPr>
            <w:tcW w:w="925" w:type="dxa"/>
          </w:tcPr>
          <w:p w14:paraId="7FEE82ED" w14:textId="77777777" w:rsidR="004961D4" w:rsidRPr="004D24E5" w:rsidRDefault="004961D4" w:rsidP="00983746">
            <w:pPr>
              <w:rPr>
                <w:rFonts w:ascii="Times New Roman" w:hAnsi="Times New Roman" w:cs="Times New Roman"/>
                <w:sz w:val="24"/>
                <w:szCs w:val="24"/>
              </w:rPr>
            </w:pPr>
          </w:p>
        </w:tc>
        <w:tc>
          <w:tcPr>
            <w:tcW w:w="1007" w:type="dxa"/>
          </w:tcPr>
          <w:p w14:paraId="7C21B109" w14:textId="77777777" w:rsidR="004961D4" w:rsidRPr="004D24E5" w:rsidRDefault="004961D4" w:rsidP="00983746">
            <w:pPr>
              <w:rPr>
                <w:rFonts w:ascii="Times New Roman" w:hAnsi="Times New Roman" w:cs="Times New Roman"/>
                <w:sz w:val="24"/>
                <w:szCs w:val="24"/>
              </w:rPr>
            </w:pPr>
          </w:p>
        </w:tc>
        <w:tc>
          <w:tcPr>
            <w:tcW w:w="947" w:type="dxa"/>
          </w:tcPr>
          <w:p w14:paraId="339198B0" w14:textId="77777777" w:rsidR="004961D4" w:rsidRPr="004D24E5" w:rsidRDefault="004961D4" w:rsidP="00983746">
            <w:pPr>
              <w:rPr>
                <w:rFonts w:ascii="Times New Roman" w:hAnsi="Times New Roman" w:cs="Times New Roman"/>
                <w:sz w:val="24"/>
                <w:szCs w:val="24"/>
              </w:rPr>
            </w:pPr>
          </w:p>
        </w:tc>
        <w:tc>
          <w:tcPr>
            <w:tcW w:w="989" w:type="dxa"/>
          </w:tcPr>
          <w:p w14:paraId="739B597F" w14:textId="77777777" w:rsidR="004961D4" w:rsidRPr="004D24E5" w:rsidRDefault="004961D4" w:rsidP="00983746">
            <w:pPr>
              <w:rPr>
                <w:rFonts w:ascii="Times New Roman" w:hAnsi="Times New Roman" w:cs="Times New Roman"/>
                <w:sz w:val="24"/>
                <w:szCs w:val="24"/>
              </w:rPr>
            </w:pPr>
          </w:p>
        </w:tc>
        <w:tc>
          <w:tcPr>
            <w:tcW w:w="1651" w:type="dxa"/>
          </w:tcPr>
          <w:p w14:paraId="29C55ADE" w14:textId="77777777" w:rsidR="004961D4" w:rsidRPr="004D24E5" w:rsidRDefault="004961D4" w:rsidP="00983746">
            <w:pPr>
              <w:rPr>
                <w:rFonts w:ascii="Times New Roman" w:hAnsi="Times New Roman" w:cs="Times New Roman"/>
                <w:sz w:val="24"/>
                <w:szCs w:val="24"/>
              </w:rPr>
            </w:pPr>
          </w:p>
        </w:tc>
      </w:tr>
      <w:tr w:rsidR="004961D4" w:rsidRPr="004D24E5" w14:paraId="2806086D" w14:textId="77777777" w:rsidTr="004961D4">
        <w:trPr>
          <w:trHeight w:val="1944"/>
        </w:trPr>
        <w:tc>
          <w:tcPr>
            <w:tcW w:w="906" w:type="dxa"/>
            <w:shd w:val="clear" w:color="auto" w:fill="F2F2F2" w:themeFill="background1" w:themeFillShade="F2"/>
          </w:tcPr>
          <w:p w14:paraId="778F2A87" w14:textId="77777777" w:rsidR="004961D4" w:rsidRPr="004D24E5" w:rsidRDefault="004961D4" w:rsidP="00983746">
            <w:pPr>
              <w:rPr>
                <w:rFonts w:ascii="Times New Roman" w:hAnsi="Times New Roman" w:cs="Times New Roman"/>
                <w:b/>
                <w:sz w:val="24"/>
                <w:szCs w:val="24"/>
              </w:rPr>
            </w:pPr>
          </w:p>
        </w:tc>
        <w:tc>
          <w:tcPr>
            <w:tcW w:w="8539" w:type="dxa"/>
            <w:gridSpan w:val="8"/>
            <w:shd w:val="clear" w:color="auto" w:fill="F2F2F2" w:themeFill="background1" w:themeFillShade="F2"/>
          </w:tcPr>
          <w:p w14:paraId="4A5F8364" w14:textId="77777777" w:rsidR="004961D4" w:rsidRPr="004D24E5" w:rsidRDefault="004961D4" w:rsidP="00983746">
            <w:pPr>
              <w:rPr>
                <w:rFonts w:ascii="Times New Roman" w:hAnsi="Times New Roman" w:cs="Times New Roman"/>
                <w:b/>
                <w:sz w:val="24"/>
                <w:szCs w:val="24"/>
              </w:rPr>
            </w:pPr>
            <w:r w:rsidRPr="004D24E5">
              <w:rPr>
                <w:rFonts w:ascii="Times New Roman" w:hAnsi="Times New Roman" w:cs="Times New Roman"/>
                <w:b/>
                <w:sz w:val="24"/>
                <w:szCs w:val="24"/>
              </w:rPr>
              <w:t>Remark</w:t>
            </w:r>
          </w:p>
          <w:p w14:paraId="4D406107" w14:textId="77777777" w:rsidR="004961D4" w:rsidRPr="004D24E5" w:rsidRDefault="004961D4" w:rsidP="00983746">
            <w:pPr>
              <w:pStyle w:val="ListParagraph"/>
              <w:numPr>
                <w:ilvl w:val="0"/>
                <w:numId w:val="2"/>
              </w:numPr>
              <w:rPr>
                <w:rFonts w:ascii="Times New Roman" w:hAnsi="Times New Roman" w:cs="Times New Roman"/>
                <w:sz w:val="24"/>
                <w:szCs w:val="24"/>
              </w:rPr>
            </w:pPr>
            <w:r w:rsidRPr="004D24E5">
              <w:rPr>
                <w:rFonts w:ascii="Times New Roman" w:hAnsi="Times New Roman" w:cs="Times New Roman"/>
                <w:sz w:val="24"/>
                <w:szCs w:val="24"/>
              </w:rPr>
              <w:t xml:space="preserve">Use tally to facilitate counting </w:t>
            </w:r>
          </w:p>
          <w:p w14:paraId="39D7313F" w14:textId="77777777" w:rsidR="004961D4" w:rsidRPr="004D24E5" w:rsidRDefault="004961D4" w:rsidP="00983746">
            <w:pPr>
              <w:pStyle w:val="ListParagraph"/>
              <w:numPr>
                <w:ilvl w:val="0"/>
                <w:numId w:val="2"/>
              </w:numPr>
              <w:rPr>
                <w:rFonts w:ascii="Times New Roman" w:hAnsi="Times New Roman" w:cs="Times New Roman"/>
                <w:sz w:val="24"/>
                <w:szCs w:val="24"/>
              </w:rPr>
            </w:pPr>
            <w:r w:rsidRPr="004D24E5">
              <w:rPr>
                <w:rFonts w:ascii="Times New Roman" w:hAnsi="Times New Roman" w:cs="Times New Roman"/>
                <w:sz w:val="24"/>
                <w:szCs w:val="24"/>
              </w:rPr>
              <w:t xml:space="preserve">Do not include patients who came from out of the catchment area. </w:t>
            </w:r>
          </w:p>
          <w:p w14:paraId="0F89005A" w14:textId="77777777" w:rsidR="004961D4" w:rsidRPr="004D24E5" w:rsidRDefault="004961D4" w:rsidP="00983746">
            <w:pPr>
              <w:pStyle w:val="ListParagraph"/>
              <w:numPr>
                <w:ilvl w:val="0"/>
                <w:numId w:val="2"/>
              </w:numPr>
              <w:rPr>
                <w:rFonts w:ascii="Times New Roman" w:hAnsi="Times New Roman" w:cs="Times New Roman"/>
                <w:sz w:val="24"/>
                <w:szCs w:val="24"/>
              </w:rPr>
            </w:pPr>
            <w:r w:rsidRPr="004D24E5">
              <w:rPr>
                <w:rFonts w:ascii="Times New Roman" w:hAnsi="Times New Roman" w:cs="Times New Roman"/>
                <w:sz w:val="24"/>
                <w:szCs w:val="24"/>
              </w:rPr>
              <w:t>Consider the following list of disease under the category of respiratory disease</w:t>
            </w:r>
          </w:p>
          <w:p w14:paraId="15DF3498" w14:textId="77777777" w:rsidR="004961D4" w:rsidRPr="004D24E5" w:rsidRDefault="004961D4" w:rsidP="00983746">
            <w:pPr>
              <w:pStyle w:val="ListParagraph"/>
              <w:numPr>
                <w:ilvl w:val="0"/>
                <w:numId w:val="3"/>
              </w:numPr>
              <w:rPr>
                <w:rFonts w:ascii="Times New Roman" w:hAnsi="Times New Roman" w:cs="Times New Roman"/>
                <w:sz w:val="24"/>
                <w:szCs w:val="24"/>
              </w:rPr>
            </w:pPr>
            <w:proofErr w:type="spellStart"/>
            <w:r w:rsidRPr="004D24E5">
              <w:rPr>
                <w:rFonts w:ascii="Times New Roman" w:hAnsi="Times New Roman" w:cs="Times New Roman"/>
                <w:sz w:val="24"/>
                <w:szCs w:val="24"/>
              </w:rPr>
              <w:t>Aaa</w:t>
            </w:r>
            <w:proofErr w:type="spellEnd"/>
          </w:p>
          <w:p w14:paraId="2EF17207" w14:textId="77777777" w:rsidR="004961D4" w:rsidRPr="004D24E5" w:rsidRDefault="004961D4" w:rsidP="00983746">
            <w:pPr>
              <w:pStyle w:val="ListParagraph"/>
              <w:numPr>
                <w:ilvl w:val="0"/>
                <w:numId w:val="3"/>
              </w:numPr>
              <w:rPr>
                <w:rFonts w:ascii="Times New Roman" w:hAnsi="Times New Roman" w:cs="Times New Roman"/>
                <w:sz w:val="24"/>
                <w:szCs w:val="24"/>
              </w:rPr>
            </w:pPr>
            <w:proofErr w:type="spellStart"/>
            <w:r w:rsidRPr="004D24E5">
              <w:rPr>
                <w:rFonts w:ascii="Times New Roman" w:hAnsi="Times New Roman" w:cs="Times New Roman"/>
                <w:sz w:val="24"/>
                <w:szCs w:val="24"/>
              </w:rPr>
              <w:t>Bbbbb</w:t>
            </w:r>
            <w:proofErr w:type="spellEnd"/>
          </w:p>
          <w:p w14:paraId="7FB042F7" w14:textId="77777777" w:rsidR="004961D4" w:rsidRPr="004D24E5" w:rsidRDefault="004961D4" w:rsidP="00983746">
            <w:pPr>
              <w:pStyle w:val="ListParagraph"/>
              <w:numPr>
                <w:ilvl w:val="0"/>
                <w:numId w:val="3"/>
              </w:numPr>
              <w:rPr>
                <w:rFonts w:ascii="Times New Roman" w:hAnsi="Times New Roman" w:cs="Times New Roman"/>
                <w:sz w:val="24"/>
                <w:szCs w:val="24"/>
              </w:rPr>
            </w:pPr>
            <w:proofErr w:type="spellStart"/>
            <w:r w:rsidRPr="004D24E5">
              <w:rPr>
                <w:rFonts w:ascii="Times New Roman" w:hAnsi="Times New Roman" w:cs="Times New Roman"/>
                <w:sz w:val="24"/>
                <w:szCs w:val="24"/>
              </w:rPr>
              <w:t>Fvfv</w:t>
            </w:r>
            <w:proofErr w:type="spellEnd"/>
            <w:r w:rsidRPr="004D24E5">
              <w:rPr>
                <w:rFonts w:ascii="Times New Roman" w:hAnsi="Times New Roman" w:cs="Times New Roman"/>
                <w:sz w:val="24"/>
                <w:szCs w:val="24"/>
              </w:rPr>
              <w:t xml:space="preserve"> </w:t>
            </w:r>
            <w:proofErr w:type="spellStart"/>
            <w:r w:rsidRPr="004D24E5">
              <w:rPr>
                <w:rFonts w:ascii="Times New Roman" w:hAnsi="Times New Roman" w:cs="Times New Roman"/>
                <w:sz w:val="24"/>
                <w:szCs w:val="24"/>
              </w:rPr>
              <w:t>fvfv</w:t>
            </w:r>
            <w:proofErr w:type="spellEnd"/>
          </w:p>
        </w:tc>
      </w:tr>
    </w:tbl>
    <w:p w14:paraId="0A7DF978" w14:textId="77777777" w:rsidR="00383D4A" w:rsidRPr="004D24E5" w:rsidRDefault="00383D4A" w:rsidP="00383D4A">
      <w:pPr>
        <w:spacing w:line="360" w:lineRule="auto"/>
        <w:rPr>
          <w:rFonts w:ascii="Times New Roman" w:hAnsi="Times New Roman" w:cs="Times New Roman"/>
          <w:sz w:val="24"/>
          <w:szCs w:val="24"/>
        </w:rPr>
      </w:pPr>
    </w:p>
    <w:p w14:paraId="1DD82918" w14:textId="77777777" w:rsidR="00383D4A" w:rsidRPr="004D24E5" w:rsidRDefault="00983746" w:rsidP="00383D4A">
      <w:pPr>
        <w:spacing w:after="0" w:line="360" w:lineRule="auto"/>
        <w:rPr>
          <w:rFonts w:ascii="Times New Roman" w:hAnsi="Times New Roman" w:cs="Times New Roman"/>
          <w:b/>
          <w:sz w:val="24"/>
          <w:szCs w:val="24"/>
        </w:rPr>
      </w:pPr>
      <w:r w:rsidRPr="004D24E5">
        <w:rPr>
          <w:rFonts w:ascii="Times New Roman" w:hAnsi="Times New Roman" w:cs="Times New Roman"/>
          <w:b/>
          <w:sz w:val="24"/>
          <w:szCs w:val="24"/>
          <w:lang w:val="en-US"/>
        </w:rPr>
        <w:t>Annex</w:t>
      </w:r>
      <w:r w:rsidR="00383D4A" w:rsidRPr="004D24E5">
        <w:rPr>
          <w:rFonts w:ascii="Times New Roman" w:hAnsi="Times New Roman" w:cs="Times New Roman"/>
          <w:b/>
          <w:sz w:val="24"/>
          <w:szCs w:val="24"/>
        </w:rPr>
        <w:t xml:space="preserve"> 2: Total SARI samples tested and laboratory result, January 01, 2023 –December 31, 2024 </w:t>
      </w:r>
    </w:p>
    <w:tbl>
      <w:tblPr>
        <w:tblStyle w:val="TableGrid"/>
        <w:tblW w:w="9265" w:type="dxa"/>
        <w:tblLook w:val="04A0" w:firstRow="1" w:lastRow="0" w:firstColumn="1" w:lastColumn="0" w:noHBand="0" w:noVBand="1"/>
      </w:tblPr>
      <w:tblGrid>
        <w:gridCol w:w="1558"/>
        <w:gridCol w:w="2397"/>
        <w:gridCol w:w="1350"/>
        <w:gridCol w:w="1350"/>
        <w:gridCol w:w="1260"/>
        <w:gridCol w:w="1350"/>
      </w:tblGrid>
      <w:tr w:rsidR="00383D4A" w:rsidRPr="004D24E5" w14:paraId="41F4F445" w14:textId="77777777" w:rsidTr="00AE1F53">
        <w:tc>
          <w:tcPr>
            <w:tcW w:w="1558" w:type="dxa"/>
            <w:vMerge w:val="restart"/>
            <w:shd w:val="clear" w:color="auto" w:fill="BFBFBF" w:themeFill="background1" w:themeFillShade="BF"/>
          </w:tcPr>
          <w:p w14:paraId="08AD2F8D" w14:textId="77777777" w:rsidR="00383D4A" w:rsidRPr="004D24E5" w:rsidRDefault="00383D4A" w:rsidP="00383D4A">
            <w:pPr>
              <w:spacing w:line="360" w:lineRule="auto"/>
              <w:jc w:val="center"/>
              <w:rPr>
                <w:rFonts w:ascii="Times New Roman" w:hAnsi="Times New Roman" w:cs="Times New Roman"/>
                <w:sz w:val="24"/>
                <w:szCs w:val="24"/>
              </w:rPr>
            </w:pPr>
            <w:r w:rsidRPr="004D24E5">
              <w:rPr>
                <w:rFonts w:ascii="Times New Roman" w:hAnsi="Times New Roman" w:cs="Times New Roman"/>
                <w:sz w:val="24"/>
                <w:szCs w:val="24"/>
              </w:rPr>
              <w:t>Age group</w:t>
            </w:r>
          </w:p>
          <w:p w14:paraId="7705DFAE" w14:textId="77777777" w:rsidR="00383D4A" w:rsidRPr="004D24E5" w:rsidRDefault="00383D4A" w:rsidP="00383D4A">
            <w:pPr>
              <w:spacing w:line="360" w:lineRule="auto"/>
              <w:jc w:val="center"/>
              <w:rPr>
                <w:rFonts w:ascii="Times New Roman" w:hAnsi="Times New Roman" w:cs="Times New Roman"/>
                <w:sz w:val="24"/>
                <w:szCs w:val="24"/>
              </w:rPr>
            </w:pPr>
            <w:r w:rsidRPr="004D24E5">
              <w:rPr>
                <w:rFonts w:ascii="Times New Roman" w:hAnsi="Times New Roman" w:cs="Times New Roman"/>
                <w:sz w:val="24"/>
                <w:szCs w:val="24"/>
              </w:rPr>
              <w:t>(years)</w:t>
            </w:r>
          </w:p>
        </w:tc>
        <w:tc>
          <w:tcPr>
            <w:tcW w:w="2397" w:type="dxa"/>
            <w:vMerge w:val="restart"/>
            <w:shd w:val="clear" w:color="auto" w:fill="BFBFBF" w:themeFill="background1" w:themeFillShade="BF"/>
          </w:tcPr>
          <w:p w14:paraId="3762FD8A" w14:textId="77777777" w:rsidR="00383D4A" w:rsidRPr="004D24E5" w:rsidRDefault="00383D4A" w:rsidP="00383D4A">
            <w:pPr>
              <w:spacing w:line="360" w:lineRule="auto"/>
              <w:jc w:val="center"/>
              <w:rPr>
                <w:rFonts w:ascii="Times New Roman" w:hAnsi="Times New Roman" w:cs="Times New Roman"/>
                <w:sz w:val="24"/>
                <w:szCs w:val="24"/>
              </w:rPr>
            </w:pPr>
            <w:r w:rsidRPr="004D24E5">
              <w:rPr>
                <w:rFonts w:ascii="Times New Roman" w:hAnsi="Times New Roman" w:cs="Times New Roman"/>
                <w:sz w:val="24"/>
                <w:szCs w:val="24"/>
              </w:rPr>
              <w:t>Total number of SARI samples Tested</w:t>
            </w:r>
          </w:p>
        </w:tc>
        <w:tc>
          <w:tcPr>
            <w:tcW w:w="5310" w:type="dxa"/>
            <w:gridSpan w:val="4"/>
            <w:shd w:val="clear" w:color="auto" w:fill="BFBFBF" w:themeFill="background1" w:themeFillShade="BF"/>
          </w:tcPr>
          <w:p w14:paraId="6BA55D30" w14:textId="77777777" w:rsidR="00383D4A" w:rsidRPr="004D24E5" w:rsidRDefault="00383D4A" w:rsidP="00383D4A">
            <w:pPr>
              <w:spacing w:line="360" w:lineRule="auto"/>
              <w:jc w:val="center"/>
              <w:rPr>
                <w:rFonts w:ascii="Times New Roman" w:hAnsi="Times New Roman" w:cs="Times New Roman"/>
                <w:sz w:val="24"/>
                <w:szCs w:val="24"/>
              </w:rPr>
            </w:pPr>
            <w:r w:rsidRPr="004D24E5">
              <w:rPr>
                <w:rFonts w:ascii="Times New Roman" w:hAnsi="Times New Roman" w:cs="Times New Roman"/>
                <w:sz w:val="24"/>
                <w:szCs w:val="24"/>
              </w:rPr>
              <w:t>Number of influenza positive cases</w:t>
            </w:r>
          </w:p>
        </w:tc>
      </w:tr>
      <w:tr w:rsidR="00383D4A" w:rsidRPr="004D24E5" w14:paraId="09981D72" w14:textId="77777777" w:rsidTr="00AE1F53">
        <w:tc>
          <w:tcPr>
            <w:tcW w:w="1558" w:type="dxa"/>
            <w:vMerge/>
          </w:tcPr>
          <w:p w14:paraId="6D4BE264" w14:textId="77777777" w:rsidR="00383D4A" w:rsidRPr="004D24E5" w:rsidRDefault="00383D4A" w:rsidP="00383D4A">
            <w:pPr>
              <w:spacing w:line="360" w:lineRule="auto"/>
              <w:rPr>
                <w:rFonts w:ascii="Times New Roman" w:hAnsi="Times New Roman" w:cs="Times New Roman"/>
                <w:sz w:val="24"/>
                <w:szCs w:val="24"/>
              </w:rPr>
            </w:pPr>
          </w:p>
        </w:tc>
        <w:tc>
          <w:tcPr>
            <w:tcW w:w="2397" w:type="dxa"/>
            <w:vMerge/>
          </w:tcPr>
          <w:p w14:paraId="133902AD" w14:textId="77777777" w:rsidR="00383D4A" w:rsidRPr="004D24E5" w:rsidRDefault="00383D4A" w:rsidP="00383D4A">
            <w:pPr>
              <w:spacing w:line="360" w:lineRule="auto"/>
              <w:rPr>
                <w:rFonts w:ascii="Times New Roman" w:hAnsi="Times New Roman" w:cs="Times New Roman"/>
                <w:sz w:val="24"/>
                <w:szCs w:val="24"/>
              </w:rPr>
            </w:pPr>
          </w:p>
        </w:tc>
        <w:tc>
          <w:tcPr>
            <w:tcW w:w="1350" w:type="dxa"/>
            <w:shd w:val="clear" w:color="auto" w:fill="FFFFFF" w:themeFill="background1"/>
          </w:tcPr>
          <w:p w14:paraId="0D287381" w14:textId="77777777" w:rsidR="00383D4A" w:rsidRPr="004D24E5" w:rsidRDefault="00383D4A" w:rsidP="00383D4A">
            <w:pPr>
              <w:spacing w:line="360" w:lineRule="auto"/>
              <w:rPr>
                <w:rFonts w:ascii="Times New Roman" w:hAnsi="Times New Roman" w:cs="Times New Roman"/>
                <w:sz w:val="24"/>
                <w:szCs w:val="24"/>
              </w:rPr>
            </w:pPr>
            <w:r w:rsidRPr="004D24E5">
              <w:rPr>
                <w:rFonts w:ascii="Times New Roman" w:hAnsi="Times New Roman" w:cs="Times New Roman"/>
                <w:sz w:val="24"/>
                <w:szCs w:val="24"/>
              </w:rPr>
              <w:t>AH1</w:t>
            </w:r>
          </w:p>
        </w:tc>
        <w:tc>
          <w:tcPr>
            <w:tcW w:w="1350" w:type="dxa"/>
            <w:shd w:val="clear" w:color="auto" w:fill="FFFFFF" w:themeFill="background1"/>
          </w:tcPr>
          <w:p w14:paraId="63E3C85E" w14:textId="77777777" w:rsidR="00383D4A" w:rsidRPr="004D24E5" w:rsidRDefault="00383D4A" w:rsidP="00383D4A">
            <w:pPr>
              <w:spacing w:line="360" w:lineRule="auto"/>
              <w:rPr>
                <w:rFonts w:ascii="Times New Roman" w:hAnsi="Times New Roman" w:cs="Times New Roman"/>
                <w:sz w:val="24"/>
                <w:szCs w:val="24"/>
              </w:rPr>
            </w:pPr>
            <w:r w:rsidRPr="004D24E5">
              <w:rPr>
                <w:rFonts w:ascii="Times New Roman" w:hAnsi="Times New Roman" w:cs="Times New Roman"/>
                <w:sz w:val="24"/>
                <w:szCs w:val="24"/>
              </w:rPr>
              <w:t>AH3</w:t>
            </w:r>
          </w:p>
        </w:tc>
        <w:tc>
          <w:tcPr>
            <w:tcW w:w="1260" w:type="dxa"/>
            <w:shd w:val="clear" w:color="auto" w:fill="FFFFFF" w:themeFill="background1"/>
          </w:tcPr>
          <w:p w14:paraId="348ABA4E" w14:textId="77777777" w:rsidR="00383D4A" w:rsidRPr="004D24E5" w:rsidRDefault="00383D4A" w:rsidP="00383D4A">
            <w:pPr>
              <w:spacing w:line="360" w:lineRule="auto"/>
              <w:rPr>
                <w:rFonts w:ascii="Times New Roman" w:hAnsi="Times New Roman" w:cs="Times New Roman"/>
                <w:sz w:val="24"/>
                <w:szCs w:val="24"/>
              </w:rPr>
            </w:pPr>
            <w:r w:rsidRPr="004D24E5">
              <w:rPr>
                <w:rFonts w:ascii="Times New Roman" w:hAnsi="Times New Roman" w:cs="Times New Roman"/>
                <w:sz w:val="24"/>
                <w:szCs w:val="24"/>
              </w:rPr>
              <w:t>B</w:t>
            </w:r>
          </w:p>
        </w:tc>
        <w:tc>
          <w:tcPr>
            <w:tcW w:w="1350" w:type="dxa"/>
            <w:shd w:val="clear" w:color="auto" w:fill="FFFFFF" w:themeFill="background1"/>
          </w:tcPr>
          <w:p w14:paraId="491A1B5A" w14:textId="77777777" w:rsidR="00383D4A" w:rsidRPr="004D24E5" w:rsidRDefault="00383D4A" w:rsidP="00383D4A">
            <w:pPr>
              <w:spacing w:line="360" w:lineRule="auto"/>
              <w:rPr>
                <w:rFonts w:ascii="Times New Roman" w:hAnsi="Times New Roman" w:cs="Times New Roman"/>
                <w:sz w:val="24"/>
                <w:szCs w:val="24"/>
              </w:rPr>
            </w:pPr>
            <w:r w:rsidRPr="004D24E5">
              <w:rPr>
                <w:rFonts w:ascii="Times New Roman" w:hAnsi="Times New Roman" w:cs="Times New Roman"/>
                <w:sz w:val="24"/>
                <w:szCs w:val="24"/>
              </w:rPr>
              <w:t xml:space="preserve">Total </w:t>
            </w:r>
          </w:p>
        </w:tc>
      </w:tr>
      <w:tr w:rsidR="00383D4A" w:rsidRPr="004D24E5" w14:paraId="21E394F3" w14:textId="77777777" w:rsidTr="00AE1F53">
        <w:tc>
          <w:tcPr>
            <w:tcW w:w="1558" w:type="dxa"/>
          </w:tcPr>
          <w:p w14:paraId="2BAE5869" w14:textId="77777777" w:rsidR="00383D4A" w:rsidRPr="004D24E5" w:rsidRDefault="00383D4A" w:rsidP="00383D4A">
            <w:pPr>
              <w:spacing w:line="360" w:lineRule="auto"/>
              <w:rPr>
                <w:rFonts w:ascii="Times New Roman" w:hAnsi="Times New Roman" w:cs="Times New Roman"/>
                <w:sz w:val="24"/>
                <w:szCs w:val="24"/>
              </w:rPr>
            </w:pPr>
            <w:r w:rsidRPr="004D24E5">
              <w:rPr>
                <w:rFonts w:ascii="Times New Roman" w:hAnsi="Times New Roman" w:cs="Times New Roman"/>
                <w:sz w:val="24"/>
                <w:szCs w:val="24"/>
              </w:rPr>
              <w:t>0 - 4</w:t>
            </w:r>
          </w:p>
        </w:tc>
        <w:tc>
          <w:tcPr>
            <w:tcW w:w="2397" w:type="dxa"/>
          </w:tcPr>
          <w:p w14:paraId="5A827E3F" w14:textId="77777777" w:rsidR="00383D4A" w:rsidRPr="004D24E5" w:rsidRDefault="00383D4A" w:rsidP="00383D4A">
            <w:pPr>
              <w:spacing w:line="360" w:lineRule="auto"/>
              <w:rPr>
                <w:rFonts w:ascii="Times New Roman" w:hAnsi="Times New Roman" w:cs="Times New Roman"/>
                <w:sz w:val="24"/>
                <w:szCs w:val="24"/>
              </w:rPr>
            </w:pPr>
          </w:p>
        </w:tc>
        <w:tc>
          <w:tcPr>
            <w:tcW w:w="1350" w:type="dxa"/>
          </w:tcPr>
          <w:p w14:paraId="5B322960" w14:textId="77777777" w:rsidR="00383D4A" w:rsidRPr="004D24E5" w:rsidRDefault="00383D4A" w:rsidP="00383D4A">
            <w:pPr>
              <w:spacing w:line="360" w:lineRule="auto"/>
              <w:rPr>
                <w:rFonts w:ascii="Times New Roman" w:hAnsi="Times New Roman" w:cs="Times New Roman"/>
                <w:sz w:val="24"/>
                <w:szCs w:val="24"/>
              </w:rPr>
            </w:pPr>
          </w:p>
        </w:tc>
        <w:tc>
          <w:tcPr>
            <w:tcW w:w="1350" w:type="dxa"/>
          </w:tcPr>
          <w:p w14:paraId="2E6A36B2" w14:textId="77777777" w:rsidR="00383D4A" w:rsidRPr="004D24E5" w:rsidRDefault="00383D4A" w:rsidP="00383D4A">
            <w:pPr>
              <w:spacing w:line="360" w:lineRule="auto"/>
              <w:rPr>
                <w:rFonts w:ascii="Times New Roman" w:hAnsi="Times New Roman" w:cs="Times New Roman"/>
                <w:sz w:val="24"/>
                <w:szCs w:val="24"/>
              </w:rPr>
            </w:pPr>
          </w:p>
        </w:tc>
        <w:tc>
          <w:tcPr>
            <w:tcW w:w="1260" w:type="dxa"/>
          </w:tcPr>
          <w:p w14:paraId="3BC116F1" w14:textId="77777777" w:rsidR="00383D4A" w:rsidRPr="004D24E5" w:rsidRDefault="00383D4A" w:rsidP="00383D4A">
            <w:pPr>
              <w:spacing w:line="360" w:lineRule="auto"/>
              <w:rPr>
                <w:rFonts w:ascii="Times New Roman" w:hAnsi="Times New Roman" w:cs="Times New Roman"/>
                <w:sz w:val="24"/>
                <w:szCs w:val="24"/>
              </w:rPr>
            </w:pPr>
          </w:p>
        </w:tc>
        <w:tc>
          <w:tcPr>
            <w:tcW w:w="1350" w:type="dxa"/>
          </w:tcPr>
          <w:p w14:paraId="7999F1F1" w14:textId="77777777" w:rsidR="00383D4A" w:rsidRPr="004D24E5" w:rsidRDefault="00383D4A" w:rsidP="00383D4A">
            <w:pPr>
              <w:spacing w:line="360" w:lineRule="auto"/>
              <w:rPr>
                <w:rFonts w:ascii="Times New Roman" w:hAnsi="Times New Roman" w:cs="Times New Roman"/>
                <w:sz w:val="24"/>
                <w:szCs w:val="24"/>
              </w:rPr>
            </w:pPr>
          </w:p>
        </w:tc>
      </w:tr>
      <w:tr w:rsidR="00383D4A" w:rsidRPr="004D24E5" w14:paraId="59FD2D9D" w14:textId="77777777" w:rsidTr="00AE1F53">
        <w:tc>
          <w:tcPr>
            <w:tcW w:w="1558" w:type="dxa"/>
          </w:tcPr>
          <w:p w14:paraId="32D6056C" w14:textId="77777777" w:rsidR="00383D4A" w:rsidRPr="004D24E5" w:rsidRDefault="00383D4A" w:rsidP="00383D4A">
            <w:pPr>
              <w:spacing w:line="360" w:lineRule="auto"/>
              <w:rPr>
                <w:rFonts w:ascii="Times New Roman" w:hAnsi="Times New Roman" w:cs="Times New Roman"/>
                <w:sz w:val="24"/>
                <w:szCs w:val="24"/>
              </w:rPr>
            </w:pPr>
            <w:r w:rsidRPr="004D24E5">
              <w:rPr>
                <w:rFonts w:ascii="Times New Roman" w:hAnsi="Times New Roman" w:cs="Times New Roman"/>
                <w:sz w:val="24"/>
                <w:szCs w:val="24"/>
              </w:rPr>
              <w:t>5 - 14</w:t>
            </w:r>
          </w:p>
        </w:tc>
        <w:tc>
          <w:tcPr>
            <w:tcW w:w="2397" w:type="dxa"/>
          </w:tcPr>
          <w:p w14:paraId="579ABD3A" w14:textId="77777777" w:rsidR="00383D4A" w:rsidRPr="004D24E5" w:rsidRDefault="00383D4A" w:rsidP="00383D4A">
            <w:pPr>
              <w:spacing w:line="360" w:lineRule="auto"/>
              <w:rPr>
                <w:rFonts w:ascii="Times New Roman" w:hAnsi="Times New Roman" w:cs="Times New Roman"/>
                <w:sz w:val="24"/>
                <w:szCs w:val="24"/>
              </w:rPr>
            </w:pPr>
          </w:p>
        </w:tc>
        <w:tc>
          <w:tcPr>
            <w:tcW w:w="1350" w:type="dxa"/>
          </w:tcPr>
          <w:p w14:paraId="665A2E5D" w14:textId="77777777" w:rsidR="00383D4A" w:rsidRPr="004D24E5" w:rsidRDefault="00383D4A" w:rsidP="00383D4A">
            <w:pPr>
              <w:spacing w:line="360" w:lineRule="auto"/>
              <w:rPr>
                <w:rFonts w:ascii="Times New Roman" w:hAnsi="Times New Roman" w:cs="Times New Roman"/>
                <w:sz w:val="24"/>
                <w:szCs w:val="24"/>
              </w:rPr>
            </w:pPr>
          </w:p>
        </w:tc>
        <w:tc>
          <w:tcPr>
            <w:tcW w:w="1350" w:type="dxa"/>
          </w:tcPr>
          <w:p w14:paraId="2CB18CE3" w14:textId="77777777" w:rsidR="00383D4A" w:rsidRPr="004D24E5" w:rsidRDefault="00383D4A" w:rsidP="00383D4A">
            <w:pPr>
              <w:spacing w:line="360" w:lineRule="auto"/>
              <w:rPr>
                <w:rFonts w:ascii="Times New Roman" w:hAnsi="Times New Roman" w:cs="Times New Roman"/>
                <w:sz w:val="24"/>
                <w:szCs w:val="24"/>
              </w:rPr>
            </w:pPr>
          </w:p>
        </w:tc>
        <w:tc>
          <w:tcPr>
            <w:tcW w:w="1260" w:type="dxa"/>
          </w:tcPr>
          <w:p w14:paraId="3276B7E8" w14:textId="77777777" w:rsidR="00383D4A" w:rsidRPr="004D24E5" w:rsidRDefault="00383D4A" w:rsidP="00383D4A">
            <w:pPr>
              <w:spacing w:line="360" w:lineRule="auto"/>
              <w:rPr>
                <w:rFonts w:ascii="Times New Roman" w:hAnsi="Times New Roman" w:cs="Times New Roman"/>
                <w:sz w:val="24"/>
                <w:szCs w:val="24"/>
              </w:rPr>
            </w:pPr>
          </w:p>
        </w:tc>
        <w:tc>
          <w:tcPr>
            <w:tcW w:w="1350" w:type="dxa"/>
          </w:tcPr>
          <w:p w14:paraId="0F7A1826" w14:textId="77777777" w:rsidR="00383D4A" w:rsidRPr="004D24E5" w:rsidRDefault="00383D4A" w:rsidP="00383D4A">
            <w:pPr>
              <w:spacing w:line="360" w:lineRule="auto"/>
              <w:rPr>
                <w:rFonts w:ascii="Times New Roman" w:hAnsi="Times New Roman" w:cs="Times New Roman"/>
                <w:sz w:val="24"/>
                <w:szCs w:val="24"/>
              </w:rPr>
            </w:pPr>
          </w:p>
        </w:tc>
      </w:tr>
      <w:tr w:rsidR="00383D4A" w:rsidRPr="004D24E5" w14:paraId="6F160D8C" w14:textId="77777777" w:rsidTr="00AE1F53">
        <w:tc>
          <w:tcPr>
            <w:tcW w:w="1558" w:type="dxa"/>
          </w:tcPr>
          <w:p w14:paraId="60CBC8A2" w14:textId="77777777" w:rsidR="00383D4A" w:rsidRPr="004D24E5" w:rsidRDefault="00383D4A" w:rsidP="00383D4A">
            <w:pPr>
              <w:spacing w:line="360" w:lineRule="auto"/>
              <w:rPr>
                <w:rFonts w:ascii="Times New Roman" w:hAnsi="Times New Roman" w:cs="Times New Roman"/>
                <w:sz w:val="24"/>
                <w:szCs w:val="24"/>
              </w:rPr>
            </w:pPr>
            <w:r w:rsidRPr="004D24E5">
              <w:rPr>
                <w:rFonts w:ascii="Times New Roman" w:hAnsi="Times New Roman" w:cs="Times New Roman"/>
                <w:sz w:val="24"/>
                <w:szCs w:val="24"/>
              </w:rPr>
              <w:t>15 - 49</w:t>
            </w:r>
          </w:p>
        </w:tc>
        <w:tc>
          <w:tcPr>
            <w:tcW w:w="2397" w:type="dxa"/>
          </w:tcPr>
          <w:p w14:paraId="04DCDE93" w14:textId="77777777" w:rsidR="00383D4A" w:rsidRPr="004D24E5" w:rsidRDefault="00383D4A" w:rsidP="00383D4A">
            <w:pPr>
              <w:spacing w:line="360" w:lineRule="auto"/>
              <w:rPr>
                <w:rFonts w:ascii="Times New Roman" w:hAnsi="Times New Roman" w:cs="Times New Roman"/>
                <w:sz w:val="24"/>
                <w:szCs w:val="24"/>
              </w:rPr>
            </w:pPr>
          </w:p>
        </w:tc>
        <w:tc>
          <w:tcPr>
            <w:tcW w:w="1350" w:type="dxa"/>
          </w:tcPr>
          <w:p w14:paraId="28535A36" w14:textId="77777777" w:rsidR="00383D4A" w:rsidRPr="004D24E5" w:rsidRDefault="00383D4A" w:rsidP="00383D4A">
            <w:pPr>
              <w:spacing w:line="360" w:lineRule="auto"/>
              <w:rPr>
                <w:rFonts w:ascii="Times New Roman" w:hAnsi="Times New Roman" w:cs="Times New Roman"/>
                <w:sz w:val="24"/>
                <w:szCs w:val="24"/>
              </w:rPr>
            </w:pPr>
          </w:p>
        </w:tc>
        <w:tc>
          <w:tcPr>
            <w:tcW w:w="1350" w:type="dxa"/>
          </w:tcPr>
          <w:p w14:paraId="20B894EC" w14:textId="77777777" w:rsidR="00383D4A" w:rsidRPr="004D24E5" w:rsidRDefault="00383D4A" w:rsidP="00383D4A">
            <w:pPr>
              <w:spacing w:line="360" w:lineRule="auto"/>
              <w:rPr>
                <w:rFonts w:ascii="Times New Roman" w:hAnsi="Times New Roman" w:cs="Times New Roman"/>
                <w:sz w:val="24"/>
                <w:szCs w:val="24"/>
              </w:rPr>
            </w:pPr>
          </w:p>
        </w:tc>
        <w:tc>
          <w:tcPr>
            <w:tcW w:w="1260" w:type="dxa"/>
          </w:tcPr>
          <w:p w14:paraId="6435EA43" w14:textId="77777777" w:rsidR="00383D4A" w:rsidRPr="004D24E5" w:rsidRDefault="00383D4A" w:rsidP="00383D4A">
            <w:pPr>
              <w:spacing w:line="360" w:lineRule="auto"/>
              <w:rPr>
                <w:rFonts w:ascii="Times New Roman" w:hAnsi="Times New Roman" w:cs="Times New Roman"/>
                <w:sz w:val="24"/>
                <w:szCs w:val="24"/>
              </w:rPr>
            </w:pPr>
          </w:p>
        </w:tc>
        <w:tc>
          <w:tcPr>
            <w:tcW w:w="1350" w:type="dxa"/>
          </w:tcPr>
          <w:p w14:paraId="036905F4" w14:textId="77777777" w:rsidR="00383D4A" w:rsidRPr="004D24E5" w:rsidRDefault="00383D4A" w:rsidP="00383D4A">
            <w:pPr>
              <w:spacing w:line="360" w:lineRule="auto"/>
              <w:rPr>
                <w:rFonts w:ascii="Times New Roman" w:hAnsi="Times New Roman" w:cs="Times New Roman"/>
                <w:sz w:val="24"/>
                <w:szCs w:val="24"/>
              </w:rPr>
            </w:pPr>
          </w:p>
        </w:tc>
      </w:tr>
      <w:tr w:rsidR="00383D4A" w:rsidRPr="004D24E5" w14:paraId="4F7B348A" w14:textId="77777777" w:rsidTr="00AE1F53">
        <w:tc>
          <w:tcPr>
            <w:tcW w:w="1558" w:type="dxa"/>
          </w:tcPr>
          <w:p w14:paraId="3C129EA2" w14:textId="77777777" w:rsidR="00383D4A" w:rsidRPr="004D24E5" w:rsidRDefault="00383D4A" w:rsidP="00383D4A">
            <w:pPr>
              <w:spacing w:line="360" w:lineRule="auto"/>
              <w:rPr>
                <w:rFonts w:ascii="Times New Roman" w:hAnsi="Times New Roman" w:cs="Times New Roman"/>
                <w:sz w:val="24"/>
                <w:szCs w:val="24"/>
              </w:rPr>
            </w:pPr>
            <w:r w:rsidRPr="004D24E5">
              <w:rPr>
                <w:rFonts w:ascii="Times New Roman" w:hAnsi="Times New Roman" w:cs="Times New Roman"/>
                <w:sz w:val="24"/>
                <w:szCs w:val="24"/>
              </w:rPr>
              <w:t>50 - 64</w:t>
            </w:r>
          </w:p>
        </w:tc>
        <w:tc>
          <w:tcPr>
            <w:tcW w:w="2397" w:type="dxa"/>
          </w:tcPr>
          <w:p w14:paraId="315C808C" w14:textId="77777777" w:rsidR="00383D4A" w:rsidRPr="004D24E5" w:rsidRDefault="00383D4A" w:rsidP="00383D4A">
            <w:pPr>
              <w:spacing w:line="360" w:lineRule="auto"/>
              <w:rPr>
                <w:rFonts w:ascii="Times New Roman" w:hAnsi="Times New Roman" w:cs="Times New Roman"/>
                <w:sz w:val="24"/>
                <w:szCs w:val="24"/>
              </w:rPr>
            </w:pPr>
          </w:p>
        </w:tc>
        <w:tc>
          <w:tcPr>
            <w:tcW w:w="1350" w:type="dxa"/>
          </w:tcPr>
          <w:p w14:paraId="44BC5094" w14:textId="77777777" w:rsidR="00383D4A" w:rsidRPr="004D24E5" w:rsidRDefault="00383D4A" w:rsidP="00383D4A">
            <w:pPr>
              <w:spacing w:line="360" w:lineRule="auto"/>
              <w:rPr>
                <w:rFonts w:ascii="Times New Roman" w:hAnsi="Times New Roman" w:cs="Times New Roman"/>
                <w:sz w:val="24"/>
                <w:szCs w:val="24"/>
              </w:rPr>
            </w:pPr>
          </w:p>
        </w:tc>
        <w:tc>
          <w:tcPr>
            <w:tcW w:w="1350" w:type="dxa"/>
          </w:tcPr>
          <w:p w14:paraId="076C0FD1" w14:textId="77777777" w:rsidR="00383D4A" w:rsidRPr="004D24E5" w:rsidRDefault="00383D4A" w:rsidP="00383D4A">
            <w:pPr>
              <w:spacing w:line="360" w:lineRule="auto"/>
              <w:rPr>
                <w:rFonts w:ascii="Times New Roman" w:hAnsi="Times New Roman" w:cs="Times New Roman"/>
                <w:sz w:val="24"/>
                <w:szCs w:val="24"/>
              </w:rPr>
            </w:pPr>
          </w:p>
        </w:tc>
        <w:tc>
          <w:tcPr>
            <w:tcW w:w="1260" w:type="dxa"/>
          </w:tcPr>
          <w:p w14:paraId="57A7746E" w14:textId="77777777" w:rsidR="00383D4A" w:rsidRPr="004D24E5" w:rsidRDefault="00383D4A" w:rsidP="00383D4A">
            <w:pPr>
              <w:spacing w:line="360" w:lineRule="auto"/>
              <w:rPr>
                <w:rFonts w:ascii="Times New Roman" w:hAnsi="Times New Roman" w:cs="Times New Roman"/>
                <w:sz w:val="24"/>
                <w:szCs w:val="24"/>
              </w:rPr>
            </w:pPr>
          </w:p>
        </w:tc>
        <w:tc>
          <w:tcPr>
            <w:tcW w:w="1350" w:type="dxa"/>
          </w:tcPr>
          <w:p w14:paraId="4E2A7FF2" w14:textId="77777777" w:rsidR="00383D4A" w:rsidRPr="004D24E5" w:rsidRDefault="00383D4A" w:rsidP="00383D4A">
            <w:pPr>
              <w:spacing w:line="360" w:lineRule="auto"/>
              <w:rPr>
                <w:rFonts w:ascii="Times New Roman" w:hAnsi="Times New Roman" w:cs="Times New Roman"/>
                <w:sz w:val="24"/>
                <w:szCs w:val="24"/>
              </w:rPr>
            </w:pPr>
          </w:p>
        </w:tc>
      </w:tr>
      <w:tr w:rsidR="00383D4A" w:rsidRPr="004D24E5" w14:paraId="668FD1A4" w14:textId="77777777" w:rsidTr="00AE1F53">
        <w:tc>
          <w:tcPr>
            <w:tcW w:w="1558" w:type="dxa"/>
          </w:tcPr>
          <w:p w14:paraId="449B72DE" w14:textId="77777777" w:rsidR="00383D4A" w:rsidRPr="004D24E5" w:rsidRDefault="00383D4A" w:rsidP="00383D4A">
            <w:pPr>
              <w:spacing w:line="360" w:lineRule="auto"/>
              <w:rPr>
                <w:rFonts w:ascii="Times New Roman" w:hAnsi="Times New Roman" w:cs="Times New Roman"/>
                <w:sz w:val="24"/>
                <w:szCs w:val="24"/>
              </w:rPr>
            </w:pPr>
            <w:r w:rsidRPr="004D24E5">
              <w:rPr>
                <w:rFonts w:ascii="Times New Roman" w:hAnsi="Times New Roman" w:cs="Times New Roman"/>
                <w:sz w:val="24"/>
                <w:szCs w:val="24"/>
              </w:rPr>
              <w:t>65+</w:t>
            </w:r>
          </w:p>
        </w:tc>
        <w:tc>
          <w:tcPr>
            <w:tcW w:w="2397" w:type="dxa"/>
          </w:tcPr>
          <w:p w14:paraId="1A92753C" w14:textId="77777777" w:rsidR="00383D4A" w:rsidRPr="004D24E5" w:rsidRDefault="00383D4A" w:rsidP="00383D4A">
            <w:pPr>
              <w:spacing w:line="360" w:lineRule="auto"/>
              <w:rPr>
                <w:rFonts w:ascii="Times New Roman" w:hAnsi="Times New Roman" w:cs="Times New Roman"/>
                <w:sz w:val="24"/>
                <w:szCs w:val="24"/>
              </w:rPr>
            </w:pPr>
          </w:p>
        </w:tc>
        <w:tc>
          <w:tcPr>
            <w:tcW w:w="1350" w:type="dxa"/>
          </w:tcPr>
          <w:p w14:paraId="7FA83651" w14:textId="77777777" w:rsidR="00383D4A" w:rsidRPr="004D24E5" w:rsidRDefault="00383D4A" w:rsidP="00383D4A">
            <w:pPr>
              <w:spacing w:line="360" w:lineRule="auto"/>
              <w:rPr>
                <w:rFonts w:ascii="Times New Roman" w:hAnsi="Times New Roman" w:cs="Times New Roman"/>
                <w:sz w:val="24"/>
                <w:szCs w:val="24"/>
              </w:rPr>
            </w:pPr>
          </w:p>
        </w:tc>
        <w:tc>
          <w:tcPr>
            <w:tcW w:w="1350" w:type="dxa"/>
          </w:tcPr>
          <w:p w14:paraId="7338B21D" w14:textId="77777777" w:rsidR="00383D4A" w:rsidRPr="004D24E5" w:rsidRDefault="00383D4A" w:rsidP="00383D4A">
            <w:pPr>
              <w:spacing w:line="360" w:lineRule="auto"/>
              <w:rPr>
                <w:rFonts w:ascii="Times New Roman" w:hAnsi="Times New Roman" w:cs="Times New Roman"/>
                <w:sz w:val="24"/>
                <w:szCs w:val="24"/>
              </w:rPr>
            </w:pPr>
          </w:p>
        </w:tc>
        <w:tc>
          <w:tcPr>
            <w:tcW w:w="1260" w:type="dxa"/>
          </w:tcPr>
          <w:p w14:paraId="611609EE" w14:textId="77777777" w:rsidR="00383D4A" w:rsidRPr="004D24E5" w:rsidRDefault="00383D4A" w:rsidP="00383D4A">
            <w:pPr>
              <w:spacing w:line="360" w:lineRule="auto"/>
              <w:rPr>
                <w:rFonts w:ascii="Times New Roman" w:hAnsi="Times New Roman" w:cs="Times New Roman"/>
                <w:sz w:val="24"/>
                <w:szCs w:val="24"/>
              </w:rPr>
            </w:pPr>
          </w:p>
        </w:tc>
        <w:tc>
          <w:tcPr>
            <w:tcW w:w="1350" w:type="dxa"/>
          </w:tcPr>
          <w:p w14:paraId="2587D1FE" w14:textId="77777777" w:rsidR="00383D4A" w:rsidRPr="004D24E5" w:rsidRDefault="00383D4A" w:rsidP="00383D4A">
            <w:pPr>
              <w:spacing w:line="360" w:lineRule="auto"/>
              <w:rPr>
                <w:rFonts w:ascii="Times New Roman" w:hAnsi="Times New Roman" w:cs="Times New Roman"/>
                <w:sz w:val="24"/>
                <w:szCs w:val="24"/>
              </w:rPr>
            </w:pPr>
          </w:p>
        </w:tc>
      </w:tr>
      <w:tr w:rsidR="00383D4A" w:rsidRPr="004D24E5" w14:paraId="4FB355A5" w14:textId="77777777" w:rsidTr="00AE1F53">
        <w:tc>
          <w:tcPr>
            <w:tcW w:w="1558" w:type="dxa"/>
          </w:tcPr>
          <w:p w14:paraId="366A6EA6" w14:textId="77777777" w:rsidR="00383D4A" w:rsidRPr="004D24E5" w:rsidRDefault="00383D4A" w:rsidP="00383D4A">
            <w:pPr>
              <w:spacing w:line="360" w:lineRule="auto"/>
              <w:rPr>
                <w:rFonts w:ascii="Times New Roman" w:hAnsi="Times New Roman" w:cs="Times New Roman"/>
                <w:sz w:val="24"/>
                <w:szCs w:val="24"/>
              </w:rPr>
            </w:pPr>
            <w:r w:rsidRPr="004D24E5">
              <w:rPr>
                <w:rFonts w:ascii="Times New Roman" w:hAnsi="Times New Roman" w:cs="Times New Roman"/>
                <w:sz w:val="24"/>
                <w:szCs w:val="24"/>
              </w:rPr>
              <w:t xml:space="preserve">Total </w:t>
            </w:r>
          </w:p>
        </w:tc>
        <w:tc>
          <w:tcPr>
            <w:tcW w:w="2397" w:type="dxa"/>
          </w:tcPr>
          <w:p w14:paraId="2C23A9A0" w14:textId="77777777" w:rsidR="00383D4A" w:rsidRPr="004D24E5" w:rsidRDefault="00383D4A" w:rsidP="00383D4A">
            <w:pPr>
              <w:spacing w:line="360" w:lineRule="auto"/>
              <w:rPr>
                <w:rFonts w:ascii="Times New Roman" w:hAnsi="Times New Roman" w:cs="Times New Roman"/>
                <w:sz w:val="24"/>
                <w:szCs w:val="24"/>
              </w:rPr>
            </w:pPr>
          </w:p>
        </w:tc>
        <w:tc>
          <w:tcPr>
            <w:tcW w:w="1350" w:type="dxa"/>
          </w:tcPr>
          <w:p w14:paraId="6F2F385D" w14:textId="77777777" w:rsidR="00383D4A" w:rsidRPr="004D24E5" w:rsidRDefault="00383D4A" w:rsidP="00383D4A">
            <w:pPr>
              <w:spacing w:line="360" w:lineRule="auto"/>
              <w:rPr>
                <w:rFonts w:ascii="Times New Roman" w:hAnsi="Times New Roman" w:cs="Times New Roman"/>
                <w:sz w:val="24"/>
                <w:szCs w:val="24"/>
              </w:rPr>
            </w:pPr>
          </w:p>
        </w:tc>
        <w:tc>
          <w:tcPr>
            <w:tcW w:w="1350" w:type="dxa"/>
          </w:tcPr>
          <w:p w14:paraId="01922E71" w14:textId="77777777" w:rsidR="00383D4A" w:rsidRPr="004D24E5" w:rsidRDefault="00383D4A" w:rsidP="00383D4A">
            <w:pPr>
              <w:spacing w:line="360" w:lineRule="auto"/>
              <w:rPr>
                <w:rFonts w:ascii="Times New Roman" w:hAnsi="Times New Roman" w:cs="Times New Roman"/>
                <w:sz w:val="24"/>
                <w:szCs w:val="24"/>
              </w:rPr>
            </w:pPr>
          </w:p>
        </w:tc>
        <w:tc>
          <w:tcPr>
            <w:tcW w:w="1260" w:type="dxa"/>
          </w:tcPr>
          <w:p w14:paraId="600C52D5" w14:textId="77777777" w:rsidR="00383D4A" w:rsidRPr="004D24E5" w:rsidRDefault="00383D4A" w:rsidP="00383D4A">
            <w:pPr>
              <w:spacing w:line="360" w:lineRule="auto"/>
              <w:rPr>
                <w:rFonts w:ascii="Times New Roman" w:hAnsi="Times New Roman" w:cs="Times New Roman"/>
                <w:sz w:val="24"/>
                <w:szCs w:val="24"/>
              </w:rPr>
            </w:pPr>
          </w:p>
        </w:tc>
        <w:tc>
          <w:tcPr>
            <w:tcW w:w="1350" w:type="dxa"/>
          </w:tcPr>
          <w:p w14:paraId="53D28E8B" w14:textId="77777777" w:rsidR="00383D4A" w:rsidRPr="004D24E5" w:rsidRDefault="00383D4A" w:rsidP="00383D4A">
            <w:pPr>
              <w:spacing w:line="360" w:lineRule="auto"/>
              <w:rPr>
                <w:rFonts w:ascii="Times New Roman" w:hAnsi="Times New Roman" w:cs="Times New Roman"/>
                <w:sz w:val="24"/>
                <w:szCs w:val="24"/>
              </w:rPr>
            </w:pPr>
          </w:p>
        </w:tc>
      </w:tr>
    </w:tbl>
    <w:p w14:paraId="2DE96B0B" w14:textId="77777777" w:rsidR="00383D4A" w:rsidRPr="004D24E5" w:rsidRDefault="00383D4A" w:rsidP="00383D4A">
      <w:pPr>
        <w:spacing w:line="360" w:lineRule="auto"/>
        <w:rPr>
          <w:rFonts w:ascii="Times New Roman" w:hAnsi="Times New Roman" w:cs="Times New Roman"/>
          <w:sz w:val="24"/>
          <w:szCs w:val="24"/>
        </w:rPr>
      </w:pPr>
    </w:p>
    <w:p w14:paraId="6EBC3F23" w14:textId="77777777" w:rsidR="00383D4A" w:rsidRPr="004D24E5" w:rsidRDefault="00383D4A" w:rsidP="00383D4A">
      <w:pPr>
        <w:spacing w:line="360" w:lineRule="auto"/>
        <w:rPr>
          <w:rFonts w:ascii="Times New Roman" w:hAnsi="Times New Roman" w:cs="Times New Roman"/>
          <w:sz w:val="24"/>
          <w:szCs w:val="24"/>
        </w:rPr>
      </w:pPr>
    </w:p>
    <w:p w14:paraId="46CF201E" w14:textId="77777777" w:rsidR="00383D4A" w:rsidRPr="004D24E5" w:rsidRDefault="00383D4A" w:rsidP="00383D4A">
      <w:pPr>
        <w:spacing w:line="360" w:lineRule="auto"/>
        <w:rPr>
          <w:rFonts w:ascii="Times New Roman" w:hAnsi="Times New Roman" w:cs="Times New Roman"/>
          <w:sz w:val="24"/>
          <w:szCs w:val="24"/>
        </w:rPr>
      </w:pPr>
    </w:p>
    <w:p w14:paraId="1310093A" w14:textId="77777777" w:rsidR="00383D4A" w:rsidRPr="004D24E5" w:rsidRDefault="00383D4A" w:rsidP="00383D4A">
      <w:pPr>
        <w:spacing w:line="360" w:lineRule="auto"/>
        <w:rPr>
          <w:rFonts w:ascii="Times New Roman" w:hAnsi="Times New Roman" w:cs="Times New Roman"/>
          <w:sz w:val="24"/>
          <w:szCs w:val="24"/>
        </w:rPr>
      </w:pPr>
    </w:p>
    <w:p w14:paraId="693E9FE1" w14:textId="77777777" w:rsidR="00383D4A" w:rsidRPr="004D24E5" w:rsidRDefault="00383D4A" w:rsidP="00383D4A">
      <w:pPr>
        <w:spacing w:line="360" w:lineRule="auto"/>
        <w:rPr>
          <w:rFonts w:ascii="Times New Roman" w:hAnsi="Times New Roman" w:cs="Times New Roman"/>
          <w:sz w:val="24"/>
          <w:szCs w:val="24"/>
        </w:rPr>
      </w:pPr>
      <w:r w:rsidRPr="004D24E5">
        <w:rPr>
          <w:rFonts w:ascii="Times New Roman" w:hAnsi="Times New Roman" w:cs="Times New Roman"/>
          <w:sz w:val="24"/>
          <w:szCs w:val="24"/>
        </w:rPr>
        <w:t xml:space="preserve"> </w:t>
      </w:r>
    </w:p>
    <w:p w14:paraId="22886237" w14:textId="77777777" w:rsidR="00383D4A" w:rsidRPr="004D24E5" w:rsidRDefault="00383D4A" w:rsidP="00383D4A">
      <w:pPr>
        <w:spacing w:line="360" w:lineRule="auto"/>
        <w:rPr>
          <w:rFonts w:ascii="Times New Roman" w:hAnsi="Times New Roman" w:cs="Times New Roman"/>
          <w:sz w:val="24"/>
          <w:szCs w:val="24"/>
        </w:rPr>
      </w:pPr>
    </w:p>
    <w:p w14:paraId="652CABE6" w14:textId="77777777" w:rsidR="00383D4A" w:rsidRPr="004D24E5" w:rsidRDefault="00383D4A" w:rsidP="00383D4A">
      <w:pPr>
        <w:spacing w:line="360" w:lineRule="auto"/>
        <w:rPr>
          <w:rFonts w:ascii="Times New Roman" w:hAnsi="Times New Roman" w:cs="Times New Roman"/>
          <w:sz w:val="24"/>
          <w:szCs w:val="24"/>
        </w:rPr>
      </w:pPr>
    </w:p>
    <w:p w14:paraId="7DCB812D" w14:textId="77777777" w:rsidR="00383D4A" w:rsidRPr="004D24E5" w:rsidRDefault="00383D4A" w:rsidP="00383D4A">
      <w:pPr>
        <w:spacing w:line="360" w:lineRule="auto"/>
        <w:rPr>
          <w:rFonts w:ascii="Times New Roman" w:hAnsi="Times New Roman" w:cs="Times New Roman"/>
          <w:sz w:val="24"/>
          <w:szCs w:val="24"/>
        </w:rPr>
      </w:pPr>
    </w:p>
    <w:p w14:paraId="03278766" w14:textId="77777777" w:rsidR="00383D4A" w:rsidRPr="004D24E5" w:rsidRDefault="00383D4A" w:rsidP="00383D4A">
      <w:pPr>
        <w:spacing w:line="360" w:lineRule="auto"/>
        <w:rPr>
          <w:rFonts w:ascii="Times New Roman" w:hAnsi="Times New Roman" w:cs="Times New Roman"/>
          <w:sz w:val="24"/>
          <w:szCs w:val="24"/>
        </w:rPr>
        <w:sectPr w:rsidR="00383D4A" w:rsidRPr="004D24E5">
          <w:pgSz w:w="12240" w:h="15840"/>
          <w:pgMar w:top="1440" w:right="1440" w:bottom="1440" w:left="1440" w:header="720" w:footer="720" w:gutter="0"/>
          <w:cols w:space="720"/>
          <w:docGrid w:linePitch="360"/>
        </w:sectPr>
      </w:pPr>
    </w:p>
    <w:p w14:paraId="1E8204D6" w14:textId="77777777" w:rsidR="00383D4A" w:rsidRPr="004D24E5" w:rsidRDefault="00983746" w:rsidP="00383D4A">
      <w:pPr>
        <w:spacing w:after="0" w:line="360" w:lineRule="auto"/>
        <w:rPr>
          <w:rFonts w:ascii="Times New Roman" w:hAnsi="Times New Roman" w:cs="Times New Roman"/>
          <w:b/>
          <w:sz w:val="24"/>
          <w:szCs w:val="24"/>
        </w:rPr>
      </w:pPr>
      <w:proofErr w:type="gramStart"/>
      <w:r w:rsidRPr="004D24E5">
        <w:rPr>
          <w:rFonts w:ascii="Times New Roman" w:hAnsi="Times New Roman" w:cs="Times New Roman"/>
          <w:b/>
          <w:sz w:val="24"/>
          <w:szCs w:val="24"/>
          <w:lang w:val="en-US"/>
        </w:rPr>
        <w:lastRenderedPageBreak/>
        <w:t xml:space="preserve">Annex </w:t>
      </w:r>
      <w:r w:rsidR="00383D4A" w:rsidRPr="004D24E5">
        <w:rPr>
          <w:rFonts w:ascii="Times New Roman" w:hAnsi="Times New Roman" w:cs="Times New Roman"/>
          <w:b/>
          <w:sz w:val="24"/>
          <w:szCs w:val="24"/>
        </w:rPr>
        <w:t xml:space="preserve"> 3</w:t>
      </w:r>
      <w:proofErr w:type="gramEnd"/>
      <w:r w:rsidR="00383D4A" w:rsidRPr="004D24E5">
        <w:rPr>
          <w:rFonts w:ascii="Times New Roman" w:hAnsi="Times New Roman" w:cs="Times New Roman"/>
          <w:b/>
          <w:sz w:val="24"/>
          <w:szCs w:val="24"/>
        </w:rPr>
        <w:t xml:space="preserve">: Data collection/Extraction form for risk factors and Health Seeking behavior for respiratory infection </w:t>
      </w:r>
    </w:p>
    <w:tbl>
      <w:tblPr>
        <w:tblW w:w="14079" w:type="dxa"/>
        <w:jc w:val="center"/>
        <w:tblLayout w:type="fixed"/>
        <w:tblLook w:val="04A0" w:firstRow="1" w:lastRow="0" w:firstColumn="1" w:lastColumn="0" w:noHBand="0" w:noVBand="1"/>
      </w:tblPr>
      <w:tblGrid>
        <w:gridCol w:w="1360"/>
        <w:gridCol w:w="602"/>
        <w:gridCol w:w="859"/>
        <w:gridCol w:w="726"/>
        <w:gridCol w:w="15"/>
        <w:gridCol w:w="639"/>
        <w:gridCol w:w="718"/>
        <w:gridCol w:w="694"/>
        <w:gridCol w:w="16"/>
        <w:gridCol w:w="600"/>
        <w:gridCol w:w="763"/>
        <w:gridCol w:w="682"/>
        <w:gridCol w:w="608"/>
        <w:gridCol w:w="782"/>
        <w:gridCol w:w="734"/>
        <w:gridCol w:w="549"/>
        <w:gridCol w:w="715"/>
        <w:gridCol w:w="739"/>
        <w:gridCol w:w="609"/>
        <w:gridCol w:w="1589"/>
        <w:gridCol w:w="80"/>
      </w:tblGrid>
      <w:tr w:rsidR="00383D4A" w:rsidRPr="004D24E5" w14:paraId="17465FA8" w14:textId="77777777" w:rsidTr="009B5EAA">
        <w:trPr>
          <w:gridAfter w:val="1"/>
          <w:wAfter w:w="80" w:type="dxa"/>
          <w:trHeight w:val="736"/>
          <w:jc w:val="center"/>
        </w:trPr>
        <w:tc>
          <w:tcPr>
            <w:tcW w:w="1360" w:type="dxa"/>
            <w:tcBorders>
              <w:top w:val="single" w:sz="8" w:space="0" w:color="auto"/>
              <w:left w:val="single" w:sz="8" w:space="0" w:color="auto"/>
              <w:bottom w:val="single" w:sz="8" w:space="0" w:color="auto"/>
              <w:right w:val="single" w:sz="8" w:space="0" w:color="000000"/>
            </w:tcBorders>
            <w:shd w:val="clear" w:color="auto" w:fill="D9D9D9" w:themeFill="background1" w:themeFillShade="D9"/>
          </w:tcPr>
          <w:p w14:paraId="7D0042BC" w14:textId="77777777" w:rsidR="00383D4A" w:rsidRPr="004D24E5" w:rsidRDefault="00383D4A" w:rsidP="00983746">
            <w:pPr>
              <w:spacing w:after="0" w:line="240" w:lineRule="auto"/>
              <w:jc w:val="center"/>
              <w:rPr>
                <w:rFonts w:ascii="Times New Roman" w:eastAsia="Times New Roman" w:hAnsi="Times New Roman" w:cs="Times New Roman"/>
                <w:b/>
                <w:bCs/>
                <w:sz w:val="24"/>
                <w:szCs w:val="24"/>
              </w:rPr>
            </w:pPr>
          </w:p>
        </w:tc>
        <w:tc>
          <w:tcPr>
            <w:tcW w:w="2202" w:type="dxa"/>
            <w:gridSpan w:val="4"/>
            <w:tcBorders>
              <w:top w:val="single" w:sz="8" w:space="0" w:color="auto"/>
              <w:left w:val="single" w:sz="8" w:space="0" w:color="auto"/>
              <w:bottom w:val="single" w:sz="8" w:space="0" w:color="auto"/>
              <w:right w:val="single" w:sz="8" w:space="0" w:color="000000"/>
            </w:tcBorders>
            <w:shd w:val="clear" w:color="auto" w:fill="D9D9D9" w:themeFill="background1" w:themeFillShade="D9"/>
            <w:vAlign w:val="center"/>
            <w:hideMark/>
          </w:tcPr>
          <w:p w14:paraId="0E0D1199" w14:textId="77777777" w:rsidR="00383D4A" w:rsidRPr="004D24E5" w:rsidRDefault="00383D4A" w:rsidP="00983746">
            <w:pPr>
              <w:spacing w:after="0" w:line="240" w:lineRule="auto"/>
              <w:jc w:val="center"/>
              <w:rPr>
                <w:rFonts w:ascii="Times New Roman" w:eastAsia="Times New Roman" w:hAnsi="Times New Roman" w:cs="Times New Roman"/>
                <w:b/>
                <w:bCs/>
                <w:sz w:val="24"/>
                <w:szCs w:val="24"/>
              </w:rPr>
            </w:pPr>
            <w:r w:rsidRPr="004D24E5">
              <w:rPr>
                <w:rFonts w:ascii="Times New Roman" w:eastAsia="Times New Roman" w:hAnsi="Times New Roman" w:cs="Times New Roman"/>
                <w:b/>
                <w:bCs/>
                <w:sz w:val="24"/>
                <w:szCs w:val="24"/>
              </w:rPr>
              <w:t>Crowding</w:t>
            </w:r>
          </w:p>
        </w:tc>
        <w:tc>
          <w:tcPr>
            <w:tcW w:w="2067" w:type="dxa"/>
            <w:gridSpan w:val="4"/>
            <w:tcBorders>
              <w:top w:val="single" w:sz="8" w:space="0" w:color="auto"/>
              <w:left w:val="nil"/>
              <w:bottom w:val="single" w:sz="8" w:space="0" w:color="auto"/>
              <w:right w:val="single" w:sz="8" w:space="0" w:color="000000"/>
            </w:tcBorders>
            <w:shd w:val="clear" w:color="auto" w:fill="D9D9D9" w:themeFill="background1" w:themeFillShade="D9"/>
            <w:vAlign w:val="center"/>
            <w:hideMark/>
          </w:tcPr>
          <w:p w14:paraId="2668D241" w14:textId="77777777" w:rsidR="00383D4A" w:rsidRPr="004D24E5" w:rsidRDefault="00383D4A" w:rsidP="00983746">
            <w:pPr>
              <w:spacing w:after="0" w:line="240" w:lineRule="auto"/>
              <w:jc w:val="center"/>
              <w:rPr>
                <w:rFonts w:ascii="Times New Roman" w:eastAsia="Times New Roman" w:hAnsi="Times New Roman" w:cs="Times New Roman"/>
                <w:b/>
                <w:bCs/>
                <w:sz w:val="24"/>
                <w:szCs w:val="24"/>
              </w:rPr>
            </w:pPr>
            <w:r w:rsidRPr="004D24E5">
              <w:rPr>
                <w:rFonts w:ascii="Times New Roman" w:eastAsia="Times New Roman" w:hAnsi="Times New Roman" w:cs="Times New Roman"/>
                <w:b/>
                <w:bCs/>
                <w:sz w:val="24"/>
                <w:szCs w:val="24"/>
              </w:rPr>
              <w:t>Indoor Air Pollution</w:t>
            </w:r>
          </w:p>
        </w:tc>
        <w:tc>
          <w:tcPr>
            <w:tcW w:w="2045" w:type="dxa"/>
            <w:gridSpan w:val="3"/>
            <w:tcBorders>
              <w:top w:val="single" w:sz="8" w:space="0" w:color="auto"/>
              <w:left w:val="nil"/>
              <w:bottom w:val="single" w:sz="8" w:space="0" w:color="auto"/>
              <w:right w:val="single" w:sz="8" w:space="0" w:color="000000"/>
            </w:tcBorders>
            <w:shd w:val="clear" w:color="auto" w:fill="D9D9D9" w:themeFill="background1" w:themeFillShade="D9"/>
            <w:vAlign w:val="center"/>
            <w:hideMark/>
          </w:tcPr>
          <w:p w14:paraId="1E56DFE2" w14:textId="77777777" w:rsidR="00383D4A" w:rsidRPr="004D24E5" w:rsidRDefault="00383D4A" w:rsidP="00983746">
            <w:pPr>
              <w:spacing w:after="0" w:line="240" w:lineRule="auto"/>
              <w:jc w:val="center"/>
              <w:rPr>
                <w:rFonts w:ascii="Times New Roman" w:eastAsia="Times New Roman" w:hAnsi="Times New Roman" w:cs="Times New Roman"/>
                <w:b/>
                <w:bCs/>
                <w:sz w:val="24"/>
                <w:szCs w:val="24"/>
              </w:rPr>
            </w:pPr>
            <w:r w:rsidRPr="004D24E5">
              <w:rPr>
                <w:rFonts w:ascii="Times New Roman" w:eastAsia="Times New Roman" w:hAnsi="Times New Roman" w:cs="Times New Roman"/>
                <w:b/>
                <w:bCs/>
                <w:sz w:val="24"/>
                <w:szCs w:val="24"/>
              </w:rPr>
              <w:t>Malnutrition</w:t>
            </w:r>
          </w:p>
        </w:tc>
        <w:tc>
          <w:tcPr>
            <w:tcW w:w="2124" w:type="dxa"/>
            <w:gridSpan w:val="3"/>
            <w:tcBorders>
              <w:top w:val="single" w:sz="8" w:space="0" w:color="auto"/>
              <w:left w:val="nil"/>
              <w:bottom w:val="single" w:sz="8" w:space="0" w:color="auto"/>
              <w:right w:val="single" w:sz="8" w:space="0" w:color="000000"/>
            </w:tcBorders>
            <w:shd w:val="clear" w:color="auto" w:fill="D9D9D9" w:themeFill="background1" w:themeFillShade="D9"/>
            <w:vAlign w:val="center"/>
            <w:hideMark/>
          </w:tcPr>
          <w:p w14:paraId="05D79388" w14:textId="77777777" w:rsidR="00383D4A" w:rsidRPr="004D24E5" w:rsidRDefault="00383D4A" w:rsidP="00983746">
            <w:pPr>
              <w:spacing w:after="0" w:line="240" w:lineRule="auto"/>
              <w:jc w:val="center"/>
              <w:rPr>
                <w:rFonts w:ascii="Times New Roman" w:eastAsia="Times New Roman" w:hAnsi="Times New Roman" w:cs="Times New Roman"/>
                <w:b/>
                <w:bCs/>
                <w:sz w:val="24"/>
                <w:szCs w:val="24"/>
              </w:rPr>
            </w:pPr>
            <w:r w:rsidRPr="004D24E5">
              <w:rPr>
                <w:rFonts w:ascii="Times New Roman" w:eastAsia="Times New Roman" w:hAnsi="Times New Roman" w:cs="Times New Roman"/>
                <w:b/>
                <w:bCs/>
                <w:sz w:val="24"/>
                <w:szCs w:val="24"/>
              </w:rPr>
              <w:t>Non-Exclusive Breastfeeding</w:t>
            </w:r>
          </w:p>
        </w:tc>
        <w:tc>
          <w:tcPr>
            <w:tcW w:w="2003" w:type="dxa"/>
            <w:gridSpan w:val="3"/>
            <w:tcBorders>
              <w:top w:val="single" w:sz="8" w:space="0" w:color="auto"/>
              <w:left w:val="nil"/>
              <w:bottom w:val="single" w:sz="8" w:space="0" w:color="auto"/>
              <w:right w:val="single" w:sz="8" w:space="0" w:color="000000"/>
            </w:tcBorders>
            <w:shd w:val="clear" w:color="auto" w:fill="D9D9D9" w:themeFill="background1" w:themeFillShade="D9"/>
            <w:vAlign w:val="center"/>
            <w:hideMark/>
          </w:tcPr>
          <w:p w14:paraId="3A438540" w14:textId="77777777" w:rsidR="00383D4A" w:rsidRPr="004D24E5" w:rsidRDefault="00383D4A" w:rsidP="00983746">
            <w:pPr>
              <w:spacing w:after="0" w:line="240" w:lineRule="auto"/>
              <w:jc w:val="center"/>
              <w:rPr>
                <w:rFonts w:ascii="Times New Roman" w:eastAsia="Times New Roman" w:hAnsi="Times New Roman" w:cs="Times New Roman"/>
                <w:b/>
                <w:bCs/>
                <w:sz w:val="24"/>
                <w:szCs w:val="24"/>
              </w:rPr>
            </w:pPr>
            <w:r w:rsidRPr="004D24E5">
              <w:rPr>
                <w:rFonts w:ascii="Times New Roman" w:eastAsia="Times New Roman" w:hAnsi="Times New Roman" w:cs="Times New Roman"/>
                <w:b/>
                <w:bCs/>
                <w:sz w:val="24"/>
                <w:szCs w:val="24"/>
              </w:rPr>
              <w:t>Low Birth Weight</w:t>
            </w:r>
          </w:p>
        </w:tc>
        <w:tc>
          <w:tcPr>
            <w:tcW w:w="2198" w:type="dxa"/>
            <w:gridSpan w:val="2"/>
            <w:tcBorders>
              <w:top w:val="single" w:sz="8" w:space="0" w:color="auto"/>
              <w:left w:val="nil"/>
              <w:bottom w:val="single" w:sz="8" w:space="0" w:color="auto"/>
              <w:right w:val="single" w:sz="8" w:space="0" w:color="000000"/>
            </w:tcBorders>
            <w:shd w:val="clear" w:color="auto" w:fill="D9D9D9" w:themeFill="background1" w:themeFillShade="D9"/>
            <w:vAlign w:val="center"/>
            <w:hideMark/>
          </w:tcPr>
          <w:p w14:paraId="4B5BAE9B" w14:textId="77777777" w:rsidR="00383D4A" w:rsidRPr="004D24E5" w:rsidRDefault="00383D4A" w:rsidP="009B5EAA">
            <w:pPr>
              <w:spacing w:after="0" w:line="240" w:lineRule="auto"/>
              <w:jc w:val="center"/>
              <w:rPr>
                <w:rFonts w:ascii="Times New Roman" w:eastAsia="Times New Roman" w:hAnsi="Times New Roman" w:cs="Times New Roman"/>
                <w:b/>
                <w:bCs/>
                <w:sz w:val="24"/>
                <w:szCs w:val="24"/>
              </w:rPr>
            </w:pPr>
            <w:r w:rsidRPr="004D24E5">
              <w:rPr>
                <w:rFonts w:ascii="Times New Roman" w:eastAsia="Times New Roman" w:hAnsi="Times New Roman" w:cs="Times New Roman"/>
                <w:b/>
                <w:bCs/>
                <w:sz w:val="24"/>
                <w:szCs w:val="24"/>
              </w:rPr>
              <w:t xml:space="preserve">Healthcare Seeking  for Respiratory </w:t>
            </w:r>
            <w:r w:rsidR="009B5EAA" w:rsidRPr="004D24E5">
              <w:rPr>
                <w:rFonts w:ascii="Times New Roman" w:eastAsia="Times New Roman" w:hAnsi="Times New Roman" w:cs="Times New Roman"/>
                <w:b/>
                <w:bCs/>
                <w:sz w:val="24"/>
                <w:szCs w:val="24"/>
              </w:rPr>
              <w:t>Infection</w:t>
            </w:r>
            <w:r w:rsidRPr="004D24E5">
              <w:rPr>
                <w:rFonts w:ascii="Times New Roman" w:eastAsia="Times New Roman" w:hAnsi="Times New Roman" w:cs="Times New Roman"/>
                <w:b/>
                <w:bCs/>
                <w:sz w:val="24"/>
                <w:szCs w:val="24"/>
              </w:rPr>
              <w:t xml:space="preserve"> </w:t>
            </w:r>
          </w:p>
        </w:tc>
      </w:tr>
      <w:tr w:rsidR="00983746" w:rsidRPr="004D24E5" w14:paraId="1C21E22E" w14:textId="77777777" w:rsidTr="009B5EAA">
        <w:trPr>
          <w:gridAfter w:val="1"/>
          <w:wAfter w:w="80" w:type="dxa"/>
          <w:trHeight w:val="421"/>
          <w:jc w:val="center"/>
        </w:trPr>
        <w:tc>
          <w:tcPr>
            <w:tcW w:w="1360" w:type="dxa"/>
            <w:tcBorders>
              <w:top w:val="nil"/>
              <w:left w:val="single" w:sz="8" w:space="0" w:color="auto"/>
              <w:bottom w:val="nil"/>
              <w:right w:val="nil"/>
            </w:tcBorders>
            <w:shd w:val="clear" w:color="auto" w:fill="F2F2F2" w:themeFill="background1" w:themeFillShade="F2"/>
          </w:tcPr>
          <w:p w14:paraId="01D0605D" w14:textId="77777777" w:rsidR="00383D4A" w:rsidRPr="004D24E5" w:rsidRDefault="00383D4A" w:rsidP="00983746">
            <w:pPr>
              <w:spacing w:after="0" w:line="240" w:lineRule="auto"/>
              <w:jc w:val="center"/>
              <w:rPr>
                <w:rFonts w:ascii="Times New Roman" w:eastAsia="Times New Roman" w:hAnsi="Times New Roman" w:cs="Times New Roman"/>
                <w:bCs/>
                <w:color w:val="000000"/>
                <w:sz w:val="24"/>
                <w:szCs w:val="24"/>
              </w:rPr>
            </w:pPr>
            <w:r w:rsidRPr="004D24E5">
              <w:rPr>
                <w:rFonts w:ascii="Times New Roman" w:eastAsia="Times New Roman" w:hAnsi="Times New Roman" w:cs="Times New Roman"/>
                <w:bCs/>
                <w:color w:val="000000"/>
                <w:sz w:val="24"/>
                <w:szCs w:val="24"/>
              </w:rPr>
              <w:t xml:space="preserve">Region </w:t>
            </w:r>
          </w:p>
        </w:tc>
        <w:tc>
          <w:tcPr>
            <w:tcW w:w="602" w:type="dxa"/>
            <w:tcBorders>
              <w:top w:val="nil"/>
              <w:left w:val="single" w:sz="8" w:space="0" w:color="auto"/>
              <w:bottom w:val="nil"/>
              <w:right w:val="nil"/>
            </w:tcBorders>
            <w:shd w:val="clear" w:color="auto" w:fill="F2F2F2" w:themeFill="background1" w:themeFillShade="F2"/>
            <w:vAlign w:val="center"/>
            <w:hideMark/>
          </w:tcPr>
          <w:p w14:paraId="320D8955" w14:textId="77777777" w:rsidR="00383D4A" w:rsidRPr="004D24E5" w:rsidRDefault="00383D4A" w:rsidP="00983746">
            <w:pPr>
              <w:spacing w:after="0" w:line="240" w:lineRule="auto"/>
              <w:jc w:val="center"/>
              <w:rPr>
                <w:rFonts w:ascii="Times New Roman" w:eastAsia="Times New Roman" w:hAnsi="Times New Roman" w:cs="Times New Roman"/>
                <w:bCs/>
                <w:color w:val="000000"/>
                <w:sz w:val="24"/>
                <w:szCs w:val="24"/>
              </w:rPr>
            </w:pPr>
            <w:r w:rsidRPr="004D24E5">
              <w:rPr>
                <w:rFonts w:ascii="Times New Roman" w:eastAsia="Times New Roman" w:hAnsi="Times New Roman" w:cs="Times New Roman"/>
                <w:bCs/>
                <w:color w:val="000000"/>
                <w:sz w:val="24"/>
                <w:szCs w:val="24"/>
              </w:rPr>
              <w:t>n</w:t>
            </w:r>
          </w:p>
        </w:tc>
        <w:tc>
          <w:tcPr>
            <w:tcW w:w="859" w:type="dxa"/>
            <w:tcBorders>
              <w:top w:val="nil"/>
              <w:left w:val="single" w:sz="8" w:space="0" w:color="auto"/>
              <w:bottom w:val="nil"/>
              <w:right w:val="nil"/>
            </w:tcBorders>
            <w:shd w:val="clear" w:color="auto" w:fill="F2F2F2" w:themeFill="background1" w:themeFillShade="F2"/>
            <w:vAlign w:val="center"/>
            <w:hideMark/>
          </w:tcPr>
          <w:p w14:paraId="4C5A488A" w14:textId="77777777" w:rsidR="00383D4A" w:rsidRPr="004D24E5" w:rsidRDefault="00383D4A" w:rsidP="00983746">
            <w:pPr>
              <w:spacing w:after="0" w:line="240" w:lineRule="auto"/>
              <w:jc w:val="center"/>
              <w:rPr>
                <w:rFonts w:ascii="Times New Roman" w:eastAsia="Times New Roman" w:hAnsi="Times New Roman" w:cs="Times New Roman"/>
                <w:bCs/>
                <w:color w:val="000000"/>
                <w:sz w:val="24"/>
                <w:szCs w:val="24"/>
              </w:rPr>
            </w:pPr>
            <w:r w:rsidRPr="004D24E5">
              <w:rPr>
                <w:rFonts w:ascii="Times New Roman" w:eastAsia="Times New Roman" w:hAnsi="Times New Roman" w:cs="Times New Roman"/>
                <w:bCs/>
                <w:color w:val="000000"/>
                <w:sz w:val="24"/>
                <w:szCs w:val="24"/>
              </w:rPr>
              <w:t>Prev</w:t>
            </w:r>
          </w:p>
        </w:tc>
        <w:tc>
          <w:tcPr>
            <w:tcW w:w="726" w:type="dxa"/>
            <w:tcBorders>
              <w:top w:val="nil"/>
              <w:left w:val="single" w:sz="8" w:space="0" w:color="auto"/>
              <w:bottom w:val="nil"/>
              <w:right w:val="nil"/>
            </w:tcBorders>
            <w:shd w:val="clear" w:color="auto" w:fill="F2F2F2" w:themeFill="background1" w:themeFillShade="F2"/>
            <w:vAlign w:val="center"/>
            <w:hideMark/>
          </w:tcPr>
          <w:p w14:paraId="3E9DABA0" w14:textId="77777777" w:rsidR="00383D4A" w:rsidRPr="004D24E5" w:rsidRDefault="00383D4A" w:rsidP="00983746">
            <w:pPr>
              <w:spacing w:after="0" w:line="240" w:lineRule="auto"/>
              <w:jc w:val="center"/>
              <w:rPr>
                <w:rFonts w:ascii="Times New Roman" w:eastAsia="Times New Roman" w:hAnsi="Times New Roman" w:cs="Times New Roman"/>
                <w:bCs/>
                <w:color w:val="000000"/>
                <w:sz w:val="24"/>
                <w:szCs w:val="24"/>
              </w:rPr>
            </w:pPr>
            <w:r w:rsidRPr="004D24E5">
              <w:rPr>
                <w:rFonts w:ascii="Times New Roman" w:eastAsia="Times New Roman" w:hAnsi="Times New Roman" w:cs="Times New Roman"/>
                <w:bCs/>
                <w:color w:val="000000"/>
                <w:sz w:val="24"/>
                <w:szCs w:val="24"/>
              </w:rPr>
              <w:t>RR</w:t>
            </w:r>
          </w:p>
        </w:tc>
        <w:tc>
          <w:tcPr>
            <w:tcW w:w="654" w:type="dxa"/>
            <w:gridSpan w:val="2"/>
            <w:tcBorders>
              <w:top w:val="nil"/>
              <w:left w:val="single" w:sz="8" w:space="0" w:color="auto"/>
              <w:bottom w:val="nil"/>
              <w:right w:val="nil"/>
            </w:tcBorders>
            <w:shd w:val="clear" w:color="auto" w:fill="F2F2F2" w:themeFill="background1" w:themeFillShade="F2"/>
            <w:vAlign w:val="center"/>
            <w:hideMark/>
          </w:tcPr>
          <w:p w14:paraId="41CDFCA1" w14:textId="77777777" w:rsidR="00383D4A" w:rsidRPr="004D24E5" w:rsidRDefault="00383D4A" w:rsidP="00983746">
            <w:pPr>
              <w:spacing w:after="0" w:line="240" w:lineRule="auto"/>
              <w:jc w:val="center"/>
              <w:rPr>
                <w:rFonts w:ascii="Times New Roman" w:eastAsia="Times New Roman" w:hAnsi="Times New Roman" w:cs="Times New Roman"/>
                <w:bCs/>
                <w:color w:val="000000"/>
                <w:sz w:val="24"/>
                <w:szCs w:val="24"/>
              </w:rPr>
            </w:pPr>
            <w:r w:rsidRPr="004D24E5">
              <w:rPr>
                <w:rFonts w:ascii="Times New Roman" w:eastAsia="Times New Roman" w:hAnsi="Times New Roman" w:cs="Times New Roman"/>
                <w:bCs/>
                <w:color w:val="000000"/>
                <w:sz w:val="24"/>
                <w:szCs w:val="24"/>
              </w:rPr>
              <w:t>n</w:t>
            </w:r>
          </w:p>
        </w:tc>
        <w:tc>
          <w:tcPr>
            <w:tcW w:w="718" w:type="dxa"/>
            <w:tcBorders>
              <w:top w:val="nil"/>
              <w:left w:val="single" w:sz="8" w:space="0" w:color="auto"/>
              <w:bottom w:val="nil"/>
              <w:right w:val="nil"/>
            </w:tcBorders>
            <w:shd w:val="clear" w:color="auto" w:fill="F2F2F2" w:themeFill="background1" w:themeFillShade="F2"/>
            <w:vAlign w:val="center"/>
            <w:hideMark/>
          </w:tcPr>
          <w:p w14:paraId="16618EB9" w14:textId="77777777" w:rsidR="00383D4A" w:rsidRPr="004D24E5" w:rsidRDefault="00383D4A" w:rsidP="00983746">
            <w:pPr>
              <w:spacing w:after="0" w:line="240" w:lineRule="auto"/>
              <w:jc w:val="center"/>
              <w:rPr>
                <w:rFonts w:ascii="Times New Roman" w:eastAsia="Times New Roman" w:hAnsi="Times New Roman" w:cs="Times New Roman"/>
                <w:bCs/>
                <w:color w:val="000000"/>
                <w:sz w:val="24"/>
                <w:szCs w:val="24"/>
              </w:rPr>
            </w:pPr>
            <w:r w:rsidRPr="004D24E5">
              <w:rPr>
                <w:rFonts w:ascii="Times New Roman" w:eastAsia="Times New Roman" w:hAnsi="Times New Roman" w:cs="Times New Roman"/>
                <w:bCs/>
                <w:color w:val="000000"/>
                <w:sz w:val="24"/>
                <w:szCs w:val="24"/>
              </w:rPr>
              <w:t>Prev</w:t>
            </w:r>
          </w:p>
        </w:tc>
        <w:tc>
          <w:tcPr>
            <w:tcW w:w="694" w:type="dxa"/>
            <w:tcBorders>
              <w:top w:val="nil"/>
              <w:left w:val="single" w:sz="8" w:space="0" w:color="auto"/>
              <w:bottom w:val="nil"/>
              <w:right w:val="nil"/>
            </w:tcBorders>
            <w:shd w:val="clear" w:color="auto" w:fill="F2F2F2" w:themeFill="background1" w:themeFillShade="F2"/>
            <w:vAlign w:val="center"/>
            <w:hideMark/>
          </w:tcPr>
          <w:p w14:paraId="37AD07B4" w14:textId="77777777" w:rsidR="00383D4A" w:rsidRPr="004D24E5" w:rsidRDefault="00383D4A" w:rsidP="00983746">
            <w:pPr>
              <w:spacing w:after="0" w:line="240" w:lineRule="auto"/>
              <w:jc w:val="center"/>
              <w:rPr>
                <w:rFonts w:ascii="Times New Roman" w:eastAsia="Times New Roman" w:hAnsi="Times New Roman" w:cs="Times New Roman"/>
                <w:bCs/>
                <w:color w:val="000000"/>
                <w:sz w:val="24"/>
                <w:szCs w:val="24"/>
              </w:rPr>
            </w:pPr>
            <w:r w:rsidRPr="004D24E5">
              <w:rPr>
                <w:rFonts w:ascii="Times New Roman" w:eastAsia="Times New Roman" w:hAnsi="Times New Roman" w:cs="Times New Roman"/>
                <w:bCs/>
                <w:color w:val="000000"/>
                <w:sz w:val="24"/>
                <w:szCs w:val="24"/>
              </w:rPr>
              <w:t>RR</w:t>
            </w:r>
          </w:p>
        </w:tc>
        <w:tc>
          <w:tcPr>
            <w:tcW w:w="616" w:type="dxa"/>
            <w:gridSpan w:val="2"/>
            <w:tcBorders>
              <w:top w:val="nil"/>
              <w:left w:val="single" w:sz="8" w:space="0" w:color="auto"/>
              <w:bottom w:val="nil"/>
              <w:right w:val="nil"/>
            </w:tcBorders>
            <w:shd w:val="clear" w:color="auto" w:fill="F2F2F2" w:themeFill="background1" w:themeFillShade="F2"/>
            <w:vAlign w:val="center"/>
            <w:hideMark/>
          </w:tcPr>
          <w:p w14:paraId="040D5C96" w14:textId="77777777" w:rsidR="00383D4A" w:rsidRPr="004D24E5" w:rsidRDefault="00383D4A" w:rsidP="00983746">
            <w:pPr>
              <w:spacing w:after="0" w:line="240" w:lineRule="auto"/>
              <w:jc w:val="center"/>
              <w:rPr>
                <w:rFonts w:ascii="Times New Roman" w:eastAsia="Times New Roman" w:hAnsi="Times New Roman" w:cs="Times New Roman"/>
                <w:bCs/>
                <w:color w:val="000000"/>
                <w:sz w:val="24"/>
                <w:szCs w:val="24"/>
              </w:rPr>
            </w:pPr>
            <w:r w:rsidRPr="004D24E5">
              <w:rPr>
                <w:rFonts w:ascii="Times New Roman" w:eastAsia="Times New Roman" w:hAnsi="Times New Roman" w:cs="Times New Roman"/>
                <w:bCs/>
                <w:color w:val="000000"/>
                <w:sz w:val="24"/>
                <w:szCs w:val="24"/>
              </w:rPr>
              <w:t>n</w:t>
            </w:r>
          </w:p>
        </w:tc>
        <w:tc>
          <w:tcPr>
            <w:tcW w:w="763" w:type="dxa"/>
            <w:tcBorders>
              <w:top w:val="nil"/>
              <w:left w:val="single" w:sz="8" w:space="0" w:color="auto"/>
              <w:bottom w:val="nil"/>
              <w:right w:val="nil"/>
            </w:tcBorders>
            <w:shd w:val="clear" w:color="auto" w:fill="F2F2F2" w:themeFill="background1" w:themeFillShade="F2"/>
            <w:vAlign w:val="center"/>
            <w:hideMark/>
          </w:tcPr>
          <w:p w14:paraId="0FA591F4" w14:textId="77777777" w:rsidR="00383D4A" w:rsidRPr="004D24E5" w:rsidRDefault="00383D4A" w:rsidP="00983746">
            <w:pPr>
              <w:spacing w:after="0" w:line="240" w:lineRule="auto"/>
              <w:jc w:val="center"/>
              <w:rPr>
                <w:rFonts w:ascii="Times New Roman" w:eastAsia="Times New Roman" w:hAnsi="Times New Roman" w:cs="Times New Roman"/>
                <w:bCs/>
                <w:color w:val="000000"/>
                <w:sz w:val="24"/>
                <w:szCs w:val="24"/>
              </w:rPr>
            </w:pPr>
            <w:r w:rsidRPr="004D24E5">
              <w:rPr>
                <w:rFonts w:ascii="Times New Roman" w:eastAsia="Times New Roman" w:hAnsi="Times New Roman" w:cs="Times New Roman"/>
                <w:bCs/>
                <w:color w:val="000000"/>
                <w:sz w:val="24"/>
                <w:szCs w:val="24"/>
              </w:rPr>
              <w:t>Prev</w:t>
            </w:r>
          </w:p>
        </w:tc>
        <w:tc>
          <w:tcPr>
            <w:tcW w:w="682" w:type="dxa"/>
            <w:tcBorders>
              <w:top w:val="nil"/>
              <w:left w:val="single" w:sz="8" w:space="0" w:color="auto"/>
              <w:bottom w:val="nil"/>
              <w:right w:val="nil"/>
            </w:tcBorders>
            <w:shd w:val="clear" w:color="auto" w:fill="F2F2F2" w:themeFill="background1" w:themeFillShade="F2"/>
            <w:vAlign w:val="center"/>
            <w:hideMark/>
          </w:tcPr>
          <w:p w14:paraId="5DDCFE9A" w14:textId="77777777" w:rsidR="00383D4A" w:rsidRPr="004D24E5" w:rsidRDefault="00383D4A" w:rsidP="00983746">
            <w:pPr>
              <w:spacing w:after="0" w:line="240" w:lineRule="auto"/>
              <w:jc w:val="center"/>
              <w:rPr>
                <w:rFonts w:ascii="Times New Roman" w:eastAsia="Times New Roman" w:hAnsi="Times New Roman" w:cs="Times New Roman"/>
                <w:bCs/>
                <w:color w:val="000000"/>
                <w:sz w:val="24"/>
                <w:szCs w:val="24"/>
              </w:rPr>
            </w:pPr>
            <w:r w:rsidRPr="004D24E5">
              <w:rPr>
                <w:rFonts w:ascii="Times New Roman" w:eastAsia="Times New Roman" w:hAnsi="Times New Roman" w:cs="Times New Roman"/>
                <w:bCs/>
                <w:color w:val="000000"/>
                <w:sz w:val="24"/>
                <w:szCs w:val="24"/>
              </w:rPr>
              <w:t>RR</w:t>
            </w:r>
          </w:p>
        </w:tc>
        <w:tc>
          <w:tcPr>
            <w:tcW w:w="608" w:type="dxa"/>
            <w:tcBorders>
              <w:top w:val="nil"/>
              <w:left w:val="single" w:sz="8" w:space="0" w:color="auto"/>
              <w:bottom w:val="nil"/>
              <w:right w:val="nil"/>
            </w:tcBorders>
            <w:shd w:val="clear" w:color="auto" w:fill="F2F2F2" w:themeFill="background1" w:themeFillShade="F2"/>
            <w:vAlign w:val="center"/>
            <w:hideMark/>
          </w:tcPr>
          <w:p w14:paraId="0220464C" w14:textId="77777777" w:rsidR="00383D4A" w:rsidRPr="004D24E5" w:rsidRDefault="00383D4A" w:rsidP="00983746">
            <w:pPr>
              <w:spacing w:after="0" w:line="240" w:lineRule="auto"/>
              <w:jc w:val="center"/>
              <w:rPr>
                <w:rFonts w:ascii="Times New Roman" w:eastAsia="Times New Roman" w:hAnsi="Times New Roman" w:cs="Times New Roman"/>
                <w:bCs/>
                <w:color w:val="000000"/>
                <w:sz w:val="24"/>
                <w:szCs w:val="24"/>
              </w:rPr>
            </w:pPr>
            <w:r w:rsidRPr="004D24E5">
              <w:rPr>
                <w:rFonts w:ascii="Times New Roman" w:eastAsia="Times New Roman" w:hAnsi="Times New Roman" w:cs="Times New Roman"/>
                <w:bCs/>
                <w:color w:val="000000"/>
                <w:sz w:val="24"/>
                <w:szCs w:val="24"/>
              </w:rPr>
              <w:t>n</w:t>
            </w:r>
          </w:p>
        </w:tc>
        <w:tc>
          <w:tcPr>
            <w:tcW w:w="782" w:type="dxa"/>
            <w:tcBorders>
              <w:top w:val="nil"/>
              <w:left w:val="single" w:sz="8" w:space="0" w:color="auto"/>
              <w:bottom w:val="nil"/>
              <w:right w:val="nil"/>
            </w:tcBorders>
            <w:shd w:val="clear" w:color="auto" w:fill="F2F2F2" w:themeFill="background1" w:themeFillShade="F2"/>
            <w:vAlign w:val="center"/>
            <w:hideMark/>
          </w:tcPr>
          <w:p w14:paraId="2B3577C0" w14:textId="77777777" w:rsidR="00383D4A" w:rsidRPr="004D24E5" w:rsidRDefault="00383D4A" w:rsidP="00983746">
            <w:pPr>
              <w:spacing w:after="0" w:line="240" w:lineRule="auto"/>
              <w:jc w:val="center"/>
              <w:rPr>
                <w:rFonts w:ascii="Times New Roman" w:eastAsia="Times New Roman" w:hAnsi="Times New Roman" w:cs="Times New Roman"/>
                <w:bCs/>
                <w:color w:val="000000"/>
                <w:sz w:val="24"/>
                <w:szCs w:val="24"/>
              </w:rPr>
            </w:pPr>
            <w:r w:rsidRPr="004D24E5">
              <w:rPr>
                <w:rFonts w:ascii="Times New Roman" w:eastAsia="Times New Roman" w:hAnsi="Times New Roman" w:cs="Times New Roman"/>
                <w:bCs/>
                <w:color w:val="000000"/>
                <w:sz w:val="24"/>
                <w:szCs w:val="24"/>
              </w:rPr>
              <w:t>Prev</w:t>
            </w:r>
          </w:p>
        </w:tc>
        <w:tc>
          <w:tcPr>
            <w:tcW w:w="734" w:type="dxa"/>
            <w:tcBorders>
              <w:top w:val="nil"/>
              <w:left w:val="single" w:sz="8" w:space="0" w:color="auto"/>
              <w:bottom w:val="nil"/>
              <w:right w:val="nil"/>
            </w:tcBorders>
            <w:shd w:val="clear" w:color="auto" w:fill="F2F2F2" w:themeFill="background1" w:themeFillShade="F2"/>
            <w:vAlign w:val="center"/>
            <w:hideMark/>
          </w:tcPr>
          <w:p w14:paraId="3D3FC5B0" w14:textId="77777777" w:rsidR="00383D4A" w:rsidRPr="004D24E5" w:rsidRDefault="00383D4A" w:rsidP="00983746">
            <w:pPr>
              <w:spacing w:after="0" w:line="240" w:lineRule="auto"/>
              <w:jc w:val="center"/>
              <w:rPr>
                <w:rFonts w:ascii="Times New Roman" w:eastAsia="Times New Roman" w:hAnsi="Times New Roman" w:cs="Times New Roman"/>
                <w:bCs/>
                <w:color w:val="000000"/>
                <w:sz w:val="24"/>
                <w:szCs w:val="24"/>
              </w:rPr>
            </w:pPr>
            <w:r w:rsidRPr="004D24E5">
              <w:rPr>
                <w:rFonts w:ascii="Times New Roman" w:eastAsia="Times New Roman" w:hAnsi="Times New Roman" w:cs="Times New Roman"/>
                <w:bCs/>
                <w:color w:val="000000"/>
                <w:sz w:val="24"/>
                <w:szCs w:val="24"/>
              </w:rPr>
              <w:t>RR</w:t>
            </w:r>
          </w:p>
        </w:tc>
        <w:tc>
          <w:tcPr>
            <w:tcW w:w="549" w:type="dxa"/>
            <w:tcBorders>
              <w:top w:val="nil"/>
              <w:left w:val="single" w:sz="8" w:space="0" w:color="auto"/>
              <w:bottom w:val="nil"/>
              <w:right w:val="nil"/>
            </w:tcBorders>
            <w:shd w:val="clear" w:color="auto" w:fill="F2F2F2" w:themeFill="background1" w:themeFillShade="F2"/>
            <w:vAlign w:val="center"/>
            <w:hideMark/>
          </w:tcPr>
          <w:p w14:paraId="528FBF9D" w14:textId="77777777" w:rsidR="00383D4A" w:rsidRPr="004D24E5" w:rsidRDefault="00383D4A" w:rsidP="00983746">
            <w:pPr>
              <w:spacing w:after="0" w:line="240" w:lineRule="auto"/>
              <w:jc w:val="center"/>
              <w:rPr>
                <w:rFonts w:ascii="Times New Roman" w:eastAsia="Times New Roman" w:hAnsi="Times New Roman" w:cs="Times New Roman"/>
                <w:bCs/>
                <w:color w:val="000000"/>
                <w:sz w:val="24"/>
                <w:szCs w:val="24"/>
              </w:rPr>
            </w:pPr>
            <w:r w:rsidRPr="004D24E5">
              <w:rPr>
                <w:rFonts w:ascii="Times New Roman" w:eastAsia="Times New Roman" w:hAnsi="Times New Roman" w:cs="Times New Roman"/>
                <w:bCs/>
                <w:color w:val="000000"/>
                <w:sz w:val="24"/>
                <w:szCs w:val="24"/>
              </w:rPr>
              <w:t>n</w:t>
            </w:r>
          </w:p>
        </w:tc>
        <w:tc>
          <w:tcPr>
            <w:tcW w:w="715" w:type="dxa"/>
            <w:tcBorders>
              <w:top w:val="nil"/>
              <w:left w:val="single" w:sz="8" w:space="0" w:color="auto"/>
              <w:bottom w:val="nil"/>
              <w:right w:val="nil"/>
            </w:tcBorders>
            <w:shd w:val="clear" w:color="auto" w:fill="F2F2F2" w:themeFill="background1" w:themeFillShade="F2"/>
            <w:vAlign w:val="center"/>
            <w:hideMark/>
          </w:tcPr>
          <w:p w14:paraId="6FB6B93B" w14:textId="77777777" w:rsidR="00383D4A" w:rsidRPr="004D24E5" w:rsidRDefault="00383D4A" w:rsidP="00983746">
            <w:pPr>
              <w:spacing w:after="0" w:line="240" w:lineRule="auto"/>
              <w:jc w:val="center"/>
              <w:rPr>
                <w:rFonts w:ascii="Times New Roman" w:eastAsia="Times New Roman" w:hAnsi="Times New Roman" w:cs="Times New Roman"/>
                <w:bCs/>
                <w:color w:val="000000"/>
                <w:sz w:val="24"/>
                <w:szCs w:val="24"/>
              </w:rPr>
            </w:pPr>
            <w:r w:rsidRPr="004D24E5">
              <w:rPr>
                <w:rFonts w:ascii="Times New Roman" w:eastAsia="Times New Roman" w:hAnsi="Times New Roman" w:cs="Times New Roman"/>
                <w:bCs/>
                <w:color w:val="000000"/>
                <w:sz w:val="24"/>
                <w:szCs w:val="24"/>
              </w:rPr>
              <w:t>Prev</w:t>
            </w:r>
          </w:p>
        </w:tc>
        <w:tc>
          <w:tcPr>
            <w:tcW w:w="739" w:type="dxa"/>
            <w:tcBorders>
              <w:top w:val="nil"/>
              <w:left w:val="single" w:sz="8" w:space="0" w:color="auto"/>
              <w:bottom w:val="nil"/>
              <w:right w:val="nil"/>
            </w:tcBorders>
            <w:shd w:val="clear" w:color="auto" w:fill="F2F2F2" w:themeFill="background1" w:themeFillShade="F2"/>
            <w:vAlign w:val="center"/>
            <w:hideMark/>
          </w:tcPr>
          <w:p w14:paraId="4FED0C69" w14:textId="77777777" w:rsidR="00383D4A" w:rsidRPr="004D24E5" w:rsidRDefault="00383D4A" w:rsidP="00983746">
            <w:pPr>
              <w:spacing w:after="0" w:line="240" w:lineRule="auto"/>
              <w:jc w:val="center"/>
              <w:rPr>
                <w:rFonts w:ascii="Times New Roman" w:eastAsia="Times New Roman" w:hAnsi="Times New Roman" w:cs="Times New Roman"/>
                <w:bCs/>
                <w:color w:val="000000"/>
                <w:sz w:val="24"/>
                <w:szCs w:val="24"/>
              </w:rPr>
            </w:pPr>
            <w:r w:rsidRPr="004D24E5">
              <w:rPr>
                <w:rFonts w:ascii="Times New Roman" w:eastAsia="Times New Roman" w:hAnsi="Times New Roman" w:cs="Times New Roman"/>
                <w:bCs/>
                <w:color w:val="000000"/>
                <w:sz w:val="24"/>
                <w:szCs w:val="24"/>
              </w:rPr>
              <w:t>RR</w:t>
            </w:r>
          </w:p>
        </w:tc>
        <w:tc>
          <w:tcPr>
            <w:tcW w:w="609" w:type="dxa"/>
            <w:tcBorders>
              <w:top w:val="nil"/>
              <w:left w:val="single" w:sz="8" w:space="0" w:color="auto"/>
              <w:bottom w:val="nil"/>
              <w:right w:val="nil"/>
            </w:tcBorders>
            <w:shd w:val="clear" w:color="auto" w:fill="F2F2F2" w:themeFill="background1" w:themeFillShade="F2"/>
            <w:vAlign w:val="center"/>
            <w:hideMark/>
          </w:tcPr>
          <w:p w14:paraId="5401FB46" w14:textId="77777777" w:rsidR="00383D4A" w:rsidRPr="004D24E5" w:rsidRDefault="00383D4A" w:rsidP="00983746">
            <w:pPr>
              <w:spacing w:after="0" w:line="240" w:lineRule="auto"/>
              <w:jc w:val="center"/>
              <w:rPr>
                <w:rFonts w:ascii="Times New Roman" w:eastAsia="Times New Roman" w:hAnsi="Times New Roman" w:cs="Times New Roman"/>
                <w:bCs/>
                <w:color w:val="000000"/>
                <w:sz w:val="24"/>
                <w:szCs w:val="24"/>
              </w:rPr>
            </w:pPr>
            <w:r w:rsidRPr="004D24E5">
              <w:rPr>
                <w:rFonts w:ascii="Times New Roman" w:eastAsia="Times New Roman" w:hAnsi="Times New Roman" w:cs="Times New Roman"/>
                <w:bCs/>
                <w:color w:val="000000"/>
                <w:sz w:val="24"/>
                <w:szCs w:val="24"/>
              </w:rPr>
              <w:t>n</w:t>
            </w:r>
          </w:p>
        </w:tc>
        <w:tc>
          <w:tcPr>
            <w:tcW w:w="1589" w:type="dxa"/>
            <w:tcBorders>
              <w:top w:val="nil"/>
              <w:left w:val="single" w:sz="8" w:space="0" w:color="auto"/>
              <w:bottom w:val="nil"/>
              <w:right w:val="single" w:sz="8" w:space="0" w:color="auto"/>
            </w:tcBorders>
            <w:shd w:val="clear" w:color="auto" w:fill="F2F2F2" w:themeFill="background1" w:themeFillShade="F2"/>
            <w:vAlign w:val="center"/>
            <w:hideMark/>
          </w:tcPr>
          <w:p w14:paraId="6B11922E" w14:textId="77777777" w:rsidR="00383D4A" w:rsidRPr="004D24E5" w:rsidRDefault="00383D4A" w:rsidP="00983746">
            <w:pPr>
              <w:spacing w:after="0" w:line="240" w:lineRule="auto"/>
              <w:jc w:val="center"/>
              <w:rPr>
                <w:rFonts w:ascii="Times New Roman" w:eastAsia="Times New Roman" w:hAnsi="Times New Roman" w:cs="Times New Roman"/>
                <w:bCs/>
                <w:color w:val="000000"/>
                <w:sz w:val="24"/>
                <w:szCs w:val="24"/>
              </w:rPr>
            </w:pPr>
            <w:r w:rsidRPr="004D24E5">
              <w:rPr>
                <w:rFonts w:ascii="Times New Roman" w:eastAsia="Times New Roman" w:hAnsi="Times New Roman" w:cs="Times New Roman"/>
                <w:bCs/>
                <w:color w:val="000000"/>
                <w:sz w:val="24"/>
                <w:szCs w:val="24"/>
              </w:rPr>
              <w:t>Prev</w:t>
            </w:r>
          </w:p>
        </w:tc>
      </w:tr>
      <w:tr w:rsidR="00983746" w:rsidRPr="004D24E5" w14:paraId="3EA1EFE1" w14:textId="77777777" w:rsidTr="009B5EAA">
        <w:trPr>
          <w:gridAfter w:val="1"/>
          <w:wAfter w:w="80" w:type="dxa"/>
          <w:trHeight w:val="241"/>
          <w:jc w:val="center"/>
        </w:trPr>
        <w:tc>
          <w:tcPr>
            <w:tcW w:w="1360" w:type="dxa"/>
            <w:tcBorders>
              <w:top w:val="single" w:sz="8" w:space="0" w:color="auto"/>
              <w:left w:val="single" w:sz="8" w:space="0" w:color="auto"/>
              <w:bottom w:val="single" w:sz="4" w:space="0" w:color="auto"/>
              <w:right w:val="single" w:sz="4" w:space="0" w:color="auto"/>
            </w:tcBorders>
            <w:shd w:val="clear" w:color="auto" w:fill="FFFFFF" w:themeFill="background1"/>
          </w:tcPr>
          <w:p w14:paraId="5AEEAEBD" w14:textId="77777777" w:rsidR="00383D4A" w:rsidRPr="004D24E5" w:rsidRDefault="00383D4A" w:rsidP="00983746">
            <w:pPr>
              <w:spacing w:after="0" w:line="240" w:lineRule="auto"/>
              <w:rPr>
                <w:rFonts w:ascii="Times New Roman" w:eastAsia="Times New Roman" w:hAnsi="Times New Roman" w:cs="Times New Roman"/>
                <w:color w:val="000000"/>
                <w:sz w:val="24"/>
                <w:szCs w:val="24"/>
              </w:rPr>
            </w:pPr>
            <w:r w:rsidRPr="004D24E5">
              <w:rPr>
                <w:rFonts w:ascii="Times New Roman" w:eastAsia="Times New Roman" w:hAnsi="Times New Roman" w:cs="Times New Roman"/>
                <w:color w:val="000000"/>
                <w:sz w:val="24"/>
                <w:szCs w:val="24"/>
              </w:rPr>
              <w:t>Addis Ababa</w:t>
            </w:r>
          </w:p>
        </w:tc>
        <w:tc>
          <w:tcPr>
            <w:tcW w:w="602" w:type="dxa"/>
            <w:tcBorders>
              <w:top w:val="single" w:sz="8" w:space="0" w:color="auto"/>
              <w:left w:val="single" w:sz="8" w:space="0" w:color="auto"/>
              <w:bottom w:val="single" w:sz="4" w:space="0" w:color="auto"/>
              <w:right w:val="single" w:sz="4" w:space="0" w:color="auto"/>
            </w:tcBorders>
            <w:shd w:val="clear" w:color="auto" w:fill="FFFFFF" w:themeFill="background1"/>
            <w:noWrap/>
            <w:vAlign w:val="bottom"/>
          </w:tcPr>
          <w:p w14:paraId="11B27310"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859" w:type="dxa"/>
            <w:tcBorders>
              <w:top w:val="single" w:sz="8" w:space="0" w:color="auto"/>
              <w:left w:val="nil"/>
              <w:bottom w:val="single" w:sz="4" w:space="0" w:color="auto"/>
              <w:right w:val="single" w:sz="4" w:space="0" w:color="auto"/>
            </w:tcBorders>
            <w:shd w:val="clear" w:color="auto" w:fill="FFFFFF" w:themeFill="background1"/>
            <w:noWrap/>
            <w:vAlign w:val="bottom"/>
          </w:tcPr>
          <w:p w14:paraId="05F4DD98" w14:textId="77777777" w:rsidR="00383D4A" w:rsidRPr="004D24E5" w:rsidRDefault="00383D4A" w:rsidP="00983746">
            <w:pPr>
              <w:spacing w:after="0" w:line="240" w:lineRule="auto"/>
              <w:rPr>
                <w:rFonts w:ascii="Times New Roman" w:eastAsia="Times New Roman" w:hAnsi="Times New Roman" w:cs="Times New Roman"/>
                <w:color w:val="000000"/>
                <w:sz w:val="24"/>
                <w:szCs w:val="24"/>
              </w:rPr>
            </w:pPr>
          </w:p>
        </w:tc>
        <w:tc>
          <w:tcPr>
            <w:tcW w:w="726" w:type="dxa"/>
            <w:tcBorders>
              <w:top w:val="single" w:sz="8" w:space="0" w:color="auto"/>
              <w:left w:val="nil"/>
              <w:bottom w:val="single" w:sz="4" w:space="0" w:color="auto"/>
              <w:right w:val="single" w:sz="8" w:space="0" w:color="auto"/>
            </w:tcBorders>
            <w:shd w:val="clear" w:color="auto" w:fill="FFFFFF" w:themeFill="background1"/>
            <w:noWrap/>
            <w:vAlign w:val="bottom"/>
          </w:tcPr>
          <w:p w14:paraId="1DE5CD36"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654" w:type="dxa"/>
            <w:gridSpan w:val="2"/>
            <w:tcBorders>
              <w:top w:val="single" w:sz="8" w:space="0" w:color="auto"/>
              <w:left w:val="nil"/>
              <w:bottom w:val="single" w:sz="4" w:space="0" w:color="auto"/>
              <w:right w:val="single" w:sz="4" w:space="0" w:color="auto"/>
            </w:tcBorders>
            <w:shd w:val="clear" w:color="auto" w:fill="FFFFFF" w:themeFill="background1"/>
            <w:noWrap/>
            <w:vAlign w:val="bottom"/>
          </w:tcPr>
          <w:p w14:paraId="13FE64EA"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718" w:type="dxa"/>
            <w:tcBorders>
              <w:top w:val="single" w:sz="8" w:space="0" w:color="auto"/>
              <w:left w:val="nil"/>
              <w:bottom w:val="single" w:sz="4" w:space="0" w:color="auto"/>
              <w:right w:val="single" w:sz="4" w:space="0" w:color="auto"/>
            </w:tcBorders>
            <w:shd w:val="clear" w:color="auto" w:fill="FFFFFF" w:themeFill="background1"/>
            <w:noWrap/>
            <w:vAlign w:val="bottom"/>
          </w:tcPr>
          <w:p w14:paraId="217225C0" w14:textId="77777777" w:rsidR="00383D4A" w:rsidRPr="004D24E5" w:rsidRDefault="00383D4A" w:rsidP="00983746">
            <w:pPr>
              <w:spacing w:after="0" w:line="240" w:lineRule="auto"/>
              <w:rPr>
                <w:rFonts w:ascii="Times New Roman" w:eastAsia="Times New Roman" w:hAnsi="Times New Roman" w:cs="Times New Roman"/>
                <w:color w:val="000000"/>
                <w:sz w:val="24"/>
                <w:szCs w:val="24"/>
              </w:rPr>
            </w:pPr>
          </w:p>
        </w:tc>
        <w:tc>
          <w:tcPr>
            <w:tcW w:w="694" w:type="dxa"/>
            <w:tcBorders>
              <w:top w:val="single" w:sz="8" w:space="0" w:color="auto"/>
              <w:left w:val="nil"/>
              <w:bottom w:val="single" w:sz="4" w:space="0" w:color="auto"/>
              <w:right w:val="nil"/>
            </w:tcBorders>
            <w:shd w:val="clear" w:color="auto" w:fill="FFFFFF" w:themeFill="background1"/>
            <w:noWrap/>
            <w:vAlign w:val="bottom"/>
          </w:tcPr>
          <w:p w14:paraId="331EE7D4"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616" w:type="dxa"/>
            <w:gridSpan w:val="2"/>
            <w:tcBorders>
              <w:top w:val="single" w:sz="8" w:space="0" w:color="auto"/>
              <w:left w:val="single" w:sz="8" w:space="0" w:color="auto"/>
              <w:bottom w:val="single" w:sz="4" w:space="0" w:color="auto"/>
              <w:right w:val="single" w:sz="4" w:space="0" w:color="auto"/>
            </w:tcBorders>
            <w:shd w:val="clear" w:color="auto" w:fill="FFFFFF" w:themeFill="background1"/>
            <w:noWrap/>
            <w:vAlign w:val="bottom"/>
          </w:tcPr>
          <w:p w14:paraId="43B088E1"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763" w:type="dxa"/>
            <w:tcBorders>
              <w:top w:val="single" w:sz="8" w:space="0" w:color="auto"/>
              <w:left w:val="nil"/>
              <w:bottom w:val="single" w:sz="4" w:space="0" w:color="auto"/>
              <w:right w:val="single" w:sz="4" w:space="0" w:color="auto"/>
            </w:tcBorders>
            <w:shd w:val="clear" w:color="auto" w:fill="FFFFFF" w:themeFill="background1"/>
            <w:noWrap/>
            <w:vAlign w:val="bottom"/>
          </w:tcPr>
          <w:p w14:paraId="668009E9" w14:textId="77777777" w:rsidR="00383D4A" w:rsidRPr="004D24E5" w:rsidRDefault="00383D4A" w:rsidP="00983746">
            <w:pPr>
              <w:spacing w:after="0" w:line="240" w:lineRule="auto"/>
              <w:rPr>
                <w:rFonts w:ascii="Times New Roman" w:eastAsia="Times New Roman" w:hAnsi="Times New Roman" w:cs="Times New Roman"/>
                <w:color w:val="000000"/>
                <w:sz w:val="24"/>
                <w:szCs w:val="24"/>
              </w:rPr>
            </w:pPr>
          </w:p>
        </w:tc>
        <w:tc>
          <w:tcPr>
            <w:tcW w:w="682" w:type="dxa"/>
            <w:tcBorders>
              <w:top w:val="single" w:sz="8" w:space="0" w:color="auto"/>
              <w:left w:val="nil"/>
              <w:bottom w:val="single" w:sz="4" w:space="0" w:color="auto"/>
              <w:right w:val="single" w:sz="8" w:space="0" w:color="auto"/>
            </w:tcBorders>
            <w:shd w:val="clear" w:color="auto" w:fill="FFFFFF" w:themeFill="background1"/>
            <w:noWrap/>
            <w:vAlign w:val="bottom"/>
          </w:tcPr>
          <w:p w14:paraId="5909183E"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608" w:type="dxa"/>
            <w:tcBorders>
              <w:top w:val="single" w:sz="8" w:space="0" w:color="auto"/>
              <w:left w:val="nil"/>
              <w:bottom w:val="single" w:sz="4" w:space="0" w:color="auto"/>
              <w:right w:val="single" w:sz="4" w:space="0" w:color="auto"/>
            </w:tcBorders>
            <w:shd w:val="clear" w:color="auto" w:fill="FFFFFF" w:themeFill="background1"/>
            <w:noWrap/>
            <w:vAlign w:val="bottom"/>
          </w:tcPr>
          <w:p w14:paraId="4CF3F23E"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782" w:type="dxa"/>
            <w:tcBorders>
              <w:top w:val="single" w:sz="8" w:space="0" w:color="auto"/>
              <w:left w:val="nil"/>
              <w:bottom w:val="single" w:sz="4" w:space="0" w:color="auto"/>
              <w:right w:val="single" w:sz="4" w:space="0" w:color="auto"/>
            </w:tcBorders>
            <w:shd w:val="clear" w:color="auto" w:fill="FFFFFF" w:themeFill="background1"/>
            <w:noWrap/>
            <w:vAlign w:val="bottom"/>
          </w:tcPr>
          <w:p w14:paraId="45A107B2" w14:textId="77777777" w:rsidR="00383D4A" w:rsidRPr="004D24E5" w:rsidRDefault="00383D4A" w:rsidP="00983746">
            <w:pPr>
              <w:spacing w:after="0" w:line="240" w:lineRule="auto"/>
              <w:rPr>
                <w:rFonts w:ascii="Times New Roman" w:eastAsia="Times New Roman" w:hAnsi="Times New Roman" w:cs="Times New Roman"/>
                <w:color w:val="000000"/>
                <w:sz w:val="24"/>
                <w:szCs w:val="24"/>
              </w:rPr>
            </w:pPr>
          </w:p>
        </w:tc>
        <w:tc>
          <w:tcPr>
            <w:tcW w:w="734" w:type="dxa"/>
            <w:tcBorders>
              <w:top w:val="single" w:sz="8" w:space="0" w:color="auto"/>
              <w:left w:val="nil"/>
              <w:bottom w:val="single" w:sz="4" w:space="0" w:color="auto"/>
              <w:right w:val="single" w:sz="8" w:space="0" w:color="auto"/>
            </w:tcBorders>
            <w:shd w:val="clear" w:color="auto" w:fill="FFFFFF" w:themeFill="background1"/>
            <w:noWrap/>
            <w:vAlign w:val="bottom"/>
          </w:tcPr>
          <w:p w14:paraId="4DB102F7"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549" w:type="dxa"/>
            <w:tcBorders>
              <w:top w:val="single" w:sz="8" w:space="0" w:color="auto"/>
              <w:left w:val="nil"/>
              <w:bottom w:val="single" w:sz="4" w:space="0" w:color="auto"/>
              <w:right w:val="single" w:sz="4" w:space="0" w:color="auto"/>
            </w:tcBorders>
            <w:shd w:val="clear" w:color="auto" w:fill="FFFFFF" w:themeFill="background1"/>
            <w:noWrap/>
            <w:vAlign w:val="bottom"/>
          </w:tcPr>
          <w:p w14:paraId="1ACBACA0"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715" w:type="dxa"/>
            <w:tcBorders>
              <w:top w:val="single" w:sz="8" w:space="0" w:color="auto"/>
              <w:left w:val="nil"/>
              <w:bottom w:val="single" w:sz="4" w:space="0" w:color="auto"/>
              <w:right w:val="single" w:sz="4" w:space="0" w:color="auto"/>
            </w:tcBorders>
            <w:shd w:val="clear" w:color="auto" w:fill="FFFFFF" w:themeFill="background1"/>
            <w:noWrap/>
            <w:vAlign w:val="bottom"/>
          </w:tcPr>
          <w:p w14:paraId="12AA4960" w14:textId="77777777" w:rsidR="00383D4A" w:rsidRPr="004D24E5" w:rsidRDefault="00383D4A" w:rsidP="00983746">
            <w:pPr>
              <w:spacing w:after="0" w:line="240" w:lineRule="auto"/>
              <w:rPr>
                <w:rFonts w:ascii="Times New Roman" w:eastAsia="Times New Roman" w:hAnsi="Times New Roman" w:cs="Times New Roman"/>
                <w:color w:val="000000"/>
                <w:sz w:val="24"/>
                <w:szCs w:val="24"/>
              </w:rPr>
            </w:pPr>
          </w:p>
        </w:tc>
        <w:tc>
          <w:tcPr>
            <w:tcW w:w="739" w:type="dxa"/>
            <w:tcBorders>
              <w:top w:val="single" w:sz="8" w:space="0" w:color="auto"/>
              <w:left w:val="nil"/>
              <w:bottom w:val="single" w:sz="4" w:space="0" w:color="auto"/>
              <w:right w:val="single" w:sz="8" w:space="0" w:color="auto"/>
            </w:tcBorders>
            <w:shd w:val="clear" w:color="auto" w:fill="FFFFFF" w:themeFill="background1"/>
            <w:noWrap/>
            <w:vAlign w:val="bottom"/>
          </w:tcPr>
          <w:p w14:paraId="29CD93C9"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609" w:type="dxa"/>
            <w:tcBorders>
              <w:top w:val="single" w:sz="8" w:space="0" w:color="auto"/>
              <w:left w:val="nil"/>
              <w:bottom w:val="single" w:sz="4" w:space="0" w:color="auto"/>
              <w:right w:val="single" w:sz="4" w:space="0" w:color="auto"/>
            </w:tcBorders>
            <w:shd w:val="clear" w:color="auto" w:fill="FFFFFF" w:themeFill="background1"/>
            <w:noWrap/>
            <w:vAlign w:val="bottom"/>
          </w:tcPr>
          <w:p w14:paraId="4EAB4A6E"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1589" w:type="dxa"/>
            <w:tcBorders>
              <w:top w:val="single" w:sz="8" w:space="0" w:color="auto"/>
              <w:left w:val="nil"/>
              <w:bottom w:val="single" w:sz="4" w:space="0" w:color="auto"/>
              <w:right w:val="single" w:sz="8" w:space="0" w:color="auto"/>
            </w:tcBorders>
            <w:shd w:val="clear" w:color="auto" w:fill="FFFFFF" w:themeFill="background1"/>
            <w:noWrap/>
            <w:vAlign w:val="bottom"/>
          </w:tcPr>
          <w:p w14:paraId="1C533195" w14:textId="77777777" w:rsidR="00383D4A" w:rsidRPr="004D24E5" w:rsidRDefault="00383D4A" w:rsidP="00983746">
            <w:pPr>
              <w:spacing w:after="0" w:line="240" w:lineRule="auto"/>
              <w:rPr>
                <w:rFonts w:ascii="Times New Roman" w:eastAsia="Times New Roman" w:hAnsi="Times New Roman" w:cs="Times New Roman"/>
                <w:color w:val="000000"/>
                <w:sz w:val="24"/>
                <w:szCs w:val="24"/>
              </w:rPr>
            </w:pPr>
          </w:p>
        </w:tc>
      </w:tr>
      <w:tr w:rsidR="00983746" w:rsidRPr="004D24E5" w14:paraId="0CE9F24A" w14:textId="77777777" w:rsidTr="009B5EAA">
        <w:trPr>
          <w:gridAfter w:val="1"/>
          <w:wAfter w:w="80" w:type="dxa"/>
          <w:trHeight w:val="241"/>
          <w:jc w:val="center"/>
        </w:trPr>
        <w:tc>
          <w:tcPr>
            <w:tcW w:w="1360" w:type="dxa"/>
            <w:tcBorders>
              <w:top w:val="nil"/>
              <w:left w:val="single" w:sz="8" w:space="0" w:color="auto"/>
              <w:bottom w:val="single" w:sz="4" w:space="0" w:color="auto"/>
              <w:right w:val="single" w:sz="4" w:space="0" w:color="auto"/>
            </w:tcBorders>
            <w:shd w:val="clear" w:color="auto" w:fill="FFFFFF" w:themeFill="background1"/>
          </w:tcPr>
          <w:p w14:paraId="657C60E7" w14:textId="77777777" w:rsidR="00383D4A" w:rsidRPr="004D24E5" w:rsidRDefault="00383D4A" w:rsidP="00983746">
            <w:pPr>
              <w:spacing w:after="0" w:line="240" w:lineRule="auto"/>
              <w:rPr>
                <w:rFonts w:ascii="Times New Roman" w:eastAsia="Times New Roman" w:hAnsi="Times New Roman" w:cs="Times New Roman"/>
                <w:color w:val="000000"/>
                <w:sz w:val="24"/>
                <w:szCs w:val="24"/>
              </w:rPr>
            </w:pPr>
            <w:r w:rsidRPr="004D24E5">
              <w:rPr>
                <w:rFonts w:ascii="Times New Roman" w:eastAsia="Times New Roman" w:hAnsi="Times New Roman" w:cs="Times New Roman"/>
                <w:color w:val="000000"/>
                <w:sz w:val="24"/>
                <w:szCs w:val="24"/>
              </w:rPr>
              <w:t>Afar</w:t>
            </w:r>
          </w:p>
        </w:tc>
        <w:tc>
          <w:tcPr>
            <w:tcW w:w="602" w:type="dxa"/>
            <w:tcBorders>
              <w:top w:val="nil"/>
              <w:left w:val="single" w:sz="8" w:space="0" w:color="auto"/>
              <w:bottom w:val="single" w:sz="4" w:space="0" w:color="auto"/>
              <w:right w:val="single" w:sz="4" w:space="0" w:color="auto"/>
            </w:tcBorders>
            <w:shd w:val="clear" w:color="auto" w:fill="FFFFFF" w:themeFill="background1"/>
            <w:noWrap/>
            <w:vAlign w:val="bottom"/>
          </w:tcPr>
          <w:p w14:paraId="6F9E79C6"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859" w:type="dxa"/>
            <w:tcBorders>
              <w:top w:val="nil"/>
              <w:left w:val="nil"/>
              <w:bottom w:val="single" w:sz="4" w:space="0" w:color="auto"/>
              <w:right w:val="single" w:sz="4" w:space="0" w:color="auto"/>
            </w:tcBorders>
            <w:shd w:val="clear" w:color="auto" w:fill="FFFFFF" w:themeFill="background1"/>
            <w:noWrap/>
            <w:vAlign w:val="bottom"/>
          </w:tcPr>
          <w:p w14:paraId="2DB28470"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726" w:type="dxa"/>
            <w:tcBorders>
              <w:top w:val="nil"/>
              <w:left w:val="nil"/>
              <w:bottom w:val="single" w:sz="4" w:space="0" w:color="auto"/>
              <w:right w:val="single" w:sz="8" w:space="0" w:color="auto"/>
            </w:tcBorders>
            <w:shd w:val="clear" w:color="auto" w:fill="FFFFFF" w:themeFill="background1"/>
            <w:noWrap/>
            <w:vAlign w:val="bottom"/>
          </w:tcPr>
          <w:p w14:paraId="348F788E"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654" w:type="dxa"/>
            <w:gridSpan w:val="2"/>
            <w:tcBorders>
              <w:top w:val="nil"/>
              <w:left w:val="nil"/>
              <w:bottom w:val="single" w:sz="4" w:space="0" w:color="auto"/>
              <w:right w:val="single" w:sz="4" w:space="0" w:color="auto"/>
            </w:tcBorders>
            <w:shd w:val="clear" w:color="auto" w:fill="FFFFFF" w:themeFill="background1"/>
            <w:noWrap/>
            <w:vAlign w:val="bottom"/>
          </w:tcPr>
          <w:p w14:paraId="7F10BE71"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718" w:type="dxa"/>
            <w:tcBorders>
              <w:top w:val="nil"/>
              <w:left w:val="nil"/>
              <w:bottom w:val="single" w:sz="4" w:space="0" w:color="auto"/>
              <w:right w:val="single" w:sz="4" w:space="0" w:color="auto"/>
            </w:tcBorders>
            <w:shd w:val="clear" w:color="auto" w:fill="FFFFFF" w:themeFill="background1"/>
            <w:noWrap/>
            <w:vAlign w:val="bottom"/>
          </w:tcPr>
          <w:p w14:paraId="4066F39B"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694" w:type="dxa"/>
            <w:tcBorders>
              <w:top w:val="nil"/>
              <w:left w:val="nil"/>
              <w:bottom w:val="single" w:sz="4" w:space="0" w:color="auto"/>
              <w:right w:val="nil"/>
            </w:tcBorders>
            <w:shd w:val="clear" w:color="auto" w:fill="FFFFFF" w:themeFill="background1"/>
            <w:noWrap/>
            <w:vAlign w:val="bottom"/>
          </w:tcPr>
          <w:p w14:paraId="489C5334"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616" w:type="dxa"/>
            <w:gridSpan w:val="2"/>
            <w:tcBorders>
              <w:top w:val="nil"/>
              <w:left w:val="single" w:sz="8" w:space="0" w:color="auto"/>
              <w:bottom w:val="single" w:sz="4" w:space="0" w:color="auto"/>
              <w:right w:val="single" w:sz="4" w:space="0" w:color="auto"/>
            </w:tcBorders>
            <w:shd w:val="clear" w:color="auto" w:fill="FFFFFF" w:themeFill="background1"/>
            <w:noWrap/>
            <w:vAlign w:val="bottom"/>
          </w:tcPr>
          <w:p w14:paraId="3030E030"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63" w:type="dxa"/>
            <w:tcBorders>
              <w:top w:val="nil"/>
              <w:left w:val="nil"/>
              <w:bottom w:val="single" w:sz="4" w:space="0" w:color="auto"/>
              <w:right w:val="single" w:sz="4" w:space="0" w:color="auto"/>
            </w:tcBorders>
            <w:shd w:val="clear" w:color="auto" w:fill="FFFFFF" w:themeFill="background1"/>
            <w:noWrap/>
            <w:vAlign w:val="bottom"/>
          </w:tcPr>
          <w:p w14:paraId="5E15534C"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682" w:type="dxa"/>
            <w:tcBorders>
              <w:top w:val="nil"/>
              <w:left w:val="nil"/>
              <w:bottom w:val="single" w:sz="4" w:space="0" w:color="auto"/>
              <w:right w:val="single" w:sz="8" w:space="0" w:color="auto"/>
            </w:tcBorders>
            <w:shd w:val="clear" w:color="auto" w:fill="FFFFFF" w:themeFill="background1"/>
            <w:noWrap/>
            <w:vAlign w:val="bottom"/>
          </w:tcPr>
          <w:p w14:paraId="73297DD9"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608" w:type="dxa"/>
            <w:tcBorders>
              <w:top w:val="nil"/>
              <w:left w:val="nil"/>
              <w:bottom w:val="single" w:sz="4" w:space="0" w:color="auto"/>
              <w:right w:val="single" w:sz="4" w:space="0" w:color="auto"/>
            </w:tcBorders>
            <w:shd w:val="clear" w:color="auto" w:fill="FFFFFF" w:themeFill="background1"/>
            <w:noWrap/>
            <w:vAlign w:val="bottom"/>
          </w:tcPr>
          <w:p w14:paraId="19CDD59C"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82" w:type="dxa"/>
            <w:tcBorders>
              <w:top w:val="nil"/>
              <w:left w:val="nil"/>
              <w:bottom w:val="single" w:sz="4" w:space="0" w:color="auto"/>
              <w:right w:val="single" w:sz="4" w:space="0" w:color="auto"/>
            </w:tcBorders>
            <w:shd w:val="clear" w:color="auto" w:fill="FFFFFF" w:themeFill="background1"/>
            <w:noWrap/>
            <w:vAlign w:val="bottom"/>
          </w:tcPr>
          <w:p w14:paraId="08888B2E"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34" w:type="dxa"/>
            <w:tcBorders>
              <w:top w:val="nil"/>
              <w:left w:val="nil"/>
              <w:bottom w:val="single" w:sz="4" w:space="0" w:color="auto"/>
              <w:right w:val="single" w:sz="8" w:space="0" w:color="auto"/>
            </w:tcBorders>
            <w:shd w:val="clear" w:color="auto" w:fill="FFFFFF" w:themeFill="background1"/>
            <w:noWrap/>
            <w:vAlign w:val="bottom"/>
          </w:tcPr>
          <w:p w14:paraId="79501E74"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549" w:type="dxa"/>
            <w:tcBorders>
              <w:top w:val="nil"/>
              <w:left w:val="nil"/>
              <w:bottom w:val="single" w:sz="4" w:space="0" w:color="auto"/>
              <w:right w:val="single" w:sz="4" w:space="0" w:color="auto"/>
            </w:tcBorders>
            <w:shd w:val="clear" w:color="auto" w:fill="FFFFFF" w:themeFill="background1"/>
            <w:noWrap/>
            <w:vAlign w:val="bottom"/>
          </w:tcPr>
          <w:p w14:paraId="11AD3191"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15" w:type="dxa"/>
            <w:tcBorders>
              <w:top w:val="nil"/>
              <w:left w:val="nil"/>
              <w:bottom w:val="single" w:sz="4" w:space="0" w:color="auto"/>
              <w:right w:val="single" w:sz="4" w:space="0" w:color="auto"/>
            </w:tcBorders>
            <w:shd w:val="clear" w:color="auto" w:fill="FFFFFF" w:themeFill="background1"/>
            <w:noWrap/>
            <w:vAlign w:val="bottom"/>
          </w:tcPr>
          <w:p w14:paraId="3C535108"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39" w:type="dxa"/>
            <w:tcBorders>
              <w:top w:val="nil"/>
              <w:left w:val="nil"/>
              <w:bottom w:val="single" w:sz="4" w:space="0" w:color="auto"/>
              <w:right w:val="single" w:sz="8" w:space="0" w:color="auto"/>
            </w:tcBorders>
            <w:shd w:val="clear" w:color="auto" w:fill="FFFFFF" w:themeFill="background1"/>
            <w:noWrap/>
            <w:vAlign w:val="bottom"/>
          </w:tcPr>
          <w:p w14:paraId="63587313"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609" w:type="dxa"/>
            <w:tcBorders>
              <w:top w:val="nil"/>
              <w:left w:val="nil"/>
              <w:bottom w:val="single" w:sz="4" w:space="0" w:color="auto"/>
              <w:right w:val="single" w:sz="4" w:space="0" w:color="auto"/>
            </w:tcBorders>
            <w:shd w:val="clear" w:color="auto" w:fill="FFFFFF" w:themeFill="background1"/>
            <w:noWrap/>
            <w:vAlign w:val="bottom"/>
          </w:tcPr>
          <w:p w14:paraId="53439191"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1589" w:type="dxa"/>
            <w:tcBorders>
              <w:top w:val="nil"/>
              <w:left w:val="nil"/>
              <w:bottom w:val="single" w:sz="4" w:space="0" w:color="auto"/>
              <w:right w:val="single" w:sz="8" w:space="0" w:color="auto"/>
            </w:tcBorders>
            <w:shd w:val="clear" w:color="auto" w:fill="FFFFFF" w:themeFill="background1"/>
            <w:noWrap/>
            <w:vAlign w:val="bottom"/>
          </w:tcPr>
          <w:p w14:paraId="62345691"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r>
      <w:tr w:rsidR="00983746" w:rsidRPr="004D24E5" w14:paraId="07333242" w14:textId="77777777" w:rsidTr="009B5EAA">
        <w:trPr>
          <w:gridAfter w:val="1"/>
          <w:wAfter w:w="80" w:type="dxa"/>
          <w:trHeight w:val="241"/>
          <w:jc w:val="center"/>
        </w:trPr>
        <w:tc>
          <w:tcPr>
            <w:tcW w:w="1360" w:type="dxa"/>
            <w:tcBorders>
              <w:top w:val="nil"/>
              <w:left w:val="single" w:sz="8" w:space="0" w:color="auto"/>
              <w:bottom w:val="single" w:sz="4" w:space="0" w:color="auto"/>
              <w:right w:val="single" w:sz="4" w:space="0" w:color="auto"/>
            </w:tcBorders>
            <w:shd w:val="clear" w:color="auto" w:fill="FFFFFF" w:themeFill="background1"/>
          </w:tcPr>
          <w:p w14:paraId="0600ACCB" w14:textId="77777777" w:rsidR="00383D4A" w:rsidRPr="004D24E5" w:rsidRDefault="00383D4A" w:rsidP="00983746">
            <w:pPr>
              <w:spacing w:after="0" w:line="240" w:lineRule="auto"/>
              <w:rPr>
                <w:rFonts w:ascii="Times New Roman" w:eastAsia="Times New Roman" w:hAnsi="Times New Roman" w:cs="Times New Roman"/>
                <w:color w:val="000000"/>
                <w:sz w:val="24"/>
                <w:szCs w:val="24"/>
              </w:rPr>
            </w:pPr>
            <w:r w:rsidRPr="004D24E5">
              <w:rPr>
                <w:rFonts w:ascii="Times New Roman" w:eastAsia="Times New Roman" w:hAnsi="Times New Roman" w:cs="Times New Roman"/>
                <w:color w:val="000000"/>
                <w:sz w:val="24"/>
                <w:szCs w:val="24"/>
              </w:rPr>
              <w:t>Amhara</w:t>
            </w:r>
          </w:p>
        </w:tc>
        <w:tc>
          <w:tcPr>
            <w:tcW w:w="602" w:type="dxa"/>
            <w:tcBorders>
              <w:top w:val="nil"/>
              <w:left w:val="single" w:sz="8" w:space="0" w:color="auto"/>
              <w:bottom w:val="single" w:sz="4" w:space="0" w:color="auto"/>
              <w:right w:val="single" w:sz="4" w:space="0" w:color="auto"/>
            </w:tcBorders>
            <w:shd w:val="clear" w:color="auto" w:fill="FFFFFF" w:themeFill="background1"/>
            <w:noWrap/>
            <w:vAlign w:val="bottom"/>
          </w:tcPr>
          <w:p w14:paraId="62F1AC27"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859" w:type="dxa"/>
            <w:tcBorders>
              <w:top w:val="nil"/>
              <w:left w:val="nil"/>
              <w:bottom w:val="single" w:sz="4" w:space="0" w:color="auto"/>
              <w:right w:val="single" w:sz="4" w:space="0" w:color="auto"/>
            </w:tcBorders>
            <w:shd w:val="clear" w:color="auto" w:fill="FFFFFF" w:themeFill="background1"/>
            <w:noWrap/>
            <w:vAlign w:val="bottom"/>
          </w:tcPr>
          <w:p w14:paraId="6C664E26"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726" w:type="dxa"/>
            <w:tcBorders>
              <w:top w:val="nil"/>
              <w:left w:val="nil"/>
              <w:bottom w:val="single" w:sz="4" w:space="0" w:color="auto"/>
              <w:right w:val="single" w:sz="8" w:space="0" w:color="auto"/>
            </w:tcBorders>
            <w:shd w:val="clear" w:color="auto" w:fill="FFFFFF" w:themeFill="background1"/>
            <w:noWrap/>
            <w:vAlign w:val="bottom"/>
          </w:tcPr>
          <w:p w14:paraId="2BD0FCEB"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654" w:type="dxa"/>
            <w:gridSpan w:val="2"/>
            <w:tcBorders>
              <w:top w:val="nil"/>
              <w:left w:val="nil"/>
              <w:bottom w:val="single" w:sz="4" w:space="0" w:color="auto"/>
              <w:right w:val="single" w:sz="4" w:space="0" w:color="auto"/>
            </w:tcBorders>
            <w:shd w:val="clear" w:color="auto" w:fill="FFFFFF" w:themeFill="background1"/>
            <w:noWrap/>
            <w:vAlign w:val="bottom"/>
          </w:tcPr>
          <w:p w14:paraId="0B83999E"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718" w:type="dxa"/>
            <w:tcBorders>
              <w:top w:val="nil"/>
              <w:left w:val="nil"/>
              <w:bottom w:val="single" w:sz="4" w:space="0" w:color="auto"/>
              <w:right w:val="single" w:sz="4" w:space="0" w:color="auto"/>
            </w:tcBorders>
            <w:shd w:val="clear" w:color="auto" w:fill="FFFFFF" w:themeFill="background1"/>
            <w:noWrap/>
            <w:vAlign w:val="bottom"/>
          </w:tcPr>
          <w:p w14:paraId="52A8F87F"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694" w:type="dxa"/>
            <w:tcBorders>
              <w:top w:val="nil"/>
              <w:left w:val="nil"/>
              <w:bottom w:val="single" w:sz="4" w:space="0" w:color="auto"/>
              <w:right w:val="nil"/>
            </w:tcBorders>
            <w:shd w:val="clear" w:color="auto" w:fill="FFFFFF" w:themeFill="background1"/>
            <w:noWrap/>
            <w:vAlign w:val="bottom"/>
          </w:tcPr>
          <w:p w14:paraId="3751FF85"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616" w:type="dxa"/>
            <w:gridSpan w:val="2"/>
            <w:tcBorders>
              <w:top w:val="nil"/>
              <w:left w:val="single" w:sz="8" w:space="0" w:color="auto"/>
              <w:bottom w:val="single" w:sz="4" w:space="0" w:color="auto"/>
              <w:right w:val="single" w:sz="4" w:space="0" w:color="auto"/>
            </w:tcBorders>
            <w:shd w:val="clear" w:color="auto" w:fill="FFFFFF" w:themeFill="background1"/>
            <w:noWrap/>
            <w:vAlign w:val="bottom"/>
          </w:tcPr>
          <w:p w14:paraId="5FC473EC"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63" w:type="dxa"/>
            <w:tcBorders>
              <w:top w:val="nil"/>
              <w:left w:val="nil"/>
              <w:bottom w:val="single" w:sz="4" w:space="0" w:color="auto"/>
              <w:right w:val="single" w:sz="4" w:space="0" w:color="auto"/>
            </w:tcBorders>
            <w:shd w:val="clear" w:color="auto" w:fill="FFFFFF" w:themeFill="background1"/>
            <w:noWrap/>
            <w:vAlign w:val="bottom"/>
          </w:tcPr>
          <w:p w14:paraId="0EA00013"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682" w:type="dxa"/>
            <w:tcBorders>
              <w:top w:val="nil"/>
              <w:left w:val="nil"/>
              <w:bottom w:val="single" w:sz="4" w:space="0" w:color="auto"/>
              <w:right w:val="single" w:sz="8" w:space="0" w:color="auto"/>
            </w:tcBorders>
            <w:shd w:val="clear" w:color="auto" w:fill="FFFFFF" w:themeFill="background1"/>
            <w:noWrap/>
            <w:vAlign w:val="bottom"/>
          </w:tcPr>
          <w:p w14:paraId="2B2F9C7D"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608" w:type="dxa"/>
            <w:tcBorders>
              <w:top w:val="nil"/>
              <w:left w:val="nil"/>
              <w:bottom w:val="single" w:sz="4" w:space="0" w:color="auto"/>
              <w:right w:val="single" w:sz="4" w:space="0" w:color="auto"/>
            </w:tcBorders>
            <w:shd w:val="clear" w:color="auto" w:fill="FFFFFF" w:themeFill="background1"/>
            <w:noWrap/>
            <w:vAlign w:val="bottom"/>
          </w:tcPr>
          <w:p w14:paraId="5C933B1B"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82" w:type="dxa"/>
            <w:tcBorders>
              <w:top w:val="nil"/>
              <w:left w:val="nil"/>
              <w:bottom w:val="single" w:sz="4" w:space="0" w:color="auto"/>
              <w:right w:val="single" w:sz="4" w:space="0" w:color="auto"/>
            </w:tcBorders>
            <w:shd w:val="clear" w:color="auto" w:fill="FFFFFF" w:themeFill="background1"/>
            <w:noWrap/>
            <w:vAlign w:val="bottom"/>
          </w:tcPr>
          <w:p w14:paraId="174F5088"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34" w:type="dxa"/>
            <w:tcBorders>
              <w:top w:val="nil"/>
              <w:left w:val="nil"/>
              <w:bottom w:val="single" w:sz="4" w:space="0" w:color="auto"/>
              <w:right w:val="single" w:sz="8" w:space="0" w:color="auto"/>
            </w:tcBorders>
            <w:shd w:val="clear" w:color="auto" w:fill="FFFFFF" w:themeFill="background1"/>
            <w:noWrap/>
            <w:vAlign w:val="bottom"/>
          </w:tcPr>
          <w:p w14:paraId="58D11D17"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549" w:type="dxa"/>
            <w:tcBorders>
              <w:top w:val="nil"/>
              <w:left w:val="nil"/>
              <w:bottom w:val="single" w:sz="4" w:space="0" w:color="auto"/>
              <w:right w:val="single" w:sz="4" w:space="0" w:color="auto"/>
            </w:tcBorders>
            <w:shd w:val="clear" w:color="auto" w:fill="FFFFFF" w:themeFill="background1"/>
            <w:noWrap/>
            <w:vAlign w:val="bottom"/>
          </w:tcPr>
          <w:p w14:paraId="6955D139"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15" w:type="dxa"/>
            <w:tcBorders>
              <w:top w:val="nil"/>
              <w:left w:val="nil"/>
              <w:bottom w:val="single" w:sz="4" w:space="0" w:color="auto"/>
              <w:right w:val="single" w:sz="4" w:space="0" w:color="auto"/>
            </w:tcBorders>
            <w:shd w:val="clear" w:color="auto" w:fill="FFFFFF" w:themeFill="background1"/>
            <w:noWrap/>
            <w:vAlign w:val="bottom"/>
          </w:tcPr>
          <w:p w14:paraId="1C4857B1"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39" w:type="dxa"/>
            <w:tcBorders>
              <w:top w:val="nil"/>
              <w:left w:val="nil"/>
              <w:bottom w:val="single" w:sz="4" w:space="0" w:color="auto"/>
              <w:right w:val="single" w:sz="8" w:space="0" w:color="auto"/>
            </w:tcBorders>
            <w:shd w:val="clear" w:color="auto" w:fill="FFFFFF" w:themeFill="background1"/>
            <w:noWrap/>
            <w:vAlign w:val="bottom"/>
          </w:tcPr>
          <w:p w14:paraId="1E58EEEE"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609" w:type="dxa"/>
            <w:tcBorders>
              <w:top w:val="nil"/>
              <w:left w:val="nil"/>
              <w:bottom w:val="single" w:sz="4" w:space="0" w:color="auto"/>
              <w:right w:val="single" w:sz="4" w:space="0" w:color="auto"/>
            </w:tcBorders>
            <w:shd w:val="clear" w:color="auto" w:fill="FFFFFF" w:themeFill="background1"/>
            <w:noWrap/>
            <w:vAlign w:val="bottom"/>
          </w:tcPr>
          <w:p w14:paraId="54D2DAD4"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1589" w:type="dxa"/>
            <w:tcBorders>
              <w:top w:val="nil"/>
              <w:left w:val="nil"/>
              <w:bottom w:val="single" w:sz="4" w:space="0" w:color="auto"/>
              <w:right w:val="single" w:sz="8" w:space="0" w:color="auto"/>
            </w:tcBorders>
            <w:shd w:val="clear" w:color="auto" w:fill="FFFFFF" w:themeFill="background1"/>
            <w:noWrap/>
            <w:vAlign w:val="bottom"/>
          </w:tcPr>
          <w:p w14:paraId="3821E3F6"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r>
      <w:tr w:rsidR="00983746" w:rsidRPr="004D24E5" w14:paraId="7F82EA32" w14:textId="77777777" w:rsidTr="009B5EAA">
        <w:trPr>
          <w:gridAfter w:val="1"/>
          <w:wAfter w:w="80" w:type="dxa"/>
          <w:trHeight w:val="241"/>
          <w:jc w:val="center"/>
        </w:trPr>
        <w:tc>
          <w:tcPr>
            <w:tcW w:w="1360" w:type="dxa"/>
            <w:tcBorders>
              <w:top w:val="single" w:sz="4" w:space="0" w:color="auto"/>
              <w:left w:val="single" w:sz="4" w:space="0" w:color="auto"/>
              <w:bottom w:val="single" w:sz="4" w:space="0" w:color="auto"/>
              <w:right w:val="single" w:sz="4" w:space="0" w:color="auto"/>
            </w:tcBorders>
            <w:shd w:val="clear" w:color="auto" w:fill="FFFFFF" w:themeFill="background1"/>
          </w:tcPr>
          <w:p w14:paraId="521BB1F1" w14:textId="77777777" w:rsidR="00383D4A" w:rsidRPr="004D24E5" w:rsidRDefault="00383D4A" w:rsidP="00983746">
            <w:pPr>
              <w:spacing w:after="0" w:line="240" w:lineRule="auto"/>
              <w:rPr>
                <w:rFonts w:ascii="Times New Roman" w:eastAsia="Times New Roman" w:hAnsi="Times New Roman" w:cs="Times New Roman"/>
                <w:color w:val="000000"/>
                <w:sz w:val="24"/>
                <w:szCs w:val="24"/>
              </w:rPr>
            </w:pPr>
            <w:r w:rsidRPr="004D24E5">
              <w:rPr>
                <w:rFonts w:ascii="Times New Roman" w:eastAsia="Times New Roman" w:hAnsi="Times New Roman" w:cs="Times New Roman"/>
                <w:color w:val="000000"/>
                <w:sz w:val="24"/>
                <w:szCs w:val="24"/>
              </w:rPr>
              <w:t>Oromia</w:t>
            </w:r>
          </w:p>
        </w:tc>
        <w:tc>
          <w:tcPr>
            <w:tcW w:w="60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B864B96"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A0E7596"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726"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7C1C8E4"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654"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044C505"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718"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94723C4"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6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933CC9A"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616"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33D04D7"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6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6EF7E3B"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68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CCA53E7"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608"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901C724"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8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441A497"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3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5542013"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54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75F7655"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44B776A"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3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E3103DC"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60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96DED67"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158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9398A7F"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r>
      <w:tr w:rsidR="00983746" w:rsidRPr="004D24E5" w14:paraId="0AA160EB" w14:textId="77777777" w:rsidTr="009B5EAA">
        <w:trPr>
          <w:gridAfter w:val="1"/>
          <w:wAfter w:w="80" w:type="dxa"/>
          <w:trHeight w:val="241"/>
          <w:jc w:val="center"/>
        </w:trPr>
        <w:tc>
          <w:tcPr>
            <w:tcW w:w="1360" w:type="dxa"/>
            <w:tcBorders>
              <w:top w:val="single" w:sz="4" w:space="0" w:color="auto"/>
              <w:left w:val="single" w:sz="4" w:space="0" w:color="auto"/>
              <w:bottom w:val="single" w:sz="4" w:space="0" w:color="auto"/>
              <w:right w:val="single" w:sz="4" w:space="0" w:color="auto"/>
            </w:tcBorders>
            <w:shd w:val="clear" w:color="auto" w:fill="FFFFFF" w:themeFill="background1"/>
          </w:tcPr>
          <w:p w14:paraId="5C5F8BFB" w14:textId="77777777" w:rsidR="00383D4A" w:rsidRPr="004D24E5" w:rsidRDefault="00383D4A" w:rsidP="00983746">
            <w:pPr>
              <w:spacing w:after="0" w:line="240" w:lineRule="auto"/>
              <w:rPr>
                <w:rFonts w:ascii="Times New Roman" w:eastAsia="Times New Roman" w:hAnsi="Times New Roman" w:cs="Times New Roman"/>
                <w:color w:val="000000"/>
                <w:sz w:val="24"/>
                <w:szCs w:val="24"/>
              </w:rPr>
            </w:pPr>
            <w:r w:rsidRPr="004D24E5">
              <w:rPr>
                <w:rFonts w:ascii="Times New Roman" w:eastAsia="Times New Roman" w:hAnsi="Times New Roman" w:cs="Times New Roman"/>
                <w:color w:val="000000"/>
                <w:sz w:val="24"/>
                <w:szCs w:val="24"/>
              </w:rPr>
              <w:t>B/Gumuz</w:t>
            </w:r>
          </w:p>
        </w:tc>
        <w:tc>
          <w:tcPr>
            <w:tcW w:w="60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889F3EC"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F5F9979"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726"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18F90A5"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654"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BACF40B"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718"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51B0545"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6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8A5CF2D"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616"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C09EA83"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6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3764C20"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68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C534BBB"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608"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28D122F"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8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8FF7954"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3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BDE66B4"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54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E16E367"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F1EC25B"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3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A12F207"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60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3DBCFA2"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158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2B95291"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r>
      <w:tr w:rsidR="00983746" w:rsidRPr="004D24E5" w14:paraId="72D14421" w14:textId="77777777" w:rsidTr="009B5EAA">
        <w:trPr>
          <w:gridAfter w:val="1"/>
          <w:wAfter w:w="80" w:type="dxa"/>
          <w:trHeight w:val="241"/>
          <w:jc w:val="center"/>
        </w:trPr>
        <w:tc>
          <w:tcPr>
            <w:tcW w:w="1360" w:type="dxa"/>
            <w:tcBorders>
              <w:top w:val="single" w:sz="4" w:space="0" w:color="auto"/>
              <w:left w:val="single" w:sz="4" w:space="0" w:color="auto"/>
              <w:bottom w:val="single" w:sz="4" w:space="0" w:color="auto"/>
              <w:right w:val="single" w:sz="4" w:space="0" w:color="auto"/>
            </w:tcBorders>
            <w:shd w:val="clear" w:color="auto" w:fill="FFFFFF" w:themeFill="background1"/>
          </w:tcPr>
          <w:p w14:paraId="6C0FBB7C" w14:textId="77777777" w:rsidR="00383D4A" w:rsidRPr="004D24E5" w:rsidRDefault="00383D4A" w:rsidP="00983746">
            <w:pPr>
              <w:spacing w:after="0" w:line="240" w:lineRule="auto"/>
              <w:rPr>
                <w:rFonts w:ascii="Times New Roman" w:eastAsia="Times New Roman" w:hAnsi="Times New Roman" w:cs="Times New Roman"/>
                <w:color w:val="000000"/>
                <w:sz w:val="24"/>
                <w:szCs w:val="24"/>
              </w:rPr>
            </w:pPr>
            <w:r w:rsidRPr="004D24E5">
              <w:rPr>
                <w:rFonts w:ascii="Times New Roman" w:eastAsia="Times New Roman" w:hAnsi="Times New Roman" w:cs="Times New Roman"/>
                <w:color w:val="000000"/>
                <w:sz w:val="24"/>
                <w:szCs w:val="24"/>
              </w:rPr>
              <w:t>C/Ethiopia</w:t>
            </w:r>
          </w:p>
        </w:tc>
        <w:tc>
          <w:tcPr>
            <w:tcW w:w="60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2987304"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D813ABF"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726"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1B76025"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654"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2F02C1A"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718"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2D8D84A"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6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3EE3638"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616"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4A2EA0B"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6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8F9A7D3"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68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CA81F00"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608"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8B9F235"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8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08D9F5E"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3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42790E5"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54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CEE806E"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4C1B5BB"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3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665A280"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60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417BAA2"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158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D5F79D3"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r>
      <w:tr w:rsidR="00983746" w:rsidRPr="004D24E5" w14:paraId="54052A76" w14:textId="77777777" w:rsidTr="009B5EAA">
        <w:trPr>
          <w:gridAfter w:val="1"/>
          <w:wAfter w:w="80" w:type="dxa"/>
          <w:trHeight w:val="241"/>
          <w:jc w:val="center"/>
        </w:trPr>
        <w:tc>
          <w:tcPr>
            <w:tcW w:w="1360" w:type="dxa"/>
            <w:tcBorders>
              <w:top w:val="single" w:sz="4" w:space="0" w:color="auto"/>
              <w:left w:val="single" w:sz="4" w:space="0" w:color="auto"/>
              <w:bottom w:val="single" w:sz="4" w:space="0" w:color="auto"/>
              <w:right w:val="single" w:sz="4" w:space="0" w:color="auto"/>
            </w:tcBorders>
            <w:shd w:val="clear" w:color="auto" w:fill="FFFFFF" w:themeFill="background1"/>
          </w:tcPr>
          <w:p w14:paraId="612F93D5" w14:textId="77777777" w:rsidR="00383D4A" w:rsidRPr="004D24E5" w:rsidRDefault="00383D4A" w:rsidP="00983746">
            <w:pPr>
              <w:spacing w:after="0" w:line="240" w:lineRule="auto"/>
              <w:rPr>
                <w:rFonts w:ascii="Times New Roman" w:eastAsia="Times New Roman" w:hAnsi="Times New Roman" w:cs="Times New Roman"/>
                <w:color w:val="000000"/>
                <w:sz w:val="24"/>
                <w:szCs w:val="24"/>
              </w:rPr>
            </w:pPr>
            <w:r w:rsidRPr="004D24E5">
              <w:rPr>
                <w:rFonts w:ascii="Times New Roman" w:eastAsia="Times New Roman" w:hAnsi="Times New Roman" w:cs="Times New Roman"/>
                <w:color w:val="000000"/>
                <w:sz w:val="24"/>
                <w:szCs w:val="24"/>
              </w:rPr>
              <w:t>Dire Dawa</w:t>
            </w:r>
          </w:p>
        </w:tc>
        <w:tc>
          <w:tcPr>
            <w:tcW w:w="60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947374E"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C219EE0"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726"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0D8D4CF"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654"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968F672"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718"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AC346F5"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6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0861327"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616"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2997319"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6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3E134D6"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68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1B4DCC6"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608"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286590C"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8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712CEEB"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3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798E8A2"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54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02171D6"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E18D032"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3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8F7E382"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60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8DFD62F"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158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E288863"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r>
      <w:tr w:rsidR="00983746" w:rsidRPr="004D24E5" w14:paraId="195A877B" w14:textId="77777777" w:rsidTr="009B5EAA">
        <w:trPr>
          <w:gridAfter w:val="1"/>
          <w:wAfter w:w="80" w:type="dxa"/>
          <w:trHeight w:val="241"/>
          <w:jc w:val="center"/>
        </w:trPr>
        <w:tc>
          <w:tcPr>
            <w:tcW w:w="1360" w:type="dxa"/>
            <w:tcBorders>
              <w:top w:val="single" w:sz="4" w:space="0" w:color="auto"/>
              <w:left w:val="single" w:sz="4" w:space="0" w:color="auto"/>
              <w:bottom w:val="single" w:sz="4" w:space="0" w:color="auto"/>
              <w:right w:val="single" w:sz="4" w:space="0" w:color="auto"/>
            </w:tcBorders>
            <w:shd w:val="clear" w:color="auto" w:fill="FFFFFF" w:themeFill="background1"/>
          </w:tcPr>
          <w:p w14:paraId="653ACB4E" w14:textId="77777777" w:rsidR="00383D4A" w:rsidRPr="004D24E5" w:rsidRDefault="00383D4A" w:rsidP="00983746">
            <w:pPr>
              <w:spacing w:after="0" w:line="240" w:lineRule="auto"/>
              <w:rPr>
                <w:rFonts w:ascii="Times New Roman" w:eastAsia="Times New Roman" w:hAnsi="Times New Roman" w:cs="Times New Roman"/>
                <w:color w:val="000000"/>
                <w:sz w:val="24"/>
                <w:szCs w:val="24"/>
              </w:rPr>
            </w:pPr>
            <w:r w:rsidRPr="004D24E5">
              <w:rPr>
                <w:rFonts w:ascii="Times New Roman" w:eastAsia="Times New Roman" w:hAnsi="Times New Roman" w:cs="Times New Roman"/>
                <w:color w:val="000000"/>
                <w:sz w:val="24"/>
                <w:szCs w:val="24"/>
              </w:rPr>
              <w:t>Gambella</w:t>
            </w:r>
          </w:p>
        </w:tc>
        <w:tc>
          <w:tcPr>
            <w:tcW w:w="60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B965265"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0E3A51C"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726"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8421AC1"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654"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B095A6B"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718"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0DEA1D3"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6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7F2E528"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616"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C4E10A3"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6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9E126A3"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68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D942AEF"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608"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83FE5FF"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8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66732F1"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3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01A1015"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54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2E7C8DF"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1120BA6"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3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C55A3DD"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60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C7C36D8"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158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450C321"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r>
      <w:tr w:rsidR="00983746" w:rsidRPr="004D24E5" w14:paraId="3BE9417E" w14:textId="77777777" w:rsidTr="009B5EAA">
        <w:trPr>
          <w:gridAfter w:val="1"/>
          <w:wAfter w:w="80" w:type="dxa"/>
          <w:trHeight w:val="241"/>
          <w:jc w:val="center"/>
        </w:trPr>
        <w:tc>
          <w:tcPr>
            <w:tcW w:w="1360" w:type="dxa"/>
            <w:tcBorders>
              <w:top w:val="single" w:sz="4" w:space="0" w:color="auto"/>
              <w:left w:val="single" w:sz="4" w:space="0" w:color="auto"/>
              <w:bottom w:val="single" w:sz="4" w:space="0" w:color="auto"/>
              <w:right w:val="single" w:sz="4" w:space="0" w:color="auto"/>
            </w:tcBorders>
            <w:shd w:val="clear" w:color="auto" w:fill="FFFFFF" w:themeFill="background1"/>
          </w:tcPr>
          <w:p w14:paraId="410C3FE4" w14:textId="77777777" w:rsidR="00383D4A" w:rsidRPr="004D24E5" w:rsidRDefault="00383D4A" w:rsidP="00983746">
            <w:pPr>
              <w:spacing w:after="0" w:line="240" w:lineRule="auto"/>
              <w:rPr>
                <w:rFonts w:ascii="Times New Roman" w:eastAsia="Times New Roman" w:hAnsi="Times New Roman" w:cs="Times New Roman"/>
                <w:color w:val="000000"/>
                <w:sz w:val="24"/>
                <w:szCs w:val="24"/>
              </w:rPr>
            </w:pPr>
            <w:r w:rsidRPr="004D24E5">
              <w:rPr>
                <w:rFonts w:ascii="Times New Roman" w:eastAsia="Times New Roman" w:hAnsi="Times New Roman" w:cs="Times New Roman"/>
                <w:color w:val="000000"/>
                <w:sz w:val="24"/>
                <w:szCs w:val="24"/>
              </w:rPr>
              <w:t>S/Ethiopia</w:t>
            </w:r>
          </w:p>
        </w:tc>
        <w:tc>
          <w:tcPr>
            <w:tcW w:w="60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DFBEF3D"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515AFBC"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726"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C037817"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654"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C22FE6C"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718"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58736A5"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6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F4847BC"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616"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2F4D16F"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6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5137CDF"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68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7AA3FEB"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608"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962EA18"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8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2BB7EBF"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3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DFA5209"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54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729E56F"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D5395B7"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3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AA33E68"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60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39E0D13"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158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1685DF5"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r>
      <w:tr w:rsidR="00983746" w:rsidRPr="004D24E5" w14:paraId="1E7DFB7D" w14:textId="77777777" w:rsidTr="009B5EAA">
        <w:trPr>
          <w:gridAfter w:val="1"/>
          <w:wAfter w:w="80" w:type="dxa"/>
          <w:trHeight w:val="241"/>
          <w:jc w:val="center"/>
        </w:trPr>
        <w:tc>
          <w:tcPr>
            <w:tcW w:w="1360" w:type="dxa"/>
            <w:tcBorders>
              <w:top w:val="single" w:sz="4" w:space="0" w:color="auto"/>
              <w:left w:val="single" w:sz="4" w:space="0" w:color="auto"/>
              <w:bottom w:val="single" w:sz="4" w:space="0" w:color="auto"/>
              <w:right w:val="single" w:sz="4" w:space="0" w:color="auto"/>
            </w:tcBorders>
            <w:shd w:val="clear" w:color="auto" w:fill="FFFFFF" w:themeFill="background1"/>
          </w:tcPr>
          <w:p w14:paraId="7E824F2B" w14:textId="77777777" w:rsidR="00383D4A" w:rsidRPr="004D24E5" w:rsidRDefault="00383D4A" w:rsidP="00983746">
            <w:pPr>
              <w:spacing w:after="0" w:line="240" w:lineRule="auto"/>
              <w:rPr>
                <w:rFonts w:ascii="Times New Roman" w:eastAsia="Times New Roman" w:hAnsi="Times New Roman" w:cs="Times New Roman"/>
                <w:color w:val="000000"/>
                <w:sz w:val="24"/>
                <w:szCs w:val="24"/>
              </w:rPr>
            </w:pPr>
            <w:r w:rsidRPr="004D24E5">
              <w:rPr>
                <w:rFonts w:ascii="Times New Roman" w:eastAsia="Times New Roman" w:hAnsi="Times New Roman" w:cs="Times New Roman"/>
                <w:color w:val="000000"/>
                <w:sz w:val="24"/>
                <w:szCs w:val="24"/>
              </w:rPr>
              <w:t>Sidama</w:t>
            </w:r>
          </w:p>
        </w:tc>
        <w:tc>
          <w:tcPr>
            <w:tcW w:w="60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8242100"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D12EAEB"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726"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9CB251E"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654"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15BD162"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718"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A7C5C24"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6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FE7AC1D"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616"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5C2C8F9"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6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CA4DCC9"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68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BB6ED40"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608"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3B88F1B"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8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A56FD83"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3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6486A59"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54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324B76B"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29D4A9C"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3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743E1C4"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60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23904A8"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158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0747374"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r>
      <w:tr w:rsidR="00983746" w:rsidRPr="004D24E5" w14:paraId="3F236002" w14:textId="77777777" w:rsidTr="009B5EAA">
        <w:trPr>
          <w:gridAfter w:val="1"/>
          <w:wAfter w:w="80" w:type="dxa"/>
          <w:trHeight w:val="241"/>
          <w:jc w:val="center"/>
        </w:trPr>
        <w:tc>
          <w:tcPr>
            <w:tcW w:w="1360" w:type="dxa"/>
            <w:tcBorders>
              <w:top w:val="single" w:sz="4" w:space="0" w:color="auto"/>
              <w:left w:val="single" w:sz="4" w:space="0" w:color="auto"/>
              <w:bottom w:val="single" w:sz="4" w:space="0" w:color="auto"/>
              <w:right w:val="single" w:sz="4" w:space="0" w:color="auto"/>
            </w:tcBorders>
            <w:shd w:val="clear" w:color="auto" w:fill="FFFFFF" w:themeFill="background1"/>
          </w:tcPr>
          <w:p w14:paraId="6225B5C9" w14:textId="77777777" w:rsidR="00383D4A" w:rsidRPr="004D24E5" w:rsidRDefault="00383D4A" w:rsidP="00983746">
            <w:pPr>
              <w:spacing w:after="0" w:line="240" w:lineRule="auto"/>
              <w:rPr>
                <w:rFonts w:ascii="Times New Roman" w:eastAsia="Times New Roman" w:hAnsi="Times New Roman" w:cs="Times New Roman"/>
                <w:color w:val="000000"/>
                <w:sz w:val="24"/>
                <w:szCs w:val="24"/>
              </w:rPr>
            </w:pPr>
            <w:r w:rsidRPr="004D24E5">
              <w:rPr>
                <w:rFonts w:ascii="Times New Roman" w:eastAsia="Times New Roman" w:hAnsi="Times New Roman" w:cs="Times New Roman"/>
                <w:color w:val="000000"/>
                <w:sz w:val="24"/>
                <w:szCs w:val="24"/>
              </w:rPr>
              <w:t>Somali</w:t>
            </w:r>
          </w:p>
        </w:tc>
        <w:tc>
          <w:tcPr>
            <w:tcW w:w="60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BBBD5E1"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0090E3A"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726"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67399B8"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654"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BDCE8BC"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718"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4D93351"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6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B9254B0"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616"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7C7A87F"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6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197F1B2"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68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D20002C"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608"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FB36EE7"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8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1B2625F"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3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37490CF"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54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9E414D1"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DFF5192"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3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6E917FF"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60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74A4FD4"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158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8E548B6"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r>
      <w:tr w:rsidR="00983746" w:rsidRPr="004D24E5" w14:paraId="021D16D7" w14:textId="77777777" w:rsidTr="009B5EAA">
        <w:trPr>
          <w:gridAfter w:val="1"/>
          <w:wAfter w:w="80" w:type="dxa"/>
          <w:trHeight w:val="241"/>
          <w:jc w:val="center"/>
        </w:trPr>
        <w:tc>
          <w:tcPr>
            <w:tcW w:w="1360" w:type="dxa"/>
            <w:tcBorders>
              <w:top w:val="single" w:sz="4" w:space="0" w:color="auto"/>
              <w:left w:val="single" w:sz="4" w:space="0" w:color="auto"/>
              <w:bottom w:val="single" w:sz="4" w:space="0" w:color="auto"/>
              <w:right w:val="single" w:sz="4" w:space="0" w:color="auto"/>
            </w:tcBorders>
            <w:shd w:val="clear" w:color="auto" w:fill="FFFFFF" w:themeFill="background1"/>
          </w:tcPr>
          <w:p w14:paraId="4B270A29" w14:textId="77777777" w:rsidR="00383D4A" w:rsidRPr="004D24E5" w:rsidRDefault="00383D4A" w:rsidP="00983746">
            <w:pPr>
              <w:spacing w:after="0" w:line="240" w:lineRule="auto"/>
              <w:rPr>
                <w:rFonts w:ascii="Times New Roman" w:eastAsia="Times New Roman" w:hAnsi="Times New Roman" w:cs="Times New Roman"/>
                <w:color w:val="000000"/>
                <w:sz w:val="24"/>
                <w:szCs w:val="24"/>
              </w:rPr>
            </w:pPr>
            <w:r w:rsidRPr="004D24E5">
              <w:rPr>
                <w:rFonts w:ascii="Times New Roman" w:eastAsia="Times New Roman" w:hAnsi="Times New Roman" w:cs="Times New Roman"/>
                <w:color w:val="000000"/>
                <w:sz w:val="24"/>
                <w:szCs w:val="24"/>
              </w:rPr>
              <w:t>Harari</w:t>
            </w:r>
          </w:p>
        </w:tc>
        <w:tc>
          <w:tcPr>
            <w:tcW w:w="60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3BDB424"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FB49C7A"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726"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EE3AE2B"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654"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F9D63CA"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718"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40A10C0"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6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13183D2"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616"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39AE2B0"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6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7F733C9"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68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18A6230"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608"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4E59FCF"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8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8308FE9"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3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A0D8A9B"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54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48B0F30"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5D264BA"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3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36F0790"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60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58210E8"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158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9CF55D8"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r>
      <w:tr w:rsidR="00983746" w:rsidRPr="004D24E5" w14:paraId="7C1FDEE7" w14:textId="77777777" w:rsidTr="009B5EAA">
        <w:trPr>
          <w:gridAfter w:val="1"/>
          <w:wAfter w:w="80" w:type="dxa"/>
          <w:trHeight w:val="241"/>
          <w:jc w:val="center"/>
        </w:trPr>
        <w:tc>
          <w:tcPr>
            <w:tcW w:w="1360" w:type="dxa"/>
            <w:tcBorders>
              <w:top w:val="single" w:sz="4" w:space="0" w:color="auto"/>
              <w:left w:val="single" w:sz="4" w:space="0" w:color="auto"/>
              <w:bottom w:val="single" w:sz="4" w:space="0" w:color="auto"/>
              <w:right w:val="single" w:sz="4" w:space="0" w:color="auto"/>
            </w:tcBorders>
            <w:shd w:val="clear" w:color="auto" w:fill="FFFFFF" w:themeFill="background1"/>
          </w:tcPr>
          <w:p w14:paraId="3101E1A4" w14:textId="77777777" w:rsidR="00383D4A" w:rsidRPr="004D24E5" w:rsidRDefault="00383D4A" w:rsidP="00983746">
            <w:pPr>
              <w:spacing w:after="0" w:line="240" w:lineRule="auto"/>
              <w:rPr>
                <w:rFonts w:ascii="Times New Roman" w:eastAsia="Times New Roman" w:hAnsi="Times New Roman" w:cs="Times New Roman"/>
                <w:color w:val="000000"/>
                <w:sz w:val="24"/>
                <w:szCs w:val="24"/>
              </w:rPr>
            </w:pPr>
            <w:r w:rsidRPr="004D24E5">
              <w:rPr>
                <w:rFonts w:ascii="Times New Roman" w:eastAsia="Times New Roman" w:hAnsi="Times New Roman" w:cs="Times New Roman"/>
                <w:color w:val="000000"/>
                <w:sz w:val="24"/>
                <w:szCs w:val="24"/>
              </w:rPr>
              <w:t>Tigray</w:t>
            </w:r>
          </w:p>
        </w:tc>
        <w:tc>
          <w:tcPr>
            <w:tcW w:w="60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03A1883"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FCB3275"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726"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15B7650"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654"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CD6C3A9"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718"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61D1A1D"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6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57F9DB5"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616"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BD1F40E"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6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08CABFB"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68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FAE8F6E"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608"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6C1413B"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8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EF05F34"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3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68147F4"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54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8B20B11"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15F8A8D"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3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9533B56"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60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9180C3C"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158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A9A4A44"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r>
      <w:tr w:rsidR="00983746" w:rsidRPr="004D24E5" w14:paraId="15E91187" w14:textId="77777777" w:rsidTr="009B5EAA">
        <w:trPr>
          <w:gridAfter w:val="1"/>
          <w:wAfter w:w="80" w:type="dxa"/>
          <w:trHeight w:val="241"/>
          <w:jc w:val="center"/>
        </w:trPr>
        <w:tc>
          <w:tcPr>
            <w:tcW w:w="1360" w:type="dxa"/>
            <w:tcBorders>
              <w:top w:val="single" w:sz="4" w:space="0" w:color="auto"/>
              <w:left w:val="single" w:sz="4" w:space="0" w:color="auto"/>
              <w:bottom w:val="single" w:sz="4" w:space="0" w:color="auto"/>
              <w:right w:val="single" w:sz="4" w:space="0" w:color="auto"/>
            </w:tcBorders>
            <w:shd w:val="clear" w:color="auto" w:fill="FFFFFF" w:themeFill="background1"/>
          </w:tcPr>
          <w:p w14:paraId="6DB739B4" w14:textId="77777777" w:rsidR="00383D4A" w:rsidRPr="004D24E5" w:rsidRDefault="00383D4A" w:rsidP="00983746">
            <w:pPr>
              <w:spacing w:after="0" w:line="240" w:lineRule="auto"/>
              <w:rPr>
                <w:rFonts w:ascii="Times New Roman" w:eastAsia="Times New Roman" w:hAnsi="Times New Roman" w:cs="Times New Roman"/>
                <w:color w:val="000000"/>
                <w:sz w:val="24"/>
                <w:szCs w:val="24"/>
              </w:rPr>
            </w:pPr>
            <w:r w:rsidRPr="004D24E5">
              <w:rPr>
                <w:rFonts w:ascii="Times New Roman" w:eastAsia="Times New Roman" w:hAnsi="Times New Roman" w:cs="Times New Roman"/>
                <w:color w:val="000000"/>
                <w:sz w:val="24"/>
                <w:szCs w:val="24"/>
              </w:rPr>
              <w:t>S/W/Ethiopia</w:t>
            </w:r>
          </w:p>
        </w:tc>
        <w:tc>
          <w:tcPr>
            <w:tcW w:w="60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92D9CE9"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5E96D7C"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726"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71A1BE4"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654"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FACDE9B"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718"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5E4C5FC"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6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48C410C"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616"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3A81D6F"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6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37E0E61"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68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5FA7E06"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608"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5C17D68"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8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AF4AE5C"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3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7D1E660"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54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A7FBA87"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123BC16"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73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2F3792E" w14:textId="77777777" w:rsidR="00383D4A" w:rsidRPr="004D24E5" w:rsidRDefault="00383D4A" w:rsidP="00983746">
            <w:pPr>
              <w:spacing w:after="0" w:line="240" w:lineRule="auto"/>
              <w:rPr>
                <w:rFonts w:ascii="Times New Roman" w:eastAsia="Times New Roman" w:hAnsi="Times New Roman" w:cs="Times New Roman"/>
                <w:color w:val="C00000"/>
                <w:sz w:val="24"/>
                <w:szCs w:val="24"/>
              </w:rPr>
            </w:pPr>
          </w:p>
        </w:tc>
        <w:tc>
          <w:tcPr>
            <w:tcW w:w="60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17C7D73"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c>
          <w:tcPr>
            <w:tcW w:w="158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FE59745" w14:textId="77777777" w:rsidR="00383D4A" w:rsidRPr="004D24E5" w:rsidRDefault="00383D4A" w:rsidP="00983746">
            <w:pPr>
              <w:spacing w:after="0" w:line="240" w:lineRule="auto"/>
              <w:jc w:val="right"/>
              <w:rPr>
                <w:rFonts w:ascii="Times New Roman" w:eastAsia="Times New Roman" w:hAnsi="Times New Roman" w:cs="Times New Roman"/>
                <w:color w:val="000000"/>
                <w:sz w:val="24"/>
                <w:szCs w:val="24"/>
              </w:rPr>
            </w:pPr>
          </w:p>
        </w:tc>
      </w:tr>
      <w:tr w:rsidR="00383D4A" w:rsidRPr="004D24E5" w14:paraId="505233D4" w14:textId="77777777" w:rsidTr="00983746">
        <w:trPr>
          <w:trHeight w:val="241"/>
          <w:jc w:val="center"/>
        </w:trPr>
        <w:tc>
          <w:tcPr>
            <w:tcW w:w="14079" w:type="dxa"/>
            <w:gridSpan w:val="21"/>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29522B41" w14:textId="77777777" w:rsidR="00383D4A" w:rsidRPr="004D24E5" w:rsidRDefault="00383D4A" w:rsidP="00983746">
            <w:pPr>
              <w:spacing w:after="0" w:line="240" w:lineRule="auto"/>
              <w:rPr>
                <w:rFonts w:ascii="Times New Roman" w:eastAsia="Times New Roman" w:hAnsi="Times New Roman" w:cs="Times New Roman"/>
                <w:color w:val="000000"/>
                <w:sz w:val="24"/>
                <w:szCs w:val="24"/>
              </w:rPr>
            </w:pPr>
            <w:r w:rsidRPr="004D24E5">
              <w:rPr>
                <w:rFonts w:ascii="Times New Roman" w:eastAsia="Times New Roman" w:hAnsi="Times New Roman" w:cs="Times New Roman"/>
                <w:color w:val="000000"/>
                <w:sz w:val="24"/>
                <w:szCs w:val="24"/>
              </w:rPr>
              <w:t>n= Number of study participants;      Prev: Prevalence rate; RR= Relative Risk</w:t>
            </w:r>
          </w:p>
        </w:tc>
      </w:tr>
    </w:tbl>
    <w:p w14:paraId="7C9B3656" w14:textId="77777777" w:rsidR="00983746" w:rsidRPr="004D24E5" w:rsidRDefault="00983746" w:rsidP="00383D4A">
      <w:pPr>
        <w:spacing w:line="360" w:lineRule="auto"/>
        <w:rPr>
          <w:rFonts w:ascii="Times New Roman" w:hAnsi="Times New Roman" w:cs="Times New Roman"/>
          <w:sz w:val="24"/>
          <w:szCs w:val="24"/>
          <w:lang w:val="en-US"/>
        </w:rPr>
        <w:sectPr w:rsidR="00983746" w:rsidRPr="004D24E5" w:rsidSect="00983746">
          <w:pgSz w:w="15840" w:h="12240" w:orient="landscape"/>
          <w:pgMar w:top="1440" w:right="1440" w:bottom="1440" w:left="1440" w:header="720" w:footer="720" w:gutter="0"/>
          <w:cols w:space="720"/>
          <w:docGrid w:linePitch="360"/>
        </w:sectPr>
      </w:pPr>
    </w:p>
    <w:p w14:paraId="698077C7" w14:textId="77777777" w:rsidR="00383D4A" w:rsidRPr="004D24E5" w:rsidRDefault="0029565A" w:rsidP="00383D4A">
      <w:pPr>
        <w:spacing w:line="360" w:lineRule="auto"/>
        <w:rPr>
          <w:rFonts w:ascii="Times New Roman" w:hAnsi="Times New Roman" w:cs="Times New Roman"/>
          <w:sz w:val="24"/>
          <w:szCs w:val="24"/>
          <w:lang w:val="en-US"/>
        </w:rPr>
      </w:pPr>
      <w:r w:rsidRPr="0029565A">
        <w:rPr>
          <w:rFonts w:ascii="Times New Roman" w:hAnsi="Times New Roman" w:cs="Times New Roman"/>
          <w:sz w:val="24"/>
          <w:szCs w:val="24"/>
          <w:highlight w:val="yellow"/>
          <w:lang w:val="en-US"/>
        </w:rPr>
        <w:lastRenderedPageBreak/>
        <w:t xml:space="preserve">Annex 4: Data abstraction </w:t>
      </w:r>
      <w:r>
        <w:rPr>
          <w:rFonts w:ascii="Times New Roman" w:hAnsi="Times New Roman" w:cs="Times New Roman"/>
          <w:sz w:val="24"/>
          <w:szCs w:val="24"/>
          <w:highlight w:val="yellow"/>
          <w:lang w:val="en-US"/>
        </w:rPr>
        <w:t xml:space="preserve">information </w:t>
      </w:r>
      <w:r w:rsidRPr="0029565A">
        <w:rPr>
          <w:rFonts w:ascii="Times New Roman" w:hAnsi="Times New Roman" w:cs="Times New Roman"/>
          <w:sz w:val="24"/>
          <w:szCs w:val="24"/>
          <w:highlight w:val="yellow"/>
          <w:lang w:val="en-US"/>
        </w:rPr>
        <w:t>sheet</w:t>
      </w:r>
    </w:p>
    <w:sectPr w:rsidR="00383D4A" w:rsidRPr="004D24E5" w:rsidSect="00311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Nyala">
    <w:panose1 w:val="02000504070300020003"/>
    <w:charset w:val="00"/>
    <w:family w:val="auto"/>
    <w:pitch w:val="variable"/>
    <w:sig w:usb0="A000006F" w:usb1="00000000" w:usb2="00000800" w:usb3="00000000" w:csb0="00000093" w:csb1="00000000"/>
  </w:font>
  <w:font w:name="Cambria Math">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CE0CE2A"/>
    <w:multiLevelType w:val="singleLevel"/>
    <w:tmpl w:val="9CE0CE2A"/>
    <w:lvl w:ilvl="0">
      <w:start w:val="1"/>
      <w:numFmt w:val="decimal"/>
      <w:lvlText w:val="%1."/>
      <w:lvlJc w:val="left"/>
      <w:pPr>
        <w:tabs>
          <w:tab w:val="left" w:pos="432"/>
        </w:tabs>
        <w:ind w:left="432" w:hanging="432"/>
      </w:pPr>
      <w:rPr>
        <w:rFonts w:hint="default"/>
      </w:rPr>
    </w:lvl>
  </w:abstractNum>
  <w:abstractNum w:abstractNumId="1" w15:restartNumberingAfterBreak="0">
    <w:nsid w:val="00000002"/>
    <w:multiLevelType w:val="multilevel"/>
    <w:tmpl w:val="000000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1425FE5"/>
    <w:multiLevelType w:val="hybridMultilevel"/>
    <w:tmpl w:val="1C9A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90F05"/>
    <w:multiLevelType w:val="hybridMultilevel"/>
    <w:tmpl w:val="B4580A6A"/>
    <w:lvl w:ilvl="0" w:tplc="09A207FA">
      <w:numFmt w:val="bullet"/>
      <w:lvlText w:val=""/>
      <w:lvlJc w:val="left"/>
      <w:pPr>
        <w:ind w:left="570" w:hanging="300"/>
      </w:pPr>
      <w:rPr>
        <w:rFonts w:ascii="Symbol" w:eastAsia="Symbol" w:hAnsi="Symbol" w:cs="Symbol" w:hint="default"/>
        <w:color w:val="7030A0"/>
        <w:w w:val="100"/>
        <w:sz w:val="24"/>
        <w:szCs w:val="24"/>
      </w:rPr>
    </w:lvl>
    <w:lvl w:ilvl="1" w:tplc="3F365560">
      <w:numFmt w:val="bullet"/>
      <w:lvlText w:val="•"/>
      <w:lvlJc w:val="left"/>
      <w:pPr>
        <w:ind w:left="1506" w:hanging="300"/>
      </w:pPr>
      <w:rPr>
        <w:rFonts w:hint="default"/>
      </w:rPr>
    </w:lvl>
    <w:lvl w:ilvl="2" w:tplc="AE7E95B6">
      <w:numFmt w:val="bullet"/>
      <w:lvlText w:val="•"/>
      <w:lvlJc w:val="left"/>
      <w:pPr>
        <w:ind w:left="2447" w:hanging="300"/>
      </w:pPr>
      <w:rPr>
        <w:rFonts w:hint="default"/>
      </w:rPr>
    </w:lvl>
    <w:lvl w:ilvl="3" w:tplc="DEE8FEFC">
      <w:numFmt w:val="bullet"/>
      <w:lvlText w:val="•"/>
      <w:lvlJc w:val="left"/>
      <w:pPr>
        <w:ind w:left="3387" w:hanging="300"/>
      </w:pPr>
      <w:rPr>
        <w:rFonts w:hint="default"/>
      </w:rPr>
    </w:lvl>
    <w:lvl w:ilvl="4" w:tplc="916EB134">
      <w:numFmt w:val="bullet"/>
      <w:lvlText w:val="•"/>
      <w:lvlJc w:val="left"/>
      <w:pPr>
        <w:ind w:left="4328" w:hanging="300"/>
      </w:pPr>
      <w:rPr>
        <w:rFonts w:hint="default"/>
      </w:rPr>
    </w:lvl>
    <w:lvl w:ilvl="5" w:tplc="C49E5722">
      <w:numFmt w:val="bullet"/>
      <w:lvlText w:val="•"/>
      <w:lvlJc w:val="left"/>
      <w:pPr>
        <w:ind w:left="5269" w:hanging="300"/>
      </w:pPr>
      <w:rPr>
        <w:rFonts w:hint="default"/>
      </w:rPr>
    </w:lvl>
    <w:lvl w:ilvl="6" w:tplc="4CAE2A44">
      <w:numFmt w:val="bullet"/>
      <w:lvlText w:val="•"/>
      <w:lvlJc w:val="left"/>
      <w:pPr>
        <w:ind w:left="6209" w:hanging="300"/>
      </w:pPr>
      <w:rPr>
        <w:rFonts w:hint="default"/>
      </w:rPr>
    </w:lvl>
    <w:lvl w:ilvl="7" w:tplc="D48A5ADE">
      <w:numFmt w:val="bullet"/>
      <w:lvlText w:val="•"/>
      <w:lvlJc w:val="left"/>
      <w:pPr>
        <w:ind w:left="7150" w:hanging="300"/>
      </w:pPr>
      <w:rPr>
        <w:rFonts w:hint="default"/>
      </w:rPr>
    </w:lvl>
    <w:lvl w:ilvl="8" w:tplc="7C54024E">
      <w:numFmt w:val="bullet"/>
      <w:lvlText w:val="•"/>
      <w:lvlJc w:val="left"/>
      <w:pPr>
        <w:ind w:left="8091" w:hanging="300"/>
      </w:pPr>
      <w:rPr>
        <w:rFonts w:hint="default"/>
      </w:rPr>
    </w:lvl>
  </w:abstractNum>
  <w:abstractNum w:abstractNumId="4" w15:restartNumberingAfterBreak="0">
    <w:nsid w:val="2CF56DCE"/>
    <w:multiLevelType w:val="hybridMultilevel"/>
    <w:tmpl w:val="995A9DF0"/>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15:restartNumberingAfterBreak="0">
    <w:nsid w:val="2E117EC1"/>
    <w:multiLevelType w:val="hybridMultilevel"/>
    <w:tmpl w:val="26804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592545C"/>
    <w:multiLevelType w:val="hybridMultilevel"/>
    <w:tmpl w:val="2E12F478"/>
    <w:lvl w:ilvl="0" w:tplc="7E6C5674">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7" w15:restartNumberingAfterBreak="0">
    <w:nsid w:val="44245462"/>
    <w:multiLevelType w:val="hybridMultilevel"/>
    <w:tmpl w:val="F6EEC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88D005"/>
    <w:multiLevelType w:val="multilevel"/>
    <w:tmpl w:val="5E88D00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5E912495"/>
    <w:multiLevelType w:val="multilevel"/>
    <w:tmpl w:val="2F1A85B6"/>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0" w15:restartNumberingAfterBreak="0">
    <w:nsid w:val="62CE4079"/>
    <w:multiLevelType w:val="hybridMultilevel"/>
    <w:tmpl w:val="596AA3CA"/>
    <w:lvl w:ilvl="0" w:tplc="9CE0CE2A">
      <w:start w:val="1"/>
      <w:numFmt w:val="decimal"/>
      <w:lvlText w:val="%1."/>
      <w:lvlJc w:val="left"/>
      <w:pPr>
        <w:tabs>
          <w:tab w:val="left" w:pos="432"/>
        </w:tabs>
        <w:ind w:left="43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CC5B72"/>
    <w:multiLevelType w:val="hybridMultilevel"/>
    <w:tmpl w:val="BFA0E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471823"/>
    <w:multiLevelType w:val="hybridMultilevel"/>
    <w:tmpl w:val="E570A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0051846">
    <w:abstractNumId w:val="9"/>
  </w:num>
  <w:num w:numId="2" w16cid:durableId="343022796">
    <w:abstractNumId w:val="12"/>
  </w:num>
  <w:num w:numId="3" w16cid:durableId="1216508797">
    <w:abstractNumId w:val="4"/>
  </w:num>
  <w:num w:numId="4" w16cid:durableId="1036588018">
    <w:abstractNumId w:val="3"/>
  </w:num>
  <w:num w:numId="5" w16cid:durableId="447360712">
    <w:abstractNumId w:val="6"/>
  </w:num>
  <w:num w:numId="6" w16cid:durableId="912352474">
    <w:abstractNumId w:val="8"/>
  </w:num>
  <w:num w:numId="7" w16cid:durableId="1858615831">
    <w:abstractNumId w:val="0"/>
  </w:num>
  <w:num w:numId="8" w16cid:durableId="2028945546">
    <w:abstractNumId w:val="1"/>
  </w:num>
  <w:num w:numId="9" w16cid:durableId="505632057">
    <w:abstractNumId w:val="5"/>
  </w:num>
  <w:num w:numId="10" w16cid:durableId="958339975">
    <w:abstractNumId w:val="11"/>
  </w:num>
  <w:num w:numId="11" w16cid:durableId="661278885">
    <w:abstractNumId w:val="7"/>
  </w:num>
  <w:num w:numId="12" w16cid:durableId="1237398804">
    <w:abstractNumId w:val="2"/>
  </w:num>
  <w:num w:numId="13" w16cid:durableId="1931740961">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D55"/>
    <w:rsid w:val="0004178F"/>
    <w:rsid w:val="00062B15"/>
    <w:rsid w:val="00080E91"/>
    <w:rsid w:val="000A05C5"/>
    <w:rsid w:val="000D0101"/>
    <w:rsid w:val="000D07F8"/>
    <w:rsid w:val="000E4324"/>
    <w:rsid w:val="000F0363"/>
    <w:rsid w:val="000F4114"/>
    <w:rsid w:val="00140ACC"/>
    <w:rsid w:val="00177B44"/>
    <w:rsid w:val="00186277"/>
    <w:rsid w:val="001B2922"/>
    <w:rsid w:val="00233F75"/>
    <w:rsid w:val="0029492A"/>
    <w:rsid w:val="0029565A"/>
    <w:rsid w:val="002A748F"/>
    <w:rsid w:val="002D4A09"/>
    <w:rsid w:val="0031178E"/>
    <w:rsid w:val="00376BFA"/>
    <w:rsid w:val="00383D4A"/>
    <w:rsid w:val="00386E4F"/>
    <w:rsid w:val="003A2F8B"/>
    <w:rsid w:val="003C2039"/>
    <w:rsid w:val="003D38CD"/>
    <w:rsid w:val="003F008B"/>
    <w:rsid w:val="0043709E"/>
    <w:rsid w:val="004641E8"/>
    <w:rsid w:val="004961D4"/>
    <w:rsid w:val="004B1CE6"/>
    <w:rsid w:val="004D24E5"/>
    <w:rsid w:val="005215DC"/>
    <w:rsid w:val="00545E8C"/>
    <w:rsid w:val="005536A7"/>
    <w:rsid w:val="00555717"/>
    <w:rsid w:val="005E5B60"/>
    <w:rsid w:val="00601ECD"/>
    <w:rsid w:val="00682CAC"/>
    <w:rsid w:val="006B6068"/>
    <w:rsid w:val="006C52EA"/>
    <w:rsid w:val="00725DFD"/>
    <w:rsid w:val="00735A84"/>
    <w:rsid w:val="00746596"/>
    <w:rsid w:val="00785229"/>
    <w:rsid w:val="0080296E"/>
    <w:rsid w:val="00842D55"/>
    <w:rsid w:val="00892B87"/>
    <w:rsid w:val="008C6797"/>
    <w:rsid w:val="00912A73"/>
    <w:rsid w:val="00916CC4"/>
    <w:rsid w:val="00924158"/>
    <w:rsid w:val="00952A2A"/>
    <w:rsid w:val="00983746"/>
    <w:rsid w:val="009B2587"/>
    <w:rsid w:val="009B2F68"/>
    <w:rsid w:val="009B5EAA"/>
    <w:rsid w:val="009B63AD"/>
    <w:rsid w:val="009C1FFB"/>
    <w:rsid w:val="009C6B39"/>
    <w:rsid w:val="009F3B94"/>
    <w:rsid w:val="00A535CB"/>
    <w:rsid w:val="00A74FD0"/>
    <w:rsid w:val="00A75199"/>
    <w:rsid w:val="00A94B85"/>
    <w:rsid w:val="00AC27B4"/>
    <w:rsid w:val="00AD7118"/>
    <w:rsid w:val="00AE1F53"/>
    <w:rsid w:val="00AF1605"/>
    <w:rsid w:val="00B22317"/>
    <w:rsid w:val="00B30998"/>
    <w:rsid w:val="00B53ECB"/>
    <w:rsid w:val="00B76103"/>
    <w:rsid w:val="00BA5BAD"/>
    <w:rsid w:val="00BA6C20"/>
    <w:rsid w:val="00BC0259"/>
    <w:rsid w:val="00BE59AB"/>
    <w:rsid w:val="00C37FCC"/>
    <w:rsid w:val="00CC192A"/>
    <w:rsid w:val="00CC759B"/>
    <w:rsid w:val="00CD4584"/>
    <w:rsid w:val="00CF1EA0"/>
    <w:rsid w:val="00D0144B"/>
    <w:rsid w:val="00D35055"/>
    <w:rsid w:val="00D80CF1"/>
    <w:rsid w:val="00D84503"/>
    <w:rsid w:val="00DA64C8"/>
    <w:rsid w:val="00E70AC2"/>
    <w:rsid w:val="00E90C5F"/>
    <w:rsid w:val="00EE6A35"/>
    <w:rsid w:val="00F22204"/>
    <w:rsid w:val="00F76239"/>
    <w:rsid w:val="00F815CB"/>
    <w:rsid w:val="00F830C1"/>
    <w:rsid w:val="00F97136"/>
    <w:rsid w:val="00FB0C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9020DB"/>
  <w15:chartTrackingRefBased/>
  <w15:docId w15:val="{12C4D347-DD2E-4CBF-BE0D-D24A44615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am-E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068"/>
  </w:style>
  <w:style w:type="paragraph" w:styleId="Heading1">
    <w:name w:val="heading 1"/>
    <w:basedOn w:val="Normal"/>
    <w:next w:val="Normal"/>
    <w:link w:val="Heading1Char"/>
    <w:uiPriority w:val="9"/>
    <w:qFormat/>
    <w:rsid w:val="006B606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B606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06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B6068"/>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qFormat/>
    <w:rsid w:val="00842D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qFormat/>
    <w:rsid w:val="00842D55"/>
    <w:rPr>
      <w:color w:val="0000FF"/>
      <w:u w:val="single"/>
    </w:rPr>
  </w:style>
  <w:style w:type="character" w:styleId="PlaceholderText">
    <w:name w:val="Placeholder Text"/>
    <w:basedOn w:val="DefaultParagraphFont"/>
    <w:uiPriority w:val="99"/>
    <w:semiHidden/>
    <w:rsid w:val="00AD7118"/>
    <w:rPr>
      <w:color w:val="808080"/>
    </w:rPr>
  </w:style>
  <w:style w:type="paragraph" w:styleId="ListParagraph">
    <w:name w:val="List Paragraph"/>
    <w:aliases w:val="Bullets,bullets,Indent Paragraph,Heading3,Numbered List Paragraph,Evidence on Demand bullet points,CEIL PEAKS bullet points,Scriptoria bullet points,List Paragraph (numbered (a)),List Paragraph nowy,References,Casella di testo,Dot pt"/>
    <w:basedOn w:val="Normal"/>
    <w:link w:val="ListParagraphChar"/>
    <w:uiPriority w:val="34"/>
    <w:qFormat/>
    <w:rsid w:val="00BE59AB"/>
    <w:pPr>
      <w:ind w:left="720"/>
      <w:contextualSpacing/>
    </w:pPr>
  </w:style>
  <w:style w:type="table" w:styleId="TableGrid">
    <w:name w:val="Table Grid"/>
    <w:basedOn w:val="TableNormal"/>
    <w:uiPriority w:val="39"/>
    <w:rsid w:val="006B606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6B60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B6068"/>
  </w:style>
  <w:style w:type="paragraph" w:styleId="TOCHeading">
    <w:name w:val="TOC Heading"/>
    <w:basedOn w:val="Heading1"/>
    <w:next w:val="Normal"/>
    <w:uiPriority w:val="39"/>
    <w:unhideWhenUsed/>
    <w:qFormat/>
    <w:rsid w:val="00383D4A"/>
    <w:pPr>
      <w:outlineLvl w:val="9"/>
    </w:pPr>
    <w:rPr>
      <w:lang w:val="en-US"/>
    </w:rPr>
  </w:style>
  <w:style w:type="paragraph" w:styleId="TOC1">
    <w:name w:val="toc 1"/>
    <w:basedOn w:val="Normal"/>
    <w:next w:val="Normal"/>
    <w:autoRedefine/>
    <w:uiPriority w:val="39"/>
    <w:unhideWhenUsed/>
    <w:rsid w:val="00383D4A"/>
    <w:pPr>
      <w:spacing w:after="100"/>
    </w:pPr>
  </w:style>
  <w:style w:type="paragraph" w:styleId="TOC2">
    <w:name w:val="toc 2"/>
    <w:basedOn w:val="Normal"/>
    <w:next w:val="Normal"/>
    <w:autoRedefine/>
    <w:uiPriority w:val="39"/>
    <w:unhideWhenUsed/>
    <w:rsid w:val="00383D4A"/>
    <w:pPr>
      <w:spacing w:after="100"/>
      <w:ind w:left="220"/>
    </w:pPr>
  </w:style>
  <w:style w:type="paragraph" w:styleId="BodyText">
    <w:name w:val="Body Text"/>
    <w:basedOn w:val="Normal"/>
    <w:link w:val="BodyTextChar"/>
    <w:uiPriority w:val="1"/>
    <w:qFormat/>
    <w:rsid w:val="00B22317"/>
    <w:pPr>
      <w:widowControl w:val="0"/>
      <w:autoSpaceDE w:val="0"/>
      <w:autoSpaceDN w:val="0"/>
      <w:spacing w:after="0" w:line="240" w:lineRule="auto"/>
      <w:ind w:left="48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B22317"/>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B22317"/>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ListParagraphChar">
    <w:name w:val="List Paragraph Char"/>
    <w:aliases w:val="Bullets Char,bullets Char,Indent Paragraph Char,Heading3 Char,Numbered List Paragraph Char,Evidence on Demand bullet points Char,CEIL PEAKS bullet points Char,Scriptoria bullet points Char,List Paragraph (numbered (a)) Char"/>
    <w:link w:val="ListParagraph"/>
    <w:uiPriority w:val="34"/>
    <w:locked/>
    <w:rsid w:val="00B22317"/>
  </w:style>
  <w:style w:type="character" w:styleId="FollowedHyperlink">
    <w:name w:val="FollowedHyperlink"/>
    <w:basedOn w:val="DefaultParagraphFont"/>
    <w:qFormat/>
    <w:rsid w:val="0004178F"/>
    <w:rPr>
      <w:color w:val="464FEB"/>
      <w:u w:val="none"/>
    </w:rPr>
  </w:style>
  <w:style w:type="character" w:styleId="Strong">
    <w:name w:val="Strong"/>
    <w:basedOn w:val="DefaultParagraphFont"/>
    <w:uiPriority w:val="22"/>
    <w:qFormat/>
    <w:rsid w:val="004D24E5"/>
    <w:rPr>
      <w:b/>
      <w:bCs/>
    </w:rPr>
  </w:style>
  <w:style w:type="paragraph" w:styleId="TOC3">
    <w:name w:val="toc 3"/>
    <w:basedOn w:val="Normal"/>
    <w:next w:val="Normal"/>
    <w:autoRedefine/>
    <w:uiPriority w:val="39"/>
    <w:unhideWhenUsed/>
    <w:rsid w:val="009B2587"/>
    <w:pPr>
      <w:spacing w:after="100"/>
      <w:ind w:left="440"/>
    </w:pPr>
  </w:style>
  <w:style w:type="paragraph" w:styleId="TOC4">
    <w:name w:val="toc 4"/>
    <w:basedOn w:val="Normal"/>
    <w:next w:val="Normal"/>
    <w:autoRedefine/>
    <w:uiPriority w:val="39"/>
    <w:unhideWhenUsed/>
    <w:rsid w:val="009B2587"/>
    <w:pPr>
      <w:spacing w:after="100"/>
      <w:ind w:left="660"/>
    </w:pPr>
    <w:rPr>
      <w:rFonts w:eastAsiaTheme="minorEastAsia"/>
      <w:lang w:val="en-US"/>
    </w:rPr>
  </w:style>
  <w:style w:type="paragraph" w:styleId="TOC5">
    <w:name w:val="toc 5"/>
    <w:basedOn w:val="Normal"/>
    <w:next w:val="Normal"/>
    <w:autoRedefine/>
    <w:uiPriority w:val="39"/>
    <w:unhideWhenUsed/>
    <w:rsid w:val="009B2587"/>
    <w:pPr>
      <w:spacing w:after="100"/>
      <w:ind w:left="880"/>
    </w:pPr>
    <w:rPr>
      <w:rFonts w:eastAsiaTheme="minorEastAsia"/>
      <w:lang w:val="en-US"/>
    </w:rPr>
  </w:style>
  <w:style w:type="paragraph" w:styleId="TOC6">
    <w:name w:val="toc 6"/>
    <w:basedOn w:val="Normal"/>
    <w:next w:val="Normal"/>
    <w:autoRedefine/>
    <w:uiPriority w:val="39"/>
    <w:unhideWhenUsed/>
    <w:rsid w:val="009B2587"/>
    <w:pPr>
      <w:spacing w:after="100"/>
      <w:ind w:left="1100"/>
    </w:pPr>
    <w:rPr>
      <w:rFonts w:eastAsiaTheme="minorEastAsia"/>
      <w:lang w:val="en-US"/>
    </w:rPr>
  </w:style>
  <w:style w:type="paragraph" w:styleId="TOC7">
    <w:name w:val="toc 7"/>
    <w:basedOn w:val="Normal"/>
    <w:next w:val="Normal"/>
    <w:autoRedefine/>
    <w:uiPriority w:val="39"/>
    <w:unhideWhenUsed/>
    <w:rsid w:val="009B2587"/>
    <w:pPr>
      <w:spacing w:after="100"/>
      <w:ind w:left="1320"/>
    </w:pPr>
    <w:rPr>
      <w:rFonts w:eastAsiaTheme="minorEastAsia"/>
      <w:lang w:val="en-US"/>
    </w:rPr>
  </w:style>
  <w:style w:type="paragraph" w:styleId="TOC8">
    <w:name w:val="toc 8"/>
    <w:basedOn w:val="Normal"/>
    <w:next w:val="Normal"/>
    <w:autoRedefine/>
    <w:uiPriority w:val="39"/>
    <w:unhideWhenUsed/>
    <w:rsid w:val="009B2587"/>
    <w:pPr>
      <w:spacing w:after="100"/>
      <w:ind w:left="1540"/>
    </w:pPr>
    <w:rPr>
      <w:rFonts w:eastAsiaTheme="minorEastAsia"/>
      <w:lang w:val="en-US"/>
    </w:rPr>
  </w:style>
  <w:style w:type="paragraph" w:styleId="TOC9">
    <w:name w:val="toc 9"/>
    <w:basedOn w:val="Normal"/>
    <w:next w:val="Normal"/>
    <w:autoRedefine/>
    <w:uiPriority w:val="39"/>
    <w:unhideWhenUsed/>
    <w:rsid w:val="009B2587"/>
    <w:pPr>
      <w:spacing w:after="100"/>
      <w:ind w:left="1760"/>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11754">
      <w:bodyDiv w:val="1"/>
      <w:marLeft w:val="0"/>
      <w:marRight w:val="0"/>
      <w:marTop w:val="0"/>
      <w:marBottom w:val="0"/>
      <w:divBdr>
        <w:top w:val="none" w:sz="0" w:space="0" w:color="auto"/>
        <w:left w:val="none" w:sz="0" w:space="0" w:color="auto"/>
        <w:bottom w:val="none" w:sz="0" w:space="0" w:color="auto"/>
        <w:right w:val="none" w:sz="0" w:space="0" w:color="auto"/>
      </w:divBdr>
    </w:div>
    <w:div w:id="180973358">
      <w:bodyDiv w:val="1"/>
      <w:marLeft w:val="0"/>
      <w:marRight w:val="0"/>
      <w:marTop w:val="0"/>
      <w:marBottom w:val="0"/>
      <w:divBdr>
        <w:top w:val="none" w:sz="0" w:space="0" w:color="auto"/>
        <w:left w:val="none" w:sz="0" w:space="0" w:color="auto"/>
        <w:bottom w:val="none" w:sz="0" w:space="0" w:color="auto"/>
        <w:right w:val="none" w:sz="0" w:space="0" w:color="auto"/>
      </w:divBdr>
    </w:div>
    <w:div w:id="216478609">
      <w:bodyDiv w:val="1"/>
      <w:marLeft w:val="0"/>
      <w:marRight w:val="0"/>
      <w:marTop w:val="0"/>
      <w:marBottom w:val="0"/>
      <w:divBdr>
        <w:top w:val="none" w:sz="0" w:space="0" w:color="auto"/>
        <w:left w:val="none" w:sz="0" w:space="0" w:color="auto"/>
        <w:bottom w:val="none" w:sz="0" w:space="0" w:color="auto"/>
        <w:right w:val="none" w:sz="0" w:space="0" w:color="auto"/>
      </w:divBdr>
    </w:div>
    <w:div w:id="397484628">
      <w:bodyDiv w:val="1"/>
      <w:marLeft w:val="0"/>
      <w:marRight w:val="0"/>
      <w:marTop w:val="0"/>
      <w:marBottom w:val="0"/>
      <w:divBdr>
        <w:top w:val="none" w:sz="0" w:space="0" w:color="auto"/>
        <w:left w:val="none" w:sz="0" w:space="0" w:color="auto"/>
        <w:bottom w:val="none" w:sz="0" w:space="0" w:color="auto"/>
        <w:right w:val="none" w:sz="0" w:space="0" w:color="auto"/>
      </w:divBdr>
    </w:div>
    <w:div w:id="454371889">
      <w:bodyDiv w:val="1"/>
      <w:marLeft w:val="0"/>
      <w:marRight w:val="0"/>
      <w:marTop w:val="0"/>
      <w:marBottom w:val="0"/>
      <w:divBdr>
        <w:top w:val="none" w:sz="0" w:space="0" w:color="auto"/>
        <w:left w:val="none" w:sz="0" w:space="0" w:color="auto"/>
        <w:bottom w:val="none" w:sz="0" w:space="0" w:color="auto"/>
        <w:right w:val="none" w:sz="0" w:space="0" w:color="auto"/>
      </w:divBdr>
    </w:div>
    <w:div w:id="125921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ber.org/digest/may20/social-and-economic-impacts-1918-influenza-epidemic" TargetMode="External"/><Relationship Id="rId18" Type="http://schemas.openxmlformats.org/officeDocument/2006/relationships/hyperlink" Target="https://www.nber.org/digest/may20/social-and-economic-impacts-1918-influenza-epidemic" TargetMode="External"/><Relationship Id="rId26" Type="http://schemas.openxmlformats.org/officeDocument/2006/relationships/hyperlink" Target="https://bmcinfectdis.biomedcentral.com/articles/10.1186/s12879-018-3365-5" TargetMode="External"/><Relationship Id="rId39" Type="http://schemas.openxmlformats.org/officeDocument/2006/relationships/hyperlink" Target="https://www.cdc.gov/flu/about/burden/index.html" TargetMode="External"/><Relationship Id="rId21" Type="http://schemas.openxmlformats.org/officeDocument/2006/relationships/hyperlink" Target="https://www.icpsr.umich.edu/web/ICPSR/studies/22680" TargetMode="External"/><Relationship Id="rId34" Type="http://schemas.openxmlformats.org/officeDocument/2006/relationships/hyperlink" Target="https://bmcinfectdis.biomedcentral.com/articles/10.1186/s12879-020-4827-0" TargetMode="External"/><Relationship Id="rId42" Type="http://schemas.openxmlformats.org/officeDocument/2006/relationships/hyperlink" Target="https://journals.plos.org/plosone/article?id=10.1371/journal.pone.0128580" TargetMode="External"/><Relationship Id="rId47" Type="http://schemas.openxmlformats.org/officeDocument/2006/relationships/hyperlink" Target="https://www.afro.who.int/sites/default/files/sessions/working_documents/afr_rc59_12_strengthening_outbreak_preparedness_and_response.pdf" TargetMode="External"/><Relationship Id="rId50" Type="http://schemas.openxmlformats.org/officeDocument/2006/relationships/hyperlink" Target="https://africacdc.org/news-item/africa-cdc-and-cepi-deepen-partnership-to-fortify-african-preparedness-against-disease-outbreaks/" TargetMode="External"/><Relationship Id="rId55" Type="http://schemas.openxmlformats.org/officeDocument/2006/relationships/hyperlink" Target="https://www.cdc.gov/flu/weekly/overview.htm" TargetMode="External"/><Relationship Id="rId63" Type="http://schemas.openxmlformats.org/officeDocument/2006/relationships/hyperlink" Target="https://schoolbeginners.com/scholarships-in-nigeria/" TargetMode="External"/><Relationship Id="rId7" Type="http://schemas.openxmlformats.org/officeDocument/2006/relationships/hyperlink" Target="https://bmcinfectdis.biomedcentral.com/articles/10.1186/s12879-018-3365-5" TargetMode="External"/><Relationship Id="rId2" Type="http://schemas.openxmlformats.org/officeDocument/2006/relationships/numbering" Target="numbering.xml"/><Relationship Id="rId16" Type="http://schemas.openxmlformats.org/officeDocument/2006/relationships/hyperlink" Target="https://www.who.int/teams/global-influenza-programme" TargetMode="External"/><Relationship Id="rId29" Type="http://schemas.openxmlformats.org/officeDocument/2006/relationships/hyperlink" Target="https://bmcinfectdis.biomedcentral.com/articles/10.1186/s12879-018-3365-5"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who.int/news-room/spotlight/influenza-are-we-ready" TargetMode="External"/><Relationship Id="rId24" Type="http://schemas.openxmlformats.org/officeDocument/2006/relationships/hyperlink" Target="https://bmcinfectdis.biomedcentral.com/articles/10.1186/s12879-018-3365-5" TargetMode="External"/><Relationship Id="rId32" Type="http://schemas.openxmlformats.org/officeDocument/2006/relationships/hyperlink" Target="https://bmcinfectdis.biomedcentral.com/articles/10.1186/s12879-018-3365-5" TargetMode="External"/><Relationship Id="rId37" Type="http://schemas.openxmlformats.org/officeDocument/2006/relationships/image" Target="media/image3.png"/><Relationship Id="rId40" Type="http://schemas.openxmlformats.org/officeDocument/2006/relationships/hyperlink" Target="https://www.who.int/influenza/preparedness/pandemic/influenza_risk_management/en/" TargetMode="External"/><Relationship Id="rId45" Type="http://schemas.openxmlformats.org/officeDocument/2006/relationships/hyperlink" Target="https://stacks.cdc.gov/view/cdc/38923/cdc_38923_DS1.pdf" TargetMode="External"/><Relationship Id="rId53" Type="http://schemas.openxmlformats.org/officeDocument/2006/relationships/hyperlink" Target="https://academic.oup.com/jid/article/206/suppl_1/S41/98402" TargetMode="External"/><Relationship Id="rId58" Type="http://schemas.openxmlformats.org/officeDocument/2006/relationships/hyperlink" Target="https://pubmed.ncbi.nlm.nih.gov/?term=Maleki+F&amp;cauthor_id=37470942"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cpsr.umich.edu/web/ICPSR/studies/22680" TargetMode="External"/><Relationship Id="rId23" Type="http://schemas.openxmlformats.org/officeDocument/2006/relationships/hyperlink" Target="https://bmcinfectdis.biomedcentral.com/articles/10.1186/s12879-018-3365-5" TargetMode="External"/><Relationship Id="rId28" Type="http://schemas.openxmlformats.org/officeDocument/2006/relationships/hyperlink" Target="https://ms.academicjournals.org/manuscript/manuscripts1712914099AJHST11.04.240029OriginalSubmission.doc.doc.pdf" TargetMode="External"/><Relationship Id="rId36" Type="http://schemas.openxmlformats.org/officeDocument/2006/relationships/image" Target="media/image2.png"/><Relationship Id="rId49" Type="http://schemas.openxmlformats.org/officeDocument/2006/relationships/hyperlink" Target="https://www.scirp.org/pdf/ahs2025142_22810692.pdf" TargetMode="External"/><Relationship Id="rId57" Type="http://schemas.openxmlformats.org/officeDocument/2006/relationships/hyperlink" Target="https://pubmed.ncbi.nlm.nih.gov/?term=" TargetMode="External"/><Relationship Id="rId61" Type="http://schemas.openxmlformats.org/officeDocument/2006/relationships/hyperlink" Target="https://africanmissionhealthcare.org/the-healthcare-crisis-in-sub-saharan-africa/" TargetMode="External"/><Relationship Id="rId10" Type="http://schemas.openxmlformats.org/officeDocument/2006/relationships/hyperlink" Target="https://www.who.int/teams/global-influenza-programme" TargetMode="External"/><Relationship Id="rId19" Type="http://schemas.openxmlformats.org/officeDocument/2006/relationships/hyperlink" Target="https://www.nber.org/digest/may20/social-and-economic-impacts-1918-influenza-epidemic" TargetMode="External"/><Relationship Id="rId31" Type="http://schemas.openxmlformats.org/officeDocument/2006/relationships/hyperlink" Target="https://bmcinfectdis.biomedcentral.com/articles/10.1186/s12879-020-4827-0" TargetMode="External"/><Relationship Id="rId44" Type="http://schemas.openxmlformats.org/officeDocument/2006/relationships/hyperlink" Target="https://www.afro.who.int/health-topics/influenza" TargetMode="External"/><Relationship Id="rId52" Type="http://schemas.openxmlformats.org/officeDocument/2006/relationships/hyperlink" Target="https://bmcinfectdis.biomedcentral.com/articles/10.1186/s12879-018-3365-5" TargetMode="External"/><Relationship Id="rId60" Type="http://schemas.openxmlformats.org/officeDocument/2006/relationships/hyperlink" Target="http://www.nap.edu/" TargetMode="External"/><Relationship Id="rId65" Type="http://schemas.openxmlformats.org/officeDocument/2006/relationships/hyperlink" Target="https://www.liebertpub.com/doi/10.1089/jwh.2024.0893" TargetMode="External"/><Relationship Id="rId4" Type="http://schemas.openxmlformats.org/officeDocument/2006/relationships/settings" Target="settings.xml"/><Relationship Id="rId9" Type="http://schemas.openxmlformats.org/officeDocument/2006/relationships/hyperlink" Target="https://ms.academicjournals.org/manuscript/manuscripts1712914099AJHST11.04.240029OriginalSubmission.doc.doc.pdf" TargetMode="External"/><Relationship Id="rId14" Type="http://schemas.openxmlformats.org/officeDocument/2006/relationships/hyperlink" Target="https://www.stlouisfed.org/~/media/files/pdfs/community-development/research-reports/pandemic_flu_report.pdf" TargetMode="External"/><Relationship Id="rId22" Type="http://schemas.openxmlformats.org/officeDocument/2006/relationships/hyperlink" Target="https://www.icpsr.umich.edu/web/ICPSR/studies/22680" TargetMode="External"/><Relationship Id="rId27" Type="http://schemas.openxmlformats.org/officeDocument/2006/relationships/hyperlink" Target="https://ms.academicjournals.org/manuscript/manuscripts1712914099AJHST11.04.240029OriginalSubmission.doc.doc.pdf" TargetMode="External"/><Relationship Id="rId30" Type="http://schemas.openxmlformats.org/officeDocument/2006/relationships/hyperlink" Target="https://ms.academicjournals.org/manuscript/manuscripts1712914099AJHST11.04.240029OriginalSubmission.doc.doc.pdf" TargetMode="External"/><Relationship Id="rId35" Type="http://schemas.openxmlformats.org/officeDocument/2006/relationships/hyperlink" Target="https://www.flutool.org" TargetMode="External"/><Relationship Id="rId43" Type="http://schemas.openxmlformats.org/officeDocument/2006/relationships/hyperlink" Target="https://bmcinfectdis.biomedcentral.com/articles/10.1186/s12879-022-07727-2" TargetMode="External"/><Relationship Id="rId48" Type="http://schemas.openxmlformats.org/officeDocument/2006/relationships/hyperlink" Target="https://bmjopen.bmj.com/content/8/10/e022949" TargetMode="External"/><Relationship Id="rId56" Type="http://schemas.openxmlformats.org/officeDocument/2006/relationships/hyperlink" Target="https://www.who.int/immunization/research/development/influenza/en/" TargetMode="External"/><Relationship Id="rId64" Type="http://schemas.openxmlformats.org/officeDocument/2006/relationships/hyperlink" Target="https://www.studenthub.ug/news/451/fully-funded-masters-and-phd-scholarships-2023" TargetMode="External"/><Relationship Id="rId8" Type="http://schemas.openxmlformats.org/officeDocument/2006/relationships/hyperlink" Target="https://bmcinfectdis.biomedcentral.com/articles/10.1186/s12879-020-4827-0" TargetMode="External"/><Relationship Id="rId51" Type="http://schemas.openxmlformats.org/officeDocument/2006/relationships/hyperlink" Target="https://bmcinfectdis.biomedcentral.com/articles/10.1186/s12879-018-3466-1" TargetMode="External"/><Relationship Id="rId3" Type="http://schemas.openxmlformats.org/officeDocument/2006/relationships/styles" Target="styles.xml"/><Relationship Id="rId12" Type="http://schemas.openxmlformats.org/officeDocument/2006/relationships/hyperlink" Target="https://www.greenfacts.org/en/global-public-health-threats/l-2/5-influenza-pandemic.htm" TargetMode="External"/><Relationship Id="rId17" Type="http://schemas.openxmlformats.org/officeDocument/2006/relationships/hyperlink" Target="https://bmcinfectdis.biomedcentral.com/articles/10.1186/s12879-018-3365-5" TargetMode="External"/><Relationship Id="rId25" Type="http://schemas.openxmlformats.org/officeDocument/2006/relationships/hyperlink" Target="https://bmcinfectdis.biomedcentral.com/articles/10.1186/s12879-020-4827-0" TargetMode="External"/><Relationship Id="rId33" Type="http://schemas.openxmlformats.org/officeDocument/2006/relationships/hyperlink" Target="https://ms.academicjournals.org/manuscript/manuscripts1712914099AJHST11.04.240029OriginalSubmission.doc.doc.pdf" TargetMode="External"/><Relationship Id="rId38" Type="http://schemas.openxmlformats.org/officeDocument/2006/relationships/hyperlink" Target="https://www.who.int/news-room/fact-sheets/detail/influenza-(seasonal)" TargetMode="External"/><Relationship Id="rId46" Type="http://schemas.openxmlformats.org/officeDocument/2006/relationships/hyperlink" Target="https://www.bmj.com/content/385/bmj-2024-079940" TargetMode="External"/><Relationship Id="rId59" Type="http://schemas.openxmlformats.org/officeDocument/2006/relationships/hyperlink" Target="https://familiesfightingflu.org/number-of-flu-cases-worldwide/" TargetMode="External"/><Relationship Id="rId67" Type="http://schemas.openxmlformats.org/officeDocument/2006/relationships/theme" Target="theme/theme1.xml"/><Relationship Id="rId20" Type="http://schemas.openxmlformats.org/officeDocument/2006/relationships/hyperlink" Target="https://www.nber.org/digest/may20/social-and-economic-impacts-1918-influenza-epidemic" TargetMode="External"/><Relationship Id="rId41" Type="http://schemas.openxmlformats.org/officeDocument/2006/relationships/hyperlink" Target="https://africanmissionhealthcare.org/the-healthcare-crisis-in-sub-saharan-africa/" TargetMode="External"/><Relationship Id="rId54" Type="http://schemas.openxmlformats.org/officeDocument/2006/relationships/hyperlink" Target="https://bmcinfectdis.biomedcentral.com/articles/10.1186/s12879-020-4827-0" TargetMode="External"/><Relationship Id="rId62" Type="http://schemas.openxmlformats.org/officeDocument/2006/relationships/hyperlink" Target="https://www.bangladeshresearch.org/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4FBBB-31FC-434E-B02F-B8EF0F6DE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42</Pages>
  <Words>11747</Words>
  <Characters>66960</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Ayinalem</dc:creator>
  <cp:keywords/>
  <dc:description/>
  <cp:lastModifiedBy>sisay wondaya</cp:lastModifiedBy>
  <cp:revision>4</cp:revision>
  <dcterms:created xsi:type="dcterms:W3CDTF">2025-03-28T10:54:00Z</dcterms:created>
  <dcterms:modified xsi:type="dcterms:W3CDTF">2025-03-28T10:58:00Z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fd53fb2c-5082-4c57-bd6d-9b31466c52c6</vt:lpwstr>
  </property>
</Properties>
</file>