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8F48" w14:textId="77777777" w:rsidR="00A20A70" w:rsidRDefault="00000000">
      <w:pPr>
        <w:pStyle w:val="Ttulo1"/>
      </w:pPr>
      <w:r>
        <w:rPr>
          <w:b/>
          <w:bCs/>
          <w:color w:val="000000"/>
          <w:sz w:val="28"/>
          <w:szCs w:val="28"/>
        </w:rPr>
        <w:t>Annex: Transformation Parameters by Pathway</w:t>
      </w:r>
    </w:p>
    <w:p w14:paraId="3FAAA262" w14:textId="77777777" w:rsidR="00A20A70" w:rsidRDefault="00A20A70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4247"/>
        <w:gridCol w:w="1385"/>
        <w:gridCol w:w="1385"/>
        <w:gridCol w:w="1388"/>
      </w:tblGrid>
      <w:tr w:rsidR="00A20A70" w14:paraId="015E519C" w14:textId="77777777" w:rsidTr="00A85C7D">
        <w:trPr>
          <w:tblHeader/>
        </w:trPr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472BB" w14:textId="77777777" w:rsidR="00A20A70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Transformation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21D57" w14:textId="77777777" w:rsidR="00A20A70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Policy Description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C6F4B" w14:textId="77777777" w:rsidR="00A20A70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BAU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65E2B" w14:textId="77777777" w:rsidR="00A20A70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Unconditional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79439" w14:textId="77777777" w:rsidR="00A20A70" w:rsidRDefault="00000000">
            <w:pPr>
              <w:spacing w:before="20" w:after="20"/>
              <w:jc w:val="center"/>
            </w:pPr>
            <w:r>
              <w:rPr>
                <w:b/>
                <w:bCs/>
              </w:rPr>
              <w:t>Conditional</w:t>
            </w:r>
          </w:p>
        </w:tc>
      </w:tr>
      <w:tr w:rsidR="00A20A70" w14:paraId="77E34ABF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D8DBD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Agriculture – Crops</w:t>
            </w:r>
          </w:p>
        </w:tc>
      </w:tr>
      <w:tr w:rsidR="00A20A70" w14:paraId="2110C410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78AD7" w14:textId="77777777" w:rsidR="00A20A70" w:rsidRDefault="00000000">
            <w:pPr>
              <w:spacing w:before="20" w:after="20"/>
            </w:pPr>
            <w:r>
              <w:t>Decrease Exports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4F85" w14:textId="77777777" w:rsidR="00A20A70" w:rsidRPr="004D057E" w:rsidRDefault="00000000">
            <w:pPr>
              <w:spacing w:before="20" w:after="20"/>
              <w:rPr>
                <w:lang w:val="en-US"/>
              </w:rPr>
            </w:pPr>
            <w:r w:rsidRPr="004D057E">
              <w:rPr>
                <w:lang w:val="en-US"/>
              </w:rPr>
              <w:t xml:space="preserve">Decrease agricultural exports relative to baseline levels by the final </w:t>
            </w:r>
            <w:proofErr w:type="gramStart"/>
            <w:r w:rsidRPr="004D057E">
              <w:rPr>
                <w:lang w:val="en-US"/>
              </w:rPr>
              <w:t>time period</w:t>
            </w:r>
            <w:proofErr w:type="gramEnd"/>
            <w:r w:rsidRPr="004D057E">
              <w:rPr>
                <w:lang w:val="en-US"/>
              </w:rPr>
              <w:t>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56CFF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337A6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A99F3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31AFB0C6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E69EA" w14:textId="77777777" w:rsidR="00A20A70" w:rsidRDefault="00000000">
            <w:pPr>
              <w:spacing w:before="20" w:after="20"/>
            </w:pPr>
            <w:r>
              <w:t>Expand conservation agriculture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1F027" w14:textId="77777777" w:rsidR="00A20A70" w:rsidRPr="004D057E" w:rsidRDefault="00000000">
            <w:pPr>
              <w:spacing w:before="20" w:after="20"/>
              <w:rPr>
                <w:lang w:val="en-US"/>
              </w:rPr>
            </w:pPr>
            <w:r w:rsidRPr="004D057E">
              <w:rPr>
                <w:lang w:val="en-US"/>
              </w:rPr>
              <w:t>Expand conservation agriculture practices — minimum tillage, permanent soil cover, and species diversification — increasing crop residues retained on the field.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6E035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43B81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B8D12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7676B43D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D6F7A" w14:textId="77777777" w:rsidR="00A20A70" w:rsidRDefault="00000000">
            <w:pPr>
              <w:spacing w:before="20" w:after="20"/>
            </w:pPr>
            <w:r>
              <w:t>Improve crop productivity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A631A" w14:textId="77777777" w:rsidR="00A20A70" w:rsidRPr="004D057E" w:rsidRDefault="00000000">
            <w:pPr>
              <w:spacing w:before="20" w:after="20"/>
              <w:rPr>
                <w:lang w:val="en-US"/>
              </w:rPr>
            </w:pPr>
            <w:r w:rsidRPr="004D057E">
              <w:rPr>
                <w:lang w:val="en-US"/>
              </w:rPr>
              <w:t>Apply a fractional increase to crop yield factors per hectare to improve land productivity.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8B6BC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71F6A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D0C88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7705508A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D8B82" w14:textId="77777777" w:rsidR="00A20A70" w:rsidRDefault="00000000">
            <w:pPr>
              <w:spacing w:before="20" w:after="20"/>
            </w:pPr>
            <w:r>
              <w:t>Improve rice management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DE41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methane emissions from rice cultivation through improved water management, fertilization, tillage, and residue management practices.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4862B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C1FD2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DB353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369FD020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FB2B9" w14:textId="77777777" w:rsidR="00A20A70" w:rsidRDefault="00000000">
            <w:pPr>
              <w:spacing w:before="20" w:after="20"/>
            </w:pPr>
            <w:r>
              <w:t>Reduce supply chain losses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82EF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pre-consumer food waste along the agricultural supply chain, lowering production demand for crops.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E5F58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C93DA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0E6B7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1CD9A162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026B4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Agriculture – Soils</w:t>
            </w:r>
          </w:p>
        </w:tc>
      </w:tr>
      <w:tr w:rsidR="00A20A70" w:rsidRPr="002C3C68" w14:paraId="0DE43752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0E5D8" w14:textId="77777777" w:rsidR="00A20A70" w:rsidRDefault="00000000">
            <w:pPr>
              <w:spacing w:before="20" w:after="20"/>
            </w:pPr>
            <w:r>
              <w:t>Improve fertilizer application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E86F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Decrease total nitrogen applied through precision fertilizer use without reducing crop yields.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D1A2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6% reduction in fertilizer nitrogen applied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15B9B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2% reduction in fertilizer nitrogen applied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4127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10% reduction in fertilizer nitrogen applied</w:t>
            </w:r>
          </w:p>
        </w:tc>
      </w:tr>
      <w:tr w:rsidR="00A20A70" w14:paraId="5D1827AB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AF618" w14:textId="77777777" w:rsidR="00A20A70" w:rsidRDefault="00000000">
            <w:pPr>
              <w:spacing w:before="20" w:after="20"/>
            </w:pPr>
            <w:r>
              <w:t>Improve lime application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FBE2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Decrease lime applied to agricultural soils through improved soil management and pH monitoring practices.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DAF6F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01F0B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3F484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384CF037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6C269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Land Use</w:t>
            </w:r>
          </w:p>
        </w:tc>
      </w:tr>
      <w:tr w:rsidR="00A20A70" w14:paraId="7EC65CB8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83F0D" w14:textId="77777777" w:rsidR="00A20A70" w:rsidRDefault="00000000">
            <w:pPr>
              <w:spacing w:before="20" w:after="20"/>
            </w:pPr>
            <w:r>
              <w:t>Expand silvopasture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7DB1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Convert a share of pasture to </w:t>
            </w:r>
            <w:proofErr w:type="spellStart"/>
            <w:r w:rsidRPr="002C3C68">
              <w:rPr>
                <w:lang w:val="en-US"/>
              </w:rPr>
              <w:t>silvopasture</w:t>
            </w:r>
            <w:proofErr w:type="spellEnd"/>
            <w:r w:rsidRPr="002C3C68">
              <w:rPr>
                <w:lang w:val="en-US"/>
              </w:rPr>
              <w:t xml:space="preserve"> (integrated tree–livestock systems), with livestock carrying capacity adjusted to compensate.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D0DD9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90769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E2F37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2A14D7E6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FF5E8" w14:textId="77777777" w:rsidR="00A20A70" w:rsidRDefault="00000000">
            <w:pPr>
              <w:spacing w:before="20" w:after="20"/>
            </w:pPr>
            <w:r>
              <w:t>Expand sustainable grazing practices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990E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Decrease soil organic carbon loss in grasslands by expanding sustainable grazing practices across a defined share of pasture area.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81281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AC7FC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708AF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:rsidRPr="002C3C68" w14:paraId="09183C97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B607A" w14:textId="77777777" w:rsidR="00A20A70" w:rsidRDefault="00000000">
            <w:pPr>
              <w:spacing w:before="20" w:after="20"/>
            </w:pPr>
            <w:r>
              <w:t>Increase Reforestation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124E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Increase probability of land being converted to secondary forest, raising secondary forest area above baseline by the final </w:t>
            </w:r>
            <w:proofErr w:type="gramStart"/>
            <w:r w:rsidRPr="002C3C68">
              <w:rPr>
                <w:lang w:val="en-US"/>
              </w:rPr>
              <w:t>time period</w:t>
            </w:r>
            <w:proofErr w:type="gramEnd"/>
            <w:r w:rsidRPr="002C3C68">
              <w:rPr>
                <w:lang w:val="en-US"/>
              </w:rPr>
              <w:t>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274A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6% increase in secondary forest area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1513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2% increase in secondary forest area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5166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20% increase in secondary forest area</w:t>
            </w:r>
          </w:p>
        </w:tc>
      </w:tr>
      <w:tr w:rsidR="00A20A70" w14:paraId="508B43D1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92CEC" w14:textId="77777777" w:rsidR="00A20A70" w:rsidRDefault="00000000">
            <w:pPr>
              <w:spacing w:before="20" w:after="20"/>
            </w:pPr>
            <w:r>
              <w:t>Stop deforestation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D18D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Halt deforestation by setting the primary forest self-transition probability to near one — primary forest is kept as primary forest rather than being converted to other land uses.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E2E3F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0FE53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98761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155D743F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58FE2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Livestock</w:t>
            </w:r>
          </w:p>
        </w:tc>
      </w:tr>
      <w:tr w:rsidR="00A20A70" w14:paraId="3EE59907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14FA2" w14:textId="77777777" w:rsidR="00A20A70" w:rsidRDefault="00000000">
            <w:pPr>
              <w:spacing w:before="20" w:after="20"/>
            </w:pPr>
            <w:r>
              <w:t>Decrease exports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8BCE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Decrease exports of livestock and livestock products relative to baseline levels by the final </w:t>
            </w:r>
            <w:proofErr w:type="gramStart"/>
            <w:r w:rsidRPr="002C3C68">
              <w:rPr>
                <w:lang w:val="en-US"/>
              </w:rPr>
              <w:t>time period</w:t>
            </w:r>
            <w:proofErr w:type="gramEnd"/>
            <w:r w:rsidRPr="002C3C68">
              <w:rPr>
                <w:lang w:val="en-US"/>
              </w:rPr>
              <w:t>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4264A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DB116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F686A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2C616F92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C7850" w14:textId="77777777" w:rsidR="00A20A70" w:rsidRDefault="00000000">
            <w:pPr>
              <w:spacing w:before="20" w:after="20"/>
            </w:pPr>
            <w:r>
              <w:t>Increase livestock productivity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0559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Increase livestock carrying capacity (average land productivity) above baseline levels by the final </w:t>
            </w:r>
            <w:proofErr w:type="gramStart"/>
            <w:r w:rsidRPr="002C3C68">
              <w:rPr>
                <w:lang w:val="en-US"/>
              </w:rPr>
              <w:t>time period</w:t>
            </w:r>
            <w:proofErr w:type="gramEnd"/>
            <w:r w:rsidRPr="002C3C68">
              <w:rPr>
                <w:lang w:val="en-US"/>
              </w:rPr>
              <w:t>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FD14E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D5C34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6F994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:rsidRPr="002C3C68" w14:paraId="4F028882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1EE7C" w14:textId="77777777" w:rsidR="00A20A70" w:rsidRDefault="00000000">
            <w:pPr>
              <w:spacing w:before="20" w:after="20"/>
            </w:pPr>
            <w:r>
              <w:t>Reduce enteric fermentation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6D89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Reduce methane emissions from enteric fermentation in ruminant livestock through feed management and/or </w:t>
            </w:r>
            <w:proofErr w:type="spellStart"/>
            <w:r w:rsidRPr="002C3C68">
              <w:rPr>
                <w:lang w:val="en-US"/>
              </w:rPr>
              <w:t>methagenic</w:t>
            </w:r>
            <w:proofErr w:type="spellEnd"/>
            <w:r w:rsidRPr="002C3C68">
              <w:rPr>
                <w:lang w:val="en-US"/>
              </w:rPr>
              <w:t xml:space="preserve"> vaccines. Default reductions per species: 40% for buffalo, dairy cattle, and non-dairy cattle; 56% for goats and sheep.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03F5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Default rates: 40% reduction (buffalo, cattle), 56% reduction (goats, sheep)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B040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Default rates: 40% reduction (buffalo, cattle), 56% reduction (goats, sheep)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6AAC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Default rates: 40% reduction (buffalo, cattle), 56% reduction (goats, sheep)</w:t>
            </w:r>
          </w:p>
        </w:tc>
      </w:tr>
      <w:tr w:rsidR="00A20A70" w14:paraId="203BB916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BB281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Livestock – Manure Management</w:t>
            </w:r>
          </w:p>
        </w:tc>
      </w:tr>
      <w:tr w:rsidR="00A20A70" w:rsidRPr="002C3C68" w14:paraId="130CB0A5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839A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Improve manure management for cattle and pigs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8085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Improve manure management for cattle (dairy and non-dairy) and pigs, directing treated manure to: ~59% anaerobic digestion, ~24% daily spreading, and ~12% composting by the final </w:t>
            </w:r>
            <w:proofErr w:type="gramStart"/>
            <w:r w:rsidRPr="002C3C68">
              <w:rPr>
                <w:lang w:val="en-US"/>
              </w:rPr>
              <w:t>time period</w:t>
            </w:r>
            <w:proofErr w:type="gramEnd"/>
            <w:r w:rsidRPr="002C3C68">
              <w:rPr>
                <w:lang w:val="en-US"/>
              </w:rPr>
              <w:t>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4E18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Manure treated (cattle, pigs): ~59% anaerobic digestion, ~24% daily spread, ~12% composting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D9FE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Manure treated (cattle, pigs): ~59% anaerobic digestion, ~24% daily spread, ~12% composting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D792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Manure treated (cattle, pigs): ~59% anaerobic digestion, ~24% daily spread, ~12% composting</w:t>
            </w:r>
          </w:p>
        </w:tc>
      </w:tr>
      <w:tr w:rsidR="00A20A70" w14:paraId="295FFB96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1729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lastRenderedPageBreak/>
              <w:t>Improve manure management for other animals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71EF2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Improve manure management for other livestock (buffalo, goats, horses, mules, sheep), directing treated manure to: ~48% anaerobic digestion, ~24% composting, ~12% dry lot, and ~12% daily spreading.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AF3F2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D5013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5B57B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0B7B399B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3836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Improve manure management for poultry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5056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Improve manure management for poultry (chickens), directing treated manure to: ~48% anaerobic digestion and ~48% dedicated poultry manure management pathways.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DD580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48477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A9177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:rsidRPr="002C3C68" w14:paraId="09BE5EF5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DABB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biogas capture at anaerobic decomposition facilities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0DB4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fraction of biogas captured at anaerobic livestock manure management facilities.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9FAAE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2B9A7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930B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36% of biogas captured at manure facilities</w:t>
            </w:r>
          </w:p>
        </w:tc>
      </w:tr>
      <w:tr w:rsidR="00A20A70" w14:paraId="25A3F0BF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D9041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Energy – Electricity</w:t>
            </w:r>
          </w:p>
        </w:tc>
      </w:tr>
      <w:tr w:rsidR="00A20A70" w14:paraId="5236D599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78EC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95% of electricity is generated by renewables in 2050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D356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Set a minimum share of electricity generation from renewable sources (geothermal, hydropower, ocean, solar, wind, and tidal) by 2050.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63A02" w14:textId="77777777" w:rsidR="00A20A70" w:rsidRDefault="00000000">
            <w:pPr>
              <w:spacing w:before="20" w:after="20"/>
            </w:pPr>
            <w:r>
              <w:t>28% renewable electricity share by 2050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C4229" w14:textId="77777777" w:rsidR="00A20A70" w:rsidRDefault="00000000">
            <w:pPr>
              <w:spacing w:before="20" w:after="20"/>
            </w:pPr>
            <w:r>
              <w:t>20% renewable electricity share by 2050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2D3DE" w14:textId="77777777" w:rsidR="00A20A70" w:rsidRDefault="00000000">
            <w:pPr>
              <w:spacing w:before="20" w:after="20"/>
            </w:pPr>
            <w:r>
              <w:t>80% renewable electricity share by 2050</w:t>
            </w:r>
          </w:p>
        </w:tc>
      </w:tr>
      <w:tr w:rsidR="00A20A70" w14:paraId="480042BC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D2248" w14:textId="77777777" w:rsidR="00A20A70" w:rsidRDefault="00000000">
            <w:pPr>
              <w:spacing w:before="20" w:after="20"/>
            </w:pPr>
            <w:r>
              <w:t>Clean hydrogen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8D38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Set a target share of hydrogen production sourced from green hydrogen (electrolysis) by the final </w:t>
            </w:r>
            <w:proofErr w:type="gramStart"/>
            <w:r w:rsidRPr="002C3C68">
              <w:rPr>
                <w:lang w:val="en-US"/>
              </w:rPr>
              <w:t>time period</w:t>
            </w:r>
            <w:proofErr w:type="gramEnd"/>
            <w:r w:rsidRPr="002C3C68">
              <w:rPr>
                <w:lang w:val="en-US"/>
              </w:rPr>
              <w:t>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71AA3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5B514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0C69C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:rsidRPr="002C3C68" w14:paraId="53956601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D0E12" w14:textId="77777777" w:rsidR="00A20A70" w:rsidRDefault="00000000">
            <w:pPr>
              <w:spacing w:before="20" w:after="20"/>
            </w:pPr>
            <w:r>
              <w:t>Reduce transmission losses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1B856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Upgrade electrical transmission infrastructure to reduce grid transmission losses. The magnitude sets a final-period loss ceiling (</w:t>
            </w:r>
            <w:proofErr w:type="spellStart"/>
            <w:r w:rsidRPr="002C3C68">
              <w:rPr>
                <w:lang w:val="en-US"/>
              </w:rPr>
              <w:t>final_value_ceiling</w:t>
            </w:r>
            <w:proofErr w:type="spellEnd"/>
            <w:r w:rsidRPr="002C3C68">
              <w:rPr>
                <w:lang w:val="en-US"/>
              </w:rPr>
              <w:t>): only regions whose baseline loss exceeds the target are affected; losses already below the ceiling remain unchanged. A minimum feasible loss floor (</w:t>
            </w:r>
            <w:proofErr w:type="spellStart"/>
            <w:r w:rsidRPr="002C3C68">
              <w:rPr>
                <w:lang w:val="en-US"/>
              </w:rPr>
              <w:t>min_loss</w:t>
            </w:r>
            <w:proofErr w:type="spellEnd"/>
            <w:r w:rsidRPr="002C3C68">
              <w:rPr>
                <w:lang w:val="en-US"/>
              </w:rPr>
              <w:t>) applies regardless of target.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96F0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Grid losses capped at 2% — applied only where current losses exceed this level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4DA0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Grid losses capped at 0% — applied only where current losses exceed this level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BFAE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Grid losses capped at 9% — applied only where current losses exceed this level</w:t>
            </w:r>
          </w:p>
        </w:tc>
      </w:tr>
      <w:tr w:rsidR="00A20A70" w14:paraId="64EFA0F9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71865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Fugitive Emissions</w:t>
            </w:r>
          </w:p>
        </w:tc>
      </w:tr>
      <w:tr w:rsidR="00A20A70" w:rsidRPr="002C3C68" w14:paraId="66B0AB1A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F58D5" w14:textId="77777777" w:rsidR="00A20A70" w:rsidRDefault="00000000">
            <w:pPr>
              <w:spacing w:before="20" w:after="20"/>
            </w:pPr>
            <w:r>
              <w:t>Maximize flaring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FBE3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Replace methane venting at orphan wells and mining facilities with flaring, converting CH₄ to the less potent CO₂.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03D5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12% of vented methane converted via flaring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DD67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4% of vented methane converted via flaring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AA03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56% of vented methane converted via flaring</w:t>
            </w:r>
          </w:p>
        </w:tc>
      </w:tr>
      <w:tr w:rsidR="00A20A70" w:rsidRPr="002C3C68" w14:paraId="1E5F598E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0F7D6" w14:textId="77777777" w:rsidR="00A20A70" w:rsidRDefault="00000000">
            <w:pPr>
              <w:spacing w:before="20" w:after="20"/>
            </w:pPr>
            <w:r>
              <w:t>Minimize leaks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09C1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fugitive methane emission factors across the production, distribution, and transmission of coal, natural gas, and oil through leak detection and repair (LDAR) programs.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105E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12% reduction in methane leakage rates (oil, gas, coal sectors)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C702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4% reduction in methane leakage rates (oil, gas, coal sectors)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8083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56% reduction in methane leakage rates (oil, gas, coal sectors)</w:t>
            </w:r>
          </w:p>
        </w:tc>
      </w:tr>
      <w:tr w:rsidR="00A20A70" w14:paraId="2A689760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B6BEF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Energy – Fuels</w:t>
            </w:r>
          </w:p>
        </w:tc>
      </w:tr>
      <w:tr w:rsidR="00A20A70" w14:paraId="3909F61D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418C4" w14:textId="77777777" w:rsidR="00A20A70" w:rsidRDefault="00000000">
            <w:pPr>
              <w:spacing w:before="20" w:after="20"/>
            </w:pPr>
            <w:r>
              <w:t>Increase fuel exports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6D75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Adjust fuel export volumes relative to baseline export levels by the final </w:t>
            </w:r>
            <w:proofErr w:type="gramStart"/>
            <w:r w:rsidRPr="002C3C68">
              <w:rPr>
                <w:lang w:val="en-US"/>
              </w:rPr>
              <w:t>time period</w:t>
            </w:r>
            <w:proofErr w:type="gramEnd"/>
            <w:r w:rsidRPr="002C3C68">
              <w:rPr>
                <w:lang w:val="en-US"/>
              </w:rPr>
              <w:t>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01107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A0D04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21344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2A730D58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38B47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Industry – Energy</w:t>
            </w:r>
          </w:p>
        </w:tc>
      </w:tr>
      <w:tr w:rsidR="00A20A70" w:rsidRPr="002C3C68" w14:paraId="4D8EB682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3A7B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Fuel switch high- and low-temp thermal processes. 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4BFB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Switch industrial low-temperature heat processes to electricity and high-temperature heat processes to electricity and hydrogen across cement, metals, chemicals, glass, paper, and lime sectors.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A97FB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90% of industrial heat processes switched to low-carbon fuels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5583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90% of industrial heat processes switched to low-carbon fuels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7171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90% of industrial heat processes switched to low-carbon fuels</w:t>
            </w:r>
          </w:p>
        </w:tc>
      </w:tr>
      <w:tr w:rsidR="00A20A70" w:rsidRPr="002C3C68" w14:paraId="77FCEB6A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C868B" w14:textId="77777777" w:rsidR="00A20A70" w:rsidRDefault="00000000">
            <w:pPr>
              <w:spacing w:before="20" w:after="20"/>
            </w:pPr>
            <w:r>
              <w:t>Maximize industrial energy efficiency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2833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average energy efficiency of industrial production processes by fuel type to reduce overall energy demands.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0FDCB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9% improvement in industrial energy efficiency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537A6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3% improvement in industrial energy efficiency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4D28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36% improvement in industrial energy efficiency</w:t>
            </w:r>
          </w:p>
        </w:tc>
      </w:tr>
      <w:tr w:rsidR="00A20A70" w:rsidRPr="002C3C68" w14:paraId="488451D1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03D11" w14:textId="77777777" w:rsidR="00A20A70" w:rsidRDefault="00000000">
            <w:pPr>
              <w:spacing w:before="20" w:after="20"/>
            </w:pPr>
            <w:r>
              <w:t>Maximize industrial production efficiency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37CE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Reduce industrial end-use energy demand through modernization of production processes (kJ per </w:t>
            </w:r>
            <w:proofErr w:type="spellStart"/>
            <w:r w:rsidRPr="002C3C68">
              <w:rPr>
                <w:lang w:val="en-US"/>
              </w:rPr>
              <w:t>tonne</w:t>
            </w:r>
            <w:proofErr w:type="spellEnd"/>
            <w:r w:rsidRPr="002C3C68">
              <w:rPr>
                <w:lang w:val="en-US"/>
              </w:rPr>
              <w:t xml:space="preserve"> improvement).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ABD6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12% reduction in energy needed per unit of industrial output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1B17B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4% reduction in energy needed per unit of industrial output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2611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40% reduction in energy needed per unit of industrial output</w:t>
            </w:r>
          </w:p>
        </w:tc>
      </w:tr>
      <w:tr w:rsidR="00A20A70" w14:paraId="1527B16C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38A92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Industry – Processes</w:t>
            </w:r>
          </w:p>
        </w:tc>
      </w:tr>
      <w:tr w:rsidR="00A20A70" w:rsidRPr="002C3C68" w14:paraId="521010A2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E406C" w14:textId="77777777" w:rsidR="00A20A70" w:rsidRDefault="00000000">
            <w:pPr>
              <w:spacing w:before="20" w:after="20"/>
            </w:pPr>
            <w:r>
              <w:t>Demand management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A2DF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Reduce overall industrial production demand relative to the baseline by the final </w:t>
            </w:r>
            <w:proofErr w:type="gramStart"/>
            <w:r w:rsidRPr="002C3C68">
              <w:rPr>
                <w:lang w:val="en-US"/>
              </w:rPr>
              <w:t>time period</w:t>
            </w:r>
            <w:proofErr w:type="gramEnd"/>
            <w:r w:rsidRPr="002C3C68">
              <w:rPr>
                <w:lang w:val="en-US"/>
              </w:rPr>
              <w:t>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19E65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63760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7179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15% reduction in industrial production demand</w:t>
            </w:r>
          </w:p>
        </w:tc>
      </w:tr>
      <w:tr w:rsidR="00A20A70" w:rsidRPr="002C3C68" w14:paraId="0BCAB351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AF38A" w14:textId="77777777" w:rsidR="00A20A70" w:rsidRDefault="00000000">
            <w:pPr>
              <w:spacing w:before="20" w:after="20"/>
            </w:pPr>
            <w:r>
              <w:t>Reduce Nitrous Oxide emissions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DC30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IPPU emission factors for nitrous oxide (N₂O) generated as a byproduct of industrial processes.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0ECB2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51EC4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9FE3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5% reduction in industrial N₂O emissions</w:t>
            </w:r>
          </w:p>
        </w:tc>
      </w:tr>
      <w:tr w:rsidR="00A20A70" w:rsidRPr="002C3C68" w14:paraId="686741FD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DDF66" w14:textId="77777777" w:rsidR="00A20A70" w:rsidRDefault="00000000">
            <w:pPr>
              <w:spacing w:before="20" w:after="20"/>
            </w:pPr>
            <w:r>
              <w:lastRenderedPageBreak/>
              <w:t>Reduce cement clinker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03602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Substitute clinker in cement production with supplementary cementitious materials (SCMs), LC3 cement, or equivalent processes. 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4981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Clinker fraction capped at 15% of cement production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A4D2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Clinker fraction capped at 5% of cement production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F3CAB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Clinker fraction capped at 5% of cement production</w:t>
            </w:r>
          </w:p>
        </w:tc>
      </w:tr>
      <w:tr w:rsidR="00A20A70" w:rsidRPr="002C3C68" w14:paraId="2C42F516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B66E4" w14:textId="77777777" w:rsidR="00A20A70" w:rsidRDefault="00000000">
            <w:pPr>
              <w:spacing w:before="20" w:after="20"/>
            </w:pPr>
            <w:r>
              <w:t>Reduce other fluorinated compounds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72CD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emission factors for other fluorinated compounds (SF₆, NF₃, HCFCs) generated as byproducts of industrial processes.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F2EA9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DCFFA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087B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5% reduction in SF₆, NF₃, and other fluorinated compound emissions</w:t>
            </w:r>
          </w:p>
        </w:tc>
      </w:tr>
      <w:tr w:rsidR="00A20A70" w:rsidRPr="002C3C68" w14:paraId="6F4A9B30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107AA" w14:textId="77777777" w:rsidR="00A20A70" w:rsidRDefault="00000000">
            <w:pPr>
              <w:spacing w:before="20" w:after="20"/>
            </w:pPr>
            <w:r>
              <w:t>Reduce use of HFCs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FC0D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IPPU emission factors for hydrofluorocarbons (HFCs) through improved refrigerant management, recovery, and phase-down.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6389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3% reduction in HFC emissions from industrial processes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6116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1% reduction in HFC emissions from industrial processes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6BC1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10% reduction in HFC emissions from industrial processes</w:t>
            </w:r>
          </w:p>
        </w:tc>
      </w:tr>
      <w:tr w:rsidR="00A20A70" w:rsidRPr="002C3C68" w14:paraId="4AFC8B4E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082AA" w14:textId="77777777" w:rsidR="00A20A70" w:rsidRDefault="00000000">
            <w:pPr>
              <w:spacing w:before="20" w:after="20"/>
            </w:pPr>
            <w:r>
              <w:t>Reduce use of PFCs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181C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IPPU emission factors for perfluorinated carbons (PFCs) generated as byproducts of industrial processes.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BCCB1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85447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6078E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5% reduction in PFC emissions from industrial processes</w:t>
            </w:r>
          </w:p>
        </w:tc>
      </w:tr>
      <w:tr w:rsidR="00A20A70" w14:paraId="224493C9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91C6E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Cross-Cutting</w:t>
            </w:r>
          </w:p>
        </w:tc>
      </w:tr>
      <w:tr w:rsidR="00A20A70" w14:paraId="5CEF6A55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6481B" w14:textId="77777777" w:rsidR="00A20A70" w:rsidRDefault="00000000">
            <w:pPr>
              <w:spacing w:before="20" w:after="20"/>
            </w:pPr>
            <w:r>
              <w:t>Change diets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9159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average per-capita demand for cattle products through dietary shifts toward healthier, lower-emissions diets.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E1D45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5AA9F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F6557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2B815093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F33C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Industrial carbon capture and sequestration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1CDD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Deploy carbon capture and sequestration (CCS) across applicable industrial facilities excluding energy generation, with a default capture efficacy of 90%.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21FDF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D9064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93920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73A8D5BD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CE9FA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Buildings</w:t>
            </w:r>
          </w:p>
        </w:tc>
      </w:tr>
      <w:tr w:rsidR="00A20A70" w:rsidRPr="002C3C68" w14:paraId="3B31AAF4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C9D29" w14:textId="77777777" w:rsidR="00A20A70" w:rsidRDefault="00000000">
            <w:pPr>
              <w:spacing w:before="20" w:after="20"/>
            </w:pPr>
            <w:r>
              <w:t>Increase appliance efficiency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5FE2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electricity demand in buildings by increasing the efficiency of electrified appliances and building energy systems.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3998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15% reduction in building electricity demand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5797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5% reduction in building electricity demand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2285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50% reduction in building electricity demand</w:t>
            </w:r>
          </w:p>
        </w:tc>
      </w:tr>
      <w:tr w:rsidR="00A20A70" w:rsidRPr="002C3C68" w14:paraId="7209D993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83252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end-use demand for heat energy by improving building shell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F724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end-use heat energy demand in buildings through retrofitting, insulation improvements, and smart thermostats.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F8BE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10% reduction in building heat energy demand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7A1D2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5% reduction in building heat energy demand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7BAE6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60% reduction in building heat energy demand</w:t>
            </w:r>
          </w:p>
        </w:tc>
      </w:tr>
      <w:tr w:rsidR="00A20A70" w:rsidRPr="002C3C68" w14:paraId="05542073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CDC4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Switch to electricity for heat using heat pumps, electric stoves, etc.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C7892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Electrify building heat demand (space heating, water heating, and cooking) using heat pumps, electric stoves, and equivalent equipment.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A69F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19% of building heat demand electrified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FAB9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10% of building heat demand electrified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622D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95% of building heat demand electrified</w:t>
            </w:r>
          </w:p>
        </w:tc>
      </w:tr>
      <w:tr w:rsidR="00A20A70" w14:paraId="132E6A7E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D9D0B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Transport – Demand</w:t>
            </w:r>
          </w:p>
        </w:tc>
      </w:tr>
      <w:tr w:rsidR="00A20A70" w:rsidRPr="002C3C68" w14:paraId="41E64697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81FCA" w14:textId="77777777" w:rsidR="00A20A70" w:rsidRDefault="00000000">
            <w:pPr>
              <w:spacing w:before="20" w:after="20"/>
            </w:pPr>
            <w:r>
              <w:t>Reduce demand for transport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8752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aggregate public and private transportation demand through urban planning, congestion pricing, and demand management policies.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435A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8% reduction in total transport demand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B66F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2% reduction in total transport demand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9F20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38% reduction in total transport demand</w:t>
            </w:r>
          </w:p>
        </w:tc>
      </w:tr>
      <w:tr w:rsidR="00A20A70" w14:paraId="3331D6E4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EDF1B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Transport – Supply</w:t>
            </w:r>
          </w:p>
        </w:tc>
      </w:tr>
      <w:tr w:rsidR="00A20A70" w:rsidRPr="002C3C68" w14:paraId="6CC1BBD9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DB8A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Electrify light duty road transport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0BD2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Set a minimum share of the light-duty vehicle fleet (private cars and light trucks) fueled by electricity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436C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14% of light-duty vehicle fleet electrified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6A5C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7% of light-duty vehicle fleet electrified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24DD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56% of light-duty vehicle fleet electrified</w:t>
            </w:r>
          </w:p>
        </w:tc>
      </w:tr>
      <w:tr w:rsidR="00A20A70" w14:paraId="544CBDEB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0663F" w14:textId="77777777" w:rsidR="00A20A70" w:rsidRDefault="00000000">
            <w:pPr>
              <w:spacing w:before="20" w:after="20"/>
            </w:pPr>
            <w:r>
              <w:t>Electrify rail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F66D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Electrify rail transportation (freight and passenger) by setting a target share of rail demand fueled by electricity.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810EF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E4C5C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42D5A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1A594714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ED3B0" w14:textId="77777777" w:rsidR="00A20A70" w:rsidRDefault="00000000">
            <w:pPr>
              <w:spacing w:before="20" w:after="20"/>
            </w:pPr>
            <w:r>
              <w:t>Fuel switch maritime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BCF5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Shift maritime transportation demand away from fossil fuels toward hydrogen and electricity.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D4219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D93AB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6F81D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:rsidRPr="002C3C68" w14:paraId="4A949507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89C3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Fuel switch medium duty road transport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E9F0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Shift medium-duty vehicles (heavy freight, regional, and public transport) from fossil fuels to electricity and hydrogen.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8E6A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14% of medium-duty fleet shifted to electricity or hydrogen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482B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7% of medium-duty fleet shifted to electricity or hydrogen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739E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21% of medium-duty fleet shifted to electricity or hydrogen</w:t>
            </w:r>
          </w:p>
        </w:tc>
      </w:tr>
      <w:tr w:rsidR="00A20A70" w:rsidRPr="002C3C68" w14:paraId="6A680E6A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6060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electric transportation energy efficiency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24E9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Improve the on-road efficiency of electric vehicles through regulation and technology standards.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E40C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8% improvement in electric vehicle fuel efficiency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84CD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2% improvement in electric vehicle fuel efficiency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99F1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38% improvement in electric vehicle fuel efficiency</w:t>
            </w:r>
          </w:p>
        </w:tc>
      </w:tr>
      <w:tr w:rsidR="00A20A70" w:rsidRPr="002C3C68" w14:paraId="029FD2CF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DDE0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lastRenderedPageBreak/>
              <w:t>Increase non-electric transportation energy efficiency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BDDD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Improve the on-road efficiency of non-electric vehicles (fossil-fuel ICEs and other fuel types) through fuel standards and regulation.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9F0B2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3BEF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1% improvement in non-electric vehicle fuel efficiency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215EB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38% improvement in non-electric vehicle fuel efficiency</w:t>
            </w:r>
          </w:p>
        </w:tc>
      </w:tr>
      <w:tr w:rsidR="00A20A70" w14:paraId="650C00F5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6FB0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occupancy for private vehicles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945B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average occupancy rate of private light-duty vehicles through carpool lanes and incentive programs.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445DD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8F498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C45BC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75FE8CF1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D91AB" w14:textId="77777777" w:rsidR="00A20A70" w:rsidRDefault="00000000">
            <w:pPr>
              <w:spacing w:before="20" w:after="20"/>
            </w:pPr>
            <w:r>
              <w:t>Mode shift freight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A1EB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Shift a share of aviation and road freight demand to freight rail by the final </w:t>
            </w:r>
            <w:proofErr w:type="gramStart"/>
            <w:r w:rsidRPr="002C3C68">
              <w:rPr>
                <w:lang w:val="en-US"/>
              </w:rPr>
              <w:t>time period</w:t>
            </w:r>
            <w:proofErr w:type="gramEnd"/>
            <w:r w:rsidRPr="002C3C68">
              <w:rPr>
                <w:lang w:val="en-US"/>
              </w:rPr>
              <w:t>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94B44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9420D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7B81A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:rsidRPr="002C3C68" w14:paraId="7858890E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1EF0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Mode shift passenger vehicles to others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C254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Shift a share of passenger road demand to human-powered transport, powered bikes, and public transit.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EFC0B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9% of private road trips shifted to public or active transport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8176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3% of private road trips shifted to public or active transport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58E7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30% of private road trips shifted to public or active transport</w:t>
            </w:r>
          </w:p>
        </w:tc>
      </w:tr>
      <w:tr w:rsidR="00A20A70" w14:paraId="7C9B5313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EE60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Mode shift regional passenger travel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AA13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Shift shares of regional aviation and light-duty road demand to heavy-duty road transport.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851CA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687CD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4A003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39F6158A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F04BF" w14:textId="647DB4D8" w:rsidR="00D456DB" w:rsidRPr="00D456DB" w:rsidRDefault="00000000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Wastewater</w:t>
            </w:r>
            <w:r w:rsidR="00D456DB">
              <w:rPr>
                <w:b/>
                <w:bCs/>
              </w:rPr>
              <w:t xml:space="preserve"> – Treatment</w:t>
            </w:r>
          </w:p>
        </w:tc>
      </w:tr>
      <w:tr w:rsidR="00A20A70" w:rsidRPr="002C3C68" w14:paraId="0EBA68EB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5163E" w14:textId="77777777" w:rsidR="00A20A70" w:rsidRDefault="00000000">
            <w:pPr>
              <w:spacing w:before="20" w:after="20"/>
            </w:pPr>
            <w:r>
              <w:t>Increase biogas capture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30A76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fraction of biogas captured at anaerobic wastewater treatment facilities (advanced and secondary anaerobic).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524B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17% of biogas captured at wastewater treatment facilities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E3DC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8% of biogas captured at wastewater treatment facilities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49EB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42% of biogas captured at wastewater treatment facilities</w:t>
            </w:r>
          </w:p>
        </w:tc>
      </w:tr>
      <w:tr w:rsidR="00A20A70" w:rsidRPr="002C3C68" w14:paraId="7996C105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7B1F3" w14:textId="77777777" w:rsidR="00A20A70" w:rsidRDefault="00000000">
            <w:pPr>
              <w:spacing w:before="20" w:after="20"/>
            </w:pPr>
            <w:r>
              <w:t>Increase septic compliance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2820E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compliance with pumping schedule and maintenance requirements for rural septic tanks to preserve full emissions and health benefits.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43790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47F67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8886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18% of septic tanks meeting maintenance compliance standards</w:t>
            </w:r>
          </w:p>
        </w:tc>
      </w:tr>
      <w:tr w:rsidR="00A20A70" w14:paraId="3A16B534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7CD96" w14:textId="5C552690" w:rsidR="00A20A70" w:rsidRDefault="00D456DB">
            <w:pPr>
              <w:spacing w:before="20" w:after="20"/>
            </w:pPr>
            <w:r>
              <w:rPr>
                <w:b/>
                <w:bCs/>
              </w:rPr>
              <w:t>Waste - Liquid</w:t>
            </w:r>
          </w:p>
        </w:tc>
      </w:tr>
      <w:tr w:rsidR="00A20A70" w:rsidRPr="002C3C68" w14:paraId="77F173CF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27132" w14:textId="77777777" w:rsidR="00A20A70" w:rsidRDefault="00000000">
            <w:pPr>
              <w:spacing w:before="20" w:after="20"/>
            </w:pPr>
            <w:r>
              <w:t>Improved industrial wastewater treatment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D54D1" w14:textId="77777777" w:rsidR="00A20A70" w:rsidRDefault="00000000">
            <w:pPr>
              <w:spacing w:before="20" w:after="20"/>
            </w:pPr>
            <w:r w:rsidRPr="002C3C68">
              <w:rPr>
                <w:lang w:val="en-US"/>
              </w:rPr>
              <w:t xml:space="preserve">Restructure industrial wastewater treatment to default targets: 80% in advanced anaerobic facilities, 10% secondary aerobic, and 10% secondary anaerobic. </w:t>
            </w:r>
            <w:r>
              <w:t>Targets may be overridden via dict_magnitude.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BC4F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Target mix: 80% advanced anaerobic, 10% secondary aerobic, 10% secondary anaerobic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03F4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Target mix: 80% advanced anaerobic, 10% secondary aerobic, 10% secondary anaerobic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850D2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Target mix: 80% advanced anaerobic, 10% secondary aerobic, 10% secondary anaerobic</w:t>
            </w:r>
          </w:p>
        </w:tc>
      </w:tr>
      <w:tr w:rsidR="00A20A70" w:rsidRPr="002C3C68" w14:paraId="0F6DAC33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4BF38" w14:textId="77777777" w:rsidR="00A20A70" w:rsidRDefault="00000000">
            <w:pPr>
              <w:spacing w:before="20" w:after="20"/>
            </w:pPr>
            <w:r>
              <w:t>Improved rural wastewater treatment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873ED" w14:textId="77777777" w:rsidR="00A20A70" w:rsidRDefault="00000000">
            <w:pPr>
              <w:spacing w:before="20" w:after="20"/>
            </w:pPr>
            <w:r w:rsidRPr="002C3C68">
              <w:rPr>
                <w:lang w:val="en-US"/>
              </w:rPr>
              <w:t xml:space="preserve">Restructure rural wastewater treatment so that 100% is treated in septic tanks (default target). </w:t>
            </w:r>
            <w:r>
              <w:t>Target may be overridden via dict_magnitude.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427DC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Target mix: 100% treated in septic tanks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9F7D1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Target mix: 100% treated in septic tanks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4DF0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Target mix: 100% treated in septic tanks</w:t>
            </w:r>
          </w:p>
        </w:tc>
      </w:tr>
      <w:tr w:rsidR="00A20A70" w:rsidRPr="002C3C68" w14:paraId="110B549C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3D606" w14:textId="77777777" w:rsidR="00A20A70" w:rsidRDefault="00000000">
            <w:pPr>
              <w:spacing w:before="20" w:after="20"/>
            </w:pPr>
            <w:r>
              <w:t>Improved urban wastewater treatment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6988B" w14:textId="77777777" w:rsidR="00A20A70" w:rsidRDefault="00000000">
            <w:pPr>
              <w:spacing w:before="20" w:after="20"/>
            </w:pPr>
            <w:r w:rsidRPr="002C3C68">
              <w:rPr>
                <w:lang w:val="en-US"/>
              </w:rPr>
              <w:t xml:space="preserve">Restructure urban wastewater treatment to default targets: 30% advanced anaerobic, 30% advanced aerobic, 20% secondary anaerobic, and 20% secondary aerobic. </w:t>
            </w:r>
            <w:r>
              <w:t>Targets may be overridden via dict_magnitude.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6E9C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Target mix: 30% advanced anaerobic, 30% advanced aerobic, 20% secondary anaerobic, 20% secondary aerobic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37CF6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Target mix: 30% advanced anaerobic, 30% advanced aerobic, 20% secondary anaerobic, 20% secondary aerobic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DEB5E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Target mix: 30% advanced anaerobic, 30% advanced aerobic, 20% secondary anaerobic, 20% secondary aerobic</w:t>
            </w:r>
          </w:p>
        </w:tc>
      </w:tr>
      <w:tr w:rsidR="00A20A70" w14:paraId="3F6A6052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9A7E1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Waste – Solid</w:t>
            </w:r>
          </w:p>
        </w:tc>
      </w:tr>
      <w:tr w:rsidR="00A20A70" w:rsidRPr="002C3C68" w14:paraId="6CF93C5F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DEDBF" w14:textId="77777777" w:rsidR="00A20A70" w:rsidRDefault="00000000">
            <w:pPr>
              <w:spacing w:before="20" w:after="20"/>
            </w:pPr>
            <w:r>
              <w:t>Biogas for energy production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6AEE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fraction of captured biogas converted to energy use.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17B37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17% of captured biogas converted to energy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09A8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8% of captured biogas converted to energy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5646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17% of captured biogas converted to energy</w:t>
            </w:r>
          </w:p>
        </w:tc>
      </w:tr>
      <w:tr w:rsidR="00A20A70" w:rsidRPr="002C3C68" w14:paraId="4A155359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E05DE" w14:textId="77777777" w:rsidR="00A20A70" w:rsidRDefault="00000000">
            <w:pPr>
              <w:spacing w:before="20" w:after="20"/>
            </w:pPr>
            <w:r>
              <w:t>Consumer food waste reduction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3EB2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Reduce per-capita food waste generation at the consumer level.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0A796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9% reduction in per-capita consumer food waste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9E15B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3% reduction in per-capita consumer food waste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7654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9% reduction in per-capita consumer food waste</w:t>
            </w:r>
          </w:p>
        </w:tc>
      </w:tr>
      <w:tr w:rsidR="00A20A70" w:rsidRPr="002C3C68" w14:paraId="05AA01C1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B4F28" w14:textId="77777777" w:rsidR="00A20A70" w:rsidRDefault="00000000">
            <w:pPr>
              <w:spacing w:before="20" w:after="20"/>
            </w:pPr>
            <w:r>
              <w:t>Incineration for energy production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8727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fraction of incinerated solid waste used for energy recovery (waste-to-energy).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D381F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17% of incinerated waste used for energy recovery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EC9C4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8% of incinerated waste used for energy recovery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F2923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17% of incinerated waste used for energy recovery</w:t>
            </w:r>
          </w:p>
        </w:tc>
      </w:tr>
      <w:tr w:rsidR="00A20A70" w:rsidRPr="002C3C68" w14:paraId="26C033C4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1FB03" w14:textId="77777777" w:rsidR="00A20A70" w:rsidRDefault="00000000">
            <w:pPr>
              <w:spacing w:before="20" w:after="20"/>
            </w:pPr>
            <w:r>
              <w:lastRenderedPageBreak/>
              <w:t>Increase biogas capture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7A13E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fraction of biogas captured from landfills and anaerobic digesters.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1AABB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17% of biogas captured from landfills and digesters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F8E4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8% of biogas captured from landfills and digesters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29C3A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17% of biogas captured from landfills and digesters</w:t>
            </w:r>
          </w:p>
        </w:tc>
      </w:tr>
      <w:tr w:rsidR="00A20A70" w:rsidRPr="002C3C68" w14:paraId="22DB2E84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E9FC0" w14:textId="77777777" w:rsidR="00A20A70" w:rsidRDefault="00000000">
            <w:pPr>
              <w:spacing w:before="20" w:after="20"/>
            </w:pPr>
            <w:r>
              <w:t>Increase composting and biogas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34F69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fraction of organic waste (yard waste, food waste, and sludge) treated in anaerobic digesters and compost facilities.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A2DA2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48% of organic waste to anaerobic digestion, 48% to composting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58C6D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48% of organic waste to anaerobic digestion, 48% to composting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8ECA5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48% of organic waste to anaerobic digestion, 48% to composting</w:t>
            </w:r>
          </w:p>
        </w:tc>
      </w:tr>
      <w:tr w:rsidR="00A20A70" w14:paraId="179C950C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436C0" w14:textId="77777777" w:rsidR="00A20A70" w:rsidRDefault="00000000">
            <w:pPr>
              <w:spacing w:before="20" w:after="20"/>
            </w:pPr>
            <w:r>
              <w:t>Increase landfilling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53FD6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fraction of solid waste — not recycled, composted, or digested — directed to managed sanitary landfills (away from open dumping).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ED7A6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3CC27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BCDA3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5038A13B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EB4FD" w14:textId="77777777" w:rsidR="00A20A70" w:rsidRDefault="00000000">
            <w:pPr>
              <w:spacing w:before="20" w:after="20"/>
            </w:pPr>
            <w:r>
              <w:t>Increase recycling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240A0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>Increase the fraction of recyclable solid waste that is recycled, reducing landfill decomposition and virgin material production.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6178F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2B631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46F90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  <w:tr w:rsidR="00A20A70" w14:paraId="16EACA13" w14:textId="77777777" w:rsidTr="004D057E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E3DEF" w14:textId="77777777" w:rsidR="00A20A70" w:rsidRDefault="00000000">
            <w:pPr>
              <w:spacing w:before="20" w:after="20"/>
            </w:pPr>
            <w:r>
              <w:rPr>
                <w:b/>
                <w:bCs/>
              </w:rPr>
              <w:t>Carbon Capture &amp; Sequestration</w:t>
            </w:r>
          </w:p>
        </w:tc>
      </w:tr>
      <w:tr w:rsidR="00A20A70" w14:paraId="19ADC014" w14:textId="77777777" w:rsidTr="00A85C7D">
        <w:tc>
          <w:tcPr>
            <w:tcW w:w="10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702FC" w14:textId="77777777" w:rsidR="00A20A70" w:rsidRDefault="00000000">
            <w:pPr>
              <w:spacing w:before="20" w:after="20"/>
            </w:pPr>
            <w:r>
              <w:t>Increase direct air capture</w:t>
            </w:r>
          </w:p>
        </w:tc>
        <w:tc>
          <w:tcPr>
            <w:tcW w:w="2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A4D58" w14:textId="77777777" w:rsidR="00A20A70" w:rsidRPr="002C3C68" w:rsidRDefault="00000000">
            <w:pPr>
              <w:spacing w:before="20" w:after="20"/>
              <w:rPr>
                <w:lang w:val="en-US"/>
              </w:rPr>
            </w:pPr>
            <w:r w:rsidRPr="002C3C68">
              <w:rPr>
                <w:lang w:val="en-US"/>
              </w:rPr>
              <w:t xml:space="preserve">Deploy Direct Air Capture (DAC) technology to remove </w:t>
            </w:r>
            <w:proofErr w:type="spellStart"/>
            <w:r w:rsidRPr="002C3C68">
              <w:rPr>
                <w:lang w:val="en-US"/>
              </w:rPr>
              <w:t>CO₂e</w:t>
            </w:r>
            <w:proofErr w:type="spellEnd"/>
            <w:r w:rsidRPr="002C3C68">
              <w:rPr>
                <w:lang w:val="en-US"/>
              </w:rPr>
              <w:t xml:space="preserve"> directly from the atmosphere by 2050.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613F8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8D342" w14:textId="77777777" w:rsidR="00A20A70" w:rsidRDefault="00000000">
            <w:pPr>
              <w:spacing w:before="20" w:after="20"/>
            </w:pPr>
            <w:r>
              <w:t>No policy</w:t>
            </w:r>
          </w:p>
        </w:tc>
        <w:tc>
          <w:tcPr>
            <w:tcW w:w="6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D4D5D" w14:textId="77777777" w:rsidR="00A20A70" w:rsidRDefault="00000000">
            <w:pPr>
              <w:spacing w:before="20" w:after="20"/>
            </w:pPr>
            <w:r>
              <w:t>No policy</w:t>
            </w:r>
          </w:p>
        </w:tc>
      </w:tr>
    </w:tbl>
    <w:p w14:paraId="39AE8A32" w14:textId="77777777" w:rsidR="004573EE" w:rsidRDefault="004573EE"/>
    <w:sectPr w:rsidR="004573EE">
      <w:pgSz w:w="12240" w:h="15840" w:orient="landscape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630AA"/>
    <w:multiLevelType w:val="hybridMultilevel"/>
    <w:tmpl w:val="3B58E760"/>
    <w:lvl w:ilvl="0" w:tplc="CFFC8E26">
      <w:start w:val="1"/>
      <w:numFmt w:val="bullet"/>
      <w:lvlText w:val="●"/>
      <w:lvlJc w:val="left"/>
      <w:pPr>
        <w:ind w:left="720" w:hanging="360"/>
      </w:pPr>
    </w:lvl>
    <w:lvl w:ilvl="1" w:tplc="B47A2C5A">
      <w:start w:val="1"/>
      <w:numFmt w:val="bullet"/>
      <w:lvlText w:val="○"/>
      <w:lvlJc w:val="left"/>
      <w:pPr>
        <w:ind w:left="1440" w:hanging="360"/>
      </w:pPr>
    </w:lvl>
    <w:lvl w:ilvl="2" w:tplc="D4F436F8">
      <w:start w:val="1"/>
      <w:numFmt w:val="bullet"/>
      <w:lvlText w:val="■"/>
      <w:lvlJc w:val="left"/>
      <w:pPr>
        <w:ind w:left="2160" w:hanging="360"/>
      </w:pPr>
    </w:lvl>
    <w:lvl w:ilvl="3" w:tplc="3AF64E56">
      <w:start w:val="1"/>
      <w:numFmt w:val="bullet"/>
      <w:lvlText w:val="●"/>
      <w:lvlJc w:val="left"/>
      <w:pPr>
        <w:ind w:left="2880" w:hanging="360"/>
      </w:pPr>
    </w:lvl>
    <w:lvl w:ilvl="4" w:tplc="BE1E271C">
      <w:start w:val="1"/>
      <w:numFmt w:val="bullet"/>
      <w:lvlText w:val="○"/>
      <w:lvlJc w:val="left"/>
      <w:pPr>
        <w:ind w:left="3600" w:hanging="360"/>
      </w:pPr>
    </w:lvl>
    <w:lvl w:ilvl="5" w:tplc="D41A5F52">
      <w:start w:val="1"/>
      <w:numFmt w:val="bullet"/>
      <w:lvlText w:val="■"/>
      <w:lvlJc w:val="left"/>
      <w:pPr>
        <w:ind w:left="4320" w:hanging="360"/>
      </w:pPr>
    </w:lvl>
    <w:lvl w:ilvl="6" w:tplc="28CC6058">
      <w:start w:val="1"/>
      <w:numFmt w:val="bullet"/>
      <w:lvlText w:val="●"/>
      <w:lvlJc w:val="left"/>
      <w:pPr>
        <w:ind w:left="5040" w:hanging="360"/>
      </w:pPr>
    </w:lvl>
    <w:lvl w:ilvl="7" w:tplc="9A1EF6EA">
      <w:start w:val="1"/>
      <w:numFmt w:val="bullet"/>
      <w:lvlText w:val="●"/>
      <w:lvlJc w:val="left"/>
      <w:pPr>
        <w:ind w:left="5760" w:hanging="360"/>
      </w:pPr>
    </w:lvl>
    <w:lvl w:ilvl="8" w:tplc="262E2298">
      <w:start w:val="1"/>
      <w:numFmt w:val="bullet"/>
      <w:lvlText w:val="●"/>
      <w:lvlJc w:val="left"/>
      <w:pPr>
        <w:ind w:left="6480" w:hanging="360"/>
      </w:pPr>
    </w:lvl>
  </w:abstractNum>
  <w:num w:numId="1" w16cid:durableId="462692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A70"/>
    <w:rsid w:val="00014AA6"/>
    <w:rsid w:val="002C3C68"/>
    <w:rsid w:val="004573EE"/>
    <w:rsid w:val="004D057E"/>
    <w:rsid w:val="00A20A70"/>
    <w:rsid w:val="00A85C7D"/>
    <w:rsid w:val="00D456DB"/>
    <w:rsid w:val="00F9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1C050"/>
  <w15:docId w15:val="{0798957C-1519-E743-9536-BFAEB2AD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17"/>
        <w:szCs w:val="17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2371</Words>
  <Characters>14470</Characters>
  <Application>Microsoft Office Word</Application>
  <DocSecurity>0</DocSecurity>
  <Lines>761</Lines>
  <Paragraphs>382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 Jeressi Martínez Soto</cp:lastModifiedBy>
  <cp:revision>3</cp:revision>
  <dcterms:created xsi:type="dcterms:W3CDTF">2026-03-25T18:16:00Z</dcterms:created>
  <dcterms:modified xsi:type="dcterms:W3CDTF">2026-03-25T23:42:00Z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0b411b68bf59eaf18a18dfccfb471ac0cc549797b341612eb77b0a5d04a9ea98</vt:lpwstr>
  </property>
</Properties>
</file>