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D638" w14:textId="77777777" w:rsidR="00687E1D" w:rsidRDefault="00000000">
      <w:pPr>
        <w:pStyle w:val="Ttulo1"/>
      </w:pPr>
      <w:r>
        <w:rPr>
          <w:b/>
          <w:bCs/>
          <w:color w:val="000000"/>
          <w:sz w:val="28"/>
          <w:szCs w:val="28"/>
        </w:rPr>
        <w:t>Annex: Transformation Parameters by Pathway</w:t>
      </w:r>
    </w:p>
    <w:p w14:paraId="162DF9F0" w14:textId="77777777" w:rsidR="00687E1D" w:rsidRDefault="00687E1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3140"/>
        <w:gridCol w:w="1163"/>
        <w:gridCol w:w="1163"/>
        <w:gridCol w:w="1190"/>
        <w:gridCol w:w="1190"/>
        <w:gridCol w:w="1157"/>
      </w:tblGrid>
      <w:tr w:rsidR="00687E1D" w14:paraId="66E1A4B7" w14:textId="77777777" w:rsidTr="00B256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A2C9F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Transformation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ED80E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Policy Description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37A82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BAU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FBCDE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NDC2 Conditional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D8336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NDC2 Unconditional (As Planned)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FA47B" w14:textId="77777777" w:rsidR="00687E1D" w:rsidRPr="00B256E0" w:rsidRDefault="00000000">
            <w:pPr>
              <w:spacing w:before="20" w:after="20"/>
              <w:jc w:val="center"/>
              <w:rPr>
                <w:lang w:val="en-US"/>
              </w:rPr>
            </w:pPr>
            <w:r w:rsidRPr="00B256E0">
              <w:rPr>
                <w:b/>
                <w:bCs/>
                <w:lang w:val="en-US"/>
              </w:rPr>
              <w:t>NDC2 Unconditional w/Additional Cost Effective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5D1E2" w14:textId="77777777" w:rsidR="00687E1D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Candidate NDC3</w:t>
            </w:r>
          </w:p>
        </w:tc>
      </w:tr>
      <w:tr w:rsidR="00687E1D" w14:paraId="2DC0BD6D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8E39B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Agriculture – Crops</w:t>
            </w:r>
          </w:p>
        </w:tc>
      </w:tr>
      <w:tr w:rsidR="00687E1D" w14:paraId="73C2D7EA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FCBB3" w14:textId="77777777" w:rsidR="00687E1D" w:rsidRDefault="00000000">
            <w:pPr>
              <w:spacing w:before="20" w:after="20"/>
            </w:pPr>
            <w:r>
              <w:t>Decrease Exports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6685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Decrease agricultural exports relative to baseline levels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DDB6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6B35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A246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39EE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38D5C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50B1A22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20F84" w14:textId="77777777" w:rsidR="00687E1D" w:rsidRDefault="00000000">
            <w:pPr>
              <w:spacing w:before="20" w:after="20"/>
            </w:pPr>
            <w:r>
              <w:t>Expand conservation agriculture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9F6D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Expand conservation agriculture practices — minimum tillage, permanent soil cover, and species diversification — increasing crop residues retained on the field.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EB52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84AF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of crop residues retained on field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1EA7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C71D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7BE7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of crop residues retained on field</w:t>
            </w:r>
          </w:p>
        </w:tc>
      </w:tr>
      <w:tr w:rsidR="00687E1D" w:rsidRPr="00B256E0" w14:paraId="6D0E5C82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6BFB5" w14:textId="77777777" w:rsidR="00687E1D" w:rsidRDefault="00000000">
            <w:pPr>
              <w:spacing w:before="20" w:after="20"/>
            </w:pPr>
            <w:r>
              <w:t>Improve crop productivity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5612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Apply a fractional increase to crop yield factors per hectare to improve land productivity.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D5D0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increase in crop yields per hectare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5B38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60% increase in crop yields per hectare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5E6F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9604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60% increase in crop yields per hectare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03F0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70% increase in crop yields per hectare</w:t>
            </w:r>
          </w:p>
        </w:tc>
      </w:tr>
      <w:tr w:rsidR="00687E1D" w:rsidRPr="00B256E0" w14:paraId="132492F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FE22F" w14:textId="77777777" w:rsidR="00687E1D" w:rsidRDefault="00000000">
            <w:pPr>
              <w:spacing w:before="20" w:after="20"/>
            </w:pPr>
            <w:r>
              <w:t>Improve rice management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501C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methane emissions from rice cultivation through improved water management, fertilization, tillage, and residue management practices.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163C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D2C7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EEDE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889C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9BA1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45% reduction in methane emissions from rice cultivation</w:t>
            </w:r>
          </w:p>
        </w:tc>
      </w:tr>
      <w:tr w:rsidR="00687E1D" w:rsidRPr="00B256E0" w14:paraId="1FD121C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6F7C0" w14:textId="77777777" w:rsidR="00687E1D" w:rsidRDefault="00000000">
            <w:pPr>
              <w:spacing w:before="20" w:after="20"/>
            </w:pPr>
            <w:r>
              <w:t>Reduce supply chain losses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B81C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pre-consumer food waste along the agricultural supply chain, lowering production demand for crops.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E80E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37D4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8D29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402F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266D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reduction in supply chain food losses</w:t>
            </w:r>
          </w:p>
        </w:tc>
      </w:tr>
      <w:tr w:rsidR="00687E1D" w14:paraId="47D6A92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97B94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Agriculture – Soils</w:t>
            </w:r>
          </w:p>
        </w:tc>
      </w:tr>
      <w:tr w:rsidR="00687E1D" w:rsidRPr="00B256E0" w14:paraId="2F70A34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3133" w14:textId="77777777" w:rsidR="00687E1D" w:rsidRDefault="00000000">
            <w:pPr>
              <w:spacing w:before="20" w:after="20"/>
            </w:pPr>
            <w:r>
              <w:t>Improve fertilizer application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01C3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Decrease total nitrogen applied through precision fertilizer use without reducing crop yields.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8182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3F27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14E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37D5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C5EE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reduction in fertilizer nitrogen applied</w:t>
            </w:r>
          </w:p>
        </w:tc>
      </w:tr>
      <w:tr w:rsidR="00687E1D" w:rsidRPr="00B256E0" w14:paraId="5990ACA9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47D7D" w14:textId="77777777" w:rsidR="00687E1D" w:rsidRDefault="00000000">
            <w:pPr>
              <w:spacing w:before="20" w:after="20"/>
            </w:pPr>
            <w:r>
              <w:t>Improve lime application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EDBB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Decrease lime applied to agricultural soils through improved soil management and pH monitoring practices.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F8A8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2BD9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A53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035B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A2A9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reduction in lime applied to soils</w:t>
            </w:r>
          </w:p>
        </w:tc>
      </w:tr>
      <w:tr w:rsidR="00687E1D" w14:paraId="17B99A0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CA604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Land Use</w:t>
            </w:r>
          </w:p>
        </w:tc>
      </w:tr>
      <w:tr w:rsidR="00687E1D" w14:paraId="1AA8B463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6EFAF" w14:textId="77777777" w:rsidR="00687E1D" w:rsidRDefault="00000000">
            <w:pPr>
              <w:spacing w:before="20" w:after="20"/>
            </w:pPr>
            <w:r>
              <w:t>Dec Wetland Loss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5F10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Halt wetland loss by increasing the self-transition probability for wetlands to near one, preventing conversion to other land uses.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D6FD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7749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0087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1932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65F09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0F3046B0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D04D1" w14:textId="77777777" w:rsidR="00687E1D" w:rsidRDefault="00000000">
            <w:pPr>
              <w:spacing w:before="20" w:after="20"/>
            </w:pPr>
            <w:r>
              <w:t>Expand silvopasture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EB15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Convert a share of pasture to silvopasture (integrated tree–livestock systems), with livestock carrying capacity adjusted to compensate.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7757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E61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of pasture converted to silvopasture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11A1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24D6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387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of pasture converted to silvopasture</w:t>
            </w:r>
          </w:p>
        </w:tc>
      </w:tr>
      <w:tr w:rsidR="00687E1D" w14:paraId="5ED4EAF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4816A" w14:textId="77777777" w:rsidR="00687E1D" w:rsidRDefault="00000000">
            <w:pPr>
              <w:spacing w:before="20" w:after="20"/>
            </w:pPr>
            <w:r>
              <w:t>Expand sustainable grazing practices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5912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Decrease soil organic carbon loss in grasslands by expanding sustainable grazing practices across a defined share of pasture area.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F6B1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C92A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39C3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D9C3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EAB78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2E140BB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7E84B" w14:textId="77777777" w:rsidR="00687E1D" w:rsidRDefault="00000000">
            <w:pPr>
              <w:spacing w:before="20" w:after="20"/>
            </w:pPr>
            <w:r>
              <w:t>Increase Reforestation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4CC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probability of land being converted to secondary forest, raising secondary forest area above baseline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A403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E85D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increase in secondary forest area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0D58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D839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F5F3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30% increase in secondary forest area</w:t>
            </w:r>
          </w:p>
        </w:tc>
      </w:tr>
      <w:tr w:rsidR="00687E1D" w14:paraId="4788D0A4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1F2F9" w14:textId="77777777" w:rsidR="00687E1D" w:rsidRDefault="00000000">
            <w:pPr>
              <w:spacing w:before="20" w:after="20"/>
            </w:pPr>
            <w:r>
              <w:t>Plur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1A9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Apply a partial land use reallocation factor that redistributes a fraction of projected land use transitions across categories, smoothing extreme shifts in the land use transition matrix.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FEE6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A575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28% land use reallocation factor applied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6521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1FB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38382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4DD4E0B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9092E" w14:textId="77777777" w:rsidR="00687E1D" w:rsidRDefault="00000000">
            <w:pPr>
              <w:spacing w:before="20" w:after="20"/>
            </w:pPr>
            <w:r>
              <w:t>Set Wetlands Minimum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1AB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Set a minimum bound on wetlands area using the land use quadratic programming framework, representing protected area </w:t>
            </w:r>
            <w:r w:rsidRPr="00B256E0">
              <w:rPr>
                <w:lang w:val="en-US"/>
              </w:rPr>
              <w:lastRenderedPageBreak/>
              <w:t>targets or restoration commitments for wetland ecosystems.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741E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 xml:space="preserve">Minimum wetlands area bound </w:t>
            </w:r>
            <w:r w:rsidRPr="00B256E0">
              <w:rPr>
                <w:lang w:val="en-US"/>
              </w:rPr>
              <w:lastRenderedPageBreak/>
              <w:t>enforced to protect and restore wetland ecosystems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93FC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 xml:space="preserve">Minimum wetlands area bound </w:t>
            </w:r>
            <w:r w:rsidRPr="00B256E0">
              <w:rPr>
                <w:lang w:val="en-US"/>
              </w:rPr>
              <w:lastRenderedPageBreak/>
              <w:t>enforced to protect and restore wetland ecosystems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1440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 xml:space="preserve">Minimum wetlands area bound </w:t>
            </w:r>
            <w:r w:rsidRPr="00B256E0">
              <w:rPr>
                <w:lang w:val="en-US"/>
              </w:rPr>
              <w:lastRenderedPageBreak/>
              <w:t>enforced to protect and restore wetland ecosystems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AE4D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 xml:space="preserve">Minimum wetlands area bound </w:t>
            </w:r>
            <w:r w:rsidRPr="00B256E0">
              <w:rPr>
                <w:lang w:val="en-US"/>
              </w:rPr>
              <w:lastRenderedPageBreak/>
              <w:t>enforced to protect and restore wetland ecosystems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98CA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 xml:space="preserve">Minimum wetlands area bound </w:t>
            </w:r>
            <w:r w:rsidRPr="00B256E0">
              <w:rPr>
                <w:lang w:val="en-US"/>
              </w:rPr>
              <w:lastRenderedPageBreak/>
              <w:t>enforced to protect and restore wetland ecosystems</w:t>
            </w:r>
          </w:p>
        </w:tc>
      </w:tr>
      <w:tr w:rsidR="00687E1D" w:rsidRPr="00B256E0" w14:paraId="50C6813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EB435" w14:textId="77777777" w:rsidR="00687E1D" w:rsidRDefault="00000000">
            <w:pPr>
              <w:spacing w:before="20" w:after="20"/>
            </w:pPr>
            <w:r>
              <w:lastRenderedPageBreak/>
              <w:t>Stop deforestation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457A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Halt deforestation by setting the primary forest self-transition probability to near one — primary forest is kept as primary forest rather than being converted to other land uses.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2976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8059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primary forest remains forested each period (near-zero deforestation rate)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A704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1C81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primary forest remains forested each period (near-zero deforestation rate)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680C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primary forest remains forested each period (near-zero deforestation rate)</w:t>
            </w:r>
          </w:p>
        </w:tc>
      </w:tr>
      <w:tr w:rsidR="00687E1D" w14:paraId="53C3CCF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82D03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Forestry</w:t>
            </w:r>
          </w:p>
        </w:tc>
      </w:tr>
      <w:tr w:rsidR="00687E1D" w:rsidRPr="00B256E0" w14:paraId="50D1C35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09C2" w14:textId="77777777" w:rsidR="00687E1D" w:rsidRDefault="00000000">
            <w:pPr>
              <w:spacing w:before="20" w:after="20"/>
            </w:pPr>
            <w:r>
              <w:t>Increase Sequestration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20BC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carbon sequestration in secondary forests to represent gains from sustainable biomass management and forest restoration.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AA2E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D75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increase in secondary forest carbon sequestration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C648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9F6B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AE2F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15% increase in secondary forest carbon sequestration</w:t>
            </w:r>
          </w:p>
        </w:tc>
      </w:tr>
      <w:tr w:rsidR="00687E1D" w14:paraId="20AE6AB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FE7DB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Livestock</w:t>
            </w:r>
          </w:p>
        </w:tc>
      </w:tr>
      <w:tr w:rsidR="00687E1D" w14:paraId="7944EDC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0C41F" w14:textId="77777777" w:rsidR="00687E1D" w:rsidRDefault="00000000">
            <w:pPr>
              <w:spacing w:before="20" w:after="20"/>
            </w:pPr>
            <w:r>
              <w:t>Decrease exports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0CAB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Decrease exports of livestock and livestock products relative to baseline levels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D356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A9E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49AD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5680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57FCF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25A91F4D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EE39" w14:textId="77777777" w:rsidR="00687E1D" w:rsidRDefault="00000000">
            <w:pPr>
              <w:spacing w:before="20" w:after="20"/>
            </w:pPr>
            <w:r>
              <w:t>Increase livestock productivity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6DA3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livestock carrying capacity (average land productivity) above baseline levels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F7F0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21% increase in livestock productivity (animals per unit area)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D93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30% increase in livestock productivity (animals per unit area)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F9F8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7B18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20CF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increase in livestock productivity (animals per unit area)</w:t>
            </w:r>
          </w:p>
        </w:tc>
      </w:tr>
      <w:tr w:rsidR="00687E1D" w:rsidRPr="00B256E0" w14:paraId="07C45964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9B32" w14:textId="77777777" w:rsidR="00687E1D" w:rsidRDefault="00000000">
            <w:pPr>
              <w:spacing w:before="20" w:after="20"/>
            </w:pPr>
            <w:r>
              <w:t>Reduce enteric fermentation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8BF4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methane emissions from enteric fermentation in ruminant livestock through feed management and/or methagenic vaccines. Default reductions per species: 40% for buffalo, dairy cattle, and non-dairy cattle; 56% for goats and sheep.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EF92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6E3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Default rates: 40% reduction (buffalo, cattle), 56% reduction (goats, sheep)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9C85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6A11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DFA9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Default rates: 40% reduction (buffalo, cattle), 56% reduction (goats, sheep)</w:t>
            </w:r>
          </w:p>
        </w:tc>
      </w:tr>
      <w:tr w:rsidR="00687E1D" w14:paraId="06F35A6D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60AA7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Livestock – Manure Management</w:t>
            </w:r>
          </w:p>
        </w:tc>
      </w:tr>
      <w:tr w:rsidR="00687E1D" w:rsidRPr="00B256E0" w14:paraId="765B4A5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AC1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cattle and pigs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B37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cattle (dairy and non-dairy) and pigs, directing treated manure to: ~59% anaerobic digestion, ~24% daily spreading, and ~12% composting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EBBA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126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96C6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0D44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9E3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Manure treated (cattle, pigs): ~59% anaerobic digestion, ~24% daily spread, ~12% composting</w:t>
            </w:r>
          </w:p>
        </w:tc>
      </w:tr>
      <w:tr w:rsidR="00687E1D" w:rsidRPr="00B256E0" w14:paraId="5588268A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EBC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other animals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635F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other livestock (buffalo, goats, horses, mules, sheep), directing treated manure to: ~48% anaerobic digestion, ~24% composting, ~12% dry lot, and ~12% daily spreading.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0654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9F88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06BE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81F0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A825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Manure treated (buffalo, goats, horses, sheep): ~48% anaerobic digestion, ~24% composting, ~24% dry lot/daily spread</w:t>
            </w:r>
          </w:p>
        </w:tc>
      </w:tr>
      <w:tr w:rsidR="00687E1D" w:rsidRPr="00B256E0" w14:paraId="76CEE99C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B720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poultry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282B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manure management for poultry (chickens), directing treated manure to: ~48% anaerobic digestion and ~48% dedicated poultry manure management pathways.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E3A5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1FA5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E5C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4B4A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3F8D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Poultry manure (chickens): ~48% anaerobic </w:t>
            </w:r>
            <w:r w:rsidRPr="00B256E0">
              <w:rPr>
                <w:lang w:val="en-US"/>
              </w:rPr>
              <w:lastRenderedPageBreak/>
              <w:t>digestion, ~48% dedicated poultry treatment</w:t>
            </w:r>
          </w:p>
        </w:tc>
      </w:tr>
      <w:tr w:rsidR="00687E1D" w:rsidRPr="00B256E0" w14:paraId="34DFC75F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4EFC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>Increase biogas capture at anaerobic decomposition facilities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F3A3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biogas captured at anaerobic livestock manure management facilities.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841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FCD0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9769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81C2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E04E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94% of biogas captured at manure facilities</w:t>
            </w:r>
          </w:p>
        </w:tc>
      </w:tr>
      <w:tr w:rsidR="00687E1D" w14:paraId="2CD64D5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06819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Energy – Electricity</w:t>
            </w:r>
          </w:p>
        </w:tc>
      </w:tr>
      <w:tr w:rsidR="00687E1D" w14:paraId="6040F980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D12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95% of electricity is generated by renewables in 2050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EECB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Set a minimum share of electricity generation from renewable sources (geothermal, hydropower, ocean, solar, wind, and tidal) by 2050.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BBB4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CD00F" w14:textId="77777777" w:rsidR="00687E1D" w:rsidRDefault="00000000">
            <w:pPr>
              <w:spacing w:before="20" w:after="20"/>
            </w:pPr>
            <w:r>
              <w:t>95% renewable electricity share by 2050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6C8E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570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687B4" w14:textId="77777777" w:rsidR="00687E1D" w:rsidRDefault="00000000">
            <w:pPr>
              <w:spacing w:before="20" w:after="20"/>
            </w:pPr>
            <w:r>
              <w:t>95% renewable electricity share by 2050</w:t>
            </w:r>
          </w:p>
        </w:tc>
      </w:tr>
      <w:tr w:rsidR="00687E1D" w:rsidRPr="00B256E0" w14:paraId="3DF20DF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0A008" w14:textId="77777777" w:rsidR="00687E1D" w:rsidRDefault="00000000">
            <w:pPr>
              <w:spacing w:before="20" w:after="20"/>
            </w:pPr>
            <w:r>
              <w:t>Clean hydrogen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8286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Set a target share of hydrogen production sourced from green hydrogen (electrolysis)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2B49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5B42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E279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E43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07D4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95% of hydrogen from green electrolysis</w:t>
            </w:r>
          </w:p>
        </w:tc>
      </w:tr>
      <w:tr w:rsidR="00687E1D" w:rsidRPr="00B256E0" w14:paraId="694480FC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D9C8A" w14:textId="77777777" w:rsidR="00687E1D" w:rsidRDefault="00000000">
            <w:pPr>
              <w:spacing w:before="20" w:after="20"/>
            </w:pPr>
            <w:r>
              <w:t>Reduce transmission losses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B004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Upgrade electrical transmission infrastructure to reduce grid transmission losses. The magnitude sets a final-period loss ceiling (final_value_ceiling): only regions whose baseline loss exceeds the target are affected; losses already below the ceiling remain unchanged. A minimum feasible loss floor (min_loss) applies regardless of target.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425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CC7D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Grid losses capped at 6% — applied only where current losses exceed this level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A9B8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6F6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3991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Grid losses capped at 6% — applied only where current losses exceed this level</w:t>
            </w:r>
          </w:p>
        </w:tc>
      </w:tr>
      <w:tr w:rsidR="00687E1D" w14:paraId="3C4E2B8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532E5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Fugitive Emissions</w:t>
            </w:r>
          </w:p>
        </w:tc>
      </w:tr>
      <w:tr w:rsidR="00687E1D" w:rsidRPr="00B256E0" w14:paraId="41CBB27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86D3A" w14:textId="77777777" w:rsidR="00687E1D" w:rsidRDefault="00000000">
            <w:pPr>
              <w:spacing w:before="20" w:after="20"/>
            </w:pPr>
            <w:r>
              <w:t>Maximize flaring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310B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Replace methane venting at orphan wells and mining facilities with flaring, converting CH₄ to the less potent CO₂.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5946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BDFC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5C33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0007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67A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80% of vented methane converted via flaring</w:t>
            </w:r>
          </w:p>
        </w:tc>
      </w:tr>
      <w:tr w:rsidR="00687E1D" w:rsidRPr="00B256E0" w14:paraId="1AB29F9B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A1A34" w14:textId="77777777" w:rsidR="00687E1D" w:rsidRDefault="00000000">
            <w:pPr>
              <w:spacing w:before="20" w:after="20"/>
            </w:pPr>
            <w:r>
              <w:t>Minimize leaks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C25B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fugitive methane emission factors across the production, distribution, and transmission of coal, natural gas, and oil through leak detection and repair (LDAR) programs.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FBBB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2ED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B6DE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33C0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3034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80% reduction in methane leakage rates (oil, gas, coal sectors)</w:t>
            </w:r>
          </w:p>
        </w:tc>
      </w:tr>
      <w:tr w:rsidR="00687E1D" w14:paraId="42DFA28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1AFBC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Industry – Energy</w:t>
            </w:r>
          </w:p>
        </w:tc>
      </w:tr>
      <w:tr w:rsidR="00687E1D" w:rsidRPr="00B256E0" w14:paraId="0566D03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9F53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Fuel switch high- and low-temp thermal processes. 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154B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Switch industrial low-temperature heat processes to electricity and high-temperature heat processes to electricity and hydrogen across cement, metals, chemicals, glass, paper, and lime sectors.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ABAA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926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90% of industrial heat processes switched to low-carbon fuels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B19B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63FF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0F9A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90% of industrial heat processes switched to low-carbon fuels</w:t>
            </w:r>
          </w:p>
        </w:tc>
      </w:tr>
      <w:tr w:rsidR="00687E1D" w:rsidRPr="00B256E0" w14:paraId="0624940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F9A10" w14:textId="77777777" w:rsidR="00687E1D" w:rsidRDefault="00000000">
            <w:pPr>
              <w:spacing w:before="20" w:after="20"/>
            </w:pPr>
            <w:r>
              <w:t>Maximize industrial energy efficiency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632D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average energy efficiency of industrial production processes by fuel type to reduce overall energy demands.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A34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723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improvement in industrial energy efficiency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0AF1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7EF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BF1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40% improvement in industrial energy efficiency</w:t>
            </w:r>
          </w:p>
        </w:tc>
      </w:tr>
      <w:tr w:rsidR="00687E1D" w14:paraId="0439DDB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F97E0" w14:textId="77777777" w:rsidR="00687E1D" w:rsidRDefault="00000000">
            <w:pPr>
              <w:spacing w:before="20" w:after="20"/>
            </w:pPr>
            <w:r>
              <w:t>Maximize industrial production efficiency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2433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industrial end-use energy demand through modernization of production processes (kJ per tonne improvement).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82D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BD6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0AA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FBB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54F8E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14:paraId="617F19E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B9B3C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Industry – Processes</w:t>
            </w:r>
          </w:p>
        </w:tc>
      </w:tr>
      <w:tr w:rsidR="00687E1D" w14:paraId="0595FF4F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162DF" w14:textId="77777777" w:rsidR="00687E1D" w:rsidRDefault="00000000">
            <w:pPr>
              <w:spacing w:before="20" w:after="20"/>
            </w:pPr>
            <w:r>
              <w:lastRenderedPageBreak/>
              <w:t>Demand management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AE87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overall industrial production demand relative to the baseline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4125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F6A0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FFD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9A3E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D0DA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611245B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03172" w14:textId="77777777" w:rsidR="00687E1D" w:rsidRDefault="00000000">
            <w:pPr>
              <w:spacing w:before="20" w:after="20"/>
            </w:pPr>
            <w:r>
              <w:t>Reduce Nitrous Oxide emissions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5C1A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IPPU emission factors for nitrous oxide (N₂O) generated as a byproduct of industrial processes.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2D1F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E210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63F7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DB95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BCA7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reduction in industrial N₂O emissions</w:t>
            </w:r>
          </w:p>
        </w:tc>
      </w:tr>
      <w:tr w:rsidR="00687E1D" w:rsidRPr="00B256E0" w14:paraId="65D57970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95034" w14:textId="77777777" w:rsidR="00687E1D" w:rsidRDefault="00000000">
            <w:pPr>
              <w:spacing w:before="20" w:after="20"/>
            </w:pPr>
            <w:r>
              <w:t>Reduce cement clinker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6A2C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Substitute clinker in cement production with supplementary cementitious materials (SCMs), LC3 cement, or equivalent processes. 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E5AA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83CF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Clinker fraction capped at 50% of cement production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6AA9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B2FD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5E09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Clinker fraction capped at 50% of cement production</w:t>
            </w:r>
          </w:p>
        </w:tc>
      </w:tr>
      <w:tr w:rsidR="00687E1D" w:rsidRPr="00B256E0" w14:paraId="554AB20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A3AA" w14:textId="77777777" w:rsidR="00687E1D" w:rsidRDefault="00000000">
            <w:pPr>
              <w:spacing w:before="20" w:after="20"/>
            </w:pPr>
            <w:r>
              <w:t>Reduce other fluorinated compounds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392C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emission factors for other fluorinated compounds (SF₆, NF₃, HCFCs) generated as byproducts of industrial processes.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2332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16A1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F9EB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7B7D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1D7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reduction in SF₆, NF₃, and other fluorinated compound emissions</w:t>
            </w:r>
          </w:p>
        </w:tc>
      </w:tr>
      <w:tr w:rsidR="00687E1D" w:rsidRPr="00B256E0" w14:paraId="62FEBD5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C6394" w14:textId="77777777" w:rsidR="00687E1D" w:rsidRDefault="00000000">
            <w:pPr>
              <w:spacing w:before="20" w:after="20"/>
            </w:pPr>
            <w:r>
              <w:t>Reduce use of HFCs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DE9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IPPU emission factors for hydrofluorocarbons (HFCs) through improved refrigerant management, recovery, and phase-down.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CE93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B444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reduction in HFC emissions from industrial processes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6860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14DC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0C55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reduction in HFC emissions from industrial processes</w:t>
            </w:r>
          </w:p>
        </w:tc>
      </w:tr>
      <w:tr w:rsidR="00687E1D" w:rsidRPr="00B256E0" w14:paraId="3F63DA8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1C73B" w14:textId="77777777" w:rsidR="00687E1D" w:rsidRDefault="00000000">
            <w:pPr>
              <w:spacing w:before="20" w:after="20"/>
            </w:pPr>
            <w:r>
              <w:t>Reduce use of PFCs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5177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IPPU emission factors for perfluorinated carbons (PFCs) generated as byproducts of industrial processes.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24C2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0743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7727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E3AA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190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reduction in PFC emissions from industrial processes</w:t>
            </w:r>
          </w:p>
        </w:tc>
      </w:tr>
      <w:tr w:rsidR="00687E1D" w14:paraId="755D153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2EF23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Cross-Cutting</w:t>
            </w:r>
          </w:p>
        </w:tc>
      </w:tr>
      <w:tr w:rsidR="00687E1D" w:rsidRPr="00B256E0" w14:paraId="6A803D6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B06E" w14:textId="77777777" w:rsidR="00687E1D" w:rsidRDefault="00000000">
            <w:pPr>
              <w:spacing w:before="20" w:after="20"/>
            </w:pPr>
            <w:r>
              <w:t>Change diets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4308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average per-capita demand for cattle products through dietary shifts toward healthier, lower-emissions diets.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63FE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D3AE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8C70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7D94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6E65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30% reduction in per-capita cattle consumption</w:t>
            </w:r>
          </w:p>
        </w:tc>
      </w:tr>
      <w:tr w:rsidR="00687E1D" w:rsidRPr="00B256E0" w14:paraId="0C0216FA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542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Industrial carbon capture and sequestration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893A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Deploy carbon capture and sequestration (CCS) across applicable industrial facilities excluding energy generation, with a default capture efficacy of 90%.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4B4A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3157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AD21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B8D9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462E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Industrial CCS deployed with 90% capture efficacy per facility</w:t>
            </w:r>
          </w:p>
        </w:tc>
      </w:tr>
      <w:tr w:rsidR="00687E1D" w14:paraId="4F7D53A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82201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Buildings</w:t>
            </w:r>
          </w:p>
        </w:tc>
      </w:tr>
      <w:tr w:rsidR="00687E1D" w:rsidRPr="00B256E0" w14:paraId="69D7AA4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EC9EB" w14:textId="77777777" w:rsidR="00687E1D" w:rsidRDefault="00000000">
            <w:pPr>
              <w:spacing w:before="20" w:after="20"/>
            </w:pPr>
            <w:r>
              <w:t>Inc Efficiency Heat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5023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average efficiency of heat energy from biomass through adoption of clean cookstoves and improved heating systems.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269D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6A7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33% improvement in biomass heating efficiency (clean cookstoves)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B348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33% improvement in biomass heating efficiency (clean cookstoves)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A8B4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33% improvement in biomass heating efficiency (clean cookstoves)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D64F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33% improvement in biomass heating efficiency (clean cookstoves)</w:t>
            </w:r>
          </w:p>
        </w:tc>
      </w:tr>
      <w:tr w:rsidR="00687E1D" w:rsidRPr="00B256E0" w14:paraId="38D6A770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C4F5F" w14:textId="77777777" w:rsidR="00687E1D" w:rsidRDefault="00000000">
            <w:pPr>
              <w:spacing w:before="20" w:after="20"/>
            </w:pPr>
            <w:r>
              <w:t>Increase appliance efficiency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DA05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electricity demand in buildings by increasing the efficiency of electrified appliances and building energy systems.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FA1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0D45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F1B72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CB86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B5F5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30% reduction in building electricity demand</w:t>
            </w:r>
          </w:p>
        </w:tc>
      </w:tr>
      <w:tr w:rsidR="00687E1D" w:rsidRPr="00B256E0" w14:paraId="23F794F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24B2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Reduce end-use demand for heat energy by </w:t>
            </w:r>
            <w:r w:rsidRPr="00B256E0">
              <w:rPr>
                <w:lang w:val="en-US"/>
              </w:rPr>
              <w:lastRenderedPageBreak/>
              <w:t>improving building shell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909D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>Reduce end-use heat energy demand in buildings through retrofitting, insulation improvements, and smart thermostats.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DA5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530C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5% reduction in building heat energy demand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BFF1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5% reduction in building heat energy demand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681F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5% reduction in building heat energy demand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5457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40% reduction in building heat energy demand</w:t>
            </w:r>
          </w:p>
        </w:tc>
      </w:tr>
      <w:tr w:rsidR="00687E1D" w14:paraId="117CF76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9B4C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Fuel Heat Strategy Ndc 25 Elec Cm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9C862" w14:textId="77777777" w:rsidR="00687E1D" w:rsidRPr="00B256E0" w:rsidRDefault="00687E1D">
            <w:pPr>
              <w:spacing w:before="20" w:after="20"/>
              <w:rPr>
                <w:lang w:val="en-US"/>
              </w:rPr>
            </w:pP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91C0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472B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17ED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CE0D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9876B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14:paraId="3E25E61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B001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Fuel Heat Strategy Ndc 25 Elec Res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FEAAB" w14:textId="77777777" w:rsidR="00687E1D" w:rsidRPr="00B256E0" w:rsidRDefault="00687E1D">
            <w:pPr>
              <w:spacing w:before="20" w:after="20"/>
              <w:rPr>
                <w:lang w:val="en-US"/>
              </w:rPr>
            </w:pP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A7A5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337E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3DDB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DEF6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528AB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  <w:tr w:rsidR="00687E1D" w:rsidRPr="00B256E0" w14:paraId="2721A35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8BC2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Switch to electricity for heat using heat pumps, electric stoves, etc.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6D5B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Electrify building heat demand (space heating, water heating, and cooking) using heat pumps, electric stoves, and equivalent equipment.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0E9F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CED4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348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7DFCF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1F93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90% of building heat demand electrified</w:t>
            </w:r>
          </w:p>
        </w:tc>
      </w:tr>
      <w:tr w:rsidR="00687E1D" w14:paraId="7B8C245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3904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Transport – Demand</w:t>
            </w:r>
          </w:p>
        </w:tc>
      </w:tr>
      <w:tr w:rsidR="00687E1D" w:rsidRPr="00B256E0" w14:paraId="5E9FBEB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A3DC6" w14:textId="77777777" w:rsidR="00687E1D" w:rsidRDefault="00000000">
            <w:pPr>
              <w:spacing w:before="20" w:after="20"/>
            </w:pPr>
            <w:r>
              <w:t>Reduce demand for transport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A2A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aggregate public and private transportation demand through urban planning, congestion pricing, and demand management policies.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BE23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1344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EE39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E6F0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712F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reduction in total transport demand</w:t>
            </w:r>
          </w:p>
        </w:tc>
      </w:tr>
      <w:tr w:rsidR="00687E1D" w14:paraId="6A44B758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4274E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Transport – Supply</w:t>
            </w:r>
          </w:p>
        </w:tc>
      </w:tr>
      <w:tr w:rsidR="00687E1D" w:rsidRPr="00B256E0" w14:paraId="6E49B5DC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AAD4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Electrify light duty road transport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6050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Set a minimum share of the light-duty vehicle fleet (private cars and light trucks) fueled by electricity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C035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9B92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70% of light-duty vehicle fleet electrified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04FF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0E1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283D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70% of light-duty vehicle fleet electrified</w:t>
            </w:r>
          </w:p>
        </w:tc>
      </w:tr>
      <w:tr w:rsidR="00687E1D" w14:paraId="2BE19D2F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2AD70" w14:textId="77777777" w:rsidR="00687E1D" w:rsidRDefault="00000000">
            <w:pPr>
              <w:spacing w:before="20" w:after="20"/>
            </w:pPr>
            <w:r>
              <w:t>Electrify rail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4668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Electrify rail transportation (freight and passenger) by setting a target share of rail demand fueled by electricity.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EDFE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1637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2647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4E99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2472F" w14:textId="77777777" w:rsidR="00687E1D" w:rsidRDefault="00000000">
            <w:pPr>
              <w:spacing w:before="20" w:after="20"/>
            </w:pPr>
            <w:r>
              <w:t>25% of rail transport electrified</w:t>
            </w:r>
          </w:p>
        </w:tc>
      </w:tr>
      <w:tr w:rsidR="00687E1D" w:rsidRPr="00B256E0" w14:paraId="270978AC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7D604" w14:textId="77777777" w:rsidR="00687E1D" w:rsidRDefault="00000000">
            <w:pPr>
              <w:spacing w:before="20" w:after="20"/>
            </w:pPr>
            <w:r>
              <w:t>Fuel switch maritime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A04F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maritime transportation demand away from fossil fuels toward hydrogen and electricity.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C287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9C07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520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9AF7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DF2D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140% of maritime transport shifted to low-carbon fuels</w:t>
            </w:r>
          </w:p>
        </w:tc>
      </w:tr>
      <w:tr w:rsidR="00687E1D" w:rsidRPr="00B256E0" w14:paraId="1143B9D4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7272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Fuel switch medium duty road transport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6577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medium-duty vehicles (heavy freight, regional, and public transport) from fossil fuels to electricity and hydrogen.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5541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6EC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70% of medium-duty fleet shifted to electricity or hydrogen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207F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8344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A14F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140% of medium-duty fleet shifted to electricity or hydrogen</w:t>
            </w:r>
          </w:p>
        </w:tc>
      </w:tr>
      <w:tr w:rsidR="00687E1D" w:rsidRPr="00B256E0" w14:paraId="7490D1A2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CA8E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electric transportation energy efficiency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9345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the on-road efficiency of electric vehicles through regulation and technology standards.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98F8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4D29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EBCF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3799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B7E7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50% improvement in electric vehicle fuel efficiency</w:t>
            </w:r>
          </w:p>
        </w:tc>
      </w:tr>
      <w:tr w:rsidR="00687E1D" w:rsidRPr="00B256E0" w14:paraId="6EF7203A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72BA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non-electric transportation energy efficiency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2DD5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Improve the on-road efficiency of non-electric vehicles (fossil-fuel ICEs and other fuel types) through fuel standards and regulation.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14E0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C62E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80% improvement in non-electric vehicle fuel efficiency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BF0E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5500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B869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improvement in non-electric vehicle fuel efficiency</w:t>
            </w:r>
          </w:p>
        </w:tc>
      </w:tr>
      <w:tr w:rsidR="00687E1D" w:rsidRPr="00B256E0" w14:paraId="2FC6F45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C34F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occupancy for private vehicles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82D1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average occupancy rate of private light-duty vehicles through carpool lanes and incentive programs.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5900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37F3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219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8A78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0609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25% increase in average private vehicle occupancy</w:t>
            </w:r>
          </w:p>
        </w:tc>
      </w:tr>
      <w:tr w:rsidR="00687E1D" w:rsidRPr="00B256E0" w14:paraId="16961F2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99914" w14:textId="77777777" w:rsidR="00687E1D" w:rsidRDefault="00000000">
            <w:pPr>
              <w:spacing w:before="20" w:after="20"/>
            </w:pPr>
            <w:r>
              <w:t>Mode shift freight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299C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a share of aviation and road freight demand to freight rail by the final time period.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2A81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7155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20% of road and air freight shifted to rail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A205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787D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21E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40% of road and air freight shifted to rail</w:t>
            </w:r>
          </w:p>
        </w:tc>
      </w:tr>
      <w:tr w:rsidR="00687E1D" w:rsidRPr="00B256E0" w14:paraId="0B74A5F6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5A21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Mode shift passenger vehicles to others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71A1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a share of passenger road demand to human-powered transport, powered bikes, and public transit.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FBCA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4426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30% of private road trips shifted to public or </w:t>
            </w:r>
            <w:r w:rsidRPr="00B256E0">
              <w:rPr>
                <w:lang w:val="en-US"/>
              </w:rPr>
              <w:lastRenderedPageBreak/>
              <w:t>active transport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55CE9" w14:textId="77777777" w:rsidR="00687E1D" w:rsidRDefault="00000000">
            <w:pPr>
              <w:spacing w:before="20" w:after="20"/>
            </w:pPr>
            <w:r>
              <w:lastRenderedPageBreak/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468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F0C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 xml:space="preserve">60% of private road trips shifted to public or </w:t>
            </w:r>
            <w:r w:rsidRPr="00B256E0">
              <w:rPr>
                <w:lang w:val="en-US"/>
              </w:rPr>
              <w:lastRenderedPageBreak/>
              <w:t>active transport</w:t>
            </w:r>
          </w:p>
        </w:tc>
      </w:tr>
      <w:tr w:rsidR="00687E1D" w:rsidRPr="00B256E0" w14:paraId="13BAE5FB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F938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lastRenderedPageBreak/>
              <w:t>Mode shift regional passenger travel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B6E9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Shift shares of regional aviation and light-duty road demand to heavy-duty road transport.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F95A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D74A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1C32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777E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F5AC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10% of regional aviation, 20% of light-duty road demand shifted to heavy road</w:t>
            </w:r>
          </w:p>
        </w:tc>
      </w:tr>
      <w:tr w:rsidR="00687E1D" w14:paraId="48B17B5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5858F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Transport – Wastewater</w:t>
            </w:r>
          </w:p>
        </w:tc>
      </w:tr>
      <w:tr w:rsidR="00687E1D" w:rsidRPr="00B256E0" w14:paraId="2C4384F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5A1E1" w14:textId="77777777" w:rsidR="00687E1D" w:rsidRDefault="00000000">
            <w:pPr>
              <w:spacing w:before="20" w:after="20"/>
            </w:pPr>
            <w:r>
              <w:t>Increase biogas capture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0167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biogas captured at anaerobic wastewater treatment facilities (advanced and secondary anaerobic).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9E7DB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B19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A09C9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6174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7953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85% of biogas captured at wastewater treatment facilities</w:t>
            </w:r>
          </w:p>
        </w:tc>
      </w:tr>
      <w:tr w:rsidR="00687E1D" w:rsidRPr="00B256E0" w14:paraId="1CFB55B5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1D858" w14:textId="77777777" w:rsidR="00687E1D" w:rsidRDefault="00000000">
            <w:pPr>
              <w:spacing w:before="20" w:after="20"/>
            </w:pPr>
            <w:r>
              <w:t>Increase septic compliance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57A2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compliance with pumping schedule and maintenance requirements for rural septic tanks to preserve full emissions and health benefits.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C811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01A8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90% of septic tanks meeting maintenance compliance standards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787F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C20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C7D2F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90% of septic tanks meeting maintenance compliance standards</w:t>
            </w:r>
          </w:p>
        </w:tc>
      </w:tr>
      <w:tr w:rsidR="00687E1D" w14:paraId="1FDB803B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3CE3A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Wastewater</w:t>
            </w:r>
          </w:p>
        </w:tc>
      </w:tr>
      <w:tr w:rsidR="00687E1D" w:rsidRPr="00B256E0" w14:paraId="0B87336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32655" w14:textId="77777777" w:rsidR="00687E1D" w:rsidRDefault="00000000">
            <w:pPr>
              <w:spacing w:before="20" w:after="20"/>
            </w:pPr>
            <w:r>
              <w:t>Improved industrial wastewater treatment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26EFC" w14:textId="77777777" w:rsidR="00687E1D" w:rsidRDefault="00000000">
            <w:pPr>
              <w:spacing w:before="20" w:after="20"/>
            </w:pPr>
            <w:r w:rsidRPr="00B256E0">
              <w:rPr>
                <w:lang w:val="en-US"/>
              </w:rPr>
              <w:t xml:space="preserve">Restructure industrial wastewater treatment to default targets: 80% in advanced anaerobic facilities, 10% secondary aerobic, and 10% secondary anaerobic. </w:t>
            </w:r>
            <w:r>
              <w:t>Targets may be overridden via dict_magnitude.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886C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8245E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7DEF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1D27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4218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80% advanced anaerobic, 10% secondary aerobic, 10% secondary anaerobic</w:t>
            </w:r>
          </w:p>
        </w:tc>
      </w:tr>
      <w:tr w:rsidR="00687E1D" w:rsidRPr="00B256E0" w14:paraId="44DAF330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AC2F7" w14:textId="77777777" w:rsidR="00687E1D" w:rsidRDefault="00000000">
            <w:pPr>
              <w:spacing w:before="20" w:after="20"/>
            </w:pPr>
            <w:r>
              <w:t>Improved rural wastewater treatment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65671" w14:textId="77777777" w:rsidR="00687E1D" w:rsidRDefault="00000000">
            <w:pPr>
              <w:spacing w:before="20" w:after="20"/>
            </w:pPr>
            <w:r w:rsidRPr="00B256E0">
              <w:rPr>
                <w:lang w:val="en-US"/>
              </w:rPr>
              <w:t xml:space="preserve">Restructure rural wastewater treatment so that 100% is treated in septic tanks (default target). </w:t>
            </w:r>
            <w:r>
              <w:t>Target may be overridden via dict_magnitude.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F2FA7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100% treated in septic tanks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3E42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100% treated in septic tanks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44E6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100% treated in septic tanks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0EC5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100% treated in septic tanks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8539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100% treated in septic tanks</w:t>
            </w:r>
          </w:p>
        </w:tc>
      </w:tr>
      <w:tr w:rsidR="00687E1D" w:rsidRPr="00B256E0" w14:paraId="32F5DD99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0488A" w14:textId="77777777" w:rsidR="00687E1D" w:rsidRDefault="00000000">
            <w:pPr>
              <w:spacing w:before="20" w:after="20"/>
            </w:pPr>
            <w:r>
              <w:t>Improved urban wastewater treatment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9046" w14:textId="77777777" w:rsidR="00687E1D" w:rsidRDefault="00000000">
            <w:pPr>
              <w:spacing w:before="20" w:after="20"/>
            </w:pPr>
            <w:r w:rsidRPr="00B256E0">
              <w:rPr>
                <w:lang w:val="en-US"/>
              </w:rPr>
              <w:t xml:space="preserve">Restructure urban wastewater treatment to default targets: 30% advanced anaerobic, 30% advanced aerobic, 20% secondary anaerobic, and 20% secondary aerobic. </w:t>
            </w:r>
            <w:r>
              <w:t>Targets may be overridden via dict_magnitude.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ACBD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94B4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78D9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EB4C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7D4D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Target mix: 30% advanced anaerobic, 30% advanced aerobic, 20% secondary anaerobic, 20% secondary aerobic</w:t>
            </w:r>
          </w:p>
        </w:tc>
      </w:tr>
      <w:tr w:rsidR="00687E1D" w14:paraId="2DD493B2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2FC45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Waste – Solid</w:t>
            </w:r>
          </w:p>
        </w:tc>
      </w:tr>
      <w:tr w:rsidR="00687E1D" w:rsidRPr="00B256E0" w14:paraId="3097EDBB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2E915" w14:textId="77777777" w:rsidR="00687E1D" w:rsidRDefault="00000000">
            <w:pPr>
              <w:spacing w:before="20" w:after="20"/>
            </w:pPr>
            <w:r>
              <w:t>Biogas for energy production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4A72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captured biogas converted to energy use.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DDC9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52B2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57951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C05D3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2AA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95% of captured biogas converted to energy</w:t>
            </w:r>
          </w:p>
        </w:tc>
      </w:tr>
      <w:tr w:rsidR="00687E1D" w:rsidRPr="00B256E0" w14:paraId="2F805D39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7DBDA" w14:textId="77777777" w:rsidR="00687E1D" w:rsidRDefault="00000000">
            <w:pPr>
              <w:spacing w:before="20" w:after="20"/>
            </w:pPr>
            <w:r>
              <w:t>Consumer food waste reduction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078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Reduce per-capita food waste generation at the consumer level.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F648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0D93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30% reduction in per-capita consumer food waste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955E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1CA80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257D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45% reduction in per-capita consumer food waste</w:t>
            </w:r>
          </w:p>
        </w:tc>
      </w:tr>
      <w:tr w:rsidR="00687E1D" w:rsidRPr="00B256E0" w14:paraId="0F36F003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51B30" w14:textId="77777777" w:rsidR="00687E1D" w:rsidRDefault="00000000">
            <w:pPr>
              <w:spacing w:before="20" w:after="20"/>
            </w:pPr>
            <w:r>
              <w:t>Incineration for energy production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0E53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incinerated solid waste used for energy recovery (waste-to-energy).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65494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7BDA8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B4A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6C76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BEF8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170% of incinerated waste used for energy recovery</w:t>
            </w:r>
          </w:p>
        </w:tc>
      </w:tr>
      <w:tr w:rsidR="00687E1D" w:rsidRPr="00B256E0" w14:paraId="6794F58E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543E" w14:textId="77777777" w:rsidR="00687E1D" w:rsidRDefault="00000000">
            <w:pPr>
              <w:spacing w:before="20" w:after="20"/>
            </w:pPr>
            <w:r>
              <w:lastRenderedPageBreak/>
              <w:t>Increase biogas capture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6AE5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biogas captured from landfills and anaerobic digesters.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BBF1D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F7E2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85% of biogas captured from landfills and digesters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73DA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85% of biogas captured from landfills and digesters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47B25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85% of biogas captured from landfills and digesters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07B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95% of biogas captured from landfills and digesters</w:t>
            </w:r>
          </w:p>
        </w:tc>
      </w:tr>
      <w:tr w:rsidR="00687E1D" w:rsidRPr="00B256E0" w14:paraId="0F0DCC0B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D23C6" w14:textId="77777777" w:rsidR="00687E1D" w:rsidRDefault="00000000">
            <w:pPr>
              <w:spacing w:before="20" w:after="20"/>
            </w:pPr>
            <w:r>
              <w:t>Increase composting and biogas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23EF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organic waste (yard waste, food waste, and sludge) treated in anaerobic digesters and compost facilities.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57F7C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B362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48% of organic waste to anaerobic digestion, 48% to composting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66953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48% of organic waste to anaerobic digestion, 48% to composting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3943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48% of organic waste to anaerobic digestion, 48% to composting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A77AB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48% of organic waste to anaerobic digestion, 48% to composting</w:t>
            </w:r>
          </w:p>
        </w:tc>
      </w:tr>
      <w:tr w:rsidR="00687E1D" w:rsidRPr="00B256E0" w14:paraId="7CEFED1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96B35" w14:textId="77777777" w:rsidR="00687E1D" w:rsidRDefault="00000000">
            <w:pPr>
              <w:spacing w:before="20" w:after="20"/>
            </w:pPr>
            <w:r>
              <w:t>Increase landfilling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2A659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solid waste — not recycled, composted, or digested — directed to managed sanitary landfills (away from open dumping).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472DA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2330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residual solid waste directed to managed landfills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DA40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residual solid waste directed to managed landfills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9A3B6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residual solid waste directed to managed landfills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65CA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100% of residual solid waste directed to managed landfills</w:t>
            </w:r>
          </w:p>
        </w:tc>
      </w:tr>
      <w:tr w:rsidR="00687E1D" w14:paraId="42282897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69A97" w14:textId="77777777" w:rsidR="00687E1D" w:rsidRDefault="00000000">
            <w:pPr>
              <w:spacing w:before="20" w:after="20"/>
            </w:pPr>
            <w:r>
              <w:t>Increase recycling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5E9C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Increase the fraction of recyclable solid waste that is recycled, reducing landfill decomposition and virgin material production.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B52A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E8B2F" w14:textId="77777777" w:rsidR="00687E1D" w:rsidRDefault="00000000">
            <w:pPr>
              <w:spacing w:before="20" w:after="20"/>
            </w:pPr>
            <w:r>
              <w:t>95% of recyclable waste recycled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E84F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F80A5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72B63" w14:textId="77777777" w:rsidR="00687E1D" w:rsidRDefault="00000000">
            <w:pPr>
              <w:spacing w:before="20" w:after="20"/>
            </w:pPr>
            <w:r>
              <w:t>95% of recyclable waste recycled</w:t>
            </w:r>
          </w:p>
        </w:tc>
      </w:tr>
      <w:tr w:rsidR="00687E1D" w14:paraId="2B138E61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0877" w14:textId="77777777" w:rsidR="00687E1D" w:rsidRDefault="00000000">
            <w:pPr>
              <w:spacing w:before="20" w:after="20"/>
            </w:pPr>
            <w:r>
              <w:rPr>
                <w:b/>
                <w:bCs/>
              </w:rPr>
              <w:t>Carbon Capture &amp; Sequestration</w:t>
            </w:r>
          </w:p>
        </w:tc>
      </w:tr>
      <w:tr w:rsidR="00687E1D" w14:paraId="35FDD633" w14:textId="77777777" w:rsidTr="00B256E0">
        <w:tblPrEx>
          <w:tblCellMar>
            <w:top w:w="0" w:type="dxa"/>
            <w:bottom w:w="0" w:type="dxa"/>
          </w:tblCellMar>
        </w:tblPrEx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9EE37" w14:textId="77777777" w:rsidR="00687E1D" w:rsidRDefault="00000000">
            <w:pPr>
              <w:spacing w:before="20" w:after="20"/>
            </w:pPr>
            <w:r>
              <w:t>Increase direct air capture</w:t>
            </w:r>
          </w:p>
        </w:tc>
        <w:tc>
          <w:tcPr>
            <w:tcW w:w="1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478B1" w14:textId="77777777" w:rsidR="00687E1D" w:rsidRPr="00B256E0" w:rsidRDefault="00000000">
            <w:pPr>
              <w:spacing w:before="20" w:after="20"/>
              <w:rPr>
                <w:lang w:val="en-US"/>
              </w:rPr>
            </w:pPr>
            <w:r w:rsidRPr="00B256E0">
              <w:rPr>
                <w:lang w:val="en-US"/>
              </w:rPr>
              <w:t>Deploy Direct Air Capture (DAC) technology to remove CO₂e directly from the atmosphere by 2050.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6E76E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4B97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5B78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E5716" w14:textId="77777777" w:rsidR="00687E1D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C4CD" w14:textId="77777777" w:rsidR="00687E1D" w:rsidRDefault="00000000">
            <w:pPr>
              <w:spacing w:before="20" w:after="20"/>
            </w:pPr>
            <w:r>
              <w:t>No policy</w:t>
            </w:r>
          </w:p>
        </w:tc>
      </w:tr>
    </w:tbl>
    <w:p w14:paraId="660F2151" w14:textId="77777777" w:rsidR="00780E7B" w:rsidRDefault="00780E7B"/>
    <w:sectPr w:rsidR="00780E7B">
      <w:pgSz w:w="12240" w:h="15840" w:orient="landscape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0504"/>
    <w:multiLevelType w:val="hybridMultilevel"/>
    <w:tmpl w:val="4BD817D8"/>
    <w:lvl w:ilvl="0" w:tplc="1924C976">
      <w:start w:val="1"/>
      <w:numFmt w:val="bullet"/>
      <w:lvlText w:val="●"/>
      <w:lvlJc w:val="left"/>
      <w:pPr>
        <w:ind w:left="720" w:hanging="360"/>
      </w:pPr>
    </w:lvl>
    <w:lvl w:ilvl="1" w:tplc="4BA0B9A6">
      <w:start w:val="1"/>
      <w:numFmt w:val="bullet"/>
      <w:lvlText w:val="○"/>
      <w:lvlJc w:val="left"/>
      <w:pPr>
        <w:ind w:left="1440" w:hanging="360"/>
      </w:pPr>
    </w:lvl>
    <w:lvl w:ilvl="2" w:tplc="97E809FA">
      <w:start w:val="1"/>
      <w:numFmt w:val="bullet"/>
      <w:lvlText w:val="■"/>
      <w:lvlJc w:val="left"/>
      <w:pPr>
        <w:ind w:left="2160" w:hanging="360"/>
      </w:pPr>
    </w:lvl>
    <w:lvl w:ilvl="3" w:tplc="03D8B9B2">
      <w:start w:val="1"/>
      <w:numFmt w:val="bullet"/>
      <w:lvlText w:val="●"/>
      <w:lvlJc w:val="left"/>
      <w:pPr>
        <w:ind w:left="2880" w:hanging="360"/>
      </w:pPr>
    </w:lvl>
    <w:lvl w:ilvl="4" w:tplc="803CF05C">
      <w:start w:val="1"/>
      <w:numFmt w:val="bullet"/>
      <w:lvlText w:val="○"/>
      <w:lvlJc w:val="left"/>
      <w:pPr>
        <w:ind w:left="3600" w:hanging="360"/>
      </w:pPr>
    </w:lvl>
    <w:lvl w:ilvl="5" w:tplc="A8FAFA2E">
      <w:start w:val="1"/>
      <w:numFmt w:val="bullet"/>
      <w:lvlText w:val="■"/>
      <w:lvlJc w:val="left"/>
      <w:pPr>
        <w:ind w:left="4320" w:hanging="360"/>
      </w:pPr>
    </w:lvl>
    <w:lvl w:ilvl="6" w:tplc="7B3E661E">
      <w:start w:val="1"/>
      <w:numFmt w:val="bullet"/>
      <w:lvlText w:val="●"/>
      <w:lvlJc w:val="left"/>
      <w:pPr>
        <w:ind w:left="5040" w:hanging="360"/>
      </w:pPr>
    </w:lvl>
    <w:lvl w:ilvl="7" w:tplc="F432D9D0">
      <w:start w:val="1"/>
      <w:numFmt w:val="bullet"/>
      <w:lvlText w:val="●"/>
      <w:lvlJc w:val="left"/>
      <w:pPr>
        <w:ind w:left="5760" w:hanging="360"/>
      </w:pPr>
    </w:lvl>
    <w:lvl w:ilvl="8" w:tplc="BB761AA8">
      <w:start w:val="1"/>
      <w:numFmt w:val="bullet"/>
      <w:lvlText w:val="●"/>
      <w:lvlJc w:val="left"/>
      <w:pPr>
        <w:ind w:left="6480" w:hanging="360"/>
      </w:pPr>
    </w:lvl>
  </w:abstractNum>
  <w:num w:numId="1" w16cid:durableId="990672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E1D"/>
    <w:rsid w:val="00687E1D"/>
    <w:rsid w:val="00780E7B"/>
    <w:rsid w:val="007F435B"/>
    <w:rsid w:val="00B2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EB53C"/>
  <w15:docId w15:val="{B7A2DBBE-2CD7-5442-9FA3-D2A73767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17"/>
        <w:szCs w:val="17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3142</Words>
  <Characters>17281</Characters>
  <Application>Microsoft Office Word</Application>
  <DocSecurity>0</DocSecurity>
  <Lines>144</Lines>
  <Paragraphs>40</Paragraphs>
  <ScaleCrop>false</ScaleCrop>
  <Company/>
  <LinksUpToDate>false</LinksUpToDate>
  <CharactersWithSpaces>20383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 Jeressi Martínez Soto</cp:lastModifiedBy>
  <cp:revision>2</cp:revision>
  <dcterms:created xsi:type="dcterms:W3CDTF">2026-03-31T04:07:00Z</dcterms:created>
  <dcterms:modified xsi:type="dcterms:W3CDTF">2026-03-31T04:09:00Z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28812d49fff8a199d1ab8dda7af81bbe4c5696aa81f19b4aa1c1a7b0708bbc92</vt:lpwstr>
  </property>
</Properties>
</file>