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7"/>
        <w:gridCol w:w="8159"/>
      </w:tblGrid>
      <w:tr w:rsidR="00E43AC3" w:rsidRPr="00E43AC3" w:rsidTr="00E43AC3">
        <w:trPr>
          <w:trHeight w:val="255"/>
        </w:trPr>
        <w:tc>
          <w:tcPr>
            <w:tcW w:w="724" w:type="dxa"/>
          </w:tcPr>
          <w:p w:rsidR="00E43AC3" w:rsidRPr="00E43AC3" w:rsidRDefault="00E43AC3" w:rsidP="003E0931">
            <w:pPr>
              <w:autoSpaceDE w:val="0"/>
              <w:autoSpaceDN w:val="0"/>
              <w:adjustRightInd w:val="0"/>
              <w:spacing w:before="240" w:line="276" w:lineRule="auto"/>
              <w:jc w:val="both"/>
              <w:rPr>
                <w:sz w:val="24"/>
                <w:szCs w:val="24"/>
              </w:rPr>
            </w:pPr>
            <w:r w:rsidRPr="00E43AC3">
              <w:rPr>
                <w:rFonts w:ascii="Times-Bold" w:hAnsi="Times-Bold" w:cs="Times-Bold"/>
                <w:b/>
                <w:bCs/>
                <w:sz w:val="24"/>
                <w:szCs w:val="24"/>
              </w:rPr>
              <w:t xml:space="preserve">Class </w:t>
            </w:r>
          </w:p>
        </w:tc>
        <w:tc>
          <w:tcPr>
            <w:tcW w:w="8518" w:type="dxa"/>
          </w:tcPr>
          <w:p w:rsidR="00E43AC3" w:rsidRPr="00E43AC3" w:rsidRDefault="00E43AC3" w:rsidP="003E0931">
            <w:pPr>
              <w:spacing w:before="240" w:line="276" w:lineRule="auto"/>
              <w:jc w:val="both"/>
              <w:rPr>
                <w:sz w:val="24"/>
                <w:szCs w:val="24"/>
              </w:rPr>
            </w:pPr>
            <w:r w:rsidRPr="00E43AC3">
              <w:rPr>
                <w:rFonts w:ascii="Times-Bold" w:hAnsi="Times-Bold" w:cs="Times-Bold"/>
                <w:b/>
                <w:bCs/>
                <w:sz w:val="24"/>
                <w:szCs w:val="24"/>
              </w:rPr>
              <w:t>Land cover and Land use</w:t>
            </w:r>
          </w:p>
        </w:tc>
      </w:tr>
      <w:tr w:rsidR="00E43AC3" w:rsidRPr="00E43AC3" w:rsidTr="00E43AC3">
        <w:trPr>
          <w:trHeight w:val="433"/>
        </w:trPr>
        <w:tc>
          <w:tcPr>
            <w:tcW w:w="724" w:type="dxa"/>
          </w:tcPr>
          <w:p w:rsidR="00E43AC3" w:rsidRPr="004252BD" w:rsidRDefault="00E43AC3" w:rsidP="003E0931">
            <w:pPr>
              <w:autoSpaceDE w:val="0"/>
              <w:autoSpaceDN w:val="0"/>
              <w:adjustRightInd w:val="0"/>
              <w:spacing w:before="240" w:line="276" w:lineRule="auto"/>
              <w:jc w:val="both"/>
              <w:rPr>
                <w:rFonts w:ascii="Times-Bold" w:hAnsi="Times-Bold" w:cs="Times-Bold"/>
                <w:b/>
                <w:bCs/>
                <w:color w:val="FF0000"/>
                <w:sz w:val="24"/>
                <w:szCs w:val="24"/>
              </w:rPr>
            </w:pPr>
            <w:r w:rsidRPr="004252BD">
              <w:rPr>
                <w:rFonts w:ascii="Times-Roman" w:hAnsi="Times-Roman" w:cs="Times-Roman"/>
                <w:b/>
                <w:color w:val="FF0000"/>
                <w:sz w:val="24"/>
                <w:szCs w:val="24"/>
              </w:rPr>
              <w:t xml:space="preserve">1. </w:t>
            </w:r>
          </w:p>
        </w:tc>
        <w:tc>
          <w:tcPr>
            <w:tcW w:w="8518" w:type="dxa"/>
          </w:tcPr>
          <w:p w:rsidR="00E43AC3" w:rsidRPr="004252BD" w:rsidRDefault="00E43AC3" w:rsidP="003E0931">
            <w:pPr>
              <w:spacing w:before="240" w:line="276" w:lineRule="auto"/>
              <w:jc w:val="both"/>
              <w:rPr>
                <w:color w:val="FF0000"/>
                <w:sz w:val="24"/>
                <w:szCs w:val="24"/>
              </w:rPr>
            </w:pPr>
            <w:r w:rsidRPr="004252BD">
              <w:rPr>
                <w:rFonts w:ascii="Times-Roman" w:hAnsi="Times-Roman" w:cs="Times-Roman"/>
                <w:color w:val="FF0000"/>
                <w:sz w:val="24"/>
                <w:szCs w:val="24"/>
              </w:rPr>
              <w:t>Plantations and woodlots – deciduous trees/broadleaves (“hardwood”)</w:t>
            </w:r>
          </w:p>
        </w:tc>
      </w:tr>
      <w:tr w:rsidR="00E43AC3" w:rsidRPr="00E43AC3" w:rsidTr="00E43AC3">
        <w:trPr>
          <w:trHeight w:val="187"/>
        </w:trPr>
        <w:tc>
          <w:tcPr>
            <w:tcW w:w="724" w:type="dxa"/>
          </w:tcPr>
          <w:p w:rsidR="00E43AC3" w:rsidRPr="004252BD" w:rsidRDefault="00E43AC3" w:rsidP="003E0931">
            <w:pPr>
              <w:autoSpaceDE w:val="0"/>
              <w:autoSpaceDN w:val="0"/>
              <w:adjustRightInd w:val="0"/>
              <w:spacing w:before="240" w:line="276" w:lineRule="auto"/>
              <w:jc w:val="both"/>
              <w:rPr>
                <w:rFonts w:ascii="Times-Bold" w:hAnsi="Times-Bold" w:cs="Times-Bold"/>
                <w:b/>
                <w:bCs/>
                <w:color w:val="FF0000"/>
                <w:sz w:val="24"/>
                <w:szCs w:val="24"/>
              </w:rPr>
            </w:pPr>
            <w:r w:rsidRPr="004252BD">
              <w:rPr>
                <w:rFonts w:ascii="Times-Roman" w:hAnsi="Times-Roman" w:cs="Times-Roman"/>
                <w:b/>
                <w:color w:val="FF0000"/>
                <w:sz w:val="24"/>
                <w:szCs w:val="24"/>
              </w:rPr>
              <w:t xml:space="preserve">2. </w:t>
            </w:r>
          </w:p>
        </w:tc>
        <w:tc>
          <w:tcPr>
            <w:tcW w:w="8518" w:type="dxa"/>
          </w:tcPr>
          <w:p w:rsidR="00E43AC3" w:rsidRPr="004252BD" w:rsidRDefault="00E43AC3" w:rsidP="003E0931">
            <w:pPr>
              <w:spacing w:before="240" w:line="276" w:lineRule="auto"/>
              <w:jc w:val="both"/>
              <w:rPr>
                <w:color w:val="FF0000"/>
                <w:sz w:val="24"/>
                <w:szCs w:val="24"/>
              </w:rPr>
            </w:pPr>
            <w:r w:rsidRPr="004252BD">
              <w:rPr>
                <w:rFonts w:ascii="Times-Roman" w:hAnsi="Times-Roman" w:cs="Times-Roman"/>
                <w:color w:val="FF0000"/>
                <w:sz w:val="24"/>
                <w:szCs w:val="24"/>
              </w:rPr>
              <w:t>Plantations and woodlots – coniferous trees</w:t>
            </w:r>
          </w:p>
        </w:tc>
      </w:tr>
      <w:tr w:rsidR="00E43AC3" w:rsidRPr="00E43AC3" w:rsidTr="00E43AC3">
        <w:trPr>
          <w:trHeight w:val="180"/>
        </w:trPr>
        <w:tc>
          <w:tcPr>
            <w:tcW w:w="724" w:type="dxa"/>
          </w:tcPr>
          <w:p w:rsidR="00E43AC3" w:rsidRPr="00E43AC3" w:rsidRDefault="00E43AC3" w:rsidP="003E0931">
            <w:pPr>
              <w:autoSpaceDE w:val="0"/>
              <w:autoSpaceDN w:val="0"/>
              <w:adjustRightInd w:val="0"/>
              <w:spacing w:before="240" w:line="276" w:lineRule="auto"/>
              <w:jc w:val="both"/>
              <w:rPr>
                <w:rFonts w:ascii="Times-Roman" w:hAnsi="Times-Roman" w:cs="Times-Roman"/>
                <w:b/>
                <w:sz w:val="24"/>
                <w:szCs w:val="24"/>
              </w:rPr>
            </w:pPr>
            <w:r w:rsidRPr="00E43AC3">
              <w:rPr>
                <w:rFonts w:ascii="Times-Roman" w:hAnsi="Times-Roman" w:cs="Times-Roman"/>
                <w:b/>
                <w:sz w:val="24"/>
                <w:szCs w:val="24"/>
              </w:rPr>
              <w:t xml:space="preserve">3. </w:t>
            </w:r>
          </w:p>
        </w:tc>
        <w:tc>
          <w:tcPr>
            <w:tcW w:w="8518" w:type="dxa"/>
          </w:tcPr>
          <w:p w:rsidR="00E43AC3" w:rsidRPr="00E43AC3" w:rsidRDefault="00E43AC3" w:rsidP="003E0931">
            <w:pPr>
              <w:spacing w:before="240" w:line="276" w:lineRule="auto"/>
              <w:jc w:val="both"/>
              <w:rPr>
                <w:sz w:val="24"/>
                <w:szCs w:val="24"/>
              </w:rPr>
            </w:pPr>
            <w:r w:rsidRPr="00E43AC3">
              <w:rPr>
                <w:rFonts w:ascii="Times-Roman" w:hAnsi="Times-Roman" w:cs="Times-Roman"/>
                <w:sz w:val="24"/>
                <w:szCs w:val="24"/>
              </w:rPr>
              <w:t>Tropical High Forest (THF) – normally Stocked</w:t>
            </w:r>
          </w:p>
        </w:tc>
      </w:tr>
      <w:tr w:rsidR="00E43AC3" w:rsidRPr="00E43AC3" w:rsidTr="00E43AC3">
        <w:trPr>
          <w:trHeight w:val="92"/>
        </w:trPr>
        <w:tc>
          <w:tcPr>
            <w:tcW w:w="724" w:type="dxa"/>
          </w:tcPr>
          <w:p w:rsidR="00E43AC3" w:rsidRPr="00E43AC3" w:rsidRDefault="00E43AC3" w:rsidP="003E0931">
            <w:pPr>
              <w:autoSpaceDE w:val="0"/>
              <w:autoSpaceDN w:val="0"/>
              <w:adjustRightInd w:val="0"/>
              <w:spacing w:before="240" w:line="276" w:lineRule="auto"/>
              <w:jc w:val="both"/>
              <w:rPr>
                <w:rFonts w:ascii="Times-Roman" w:hAnsi="Times-Roman" w:cs="Times-Roman"/>
                <w:b/>
                <w:sz w:val="24"/>
                <w:szCs w:val="24"/>
              </w:rPr>
            </w:pPr>
            <w:r w:rsidRPr="00E43AC3">
              <w:rPr>
                <w:rFonts w:ascii="Times-Roman" w:hAnsi="Times-Roman" w:cs="Times-Roman"/>
                <w:b/>
                <w:sz w:val="24"/>
                <w:szCs w:val="24"/>
              </w:rPr>
              <w:t xml:space="preserve">4. </w:t>
            </w:r>
          </w:p>
        </w:tc>
        <w:tc>
          <w:tcPr>
            <w:tcW w:w="8518" w:type="dxa"/>
          </w:tcPr>
          <w:p w:rsidR="00E43AC3" w:rsidRPr="00E43AC3" w:rsidRDefault="00E43AC3" w:rsidP="003E0931">
            <w:pPr>
              <w:spacing w:before="240" w:line="276" w:lineRule="auto"/>
              <w:jc w:val="both"/>
              <w:rPr>
                <w:sz w:val="24"/>
                <w:szCs w:val="24"/>
              </w:rPr>
            </w:pPr>
            <w:r w:rsidRPr="00E43AC3">
              <w:rPr>
                <w:rFonts w:ascii="Times-Roman" w:hAnsi="Times-Roman" w:cs="Times-Roman"/>
                <w:sz w:val="24"/>
                <w:szCs w:val="24"/>
              </w:rPr>
              <w:t>Tropical High Forest (THF) – depleted/encroached</w:t>
            </w:r>
          </w:p>
        </w:tc>
      </w:tr>
      <w:tr w:rsidR="00E43AC3" w:rsidRPr="00E43AC3" w:rsidTr="00E43AC3">
        <w:trPr>
          <w:trHeight w:val="152"/>
        </w:trPr>
        <w:tc>
          <w:tcPr>
            <w:tcW w:w="724" w:type="dxa"/>
          </w:tcPr>
          <w:p w:rsidR="00E43AC3" w:rsidRPr="00E43AC3" w:rsidRDefault="00E43AC3" w:rsidP="003E0931">
            <w:pPr>
              <w:autoSpaceDE w:val="0"/>
              <w:autoSpaceDN w:val="0"/>
              <w:adjustRightInd w:val="0"/>
              <w:spacing w:before="240" w:line="276" w:lineRule="auto"/>
              <w:jc w:val="both"/>
              <w:rPr>
                <w:rFonts w:ascii="Times-Roman" w:hAnsi="Times-Roman" w:cs="Times-Roman"/>
                <w:b/>
                <w:sz w:val="24"/>
                <w:szCs w:val="24"/>
              </w:rPr>
            </w:pPr>
            <w:r w:rsidRPr="00E43AC3">
              <w:rPr>
                <w:rFonts w:ascii="Times-Roman" w:hAnsi="Times-Roman" w:cs="Times-Roman"/>
                <w:b/>
                <w:sz w:val="24"/>
                <w:szCs w:val="24"/>
              </w:rPr>
              <w:t>5</w:t>
            </w:r>
          </w:p>
        </w:tc>
        <w:tc>
          <w:tcPr>
            <w:tcW w:w="8518" w:type="dxa"/>
          </w:tcPr>
          <w:p w:rsidR="00E43AC3" w:rsidRPr="00E43AC3" w:rsidRDefault="00E43AC3" w:rsidP="003E0931">
            <w:pPr>
              <w:spacing w:before="240" w:line="276" w:lineRule="auto"/>
              <w:jc w:val="both"/>
              <w:rPr>
                <w:sz w:val="24"/>
                <w:szCs w:val="24"/>
              </w:rPr>
            </w:pPr>
            <w:r w:rsidRPr="00E43AC3">
              <w:rPr>
                <w:rFonts w:ascii="Times-Roman" w:hAnsi="Times-Roman" w:cs="Times-Roman"/>
                <w:sz w:val="24"/>
                <w:szCs w:val="24"/>
              </w:rPr>
              <w:t xml:space="preserve"> Woodland – trees and shrubs (average height &gt;4m)</w:t>
            </w:r>
          </w:p>
        </w:tc>
      </w:tr>
      <w:tr w:rsidR="00E43AC3" w:rsidRPr="00E43AC3" w:rsidTr="00E43AC3">
        <w:trPr>
          <w:trHeight w:val="405"/>
        </w:trPr>
        <w:tc>
          <w:tcPr>
            <w:tcW w:w="724" w:type="dxa"/>
          </w:tcPr>
          <w:p w:rsidR="00E43AC3" w:rsidRPr="00E43AC3" w:rsidRDefault="00E43AC3" w:rsidP="003E0931">
            <w:pPr>
              <w:autoSpaceDE w:val="0"/>
              <w:autoSpaceDN w:val="0"/>
              <w:adjustRightInd w:val="0"/>
              <w:spacing w:before="240" w:line="276" w:lineRule="auto"/>
              <w:jc w:val="both"/>
              <w:rPr>
                <w:rFonts w:ascii="Times-Roman" w:hAnsi="Times-Roman" w:cs="Times-Roman"/>
                <w:b/>
                <w:sz w:val="24"/>
                <w:szCs w:val="24"/>
              </w:rPr>
            </w:pPr>
            <w:r w:rsidRPr="00E43AC3">
              <w:rPr>
                <w:rFonts w:ascii="Times-Roman" w:hAnsi="Times-Roman" w:cs="Times-Roman"/>
                <w:b/>
                <w:sz w:val="24"/>
                <w:szCs w:val="24"/>
              </w:rPr>
              <w:t xml:space="preserve">6. </w:t>
            </w:r>
          </w:p>
        </w:tc>
        <w:tc>
          <w:tcPr>
            <w:tcW w:w="8518" w:type="dxa"/>
          </w:tcPr>
          <w:p w:rsidR="00E43AC3" w:rsidRPr="00E43AC3" w:rsidRDefault="00E43AC3" w:rsidP="003E0931">
            <w:pPr>
              <w:spacing w:before="240" w:line="276" w:lineRule="auto"/>
              <w:jc w:val="both"/>
              <w:rPr>
                <w:sz w:val="24"/>
                <w:szCs w:val="24"/>
              </w:rPr>
            </w:pPr>
            <w:r w:rsidRPr="00E43AC3">
              <w:rPr>
                <w:rFonts w:ascii="Times-Roman" w:hAnsi="Times-Roman" w:cs="Times-Roman"/>
                <w:sz w:val="24"/>
                <w:szCs w:val="24"/>
              </w:rPr>
              <w:t>Bushland - bush, thickets, scrub (average height &lt;4m)</w:t>
            </w:r>
          </w:p>
        </w:tc>
      </w:tr>
      <w:tr w:rsidR="00E43AC3" w:rsidRPr="00E43AC3" w:rsidTr="003E0931">
        <w:trPr>
          <w:trHeight w:val="698"/>
        </w:trPr>
        <w:tc>
          <w:tcPr>
            <w:tcW w:w="724" w:type="dxa"/>
          </w:tcPr>
          <w:p w:rsidR="00E43AC3" w:rsidRPr="00E43AC3" w:rsidRDefault="00E43AC3" w:rsidP="003E0931">
            <w:pPr>
              <w:autoSpaceDE w:val="0"/>
              <w:autoSpaceDN w:val="0"/>
              <w:adjustRightInd w:val="0"/>
              <w:spacing w:before="240" w:line="276" w:lineRule="auto"/>
              <w:jc w:val="both"/>
              <w:rPr>
                <w:rFonts w:ascii="Times-Roman" w:hAnsi="Times-Roman" w:cs="Times-Roman"/>
                <w:b/>
                <w:sz w:val="24"/>
                <w:szCs w:val="24"/>
              </w:rPr>
            </w:pPr>
            <w:r w:rsidRPr="00E43AC3">
              <w:rPr>
                <w:rFonts w:ascii="Times-Roman" w:hAnsi="Times-Roman" w:cs="Times-Roman"/>
                <w:b/>
                <w:sz w:val="24"/>
                <w:szCs w:val="24"/>
              </w:rPr>
              <w:t xml:space="preserve">7. </w:t>
            </w:r>
          </w:p>
          <w:p w:rsidR="00E43AC3" w:rsidRPr="00E43AC3" w:rsidRDefault="00E43AC3" w:rsidP="003E0931">
            <w:pPr>
              <w:autoSpaceDE w:val="0"/>
              <w:autoSpaceDN w:val="0"/>
              <w:adjustRightInd w:val="0"/>
              <w:spacing w:before="240" w:line="276" w:lineRule="auto"/>
              <w:jc w:val="both"/>
              <w:rPr>
                <w:rFonts w:ascii="Times-Roman" w:hAnsi="Times-Roman" w:cs="Times-Roman"/>
                <w:b/>
                <w:sz w:val="24"/>
                <w:szCs w:val="24"/>
              </w:rPr>
            </w:pPr>
          </w:p>
        </w:tc>
        <w:tc>
          <w:tcPr>
            <w:tcW w:w="8518" w:type="dxa"/>
          </w:tcPr>
          <w:p w:rsidR="00E43AC3" w:rsidRPr="003E0931" w:rsidRDefault="00E43AC3" w:rsidP="003E0931">
            <w:pPr>
              <w:autoSpaceDE w:val="0"/>
              <w:autoSpaceDN w:val="0"/>
              <w:adjustRightInd w:val="0"/>
              <w:spacing w:before="240" w:line="276" w:lineRule="auto"/>
              <w:jc w:val="both"/>
              <w:rPr>
                <w:rFonts w:ascii="Times-Roman" w:hAnsi="Times-Roman" w:cs="Times-Roman"/>
                <w:sz w:val="24"/>
                <w:szCs w:val="24"/>
              </w:rPr>
            </w:pPr>
            <w:r w:rsidRPr="00E43AC3">
              <w:rPr>
                <w:rFonts w:ascii="Times-Roman" w:hAnsi="Times-Roman" w:cs="Times-Roman"/>
                <w:sz w:val="24"/>
                <w:szCs w:val="24"/>
              </w:rPr>
              <w:t>Grassland – rangelands, pastureland, open Savannah; May include scattere</w:t>
            </w:r>
            <w:r w:rsidR="003E0931">
              <w:rPr>
                <w:rFonts w:ascii="Times-Roman" w:hAnsi="Times-Roman" w:cs="Times-Roman"/>
                <w:sz w:val="24"/>
                <w:szCs w:val="24"/>
              </w:rPr>
              <w:t>d trees shrubs,</w:t>
            </w:r>
            <w:r w:rsidR="003E0931" w:rsidRPr="00E43AC3">
              <w:rPr>
                <w:rFonts w:ascii="Times-Roman" w:hAnsi="Times-Roman" w:cs="Times-Roman"/>
                <w:sz w:val="24"/>
                <w:szCs w:val="24"/>
              </w:rPr>
              <w:t xml:space="preserve"> scrubs</w:t>
            </w:r>
            <w:r w:rsidRPr="00E43AC3">
              <w:rPr>
                <w:rFonts w:ascii="Times-Roman" w:hAnsi="Times-Roman" w:cs="Times-Roman"/>
                <w:sz w:val="24"/>
                <w:szCs w:val="24"/>
              </w:rPr>
              <w:t xml:space="preserve"> and thickets.</w:t>
            </w:r>
          </w:p>
        </w:tc>
      </w:tr>
      <w:tr w:rsidR="00E43AC3" w:rsidRPr="00E43AC3" w:rsidTr="003E0931">
        <w:trPr>
          <w:trHeight w:val="417"/>
        </w:trPr>
        <w:tc>
          <w:tcPr>
            <w:tcW w:w="724" w:type="dxa"/>
          </w:tcPr>
          <w:p w:rsidR="00E43AC3" w:rsidRPr="00E43AC3" w:rsidRDefault="00E43AC3" w:rsidP="003E0931">
            <w:pPr>
              <w:autoSpaceDE w:val="0"/>
              <w:autoSpaceDN w:val="0"/>
              <w:adjustRightInd w:val="0"/>
              <w:spacing w:before="240" w:line="276" w:lineRule="auto"/>
              <w:jc w:val="both"/>
              <w:rPr>
                <w:rFonts w:ascii="Times-Roman" w:hAnsi="Times-Roman" w:cs="Times-Roman"/>
                <w:b/>
                <w:sz w:val="24"/>
                <w:szCs w:val="24"/>
              </w:rPr>
            </w:pPr>
            <w:r w:rsidRPr="00E43AC3">
              <w:rPr>
                <w:rFonts w:ascii="Times-Roman" w:hAnsi="Times-Roman" w:cs="Times-Roman"/>
                <w:b/>
                <w:sz w:val="24"/>
                <w:szCs w:val="24"/>
              </w:rPr>
              <w:t>8</w:t>
            </w:r>
          </w:p>
        </w:tc>
        <w:tc>
          <w:tcPr>
            <w:tcW w:w="8518" w:type="dxa"/>
          </w:tcPr>
          <w:p w:rsidR="00E43AC3" w:rsidRPr="00E43AC3" w:rsidRDefault="00E43AC3" w:rsidP="003E0931">
            <w:pPr>
              <w:spacing w:before="240" w:line="276" w:lineRule="auto"/>
              <w:jc w:val="both"/>
              <w:rPr>
                <w:sz w:val="24"/>
                <w:szCs w:val="24"/>
              </w:rPr>
            </w:pPr>
            <w:r w:rsidRPr="00E43AC3">
              <w:rPr>
                <w:rFonts w:ascii="Times-Roman" w:hAnsi="Times-Roman" w:cs="Times-Roman"/>
                <w:sz w:val="24"/>
                <w:szCs w:val="24"/>
              </w:rPr>
              <w:t>Wetlands – wetland vegetation; swamp areas, papyrus and other sedges</w:t>
            </w:r>
          </w:p>
        </w:tc>
      </w:tr>
      <w:tr w:rsidR="004252BD" w:rsidRPr="004252BD" w:rsidTr="003E0931">
        <w:trPr>
          <w:trHeight w:val="694"/>
        </w:trPr>
        <w:tc>
          <w:tcPr>
            <w:tcW w:w="724" w:type="dxa"/>
          </w:tcPr>
          <w:p w:rsidR="00E43AC3" w:rsidRPr="004252BD" w:rsidRDefault="00E43AC3" w:rsidP="003E0931">
            <w:pPr>
              <w:autoSpaceDE w:val="0"/>
              <w:autoSpaceDN w:val="0"/>
              <w:adjustRightInd w:val="0"/>
              <w:spacing w:before="240" w:line="276" w:lineRule="auto"/>
              <w:jc w:val="both"/>
              <w:rPr>
                <w:rFonts w:ascii="Times-Roman" w:hAnsi="Times-Roman" w:cs="Times-Roman"/>
                <w:b/>
                <w:color w:val="FF0000"/>
                <w:sz w:val="24"/>
                <w:szCs w:val="24"/>
              </w:rPr>
            </w:pPr>
            <w:r w:rsidRPr="004252BD">
              <w:rPr>
                <w:rFonts w:ascii="Times-Roman" w:hAnsi="Times-Roman" w:cs="Times-Roman"/>
                <w:b/>
                <w:color w:val="FF0000"/>
                <w:sz w:val="24"/>
                <w:szCs w:val="24"/>
              </w:rPr>
              <w:t>9</w:t>
            </w:r>
          </w:p>
          <w:p w:rsidR="00E43AC3" w:rsidRPr="004252BD" w:rsidRDefault="00E43AC3" w:rsidP="003E0931">
            <w:pPr>
              <w:autoSpaceDE w:val="0"/>
              <w:autoSpaceDN w:val="0"/>
              <w:adjustRightInd w:val="0"/>
              <w:spacing w:before="240" w:line="276" w:lineRule="auto"/>
              <w:jc w:val="both"/>
              <w:rPr>
                <w:rFonts w:ascii="Times-Roman" w:hAnsi="Times-Roman" w:cs="Times-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8518" w:type="dxa"/>
          </w:tcPr>
          <w:p w:rsidR="00E43AC3" w:rsidRPr="004252BD" w:rsidRDefault="00E43AC3" w:rsidP="003E0931">
            <w:pPr>
              <w:autoSpaceDE w:val="0"/>
              <w:autoSpaceDN w:val="0"/>
              <w:adjustRightInd w:val="0"/>
              <w:spacing w:before="240" w:line="276" w:lineRule="auto"/>
              <w:jc w:val="both"/>
              <w:rPr>
                <w:rFonts w:ascii="Times-Roman" w:hAnsi="Times-Roman" w:cs="Times-Roman"/>
                <w:color w:val="FF0000"/>
                <w:sz w:val="24"/>
                <w:szCs w:val="24"/>
              </w:rPr>
            </w:pPr>
            <w:r w:rsidRPr="004252BD">
              <w:rPr>
                <w:rFonts w:ascii="Times-Roman" w:hAnsi="Times-Roman" w:cs="Times-Roman"/>
                <w:color w:val="FF0000"/>
                <w:sz w:val="24"/>
                <w:szCs w:val="24"/>
              </w:rPr>
              <w:t>Subsistence farmland – mixed farmland, small holdings i</w:t>
            </w:r>
            <w:r w:rsidR="003E0931" w:rsidRPr="004252BD">
              <w:rPr>
                <w:rFonts w:ascii="Times-Roman" w:hAnsi="Times-Roman" w:cs="Times-Roman"/>
                <w:color w:val="FF0000"/>
                <w:sz w:val="24"/>
                <w:szCs w:val="24"/>
              </w:rPr>
              <w:t xml:space="preserve">n use or recently used, with or </w:t>
            </w:r>
            <w:r w:rsidRPr="004252BD">
              <w:rPr>
                <w:rFonts w:ascii="Times-Roman" w:hAnsi="Times-Roman" w:cs="Times-Roman"/>
                <w:color w:val="FF0000"/>
                <w:sz w:val="24"/>
                <w:szCs w:val="24"/>
              </w:rPr>
              <w:t>without trees</w:t>
            </w:r>
          </w:p>
        </w:tc>
      </w:tr>
      <w:tr w:rsidR="00E43AC3" w:rsidRPr="00E43AC3" w:rsidTr="003E0931">
        <w:trPr>
          <w:trHeight w:val="994"/>
        </w:trPr>
        <w:tc>
          <w:tcPr>
            <w:tcW w:w="724" w:type="dxa"/>
          </w:tcPr>
          <w:p w:rsidR="00E43AC3" w:rsidRPr="004252BD" w:rsidRDefault="00E43AC3" w:rsidP="003E0931">
            <w:pPr>
              <w:autoSpaceDE w:val="0"/>
              <w:autoSpaceDN w:val="0"/>
              <w:adjustRightInd w:val="0"/>
              <w:spacing w:before="240" w:line="276" w:lineRule="auto"/>
              <w:jc w:val="both"/>
              <w:rPr>
                <w:rFonts w:ascii="Times-Roman" w:hAnsi="Times-Roman" w:cs="Times-Roman"/>
                <w:b/>
                <w:color w:val="FF0000"/>
                <w:sz w:val="24"/>
                <w:szCs w:val="24"/>
              </w:rPr>
            </w:pPr>
            <w:r w:rsidRPr="004252BD">
              <w:rPr>
                <w:rFonts w:ascii="Times-Roman" w:hAnsi="Times-Roman" w:cs="Times-Roman"/>
                <w:b/>
                <w:color w:val="FF0000"/>
                <w:sz w:val="24"/>
                <w:szCs w:val="24"/>
              </w:rPr>
              <w:t>10</w:t>
            </w:r>
          </w:p>
          <w:p w:rsidR="00E43AC3" w:rsidRPr="004252BD" w:rsidRDefault="00E43AC3" w:rsidP="003E0931">
            <w:pPr>
              <w:autoSpaceDE w:val="0"/>
              <w:autoSpaceDN w:val="0"/>
              <w:adjustRightInd w:val="0"/>
              <w:spacing w:before="240" w:line="276" w:lineRule="auto"/>
              <w:jc w:val="both"/>
              <w:rPr>
                <w:rFonts w:ascii="Times-Roman" w:hAnsi="Times-Roman" w:cs="Times-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8518" w:type="dxa"/>
          </w:tcPr>
          <w:p w:rsidR="00E43AC3" w:rsidRPr="004252BD" w:rsidRDefault="00E43AC3" w:rsidP="003E0931">
            <w:pPr>
              <w:autoSpaceDE w:val="0"/>
              <w:autoSpaceDN w:val="0"/>
              <w:adjustRightInd w:val="0"/>
              <w:spacing w:before="240" w:line="276" w:lineRule="auto"/>
              <w:jc w:val="both"/>
              <w:rPr>
                <w:rFonts w:ascii="Times-Roman" w:hAnsi="Times-Roman" w:cs="Times-Roman"/>
                <w:color w:val="FF0000"/>
                <w:sz w:val="24"/>
                <w:szCs w:val="24"/>
              </w:rPr>
            </w:pPr>
            <w:r w:rsidRPr="004252BD">
              <w:rPr>
                <w:rFonts w:ascii="Times-Roman" w:hAnsi="Times-Roman" w:cs="Times-Roman"/>
                <w:color w:val="FF0000"/>
                <w:sz w:val="24"/>
                <w:szCs w:val="24"/>
              </w:rPr>
              <w:t>Uniform commercial farmland – mono-cropped, non-season</w:t>
            </w:r>
            <w:r w:rsidR="003E0931" w:rsidRPr="004252BD">
              <w:rPr>
                <w:rFonts w:ascii="Times-Roman" w:hAnsi="Times-Roman" w:cs="Times-Roman"/>
                <w:color w:val="FF0000"/>
                <w:sz w:val="24"/>
                <w:szCs w:val="24"/>
              </w:rPr>
              <w:t xml:space="preserve">al farmland usually without any </w:t>
            </w:r>
            <w:r w:rsidRPr="004252BD">
              <w:rPr>
                <w:rFonts w:ascii="Times-Roman" w:hAnsi="Times-Roman" w:cs="Times-Roman"/>
                <w:color w:val="FF0000"/>
                <w:sz w:val="24"/>
                <w:szCs w:val="24"/>
              </w:rPr>
              <w:t>trees for example tea and sugar estates</w:t>
            </w:r>
          </w:p>
        </w:tc>
      </w:tr>
      <w:tr w:rsidR="00E43AC3" w:rsidRPr="00E43AC3" w:rsidTr="00E43AC3">
        <w:trPr>
          <w:trHeight w:val="210"/>
        </w:trPr>
        <w:tc>
          <w:tcPr>
            <w:tcW w:w="724" w:type="dxa"/>
          </w:tcPr>
          <w:p w:rsidR="00E43AC3" w:rsidRPr="004252BD" w:rsidRDefault="00E43AC3" w:rsidP="003E0931">
            <w:pPr>
              <w:autoSpaceDE w:val="0"/>
              <w:autoSpaceDN w:val="0"/>
              <w:adjustRightInd w:val="0"/>
              <w:spacing w:before="240" w:line="276" w:lineRule="auto"/>
              <w:jc w:val="both"/>
              <w:rPr>
                <w:rFonts w:ascii="Times-Roman" w:hAnsi="Times-Roman" w:cs="Times-Roman"/>
                <w:b/>
                <w:color w:val="FF0000"/>
                <w:sz w:val="24"/>
                <w:szCs w:val="24"/>
              </w:rPr>
            </w:pPr>
            <w:r w:rsidRPr="004252BD">
              <w:rPr>
                <w:rFonts w:ascii="Times-Roman" w:hAnsi="Times-Roman" w:cs="Times-Roman"/>
                <w:b/>
                <w:color w:val="FF0000"/>
                <w:sz w:val="24"/>
                <w:szCs w:val="24"/>
              </w:rPr>
              <w:t xml:space="preserve">11. </w:t>
            </w:r>
          </w:p>
        </w:tc>
        <w:tc>
          <w:tcPr>
            <w:tcW w:w="8518" w:type="dxa"/>
          </w:tcPr>
          <w:p w:rsidR="00E43AC3" w:rsidRPr="004252BD" w:rsidRDefault="00E43AC3" w:rsidP="003E0931">
            <w:pPr>
              <w:spacing w:before="240" w:line="276" w:lineRule="auto"/>
              <w:jc w:val="both"/>
              <w:rPr>
                <w:color w:val="FF0000"/>
                <w:sz w:val="24"/>
                <w:szCs w:val="24"/>
              </w:rPr>
            </w:pPr>
            <w:r w:rsidRPr="004252BD">
              <w:rPr>
                <w:rFonts w:ascii="Times-Roman" w:hAnsi="Times-Roman" w:cs="Times-Roman"/>
                <w:color w:val="FF0000"/>
                <w:sz w:val="24"/>
                <w:szCs w:val="24"/>
              </w:rPr>
              <w:t>Built up area – Urban or rural built up areas</w:t>
            </w:r>
          </w:p>
        </w:tc>
      </w:tr>
      <w:tr w:rsidR="00E43AC3" w:rsidRPr="00E43AC3" w:rsidTr="00E43AC3">
        <w:trPr>
          <w:trHeight w:val="210"/>
        </w:trPr>
        <w:tc>
          <w:tcPr>
            <w:tcW w:w="724" w:type="dxa"/>
          </w:tcPr>
          <w:p w:rsidR="00E43AC3" w:rsidRPr="00E43AC3" w:rsidRDefault="00E43AC3" w:rsidP="003E0931">
            <w:pPr>
              <w:autoSpaceDE w:val="0"/>
              <w:autoSpaceDN w:val="0"/>
              <w:adjustRightInd w:val="0"/>
              <w:spacing w:before="240" w:line="276" w:lineRule="auto"/>
              <w:jc w:val="both"/>
              <w:rPr>
                <w:rFonts w:ascii="Times-Roman" w:hAnsi="Times-Roman" w:cs="Times-Roman"/>
                <w:b/>
                <w:sz w:val="24"/>
                <w:szCs w:val="24"/>
              </w:rPr>
            </w:pPr>
            <w:r w:rsidRPr="00E43AC3">
              <w:rPr>
                <w:rFonts w:ascii="Times-Roman" w:hAnsi="Times-Roman" w:cs="Times-Roman"/>
                <w:b/>
                <w:sz w:val="24"/>
                <w:szCs w:val="24"/>
              </w:rPr>
              <w:t xml:space="preserve">12. </w:t>
            </w:r>
          </w:p>
        </w:tc>
        <w:tc>
          <w:tcPr>
            <w:tcW w:w="8518" w:type="dxa"/>
          </w:tcPr>
          <w:p w:rsidR="00E43AC3" w:rsidRPr="00E43AC3" w:rsidRDefault="00E43AC3" w:rsidP="003E0931">
            <w:pPr>
              <w:spacing w:before="240" w:line="276" w:lineRule="auto"/>
              <w:jc w:val="both"/>
              <w:rPr>
                <w:sz w:val="24"/>
                <w:szCs w:val="24"/>
              </w:rPr>
            </w:pPr>
            <w:r w:rsidRPr="00E43AC3">
              <w:rPr>
                <w:rFonts w:ascii="Times-Roman" w:hAnsi="Times-Roman" w:cs="Times-Roman"/>
                <w:sz w:val="24"/>
                <w:szCs w:val="24"/>
              </w:rPr>
              <w:t>Open water – Lakes, rivers and ponds.</w:t>
            </w:r>
          </w:p>
        </w:tc>
      </w:tr>
      <w:tr w:rsidR="00E43AC3" w:rsidRPr="00E43AC3" w:rsidTr="00E43AC3">
        <w:trPr>
          <w:trHeight w:val="259"/>
        </w:trPr>
        <w:tc>
          <w:tcPr>
            <w:tcW w:w="724" w:type="dxa"/>
          </w:tcPr>
          <w:p w:rsidR="00E43AC3" w:rsidRPr="004252BD" w:rsidRDefault="00E43AC3" w:rsidP="003E0931">
            <w:pPr>
              <w:spacing w:before="240" w:line="276" w:lineRule="auto"/>
              <w:jc w:val="both"/>
              <w:rPr>
                <w:rFonts w:ascii="Times-Roman" w:hAnsi="Times-Roman" w:cs="Times-Roman"/>
                <w:b/>
                <w:color w:val="FF0000"/>
                <w:sz w:val="24"/>
                <w:szCs w:val="24"/>
              </w:rPr>
            </w:pPr>
            <w:r w:rsidRPr="004252BD">
              <w:rPr>
                <w:rFonts w:ascii="Times-Roman" w:hAnsi="Times-Roman" w:cs="Times-Roman"/>
                <w:b/>
                <w:color w:val="FF0000"/>
                <w:sz w:val="24"/>
                <w:szCs w:val="24"/>
              </w:rPr>
              <w:t xml:space="preserve">13. </w:t>
            </w:r>
          </w:p>
        </w:tc>
        <w:tc>
          <w:tcPr>
            <w:tcW w:w="8518" w:type="dxa"/>
          </w:tcPr>
          <w:p w:rsidR="00E43AC3" w:rsidRPr="004252BD" w:rsidRDefault="00E43AC3" w:rsidP="003E0931">
            <w:pPr>
              <w:spacing w:before="240" w:line="276" w:lineRule="auto"/>
              <w:jc w:val="both"/>
              <w:rPr>
                <w:color w:val="FF0000"/>
                <w:sz w:val="24"/>
                <w:szCs w:val="24"/>
              </w:rPr>
            </w:pPr>
            <w:r w:rsidRPr="004252BD">
              <w:rPr>
                <w:rFonts w:ascii="Times-Roman" w:hAnsi="Times-Roman" w:cs="Times-Roman"/>
                <w:color w:val="FF0000"/>
                <w:sz w:val="24"/>
                <w:szCs w:val="24"/>
              </w:rPr>
              <w:t>Impediments (bare rocks and soils)</w:t>
            </w:r>
          </w:p>
        </w:tc>
      </w:tr>
    </w:tbl>
    <w:p w:rsidR="0050406B" w:rsidRPr="003E0931" w:rsidRDefault="0050406B" w:rsidP="0025136D">
      <w:pPr>
        <w:spacing w:before="240"/>
        <w:jc w:val="both"/>
        <w:rPr>
          <w:rFonts w:ascii="Times-Roman" w:hAnsi="Times-Roman" w:cs="Times-Roman"/>
          <w:sz w:val="24"/>
          <w:szCs w:val="24"/>
        </w:rPr>
      </w:pPr>
      <w:bookmarkStart w:id="0" w:name="_GoBack"/>
      <w:bookmarkEnd w:id="0"/>
    </w:p>
    <w:sectPr w:rsidR="0050406B" w:rsidRPr="003E09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49E4" w:rsidRDefault="006249E4" w:rsidP="003E0931">
      <w:pPr>
        <w:spacing w:after="0" w:line="240" w:lineRule="auto"/>
      </w:pPr>
      <w:r>
        <w:separator/>
      </w:r>
    </w:p>
  </w:endnote>
  <w:endnote w:type="continuationSeparator" w:id="0">
    <w:p w:rsidR="006249E4" w:rsidRDefault="006249E4" w:rsidP="003E09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49E4" w:rsidRDefault="006249E4" w:rsidP="003E0931">
      <w:pPr>
        <w:spacing w:after="0" w:line="240" w:lineRule="auto"/>
      </w:pPr>
      <w:r>
        <w:separator/>
      </w:r>
    </w:p>
  </w:footnote>
  <w:footnote w:type="continuationSeparator" w:id="0">
    <w:p w:rsidR="006249E4" w:rsidRDefault="006249E4" w:rsidP="003E09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69300C"/>
    <w:multiLevelType w:val="hybridMultilevel"/>
    <w:tmpl w:val="8FB494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3AC3"/>
    <w:rsid w:val="002162D8"/>
    <w:rsid w:val="0025136D"/>
    <w:rsid w:val="003E0931"/>
    <w:rsid w:val="004252BD"/>
    <w:rsid w:val="0050406B"/>
    <w:rsid w:val="006249E4"/>
    <w:rsid w:val="009C741A"/>
    <w:rsid w:val="00A828E0"/>
    <w:rsid w:val="00B85F28"/>
    <w:rsid w:val="00E43AC3"/>
    <w:rsid w:val="00FE2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A37B3EE-4F92-4786-B135-EE574C6C6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43A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43AC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E09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0931"/>
  </w:style>
  <w:style w:type="paragraph" w:styleId="Footer">
    <w:name w:val="footer"/>
    <w:basedOn w:val="Normal"/>
    <w:link w:val="FooterChar"/>
    <w:uiPriority w:val="99"/>
    <w:unhideWhenUsed/>
    <w:rsid w:val="003E09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09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066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139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ASADHU</dc:creator>
  <cp:lastModifiedBy>Wetland</cp:lastModifiedBy>
  <cp:revision>2</cp:revision>
  <dcterms:created xsi:type="dcterms:W3CDTF">2026-04-10T13:34:00Z</dcterms:created>
  <dcterms:modified xsi:type="dcterms:W3CDTF">2026-04-10T13:34:00Z</dcterms:modified>
</cp:coreProperties>
</file>