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651CAF1" w:rsidR="001E346E" w:rsidRPr="00F95B0C" w:rsidRDefault="007163A6" w:rsidP="00F95B0C">
      <w:pPr>
        <w:spacing w:after="0"/>
        <w:jc w:val="center"/>
        <w:rPr>
          <w:sz w:val="32"/>
          <w:szCs w:val="32"/>
        </w:rPr>
      </w:pPr>
      <w:r>
        <w:rPr>
          <w:sz w:val="32"/>
          <w:szCs w:val="32"/>
        </w:rPr>
        <w:t xml:space="preserve">Brayan </w:t>
      </w:r>
      <w:proofErr w:type="spellStart"/>
      <w:r>
        <w:rPr>
          <w:sz w:val="32"/>
          <w:szCs w:val="32"/>
        </w:rPr>
        <w:t>Obilmer</w:t>
      </w:r>
      <w:proofErr w:type="spellEnd"/>
      <w:r>
        <w:rPr>
          <w:sz w:val="32"/>
          <w:szCs w:val="32"/>
        </w:rPr>
        <w:t xml:space="preserve">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5A35B4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automatización electrónica </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1BB02979"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de electrónica y 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0A8100A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proofErr w:type="spellStart"/>
      <w:r w:rsidRPr="002241F2">
        <w:rPr>
          <w:rFonts w:cstheme="minorHAnsi"/>
          <w:sz w:val="24"/>
          <w:szCs w:val="24"/>
        </w:rPr>
        <w:t>Battery</w:t>
      </w:r>
      <w:proofErr w:type="spellEnd"/>
      <w:r w:rsidRPr="002241F2">
        <w:rPr>
          <w:rFonts w:cstheme="minorHAnsi"/>
          <w:sz w:val="24"/>
          <w:szCs w:val="24"/>
        </w:rPr>
        <w:t xml:space="preserve"> Management </w:t>
      </w:r>
      <w:proofErr w:type="spellStart"/>
      <w:r w:rsidRPr="002241F2">
        <w:rPr>
          <w:rFonts w:cstheme="minorHAnsi"/>
          <w:sz w:val="24"/>
          <w:szCs w:val="24"/>
        </w:rPr>
        <w:t>System</w:t>
      </w:r>
      <w:proofErr w:type="spellEnd"/>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 xml:space="preserve">Electronic Control </w:t>
      </w:r>
      <w:proofErr w:type="spellStart"/>
      <w:r w:rsidRPr="002241F2">
        <w:rPr>
          <w:rFonts w:cstheme="minorHAnsi"/>
          <w:sz w:val="24"/>
          <w:szCs w:val="24"/>
        </w:rPr>
        <w:t>Unit</w:t>
      </w:r>
      <w:proofErr w:type="spellEnd"/>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540175">
        <w:rPr>
          <w:rFonts w:cstheme="minorHAnsi"/>
          <w:sz w:val="24"/>
          <w:szCs w:val="24"/>
        </w:rPr>
        <w:t>FMI</w:t>
      </w:r>
      <w:r w:rsidR="002241F2" w:rsidRPr="00540175">
        <w:rPr>
          <w:rFonts w:cstheme="minorHAnsi"/>
          <w:sz w:val="24"/>
          <w:szCs w:val="24"/>
        </w:rPr>
        <w:t xml:space="preserve"> </w:t>
      </w:r>
      <w:r w:rsidR="00792FD8" w:rsidRPr="00792FD8">
        <w:rPr>
          <w:rFonts w:cstheme="minorHAnsi"/>
          <w:sz w:val="24"/>
          <w:szCs w:val="24"/>
        </w:rPr>
        <w:t>Interfaz de Maqueta Funcional</w:t>
      </w:r>
      <w:proofErr w:type="gramStart"/>
      <w:r w:rsidR="00792FD8" w:rsidRPr="00540175">
        <w:rPr>
          <w:rFonts w:cstheme="minorHAnsi"/>
          <w:sz w:val="24"/>
          <w:szCs w:val="24"/>
        </w:rPr>
        <w:t xml:space="preserve">   (</w:t>
      </w:r>
      <w:proofErr w:type="spellStart"/>
      <w:proofErr w:type="gramEnd"/>
      <w:r w:rsidR="002241F2" w:rsidRPr="00540175">
        <w:rPr>
          <w:rFonts w:cstheme="minorHAnsi"/>
          <w:sz w:val="24"/>
          <w:szCs w:val="24"/>
        </w:rPr>
        <w:t>Functional</w:t>
      </w:r>
      <w:proofErr w:type="spellEnd"/>
      <w:r w:rsidR="002241F2" w:rsidRPr="00540175">
        <w:rPr>
          <w:rFonts w:cstheme="minorHAnsi"/>
          <w:sz w:val="24"/>
          <w:szCs w:val="24"/>
        </w:rPr>
        <w:t xml:space="preserve"> </w:t>
      </w:r>
      <w:proofErr w:type="spellStart"/>
      <w:r w:rsidR="002241F2" w:rsidRPr="00540175">
        <w:rPr>
          <w:rFonts w:cstheme="minorHAnsi"/>
          <w:sz w:val="24"/>
          <w:szCs w:val="24"/>
        </w:rPr>
        <w:t>Mock</w:t>
      </w:r>
      <w:proofErr w:type="spellEnd"/>
      <w:r w:rsidR="002241F2" w:rsidRPr="00540175">
        <w:rPr>
          <w:rFonts w:cstheme="minorHAnsi"/>
          <w:sz w:val="24"/>
          <w:szCs w:val="24"/>
        </w:rPr>
        <w:t>-up Interface</w:t>
      </w:r>
      <w:r w:rsidR="00792FD8" w:rsidRPr="00540175">
        <w:rPr>
          <w:rFonts w:cstheme="minorHAnsi"/>
          <w:sz w:val="24"/>
          <w:szCs w:val="24"/>
        </w:rPr>
        <w:t>)</w:t>
      </w:r>
      <w:r w:rsidR="002241F2" w:rsidRPr="00540175">
        <w:rPr>
          <w:rFonts w:cstheme="minorHAnsi"/>
          <w:sz w:val="24"/>
          <w:szCs w:val="24"/>
        </w:rPr>
        <w:t xml:space="preserve">.             </w:t>
      </w:r>
      <w:r w:rsidR="00FD17EC" w:rsidRPr="00540175">
        <w:rPr>
          <w:rFonts w:cstheme="minorHAnsi"/>
          <w:sz w:val="24"/>
          <w:szCs w:val="24"/>
        </w:rPr>
        <w:br/>
      </w:r>
      <w:r w:rsidR="00FD17EC" w:rsidRPr="00FD17EC">
        <w:rPr>
          <w:rFonts w:cstheme="minorHAnsi"/>
          <w:sz w:val="24"/>
          <w:szCs w:val="24"/>
        </w:rP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 xml:space="preserve">Pulse </w:t>
      </w:r>
      <w:proofErr w:type="spellStart"/>
      <w:r w:rsidR="00DC3232" w:rsidRPr="00DC3232">
        <w:rPr>
          <w:rFonts w:cstheme="minorHAnsi"/>
          <w:sz w:val="24"/>
          <w:szCs w:val="24"/>
        </w:rPr>
        <w:t>Width</w:t>
      </w:r>
      <w:proofErr w:type="spellEnd"/>
      <w:r w:rsidR="00DC3232" w:rsidRPr="00DC3232">
        <w:rPr>
          <w:rFonts w:cstheme="minorHAnsi"/>
          <w:sz w:val="24"/>
          <w:szCs w:val="24"/>
        </w:rPr>
        <w:t xml:space="preserve"> </w:t>
      </w:r>
      <w:proofErr w:type="spellStart"/>
      <w:r w:rsidR="00DC3232" w:rsidRPr="00DC3232">
        <w:rPr>
          <w:rFonts w:cstheme="minorHAnsi"/>
          <w:sz w:val="24"/>
          <w:szCs w:val="24"/>
        </w:rPr>
        <w:t>Modulation</w:t>
      </w:r>
      <w:proofErr w:type="spellEnd"/>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 xml:space="preserve">VHSIC Hardware </w:t>
      </w:r>
      <w:proofErr w:type="spellStart"/>
      <w:r w:rsidR="00DC3232" w:rsidRPr="00DC3232">
        <w:rPr>
          <w:rFonts w:cstheme="minorHAnsi"/>
          <w:sz w:val="24"/>
          <w:szCs w:val="24"/>
        </w:rPr>
        <w:t>Description</w:t>
      </w:r>
      <w:proofErr w:type="spellEnd"/>
      <w:r w:rsidR="00DC3232" w:rsidRPr="00DC3232">
        <w:rPr>
          <w:rFonts w:cstheme="minorHAnsi"/>
          <w:sz w:val="24"/>
          <w:szCs w:val="24"/>
        </w:rPr>
        <w:t xml:space="preserve"> </w:t>
      </w:r>
      <w:proofErr w:type="spellStart"/>
      <w:r w:rsidR="00DC3232" w:rsidRPr="00DC3232">
        <w:rPr>
          <w:rFonts w:cstheme="minorHAnsi"/>
          <w:sz w:val="24"/>
          <w:szCs w:val="24"/>
        </w:rPr>
        <w:t>Language</w:t>
      </w:r>
      <w:proofErr w:type="spellEnd"/>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lastRenderedPageBreak/>
        <w:t>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proofErr w:type="gramStart"/>
      <w:r>
        <w:rPr>
          <w:rFonts w:eastAsia="Times New Roman"/>
        </w:rPr>
        <w:lastRenderedPageBreak/>
        <w:t>Sistema Físico a Modelar</w:t>
      </w:r>
      <w:proofErr w:type="gramEnd"/>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 xml:space="preserve">Convertidor </w:t>
      </w:r>
      <w:proofErr w:type="spellStart"/>
      <w:r w:rsidRPr="00956D92">
        <w:rPr>
          <w:lang w:val="es-MX"/>
        </w:rPr>
        <w:t>Boost</w:t>
      </w:r>
      <w:proofErr w:type="spellEnd"/>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lastRenderedPageBreak/>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w:t>
      </w:r>
      <w:proofErr w:type="spellStart"/>
      <w:r w:rsidRPr="003D5447">
        <w:rPr>
          <w:rFonts w:cstheme="minorHAnsi"/>
          <w:sz w:val="24"/>
          <w:szCs w:val="24"/>
        </w:rPr>
        <w:t>Boost</w:t>
      </w:r>
      <w:proofErr w:type="spellEnd"/>
      <w:r w:rsidRPr="003D5447">
        <w:rPr>
          <w:rFonts w:cstheme="minorHAnsi"/>
          <w:sz w:val="24"/>
          <w:szCs w:val="24"/>
        </w:rPr>
        <w:t xml:space="preserve">,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30051502" w:rsidR="00D36838" w:rsidRDefault="00000000" w:rsidP="00D36838">
      <w:pPr>
        <w:keepNext/>
      </w:pPr>
      <w:r>
        <w:rPr>
          <w:noProof/>
        </w:rPr>
        <w:pict w14:anchorId="41C7FB6B">
          <v:shapetype id="_x0000_t202" coordsize="21600,21600" o:spt="202" path="m,l,21600r21600,l21600,xe">
            <v:stroke joinstyle="miter"/>
            <v:path gradientshapeok="t" o:connecttype="rect"/>
          </v:shapetype>
          <v:shape id="Cuadro de texto 32" o:spid="_x0000_s2168"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72468458">
          <v:shape id="Cuadro de texto 21" o:spid="_x0000_s216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w:r>
      <w:r>
        <w:rPr>
          <w:noProof/>
        </w:rPr>
        <w:pict w14:anchorId="0AC51D42">
          <v:shape id="Cuadro de texto 34" o:spid="_x0000_s2166"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47516D39">
          <v:shape id="Cuadro de texto 27" o:spid="_x0000_s2165"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0D3EE8F5">
          <v:shapetype id="_x0000_t32" coordsize="21600,21600" o:spt="32" o:oned="t" path="m,l21600,21600e" filled="f">
            <v:path arrowok="t" fillok="f" o:connecttype="none"/>
            <o:lock v:ext="edit" shapetype="t"/>
          </v:shapetype>
          <v:shape id="Conector recto de flecha 23" o:spid="_x0000_s2164"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w:r>
      <w:r>
        <w:rPr>
          <w:noProof/>
        </w:rPr>
        <w:pict w14:anchorId="7C532731">
          <v:shape id="Cuadro de texto 28" o:spid="_x0000_s2163"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019A8532">
          <v:shape id="Cuadro de texto 20" o:spid="_x0000_s2162"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w:r>
      <w:r>
        <w:rPr>
          <w:noProof/>
        </w:rPr>
        <w:pict w14:anchorId="57BBAA95">
          <v:shape id="Cuadro de texto 30" o:spid="_x0000_s2161"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0CD0ED00">
          <v:shape id="Cuadro de texto 26" o:spid="_x0000_s2160"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76C6BA3E">
          <v:shape id="Conector recto de flecha 24" o:spid="_x0000_s2159"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w:r>
      <w:r>
        <w:rPr>
          <w:noProof/>
        </w:rPr>
        <w:pict w14:anchorId="42D68CA9">
          <v:shape id="Cuadro de texto 25" o:spid="_x0000_s2158"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w:r>
      <w:r>
        <w:rPr>
          <w:noProof/>
        </w:rPr>
        <w:pict w14:anchorId="40F09F5B">
          <v:shape id="Conector recto de flecha 22" o:spid="_x0000_s2157"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w:r>
      <w:r>
        <w:rPr>
          <w:noProof/>
        </w:rPr>
        <w:pict w14:anchorId="7E04D371">
          <v:shape id="Cuadro de texto 19" o:spid="_x0000_s2156"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w:r>
      <w:r>
        <w:rPr>
          <w:noProof/>
        </w:rPr>
        <w:pict w14:anchorId="66C24BD1">
          <v:shape id="Cuadro de texto 17" o:spid="_x0000_s2155"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w:r>
      <w:r>
        <w:rPr>
          <w:noProof/>
        </w:rPr>
        <w:pict w14:anchorId="14789C4A">
          <v:shape id="Conector recto de flecha 16" o:spid="_x0000_s2154"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w:r>
      <w:r>
        <w:rPr>
          <w:noProof/>
        </w:rPr>
        <w:pict w14:anchorId="0F0AC634">
          <v:shape id="Cuadro de texto 15" o:spid="_x0000_s2153"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w:r>
      <w:r w:rsidR="005516B3">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45349EE4" w:rsidR="005516B3" w:rsidRDefault="00D36838" w:rsidP="00D36838">
      <w:pPr>
        <w:pStyle w:val="Descripcin"/>
      </w:pPr>
      <w:r>
        <w:t xml:space="preserve">figura </w:t>
      </w:r>
      <w:fldSimple w:instr=" SEQ figura \* ARABIC ">
        <w:r w:rsidR="00CF46F2">
          <w:rPr>
            <w:noProof/>
          </w:rPr>
          <w:t>1</w:t>
        </w:r>
      </w:fldSimple>
      <w:r>
        <w:t>:</w:t>
      </w:r>
      <w:r w:rsidRPr="00EB413B">
        <w:t xml:space="preserve">convertidor </w:t>
      </w:r>
      <w:proofErr w:type="spellStart"/>
      <w:r w:rsidRPr="00EB413B">
        <w:t>Boost</w:t>
      </w:r>
      <w:proofErr w:type="spellEnd"/>
      <w:r w:rsidRPr="00EB413B">
        <w:t xml:space="preserve">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lastRenderedPageBreak/>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su estructura varía según el estado de los interruptores de conmutación. Las ecuaciones que rigen el comportamiento del convertidor se establecen mediante la aplicación de las leyes de corriente y voltaje de Kirchhoff (KCL y KVL) a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125750B1" w:rsidR="00D36838" w:rsidRDefault="00000000" w:rsidP="00D36838">
      <w:pPr>
        <w:keepNext/>
      </w:pPr>
      <w:r>
        <w:rPr>
          <w:noProof/>
        </w:rPr>
        <w:pict w14:anchorId="6AFD4BF1">
          <v:line id="Conector recto 103800709" o:spid="_x0000_s2152"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w:r>
      <w:r>
        <w:rPr>
          <w:noProof/>
        </w:rPr>
        <w:pict w14:anchorId="10F06125">
          <v:shape id="Cuadro de texto 103800708" o:spid="_x0000_s2151"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w:r>
      <w:r>
        <w:rPr>
          <w:noProof/>
        </w:rPr>
        <w:pict w14:anchorId="39861B41">
          <v:shape id="Cuadro de texto 103800707" o:spid="_x0000_s2150"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w:r>
      <w:r>
        <w:rPr>
          <w:noProof/>
        </w:rPr>
        <w:pict w14:anchorId="12B0E5C8">
          <v:shape id="Cuadro de texto 103800706" o:spid="_x0000_s2149"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w:r>
      <w:r>
        <w:rPr>
          <w:noProof/>
        </w:rPr>
        <w:pict w14:anchorId="30BBF3E6">
          <v:shape id="Cuadro de texto 103800704" o:spid="_x0000_s2148"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w:r>
      <w:r>
        <w:rPr>
          <w:noProof/>
        </w:rPr>
        <w:pict w14:anchorId="07D35AB7">
          <v:shape id="Cuadro de texto 62" o:spid="_x0000_s2147"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w:r>
      <w:r>
        <w:rPr>
          <w:noProof/>
        </w:rPr>
        <w:pict w14:anchorId="42F4EDD1">
          <v:shape id="Cuadro de texto 61" o:spid="_x0000_s2146"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4F89F931">
          <v:shape id="Cuadro de texto 52" o:spid="_x0000_s2145"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w:r>
      <w:r>
        <w:rPr>
          <w:noProof/>
        </w:rPr>
        <w:pict w14:anchorId="0717CEC7">
          <v:shape id="Cuadro de texto 60" o:spid="_x0000_s2144" type="#_x0000_t202" style="position:absolute;margin-left:62.4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w:r>
      <w:r>
        <w:rPr>
          <w:noProof/>
        </w:rPr>
        <w:pict w14:anchorId="6DC38C69">
          <v:shape id="Cuadro de texto 59" o:spid="_x0000_s2143"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6985B633">
          <v:shape id="Cuadro de texto 58" o:spid="_x0000_s2142"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3C5A8628">
          <v:shape id="Cuadro de texto 57" o:spid="_x0000_s2141" type="#_x0000_t202" style="position:absolute;margin-left:62.4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2166819B">
          <v:shape id="Cuadro de texto 54" o:spid="_x0000_s2140"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w:r>
      <w:r>
        <w:rPr>
          <w:noProof/>
        </w:rPr>
        <w:pict w14:anchorId="54A22B64">
          <v:shape id="Cuadro de texto 51" o:spid="_x0000_s2139"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w:r>
      <w:r>
        <w:rPr>
          <w:noProof/>
        </w:rPr>
        <w:pict w14:anchorId="308B4A57">
          <v:shape id="Conector recto de flecha 50" o:spid="_x0000_s2138"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w:r>
      <w:r>
        <w:rPr>
          <w:noProof/>
        </w:rPr>
        <w:pict w14:anchorId="110A69F2">
          <v:shape id="Conector recto de flecha 49" o:spid="_x0000_s2137"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w:r>
      <w:r>
        <w:rPr>
          <w:noProof/>
        </w:rPr>
        <w:pict w14:anchorId="660C7387">
          <v:shape id="Conector recto de flecha 45" o:spid="_x0000_s213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w:r>
      <w:r>
        <w:rPr>
          <w:noProof/>
        </w:rPr>
        <w:pict w14:anchorId="573FE9FD">
          <v:shape id="Conector recto de flecha 44" o:spid="_x0000_s2135"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0BAA531A" w:rsidR="002A5267" w:rsidRDefault="00D36838" w:rsidP="00D36838">
      <w:pPr>
        <w:pStyle w:val="Descripcin"/>
      </w:pPr>
      <w:r>
        <w:t xml:space="preserve">figura </w:t>
      </w:r>
      <w:fldSimple w:instr=" SEQ figura \* ARABIC ">
        <w:r w:rsidR="00CF46F2">
          <w:rPr>
            <w:noProof/>
          </w:rPr>
          <w:t>2</w:t>
        </w:r>
      </w:fldSimple>
      <w:r>
        <w:t>:</w:t>
      </w:r>
      <w:r w:rsidRPr="00C60FBC">
        <w:t xml:space="preserve">convertidor </w:t>
      </w:r>
      <w:proofErr w:type="spellStart"/>
      <w:r w:rsidRPr="00C60FBC">
        <w:t>Boost</w:t>
      </w:r>
      <w:proofErr w:type="spellEnd"/>
      <w:r w:rsidRPr="00C60FBC">
        <w:t xml:space="preserve">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w:t>
      </w:r>
      <w:r w:rsidR="00DB3377">
        <w:rPr>
          <w:rFonts w:cstheme="minorHAnsi"/>
          <w:sz w:val="24"/>
          <w:szCs w:val="24"/>
        </w:rPr>
        <w:lastRenderedPageBreak/>
        <w:t>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5E9C2DED" w:rsidR="00D36838" w:rsidRDefault="00000000" w:rsidP="00D36838">
      <w:pPr>
        <w:keepNext/>
      </w:pPr>
      <w:r>
        <w:rPr>
          <w:noProof/>
        </w:rPr>
        <w:pict w14:anchorId="5A49DC7B">
          <v:shape id="Cuadro de texto 39" o:spid="_x0000_s2134"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4DAF74DC">
          <v:shape id="Cuadro de texto 4" o:spid="_x0000_s213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w:r>
      <w:r>
        <w:rPr>
          <w:noProof/>
        </w:rPr>
        <w:pict w14:anchorId="01EAF0CB">
          <v:shape id="Cuadro de texto 38" o:spid="_x0000_s2132"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7BD3D6F1">
          <v:shape id="Conector recto de flecha 11" o:spid="_x0000_s2131"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w:r>
      <w:r>
        <w:rPr>
          <w:noProof/>
        </w:rPr>
        <w:pict w14:anchorId="00546D35">
          <v:shape id="Cuadro de texto 33" o:spid="_x0000_s2130"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4252DC53">
          <v:shape id="Cuadro de texto 37" o:spid="_x0000_s2129"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0A3D4CC7">
          <v:shape id="Cuadro de texto 36" o:spid="_x0000_s2128"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2156F57C">
          <v:shape id="Cuadro de texto 3" o:spid="_x0000_s212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w:r>
      <w:r>
        <w:rPr>
          <w:noProof/>
        </w:rPr>
        <w:pict w14:anchorId="33FAF6CA">
          <v:shape id="Conector recto de flecha 8" o:spid="_x0000_s21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w:r>
      <w:r>
        <w:rPr>
          <w:noProof/>
        </w:rPr>
        <w:pict w14:anchorId="0792E422">
          <v:shape id="Cuadro de texto 31" o:spid="_x0000_s2125"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244A83A9">
          <v:shape id="Cuadro de texto 29" o:spid="_x0000_s2124"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1B26803B">
          <v:shape id="Conector recto de flecha 7" o:spid="_x0000_s2123"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w:r>
      <w:r>
        <w:rPr>
          <w:noProof/>
        </w:rPr>
        <w:pict w14:anchorId="344B9223">
          <v:shape id="Cuadro de texto 2" o:spid="_x0000_s2122"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w:r>
      <w:commentRangeStart w:id="13"/>
      <w:commentRangeEnd w:id="13"/>
      <w:r w:rsidR="00607ED2">
        <w:rPr>
          <w:rStyle w:val="Refdecomentario"/>
          <w:noProof/>
          <w:sz w:val="22"/>
          <w:szCs w:val="22"/>
        </w:rPr>
        <w:commentReference w:id="13"/>
      </w:r>
      <w:r w:rsidR="00072985">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7F5625B6" w:rsidR="00072985" w:rsidRDefault="00D36838" w:rsidP="00D36838">
      <w:pPr>
        <w:pStyle w:val="Descripcin"/>
      </w:pPr>
      <w:r>
        <w:t xml:space="preserve">figura </w:t>
      </w:r>
      <w:fldSimple w:instr=" SEQ figura \* ARABIC ">
        <w:r w:rsidR="00CF46F2">
          <w:rPr>
            <w:noProof/>
          </w:rPr>
          <w:t>3</w:t>
        </w:r>
      </w:fldSimple>
      <w:r>
        <w:t>:</w:t>
      </w:r>
      <w:r w:rsidRPr="00171E3A">
        <w:t xml:space="preserve">convertidor </w:t>
      </w:r>
      <w:proofErr w:type="spellStart"/>
      <w:r w:rsidRPr="00171E3A">
        <w:t>Boost</w:t>
      </w:r>
      <w:proofErr w:type="spellEnd"/>
      <w:r w:rsidRPr="00171E3A">
        <w:t xml:space="preserve"> con señal de </w:t>
      </w:r>
      <w:proofErr w:type="gramStart"/>
      <w:r w:rsidRPr="00171E3A">
        <w:t>control  u</w:t>
      </w:r>
      <w:proofErr w:type="gramEnd"/>
      <w:r w:rsidRPr="00171E3A">
        <w:t>=1.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4C6CF859" w:rsidR="00D36838" w:rsidRDefault="00000000" w:rsidP="00D36838">
      <w:pPr>
        <w:keepNext/>
        <w:spacing w:after="0" w:line="240" w:lineRule="auto"/>
      </w:pPr>
      <w:r>
        <w:rPr>
          <w:noProof/>
        </w:rPr>
        <w:pict w14:anchorId="77A33D20">
          <v:shape id="Cuadro de texto 103800714" o:spid="_x0000_s212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5044B9F4">
          <v:shape id="Cuadro de texto 103800715" o:spid="_x0000_s2120"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349C6AF0">
          <v:shape id="Cuadro de texto 103800705" o:spid="_x0000_s2119"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2B7C4E4D">
          <v:shape id="Conector recto de flecha 103800719" o:spid="_x0000_s2118"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w:r>
      <w:r>
        <w:rPr>
          <w:noProof/>
        </w:rPr>
        <w:pict w14:anchorId="5BEFE7F2">
          <v:shape id="Cuadro de texto 103800712" o:spid="_x0000_s2117"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6C8009F3">
          <v:shape id="Cuadro de texto 103800713" o:spid="_x0000_s211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w:r>
      <w:r>
        <w:rPr>
          <w:noProof/>
        </w:rPr>
        <w:pict w14:anchorId="7C9BFFD4">
          <v:shape id="Cuadro de texto 53" o:spid="_x0000_s2115"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w:r>
      <w:r>
        <w:rPr>
          <w:noProof/>
        </w:rPr>
        <w:pict w14:anchorId="7E41D900">
          <v:shape id="Cuadro de texto 48" o:spid="_x0000_s2114"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w:r>
      <w:r>
        <w:rPr>
          <w:noProof/>
        </w:rPr>
        <w:pict w14:anchorId="10AA3E77">
          <v:shape id="Cuadro de texto 63" o:spid="_x0000_s2113"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0AD28FD">
          <v:shape id="Conector recto de flecha 103800721" o:spid="_x0000_s2112"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w:r>
      <w:r>
        <w:rPr>
          <w:noProof/>
        </w:rPr>
        <w:pict w14:anchorId="7AC9D313">
          <v:shape id="Cuadro de texto 56" o:spid="_x0000_s2111"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7FA0106C">
          <v:shape id="Conector recto de flecha 103800716" o:spid="_x0000_s2110"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w:r>
      <w:r>
        <w:rPr>
          <w:noProof/>
        </w:rPr>
        <w:pict w14:anchorId="1B6FF836">
          <v:shape id="Cuadro de texto 47" o:spid="_x0000_s2109"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w:r>
      <w:r w:rsidR="00072985" w:rsidRPr="00072985">
        <w:rPr>
          <w:noProof/>
        </w:rPr>
        <w:t xml:space="preserve"> </w:t>
      </w:r>
      <w:r w:rsidR="00072985">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46C8FCF" w:rsidR="00072985" w:rsidRDefault="00D36838" w:rsidP="00D36838">
      <w:pPr>
        <w:pStyle w:val="Descripcin"/>
      </w:pPr>
      <w:r>
        <w:t xml:space="preserve">figura </w:t>
      </w:r>
      <w:fldSimple w:instr=" SEQ figura \* ARABIC ">
        <w:r w:rsidR="00CF46F2">
          <w:rPr>
            <w:noProof/>
          </w:rPr>
          <w:t>4</w:t>
        </w:r>
      </w:fldSimple>
      <w:r>
        <w:t>:</w:t>
      </w:r>
      <w:r w:rsidRPr="00784E46">
        <w:t xml:space="preserve">convertidor </w:t>
      </w:r>
      <w:proofErr w:type="spellStart"/>
      <w:r w:rsidRPr="00784E46">
        <w:t>Boost</w:t>
      </w:r>
      <w:proofErr w:type="spellEnd"/>
      <w:r w:rsidRPr="00784E46">
        <w:t xml:space="preserve">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 xml:space="preserve">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 xml:space="preserve">Modelo conmutado del convertidor </w:t>
      </w:r>
      <w:proofErr w:type="spellStart"/>
      <w:r w:rsidRPr="00956D92">
        <w:rPr>
          <w:rFonts w:eastAsia="Times New Roman"/>
        </w:rPr>
        <w:t>Boost</w:t>
      </w:r>
      <w:proofErr w:type="spellEnd"/>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 xml:space="preserve">Modelo Promediado del Convertidor </w:t>
      </w:r>
      <w:proofErr w:type="spellStart"/>
      <w:r w:rsidRPr="00956D92">
        <w:rPr>
          <w:rFonts w:eastAsia="Times New Roman"/>
        </w:rPr>
        <w:t>Boost</w:t>
      </w:r>
      <w:proofErr w:type="spellEnd"/>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DB842A3">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72CEE8FB" w:rsidR="00192B40" w:rsidRPr="00A7407E" w:rsidRDefault="00D36838" w:rsidP="00192B40">
      <w:pPr>
        <w:pStyle w:val="Descripcin"/>
      </w:pPr>
      <w:r>
        <w:t xml:space="preserve">figura </w:t>
      </w:r>
      <w:fldSimple w:instr=" SEQ figura \* ARABIC ">
        <w:r w:rsidR="00CF46F2">
          <w:rPr>
            <w:noProof/>
          </w:rPr>
          <w:t>5</w:t>
        </w:r>
      </w:fldSimple>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w:t>
      </w:r>
      <w:r>
        <w:rPr>
          <w:rFonts w:eastAsia="Times New Roman" w:cstheme="minorHAnsi"/>
          <w:sz w:val="24"/>
          <w:szCs w:val="24"/>
        </w:rPr>
        <w:lastRenderedPageBreak/>
        <w:t xml:space="preserve">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w:t>
      </w:r>
      <w:proofErr w:type="spellStart"/>
      <w:r>
        <w:rPr>
          <w:rFonts w:eastAsia="Times New Roman" w:cstheme="minorHAnsi"/>
          <w:sz w:val="24"/>
          <w:szCs w:val="24"/>
        </w:rPr>
        <w:t>ntonces</w:t>
      </w:r>
      <w:proofErr w:type="spellEnd"/>
      <w:r>
        <w:rPr>
          <w:rFonts w:eastAsia="Times New Roman" w:cstheme="minorHAnsi"/>
          <w:sz w:val="24"/>
          <w:szCs w:val="24"/>
        </w:rPr>
        <w:t xml:space="preserve">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 xml:space="preserve">Modelo en Estado Estacionario del Convertidor </w:t>
      </w:r>
      <w:proofErr w:type="spellStart"/>
      <w:r w:rsidRPr="00956D92">
        <w:rPr>
          <w:rFonts w:eastAsia="Times New Roman"/>
        </w:rPr>
        <w:t>Boost</w:t>
      </w:r>
      <w:proofErr w:type="spellEnd"/>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w:t>
      </w:r>
      <w:proofErr w:type="spellStart"/>
      <w:r>
        <w:rPr>
          <w:rFonts w:eastAsia="Times New Roman" w:cstheme="minorHAnsi"/>
          <w:sz w:val="24"/>
          <w:szCs w:val="24"/>
        </w:rPr>
        <w:t>ltaje</w:t>
      </w:r>
      <w:proofErr w:type="spellEnd"/>
      <w:r>
        <w:rPr>
          <w:rFonts w:eastAsia="Times New Roman" w:cstheme="minorHAnsi"/>
          <w:sz w:val="24"/>
          <w:szCs w:val="24"/>
        </w:rPr>
        <w:t xml:space="preserv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w:t>
      </w:r>
      <w:proofErr w:type="spellStart"/>
      <w:r w:rsidRPr="0023473F">
        <w:rPr>
          <w:rFonts w:cstheme="minorHAnsi"/>
          <w:sz w:val="24"/>
          <w:szCs w:val="24"/>
        </w:rPr>
        <w:t>Boost</w:t>
      </w:r>
      <w:proofErr w:type="spellEnd"/>
      <w:r w:rsidRPr="0023473F">
        <w:rPr>
          <w:rFonts w:cstheme="minorHAnsi"/>
          <w:sz w:val="24"/>
          <w:szCs w:val="24"/>
        </w:rPr>
        <w:t>, el convertidor Buck consta igualmente de interruptores de conmutación (</w:t>
      </w:r>
      <w:proofErr w:type="spellStart"/>
      <w:r w:rsidRPr="0023473F">
        <w:rPr>
          <w:rFonts w:cstheme="minorHAnsi"/>
          <w:sz w:val="24"/>
          <w:szCs w:val="24"/>
        </w:rPr>
        <w:t>MOSFETs</w:t>
      </w:r>
      <w:proofErr w:type="spellEnd"/>
      <w:r w:rsidRPr="0023473F">
        <w:rPr>
          <w:rFonts w:cstheme="minorHAnsi"/>
          <w:sz w:val="24"/>
          <w:szCs w:val="24"/>
        </w:rPr>
        <w:t xml:space="preserve">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w:t>
      </w:r>
      <w:proofErr w:type="spellStart"/>
      <w:r w:rsidRPr="003D5447">
        <w:rPr>
          <w:rFonts w:cstheme="minorHAnsi"/>
          <w:sz w:val="24"/>
          <w:szCs w:val="24"/>
        </w:rPr>
        <w:t>ndo</w:t>
      </w:r>
      <w:proofErr w:type="spellEnd"/>
      <w:r w:rsidRPr="003D5447">
        <w:rPr>
          <w:rFonts w:cstheme="minorHAnsi"/>
          <w:sz w:val="24"/>
          <w:szCs w:val="24"/>
        </w:rPr>
        <w:t xml:space="preserve"> el rizado y estabilizando la tensión aplicada a la carga.</w:t>
      </w:r>
      <w:commentRangeEnd w:id="16"/>
      <w:r w:rsidR="00C36EB1" w:rsidRPr="003D5447">
        <w:rPr>
          <w:rStyle w:val="Refdecomentario"/>
          <w:rFonts w:cstheme="minorHAnsi"/>
          <w:sz w:val="24"/>
          <w:szCs w:val="24"/>
        </w:rPr>
        <w:commentReference w:id="16"/>
      </w:r>
    </w:p>
    <w:p w14:paraId="68F36A11" w14:textId="060BF371" w:rsidR="00D36838" w:rsidRDefault="00000000" w:rsidP="00D36838">
      <w:pPr>
        <w:keepNext/>
      </w:pPr>
      <w:r>
        <w:rPr>
          <w:noProof/>
        </w:rPr>
        <w:pict w14:anchorId="760056B9">
          <v:shape id="Cuadro de texto 103800750" o:spid="_x0000_s2108"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2D55D18A">
          <v:shape id="Cuadro de texto 103800744" o:spid="_x0000_s2107"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4DCE3A71">
          <v:shape id="Cuadro de texto 103800748" o:spid="_x0000_s2106"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72046BB">
          <v:shape id="Cuadro de texto 103800746" o:spid="_x0000_s210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E260658">
          <v:shape id="Cuadro de texto 103800743" o:spid="_x0000_s2104"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4FB81454">
          <v:shape id="Cuadro de texto 103800742" o:spid="_x0000_s2103"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56AE8D80">
          <v:shape id="Cuadro de texto 103800741" o:spid="_x0000_s2102"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6DBB3DA8">
          <v:shape id="Cuadro de texto 103800740" o:spid="_x0000_s2101"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4231423A">
          <v:shape id="Cuadro de texto 103800739" o:spid="_x0000_s210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17EFC23">
          <v:shape id="Cuadro de texto 103800738" o:spid="_x0000_s2099"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5EE0345">
          <v:shape id="Cuadro de texto 103800737" o:spid="_x0000_s2098"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w:r>
      <w:r>
        <w:rPr>
          <w:noProof/>
        </w:rPr>
        <w:pict w14:anchorId="00C1455A">
          <v:shape id="Cuadro de texto 103800736" o:spid="_x0000_s2097"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w:r>
      <w:r>
        <w:rPr>
          <w:noProof/>
        </w:rPr>
        <w:pict w14:anchorId="66814833">
          <v:shape id="Cuadro de texto 103800735" o:spid="_x0000_s2096"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Pr>
          <w:noProof/>
        </w:rPr>
        <w:pict w14:anchorId="35368A0E">
          <v:shape id="Conector recto de flecha 103800734" o:spid="_x0000_s2095"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w:r>
      <w:r>
        <w:rPr>
          <w:noProof/>
        </w:rPr>
        <w:pict w14:anchorId="238D2882">
          <v:shape id="Conector recto de flecha 103800732" o:spid="_x0000_s2094"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w:r>
      <w:r>
        <w:rPr>
          <w:noProof/>
        </w:rPr>
        <w:pict w14:anchorId="0E54C2AC">
          <v:shape id="Conector recto de flecha 103800730" o:spid="_x0000_s2093"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15500A28" w:rsidR="002932F0" w:rsidRDefault="00D36838" w:rsidP="00D36838">
      <w:pPr>
        <w:pStyle w:val="Descripcin"/>
      </w:pPr>
      <w:bookmarkStart w:id="18" w:name="_Ref235705130"/>
      <w:bookmarkStart w:id="19" w:name="_Ref235700129"/>
      <w:r>
        <w:t xml:space="preserve">figura </w:t>
      </w:r>
      <w:fldSimple w:instr=" SEQ figura \* ARABIC ">
        <w:r w:rsidR="00CF46F2">
          <w:rPr>
            <w:noProof/>
          </w:rPr>
          <w:t>6</w:t>
        </w:r>
      </w:fldSimple>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w:t>
      </w:r>
      <w:r w:rsidR="002932F0" w:rsidRPr="002932F0">
        <w:rPr>
          <w:rFonts w:cstheme="minorHAnsi"/>
        </w:rPr>
        <w:lastRenderedPageBreak/>
        <w:t>(MOSFET). 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3CE09F6F" w:rsidR="00D36838" w:rsidRDefault="00000000" w:rsidP="00D36838">
      <w:pPr>
        <w:keepNext/>
        <w:jc w:val="both"/>
      </w:pPr>
      <w:r>
        <w:rPr>
          <w:noProof/>
        </w:rPr>
        <w:pict w14:anchorId="037BBBCF">
          <v:line id="Conector recto 438739059" o:spid="_x0000_s2092" style="position:absolute;left:0;text-align:left;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w:r>
      <w:r>
        <w:rPr>
          <w:noProof/>
        </w:rPr>
        <w:pict w14:anchorId="3D222B46">
          <v:shape id="Cuadro de texto 438739056" o:spid="_x0000_s2091"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w:r>
      <w:r>
        <w:rPr>
          <w:noProof/>
        </w:rPr>
        <w:pict w14:anchorId="0E360E09">
          <v:shape id="Cuadro de texto 438739055" o:spid="_x0000_s2090"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w:r>
      <w:r>
        <w:rPr>
          <w:noProof/>
        </w:rPr>
        <w:pict w14:anchorId="68FEBAF4">
          <v:shape id="Cuadro de texto 438739053" o:spid="_x0000_s2089"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74622F7">
          <v:shape id="Cuadro de texto 438739051" o:spid="_x0000_s2088"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B6583DB">
          <v:shape id="Cuadro de texto 438739029" o:spid="_x0000_s2087"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BD2F4F0">
          <v:shape id="Cuadro de texto 438739027" o:spid="_x0000_s2086"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3C0BA55">
          <v:shape id="Cuadro de texto 438739016" o:spid="_x0000_s2085"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5F41826E">
          <v:shape id="Cuadro de texto 438739015" o:spid="_x0000_s2084"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73532BE9">
          <v:shape id="Conector recto de flecha 438739014" o:spid="_x0000_s2083" type="#_x0000_t32" style="position:absolute;left:0;text-align:left;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w:r>
      <w:r>
        <w:rPr>
          <w:noProof/>
        </w:rPr>
        <w:pict w14:anchorId="1B9E5A80">
          <v:shape id="Conector recto de flecha 438739013" o:spid="_x0000_s2082" type="#_x0000_t32" style="position:absolute;left:0;text-align:left;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w:r>
      <w:r>
        <w:rPr>
          <w:noProof/>
        </w:rPr>
        <w:pict w14:anchorId="074C9E59">
          <v:shape id="Cuadro de texto 438739011" o:spid="_x0000_s2081"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6E593079">
          <v:shape id="Conector recto de flecha 438739008" o:spid="_x0000_s2080" type="#_x0000_t32" style="position:absolute;left:0;text-align:left;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w:r>
      <w:r>
        <w:rPr>
          <w:noProof/>
        </w:rPr>
        <w:pict w14:anchorId="3A1EF0BC">
          <v:shape id="Cuadro de texto 103800757" o:spid="_x0000_s2079"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C59F907">
          <v:shape id="Cuadro de texto 103800755" o:spid="_x0000_s2078"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52E79908">
          <v:shape id="Cuadro de texto 103800752" o:spid="_x0000_s2077"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2DF108BA" w:rsidR="002E247D" w:rsidRDefault="00D36838" w:rsidP="002E247D">
      <w:pPr>
        <w:pStyle w:val="Descripcin"/>
        <w:jc w:val="both"/>
      </w:pPr>
      <w:bookmarkStart w:id="20" w:name="_Ref235700173"/>
      <w:r>
        <w:t xml:space="preserve">figura </w:t>
      </w:r>
      <w:fldSimple w:instr=" SEQ figura \* ARABIC ">
        <w:r w:rsidR="00CF46F2">
          <w:rPr>
            <w:noProof/>
          </w:rPr>
          <w:t>7</w:t>
        </w:r>
      </w:fldSimple>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6320AD4F" w14:textId="2CAB8D6C" w:rsidR="00D36838" w:rsidRDefault="00000000" w:rsidP="00D36838">
      <w:pPr>
        <w:keepNext/>
      </w:pPr>
      <w:r>
        <w:rPr>
          <w:noProof/>
        </w:rPr>
        <w:pict w14:anchorId="0FB4F870">
          <v:shape id="Cuadro de texto 438739035" o:spid="_x0000_s207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D4868CF">
          <v:shape id="Cuadro de texto 438739037" o:spid="_x0000_s2075"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98DF63C">
          <v:shape id="Cuadro de texto 438739033" o:spid="_x0000_s2074"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AF1351B">
          <v:shape id="Cuadro de texto 438739031" o:spid="_x0000_s2073"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459799D">
          <v:shape id="Cuadro de texto 438739024" o:spid="_x0000_s2072"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2E3B0023">
          <v:shape id="Cuadro de texto 438739023" o:spid="_x0000_s207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2FD461C9">
          <v:shape id="Conector recto de flecha 438739019" o:spid="_x0000_s2070"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w:r>
      <w:r>
        <w:rPr>
          <w:noProof/>
        </w:rPr>
        <w:pict w14:anchorId="599E641F">
          <v:shape id="Conector recto de flecha 438739018" o:spid="_x0000_s2069"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w:r>
      <w:r>
        <w:rPr>
          <w:noProof/>
        </w:rPr>
        <w:pict w14:anchorId="6FD332BB">
          <v:shape id="Cuadro de texto 438739017" o:spid="_x0000_s2068"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72316A58">
          <v:shape id="Conector recto de flecha 438739009" o:spid="_x0000_s2067"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w:r>
      <w:r>
        <w:rPr>
          <w:noProof/>
        </w:rPr>
        <w:pict w14:anchorId="1DF82F4D">
          <v:shape id="Cuadro de texto 103800761" o:spid="_x0000_s2066"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w:r>
      <w:r>
        <w:rPr>
          <w:noProof/>
        </w:rPr>
        <w:pict w14:anchorId="480DCFCE">
          <v:shape id="Cuadro de texto 103800759" o:spid="_x0000_s206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41067DD9">
          <v:shape id="Cuadro de texto 103800753" o:spid="_x0000_s2064"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72425B42" w:rsidR="009C16DF" w:rsidRDefault="00D36838" w:rsidP="00D36838">
      <w:pPr>
        <w:pStyle w:val="Descripcin"/>
      </w:pPr>
      <w:bookmarkStart w:id="21" w:name="_Ref235700218"/>
      <w:r>
        <w:t xml:space="preserve">figura </w:t>
      </w:r>
      <w:fldSimple w:instr=" SEQ figura \* ARABIC ">
        <w:r w:rsidR="00CF46F2">
          <w:rPr>
            <w:noProof/>
          </w:rPr>
          <w:t>8</w:t>
        </w:r>
      </w:fldSimple>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xml:space="preserve">,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6ACF3172" w:rsidR="002C487D" w:rsidRDefault="00000000" w:rsidP="002C487D">
      <w:pPr>
        <w:keepNext/>
      </w:pPr>
      <w:r>
        <w:rPr>
          <w:noProof/>
        </w:rPr>
        <w:pict w14:anchorId="2C058515">
          <v:shape id="Conector recto de flecha 1248200731" o:spid="_x0000_s2063"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w:r>
      <w:r>
        <w:rPr>
          <w:noProof/>
        </w:rPr>
        <w:pict w14:anchorId="741EC215">
          <v:shape id="Conector recto de flecha 1248200730" o:spid="_x0000_s2062"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w:r>
      <w:r>
        <w:rPr>
          <w:noProof/>
        </w:rPr>
        <w:pict w14:anchorId="0DA6CBD4">
          <v:shape id="Cuadro de texto 1248200729" o:spid="_x0000_s2061"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3CD95FA7">
          <v:shape id="Cuadro de texto 1248200728" o:spid="_x0000_s2060"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07AAC4DD">
          <v:shape id="Cuadro de texto 1248200716" o:spid="_x0000_s205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w:r>
      <w:r>
        <w:rPr>
          <w:noProof/>
        </w:rPr>
        <w:pict w14:anchorId="512493B9">
          <v:shape id="Cuadro de texto 1248200710" o:spid="_x0000_s2058"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5B0FB77">
          <v:shape id="Cuadro de texto 438739064" o:spid="_x0000_s2057"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17B4324">
          <v:shape id="Cuadro de texto 1248200708" o:spid="_x0000_s2056" type="#_x0000_t202" style="position:absolute;margin-left:-59.1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52F1C145">
          <v:shape id="Cuadro de texto 1248200707" o:spid="_x0000_s2055"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50FCA79B">
          <v:shape id="Cuadro de texto 438739068" o:spid="_x0000_s205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B2AF8F5">
          <v:shape id="Cuadro de texto 438739066" o:spid="_x0000_s2053"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24F3E294">
          <v:shape id="Conector recto de flecha 438739062" o:spid="_x0000_s2052"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w:r>
      <w:r>
        <w:rPr>
          <w:noProof/>
        </w:rPr>
        <w:pict w14:anchorId="75A7A24C">
          <v:shape id="Cuadro de texto 438739061" o:spid="_x0000_s2051"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1DEF09F1">
          <v:shape id="Cuadro de texto 438739060" o:spid="_x0000_s2050"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08EC04CF" w:rsidR="002C487D" w:rsidRDefault="00156EAE" w:rsidP="002C487D">
      <w:pPr>
        <w:pStyle w:val="Descripcin"/>
      </w:pPr>
      <w:bookmarkStart w:id="23" w:name="_Ref224131794"/>
      <w:r>
        <w:t>f</w:t>
      </w:r>
      <w:r w:rsidR="002C487D">
        <w:t xml:space="preserve">igura </w:t>
      </w:r>
      <w:fldSimple w:instr=" SEQ Figura \* ARABIC ">
        <w:r w:rsidR="00CF46F2">
          <w:rPr>
            <w:noProof/>
          </w:rPr>
          <w:t>9</w:t>
        </w:r>
      </w:fldSimple>
      <w:bookmarkEnd w:id="23"/>
      <w:r w:rsidR="002C487D">
        <w:t xml:space="preserve">: </w:t>
      </w:r>
      <w:r w:rsidR="002C487D" w:rsidRPr="00613B76">
        <w:t>convertidor Buck con señal de control u=0.</w:t>
      </w:r>
    </w:p>
    <w:p w14:paraId="7EC19C48" w14:textId="3DCB21E2"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rsidR="00156EAE">
        <w:t xml:space="preserve">figura </w:t>
      </w:r>
      <w:r w:rsidR="00156EAE">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w:t>
      </w:r>
      <w:proofErr w:type="spellStart"/>
      <w:r w:rsidRPr="002E247D">
        <w:rPr>
          <w:rFonts w:eastAsia="Times New Roman" w:cstheme="minorHAnsi"/>
          <w:sz w:val="24"/>
          <w:szCs w:val="24"/>
        </w:rPr>
        <w:t>Boost</w:t>
      </w:r>
      <w:proofErr w:type="spellEnd"/>
      <w:r w:rsidRPr="002E247D">
        <w:rPr>
          <w:rFonts w:eastAsia="Times New Roman" w:cstheme="minorHAnsi"/>
          <w:sz w:val="24"/>
          <w:szCs w:val="24"/>
        </w:rPr>
        <w:t xml:space="preserve">,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proofErr w:type="spellStart"/>
      <w:r w:rsidRPr="008D6A7E">
        <w:rPr>
          <w:i/>
          <w:iCs/>
          <w:color w:val="000000" w:themeColor="text1"/>
          <w:sz w:val="24"/>
          <w:szCs w:val="24"/>
        </w:rPr>
        <w:t>jitter</w:t>
      </w:r>
      <w:proofErr w:type="spellEnd"/>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proofErr w:type="spellStart"/>
      <w:r w:rsidRPr="002E247D">
        <w:rPr>
          <w:i/>
          <w:iCs/>
          <w:sz w:val="24"/>
          <w:szCs w:val="24"/>
        </w:rPr>
        <w:t>entity</w:t>
      </w:r>
      <w:proofErr w:type="spellEnd"/>
      <w:r w:rsidRPr="002E247D">
        <w:rPr>
          <w:sz w:val="24"/>
          <w:szCs w:val="24"/>
        </w:rPr>
        <w:t>), que define los puertos físicos de entrada y salida (como las señales de conmutación PWM, los voltajes y las corrientes simulados), y una arquitectura (</w:t>
      </w:r>
      <w:proofErr w:type="spellStart"/>
      <w:r w:rsidRPr="002E247D">
        <w:rPr>
          <w:i/>
          <w:iCs/>
          <w:sz w:val="24"/>
          <w:szCs w:val="24"/>
        </w:rPr>
        <w:t>architecture</w:t>
      </w:r>
      <w:proofErr w:type="spellEnd"/>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proofErr w:type="spellStart"/>
      <w:r w:rsidRPr="002E247D">
        <w:rPr>
          <w:i/>
          <w:iCs/>
          <w:sz w:val="24"/>
          <w:szCs w:val="24"/>
        </w:rPr>
        <w:t>entity</w:t>
      </w:r>
      <w:proofErr w:type="spellEnd"/>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proofErr w:type="spellStart"/>
      <w:r w:rsidRPr="002E247D">
        <w:rPr>
          <w:i/>
          <w:iCs/>
          <w:sz w:val="24"/>
          <w:szCs w:val="24"/>
        </w:rPr>
        <w:t>out</w:t>
      </w:r>
      <w:proofErr w:type="spellEnd"/>
      <w:r w:rsidRPr="002E247D">
        <w:rPr>
          <w:sz w:val="24"/>
          <w:szCs w:val="24"/>
        </w:rPr>
        <w:t xml:space="preserve"> o bidireccional </w:t>
      </w:r>
      <w:proofErr w:type="spellStart"/>
      <w:r w:rsidRPr="002E247D">
        <w:rPr>
          <w:i/>
          <w:iCs/>
          <w:sz w:val="24"/>
          <w:szCs w:val="24"/>
        </w:rPr>
        <w:t>inout</w:t>
      </w:r>
      <w:proofErr w:type="spellEnd"/>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proofErr w:type="spellStart"/>
      <w:r w:rsidRPr="002E247D">
        <w:rPr>
          <w:i/>
          <w:iCs/>
          <w:sz w:val="24"/>
          <w:szCs w:val="24"/>
        </w:rPr>
        <w:t>architecture</w:t>
      </w:r>
      <w:proofErr w:type="spellEnd"/>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167729C4" w:rsidR="002E247D" w:rsidRPr="002E247D" w:rsidRDefault="002E247D" w:rsidP="002E247D">
      <w:pPr>
        <w:rPr>
          <w:sz w:val="24"/>
          <w:szCs w:val="24"/>
        </w:rPr>
      </w:pPr>
      <w:r w:rsidRPr="002E247D">
        <w:rPr>
          <w:sz w:val="24"/>
          <w:szCs w:val="24"/>
        </w:rPr>
        <w:t>En la</w:t>
      </w:r>
      <w:r w:rsidR="00CF46F2">
        <w:rPr>
          <w:sz w:val="24"/>
          <w:szCs w:val="24"/>
        </w:rPr>
        <w:t xml:space="preserve"> </w:t>
      </w:r>
      <w:r w:rsidR="00CF46F2">
        <w:rPr>
          <w:sz w:val="24"/>
          <w:szCs w:val="24"/>
        </w:rPr>
        <w:fldChar w:fldCharType="begin"/>
      </w:r>
      <w:r w:rsidR="00CF46F2">
        <w:rPr>
          <w:sz w:val="24"/>
          <w:szCs w:val="24"/>
        </w:rPr>
        <w:instrText xml:space="preserve"> REF _Ref241602719 \h </w:instrText>
      </w:r>
      <w:r w:rsidR="00CF46F2">
        <w:rPr>
          <w:sz w:val="24"/>
          <w:szCs w:val="24"/>
        </w:rPr>
      </w:r>
      <w:r w:rsidR="00CF46F2">
        <w:rPr>
          <w:sz w:val="24"/>
          <w:szCs w:val="24"/>
        </w:rPr>
        <w:fldChar w:fldCharType="separate"/>
      </w:r>
      <w:r w:rsidR="00CF46F2">
        <w:t xml:space="preserve">figura </w:t>
      </w:r>
      <w:r w:rsidR="00CF46F2">
        <w:rPr>
          <w:noProof/>
        </w:rPr>
        <w:t>10</w:t>
      </w:r>
      <w:r w:rsidR="00CF46F2">
        <w:rPr>
          <w:sz w:val="24"/>
          <w:szCs w:val="24"/>
        </w:rPr>
        <w:fldChar w:fldCharType="end"/>
      </w:r>
      <w:r w:rsidR="0067225F">
        <w:rPr>
          <w:sz w:val="24"/>
          <w:szCs w:val="24"/>
        </w:rPr>
        <w:fldChar w:fldCharType="begin"/>
      </w:r>
      <w:r w:rsidR="0067225F">
        <w:rPr>
          <w:sz w:val="24"/>
          <w:szCs w:val="24"/>
        </w:rPr>
        <w:instrText xml:space="preserve"> REF _Ref235730902 \h </w:instrText>
      </w:r>
      <w:r w:rsidR="0067225F">
        <w:rPr>
          <w:sz w:val="24"/>
          <w:szCs w:val="24"/>
        </w:rPr>
        <w:fldChar w:fldCharType="separate"/>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proofErr w:type="spellStart"/>
      <w:r w:rsidRPr="002E247D">
        <w:rPr>
          <w:i/>
          <w:iCs/>
          <w:sz w:val="24"/>
          <w:szCs w:val="24"/>
        </w:rPr>
        <w:t>library</w:t>
      </w:r>
      <w:proofErr w:type="spellEnd"/>
      <w:r w:rsidRPr="002E247D">
        <w:rPr>
          <w:i/>
          <w:iCs/>
          <w:sz w:val="24"/>
          <w:szCs w:val="24"/>
        </w:rPr>
        <w:t xml:space="preserve"> </w:t>
      </w:r>
      <w:proofErr w:type="gramStart"/>
      <w:r w:rsidRPr="002E247D">
        <w:rPr>
          <w:i/>
          <w:iCs/>
          <w:sz w:val="24"/>
          <w:szCs w:val="24"/>
        </w:rPr>
        <w:t>IEEE</w:t>
      </w:r>
      <w:r w:rsidRPr="002E247D">
        <w:rPr>
          <w:sz w:val="24"/>
          <w:szCs w:val="24"/>
        </w:rPr>
        <w:t>;:</w:t>
      </w:r>
      <w:proofErr w:type="gramEnd"/>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proofErr w:type="spellStart"/>
      <w:r w:rsidRPr="002E247D">
        <w:rPr>
          <w:i/>
          <w:iCs/>
          <w:sz w:val="24"/>
          <w:szCs w:val="24"/>
        </w:rPr>
        <w:t>std_logic</w:t>
      </w:r>
      <w:proofErr w:type="spellEnd"/>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proofErr w:type="spellStart"/>
      <w:r w:rsidRPr="002E247D">
        <w:rPr>
          <w:i/>
          <w:iCs/>
          <w:sz w:val="24"/>
          <w:szCs w:val="24"/>
        </w:rPr>
        <w:t>out</w:t>
      </w:r>
      <w:proofErr w:type="spellEnd"/>
      <w:r w:rsidRPr="002E247D">
        <w:rPr>
          <w:sz w:val="24"/>
          <w:szCs w:val="24"/>
        </w:rPr>
        <w:t>) del sistema.</w:t>
      </w:r>
    </w:p>
    <w:p w14:paraId="6FC42451" w14:textId="18CCC2C1" w:rsid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proofErr w:type="spellStart"/>
      <w:r w:rsidRPr="002E247D">
        <w:rPr>
          <w:i/>
          <w:iCs/>
          <w:sz w:val="24"/>
          <w:szCs w:val="24"/>
        </w:rPr>
        <w:t>of</w:t>
      </w:r>
      <w:proofErr w:type="spellEnd"/>
      <w:r w:rsidRPr="002E247D">
        <w:rPr>
          <w:sz w:val="24"/>
          <w:szCs w:val="24"/>
        </w:rPr>
        <w:t xml:space="preserve"> </w:t>
      </w:r>
      <w:r w:rsidRPr="002E247D">
        <w:rPr>
          <w:b/>
          <w:bCs/>
          <w:i/>
          <w:iCs/>
          <w:sz w:val="24"/>
          <w:szCs w:val="24"/>
        </w:rPr>
        <w:t>Mux2a1</w:t>
      </w:r>
      <w:r w:rsidRPr="002E247D">
        <w:rPr>
          <w:sz w:val="24"/>
          <w:szCs w:val="24"/>
        </w:rPr>
        <w:t xml:space="preserve"> </w:t>
      </w:r>
      <w:proofErr w:type="spellStart"/>
      <w:r w:rsidRPr="002E247D">
        <w:rPr>
          <w:i/>
          <w:iCs/>
          <w:sz w:val="24"/>
          <w:szCs w:val="24"/>
        </w:rPr>
        <w:t>is</w:t>
      </w:r>
      <w:proofErr w:type="spellEnd"/>
      <w:r w:rsidRPr="002E247D">
        <w:rPr>
          <w:sz w:val="24"/>
          <w:szCs w:val="24"/>
        </w:rPr>
        <w:t>. Dentro del bloque principal (</w:t>
      </w:r>
      <w:proofErr w:type="spellStart"/>
      <w:r w:rsidRPr="002E247D">
        <w:rPr>
          <w:i/>
          <w:iCs/>
          <w:sz w:val="24"/>
          <w:szCs w:val="24"/>
        </w:rPr>
        <w:t>begin</w:t>
      </w:r>
      <w:proofErr w:type="spellEnd"/>
      <w:r w:rsidRPr="002E247D">
        <w:rPr>
          <w:i/>
          <w:iCs/>
          <w:sz w:val="24"/>
          <w:szCs w:val="24"/>
        </w:rPr>
        <w:t xml:space="preserve"> ... </w:t>
      </w:r>
      <w:proofErr w:type="spellStart"/>
      <w:r w:rsidRPr="002E247D">
        <w:rPr>
          <w:i/>
          <w:iCs/>
          <w:sz w:val="24"/>
          <w:szCs w:val="24"/>
        </w:rPr>
        <w:t>end</w:t>
      </w:r>
      <w:proofErr w:type="spellEnd"/>
      <w:r w:rsidRPr="002E247D">
        <w:rPr>
          <w:sz w:val="24"/>
          <w:szCs w:val="24"/>
        </w:rPr>
        <w:t xml:space="preserve">), se encuentra la asignación condicional concurrente </w:t>
      </w:r>
      <w:r w:rsidRPr="002E247D">
        <w:rPr>
          <w:i/>
          <w:iCs/>
          <w:sz w:val="24"/>
          <w:szCs w:val="24"/>
        </w:rPr>
        <w:t xml:space="preserve">Y &lt;= A </w:t>
      </w:r>
      <w:proofErr w:type="spellStart"/>
      <w:r w:rsidRPr="002E247D">
        <w:rPr>
          <w:i/>
          <w:iCs/>
          <w:sz w:val="24"/>
          <w:szCs w:val="24"/>
        </w:rPr>
        <w:t>when</w:t>
      </w:r>
      <w:proofErr w:type="spellEnd"/>
      <w:r w:rsidRPr="002E247D">
        <w:rPr>
          <w:i/>
          <w:iCs/>
          <w:sz w:val="24"/>
          <w:szCs w:val="24"/>
        </w:rPr>
        <w:t xml:space="preserve"> (Sel = '0') </w:t>
      </w:r>
      <w:proofErr w:type="spellStart"/>
      <w:r w:rsidRPr="002E247D">
        <w:rPr>
          <w:i/>
          <w:iCs/>
          <w:sz w:val="24"/>
          <w:szCs w:val="24"/>
        </w:rPr>
        <w:t>else</w:t>
      </w:r>
      <w:proofErr w:type="spellEnd"/>
      <w:r w:rsidRPr="002E247D">
        <w:rPr>
          <w:i/>
          <w:iCs/>
          <w:sz w:val="24"/>
          <w:szCs w:val="24"/>
        </w:rPr>
        <w:t xml:space="preserve"> </w:t>
      </w:r>
      <w:proofErr w:type="gramStart"/>
      <w:r w:rsidRPr="002E247D">
        <w:rPr>
          <w:i/>
          <w:iCs/>
          <w:sz w:val="24"/>
          <w:szCs w:val="24"/>
        </w:rPr>
        <w:t>B;</w:t>
      </w:r>
      <w:r w:rsidRPr="002E247D">
        <w:rPr>
          <w:sz w:val="24"/>
          <w:szCs w:val="24"/>
        </w:rPr>
        <w:t>,</w:t>
      </w:r>
      <w:proofErr w:type="gramEnd"/>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tbl>
      <w:tblPr>
        <w:tblStyle w:val="Tablaconcuadrcula"/>
        <w:tblW w:w="0" w:type="auto"/>
        <w:tblInd w:w="720" w:type="dxa"/>
        <w:tblLook w:val="04A0" w:firstRow="1" w:lastRow="0" w:firstColumn="1" w:lastColumn="0" w:noHBand="0" w:noVBand="1"/>
      </w:tblPr>
      <w:tblGrid>
        <w:gridCol w:w="8334"/>
      </w:tblGrid>
      <w:tr w:rsidR="00CF46F2" w14:paraId="0C6F20BB" w14:textId="77777777" w:rsidTr="00CF46F2">
        <w:tc>
          <w:tcPr>
            <w:tcW w:w="8978" w:type="dxa"/>
          </w:tcPr>
          <w:p w14:paraId="7CEBE140" w14:textId="77777777" w:rsidR="00CF46F2" w:rsidRDefault="00CF46F2">
            <w:pPr>
              <w:shd w:val="clear" w:color="auto" w:fill="F8F8F8"/>
            </w:pPr>
            <w:proofErr w:type="spellStart"/>
            <w:r>
              <w:rPr>
                <w:rFonts w:ascii="Courier New" w:hAnsi="Courier New" w:cs="Courier New"/>
                <w:b/>
                <w:color w:val="333333"/>
              </w:rPr>
              <w:t>library</w:t>
            </w:r>
            <w:proofErr w:type="spellEnd"/>
            <w:r>
              <w:rPr>
                <w:rFonts w:ascii="Courier New" w:hAnsi="Courier New" w:cs="Courier New"/>
                <w:color w:val="333333"/>
              </w:rPr>
              <w:t xml:space="preserve"> IEEE;</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br/>
            </w:r>
            <w:r>
              <w:rPr>
                <w:rFonts w:ascii="Courier New" w:hAnsi="Courier New" w:cs="Courier New"/>
                <w:i/>
                <w:color w:val="999988"/>
              </w:rPr>
              <w:t>-- DECLARACIÓN DE LA ENTIDAD (Límites externos del chip)</w:t>
            </w:r>
            <w:r>
              <w:rPr>
                <w:rFonts w:ascii="Courier New" w:hAnsi="Courier New" w:cs="Courier New"/>
                <w:color w:val="333333"/>
              </w:rPr>
              <w:br/>
            </w:r>
            <w:proofErr w:type="spellStart"/>
            <w:r>
              <w:rPr>
                <w:rFonts w:ascii="Courier New" w:hAnsi="Courier New" w:cs="Courier New"/>
                <w:b/>
                <w:color w:val="333333"/>
              </w:rPr>
              <w:t>entity</w:t>
            </w:r>
            <w:proofErr w:type="spellEnd"/>
            <w:r>
              <w:rPr>
                <w:rFonts w:ascii="Courier New" w:hAnsi="Courier New" w:cs="Courier New"/>
                <w:color w:val="333333"/>
              </w:rPr>
              <w:t xml:space="preserve"> Mux2a1 </w:t>
            </w:r>
            <w:proofErr w:type="spellStart"/>
            <w:r>
              <w:rPr>
                <w:rFonts w:ascii="Courier New" w:hAnsi="Courier New" w:cs="Courier New"/>
                <w:b/>
                <w:color w:val="333333"/>
              </w:rPr>
              <w:t>is</w:t>
            </w:r>
            <w:proofErr w:type="spellEnd"/>
            <w:r>
              <w:rPr>
                <w:rFonts w:ascii="Courier New" w:hAnsi="Courier New" w:cs="Courier New"/>
                <w:color w:val="333333"/>
              </w:rPr>
              <w:br/>
              <w:t xml:space="preserve">    </w:t>
            </w:r>
            <w:r>
              <w:rPr>
                <w:rFonts w:ascii="Courier New" w:hAnsi="Courier New" w:cs="Courier New"/>
                <w:b/>
                <w:color w:val="333333"/>
              </w:rPr>
              <w:t>Port</w:t>
            </w:r>
            <w:r>
              <w:rPr>
                <w:rFonts w:ascii="Courier New" w:hAnsi="Courier New" w:cs="Courier New"/>
                <w:color w:val="333333"/>
              </w:rPr>
              <w:t xml:space="preserve"> (</w:t>
            </w:r>
            <w:r>
              <w:rPr>
                <w:rFonts w:ascii="Courier New" w:hAnsi="Courier New" w:cs="Courier New"/>
                <w:color w:val="333333"/>
              </w:rPr>
              <w:br/>
              <w:t xml:space="preserve">        A   :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Entrada de datos 0</w:t>
            </w:r>
            <w:r>
              <w:rPr>
                <w:rFonts w:ascii="Courier New" w:hAnsi="Courier New" w:cs="Courier New"/>
                <w:color w:val="333333"/>
              </w:rPr>
              <w:br/>
              <w:t xml:space="preserve">        B   :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Entrada de datos 1</w:t>
            </w:r>
            <w:r>
              <w:rPr>
                <w:rFonts w:ascii="Courier New" w:hAnsi="Courier New" w:cs="Courier New"/>
                <w:color w:val="333333"/>
              </w:rPr>
              <w:br/>
              <w:t xml:space="preserve">        Sel :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Selector</w:t>
            </w:r>
            <w:r>
              <w:rPr>
                <w:rFonts w:ascii="Courier New" w:hAnsi="Courier New" w:cs="Courier New"/>
                <w:color w:val="333333"/>
              </w:rPr>
              <w:br/>
              <w:t xml:space="preserve">        Y   :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Salida del dato seleccionado</w:t>
            </w:r>
            <w:r>
              <w:rPr>
                <w:rFonts w:ascii="Courier New" w:hAnsi="Courier New" w:cs="Courier New"/>
                <w:color w:val="333333"/>
              </w:rPr>
              <w:br/>
              <w:t xml:space="preserve">    );</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Mux2a1;</w:t>
            </w:r>
            <w:r>
              <w:rPr>
                <w:rFonts w:ascii="Courier New" w:hAnsi="Courier New" w:cs="Courier New"/>
                <w:color w:val="333333"/>
              </w:rPr>
              <w:br/>
            </w:r>
            <w:r>
              <w:rPr>
                <w:rFonts w:ascii="Courier New" w:hAnsi="Courier New" w:cs="Courier New"/>
                <w:color w:val="333333"/>
              </w:rPr>
              <w:br/>
            </w:r>
            <w:r>
              <w:rPr>
                <w:rFonts w:ascii="Courier New" w:hAnsi="Courier New" w:cs="Courier New"/>
                <w:i/>
                <w:color w:val="999988"/>
              </w:rPr>
              <w:t>-- DECLARACIÓN DE LA ARQUITECTURA (Comportamiento interno)</w:t>
            </w:r>
            <w:r>
              <w:rPr>
                <w:rFonts w:ascii="Courier New" w:hAnsi="Courier New" w:cs="Courier New"/>
                <w:color w:val="333333"/>
              </w:rPr>
              <w:br/>
            </w:r>
            <w:proofErr w:type="spellStart"/>
            <w:r>
              <w:rPr>
                <w:rFonts w:ascii="Courier New" w:hAnsi="Courier New" w:cs="Courier New"/>
                <w:b/>
                <w:color w:val="333333"/>
              </w:rPr>
              <w:t>architecture</w:t>
            </w:r>
            <w:proofErr w:type="spellEnd"/>
            <w:r>
              <w:rPr>
                <w:rFonts w:ascii="Courier New" w:hAnsi="Courier New" w:cs="Courier New"/>
                <w:color w:val="333333"/>
              </w:rPr>
              <w:t xml:space="preserve"> Comportamiento </w:t>
            </w:r>
            <w:proofErr w:type="spellStart"/>
            <w:r>
              <w:rPr>
                <w:rFonts w:ascii="Courier New" w:hAnsi="Courier New" w:cs="Courier New"/>
                <w:b/>
                <w:color w:val="333333"/>
              </w:rPr>
              <w:t>of</w:t>
            </w:r>
            <w:proofErr w:type="spellEnd"/>
            <w:r>
              <w:rPr>
                <w:rFonts w:ascii="Courier New" w:hAnsi="Courier New" w:cs="Courier New"/>
                <w:color w:val="333333"/>
              </w:rPr>
              <w:t xml:space="preserve"> Mux2a1 </w:t>
            </w:r>
            <w:proofErr w:type="spellStart"/>
            <w:r>
              <w:rPr>
                <w:rFonts w:ascii="Courier New" w:hAnsi="Courier New" w:cs="Courier New"/>
                <w:b/>
                <w:color w:val="333333"/>
              </w:rPr>
              <w:t>is</w:t>
            </w:r>
            <w:proofErr w:type="spellEnd"/>
            <w:r>
              <w:rPr>
                <w:rFonts w:ascii="Courier New" w:hAnsi="Courier New" w:cs="Courier New"/>
                <w:color w:val="333333"/>
              </w:rPr>
              <w:br/>
            </w:r>
            <w:proofErr w:type="spellStart"/>
            <w:r>
              <w:rPr>
                <w:rFonts w:ascii="Courier New" w:hAnsi="Courier New" w:cs="Courier New"/>
                <w:b/>
                <w:color w:val="333333"/>
              </w:rPr>
              <w:t>begin</w:t>
            </w:r>
            <w:proofErr w:type="spellEnd"/>
            <w:r>
              <w:rPr>
                <w:rFonts w:ascii="Courier New" w:hAnsi="Courier New" w:cs="Courier New"/>
                <w:color w:val="333333"/>
              </w:rPr>
              <w:br/>
              <w:t xml:space="preserve">    </w:t>
            </w:r>
            <w:r>
              <w:rPr>
                <w:rFonts w:ascii="Courier New" w:hAnsi="Courier New" w:cs="Courier New"/>
                <w:i/>
                <w:color w:val="999988"/>
              </w:rPr>
              <w:t>-- Asignación condicional concurrente</w:t>
            </w:r>
            <w:r>
              <w:rPr>
                <w:rFonts w:ascii="Courier New" w:hAnsi="Courier New" w:cs="Courier New"/>
                <w:color w:val="333333"/>
              </w:rPr>
              <w:br/>
              <w:t xml:space="preserve">    Y &lt;= A </w:t>
            </w:r>
            <w:proofErr w:type="spellStart"/>
            <w:r>
              <w:rPr>
                <w:rFonts w:ascii="Courier New" w:hAnsi="Courier New" w:cs="Courier New"/>
                <w:b/>
                <w:color w:val="333333"/>
              </w:rPr>
              <w:t>when</w:t>
            </w:r>
            <w:proofErr w:type="spellEnd"/>
            <w:r>
              <w:rPr>
                <w:rFonts w:ascii="Courier New" w:hAnsi="Courier New" w:cs="Courier New"/>
                <w:color w:val="333333"/>
              </w:rPr>
              <w:t xml:space="preserve"> (Sel = </w:t>
            </w:r>
            <w:r>
              <w:rPr>
                <w:rFonts w:ascii="Courier New" w:hAnsi="Courier New" w:cs="Courier New"/>
                <w:color w:val="DD1144"/>
              </w:rPr>
              <w:t>'0'</w:t>
            </w:r>
            <w:r>
              <w:rPr>
                <w:rFonts w:ascii="Courier New" w:hAnsi="Courier New" w:cs="Courier New"/>
                <w:color w:val="333333"/>
              </w:rPr>
              <w:t xml:space="preserve">) </w:t>
            </w:r>
            <w:proofErr w:type="spellStart"/>
            <w:r>
              <w:rPr>
                <w:rFonts w:ascii="Courier New" w:hAnsi="Courier New" w:cs="Courier New"/>
                <w:b/>
                <w:color w:val="333333"/>
              </w:rPr>
              <w:t>else</w:t>
            </w:r>
            <w:proofErr w:type="spellEnd"/>
            <w:r>
              <w:rPr>
                <w:rFonts w:ascii="Courier New" w:hAnsi="Courier New" w:cs="Courier New"/>
                <w:color w:val="333333"/>
              </w:rPr>
              <w:t xml:space="preserve"> B;</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Comportamiento;</w:t>
            </w:r>
          </w:p>
          <w:p w14:paraId="28E5A170" w14:textId="4B404D8C" w:rsidR="00CF46F2" w:rsidRPr="00CF46F2" w:rsidRDefault="00CF46F2" w:rsidP="00CF46F2">
            <w:pPr>
              <w:keepNext/>
            </w:pPr>
          </w:p>
        </w:tc>
      </w:tr>
    </w:tbl>
    <w:p w14:paraId="44EAF47E" w14:textId="2F21A744" w:rsidR="0067225F" w:rsidRPr="00CF46F2" w:rsidRDefault="00CF46F2" w:rsidP="00CF46F2">
      <w:pPr>
        <w:pStyle w:val="Descripcin"/>
        <w:jc w:val="center"/>
        <w:rPr>
          <w:sz w:val="24"/>
          <w:szCs w:val="24"/>
        </w:rPr>
      </w:pPr>
      <w:bookmarkStart w:id="25" w:name="_Ref241602714"/>
      <w:bookmarkStart w:id="26" w:name="_Ref241602719"/>
      <w:r>
        <w:t xml:space="preserve">figura </w:t>
      </w:r>
      <w:fldSimple w:instr=" SEQ figura \* ARABIC ">
        <w:r>
          <w:rPr>
            <w:noProof/>
          </w:rPr>
          <w:t>10</w:t>
        </w:r>
      </w:fldSimple>
      <w:bookmarkEnd w:id="26"/>
      <w:r>
        <w:t xml:space="preserve">. </w:t>
      </w:r>
      <w:r w:rsidRPr="00330619">
        <w:t>código de un multiplexor 2 a 1 en VHDL</w:t>
      </w:r>
      <w:bookmarkEnd w:id="25"/>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w:t>
      </w:r>
      <w:proofErr w:type="spellStart"/>
      <w:r w:rsidR="002E247D">
        <w:rPr>
          <w:sz w:val="24"/>
          <w:szCs w:val="24"/>
        </w:rPr>
        <w:t>a</w:t>
      </w:r>
      <w:proofErr w:type="spellEnd"/>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7" w:name="_Ref235208402"/>
      <w:bookmarkStart w:id="28"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4">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1342A278" w:rsidR="00D36838" w:rsidRDefault="00DC1640" w:rsidP="00DC1640">
      <w:pPr>
        <w:pStyle w:val="Descripcin"/>
        <w:jc w:val="center"/>
      </w:pPr>
      <w:bookmarkStart w:id="29" w:name="_Ref235701102"/>
      <w:r>
        <w:t xml:space="preserve">figura </w:t>
      </w:r>
      <w:fldSimple w:instr=" SEQ figura \* ARABIC ">
        <w:r w:rsidR="00CF46F2">
          <w:rPr>
            <w:noProof/>
          </w:rPr>
          <w:t>11</w:t>
        </w:r>
      </w:fldSimple>
      <w:bookmarkEnd w:id="29"/>
      <w:r>
        <w:t>:</w:t>
      </w:r>
      <w:r w:rsidRPr="003F2CBD">
        <w:t>Esquematico del Multiplexor 2 a 1 descrito en VHDL.</w:t>
      </w:r>
    </w:p>
    <w:bookmarkEnd w:id="27"/>
    <w:bookmarkEnd w:id="28"/>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472D0AE4" w:rsidR="009A7DEE" w:rsidRPr="002B3E63" w:rsidRDefault="009A7DEE" w:rsidP="002B3E63">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 xml:space="preserve">Modelo </w:t>
      </w:r>
      <w:r w:rsidR="00FF6DAE" w:rsidRPr="002B3E63">
        <w:rPr>
          <w:rFonts w:asciiTheme="majorHAnsi" w:hAnsiTheme="majorHAnsi" w:cstheme="minorHAnsi"/>
          <w:b/>
          <w:bCs/>
          <w:sz w:val="28"/>
          <w:szCs w:val="28"/>
        </w:rPr>
        <w:t>c</w:t>
      </w:r>
      <w:r w:rsidRPr="002B3E63">
        <w:rPr>
          <w:rFonts w:asciiTheme="majorHAnsi" w:hAnsiTheme="majorHAnsi" w:cstheme="minorHAnsi"/>
          <w:b/>
          <w:bCs/>
          <w:sz w:val="28"/>
          <w:szCs w:val="28"/>
        </w:rPr>
        <w:t xml:space="preserve">onmutado mediante </w:t>
      </w:r>
      <w:r w:rsidR="00FF6DAE" w:rsidRPr="002B3E63">
        <w:rPr>
          <w:rFonts w:asciiTheme="majorHAnsi" w:hAnsiTheme="majorHAnsi" w:cstheme="minorHAnsi"/>
          <w:b/>
          <w:bCs/>
          <w:sz w:val="28"/>
          <w:szCs w:val="28"/>
        </w:rPr>
        <w:t>e</w:t>
      </w:r>
      <w:r w:rsidRPr="002B3E63">
        <w:rPr>
          <w:rFonts w:asciiTheme="majorHAnsi" w:hAnsiTheme="majorHAnsi" w:cstheme="minorHAnsi"/>
          <w:b/>
          <w:bCs/>
          <w:sz w:val="28"/>
          <w:szCs w:val="28"/>
        </w:rPr>
        <w:t xml:space="preserve">cuaciones en </w:t>
      </w:r>
      <w:r w:rsidR="00FF6DAE" w:rsidRPr="002B3E63">
        <w:rPr>
          <w:rFonts w:asciiTheme="majorHAnsi" w:hAnsiTheme="majorHAnsi" w:cstheme="minorHAnsi"/>
          <w:b/>
          <w:bCs/>
          <w:sz w:val="28"/>
          <w:szCs w:val="28"/>
        </w:rPr>
        <w:t>d</w:t>
      </w:r>
      <w:r w:rsidRPr="002B3E63">
        <w:rPr>
          <w:rFonts w:asciiTheme="majorHAnsi" w:hAnsiTheme="majorHAnsi" w:cstheme="minorHAnsi"/>
          <w:b/>
          <w:bCs/>
          <w:sz w:val="28"/>
          <w:szCs w:val="28"/>
        </w:rPr>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30"/>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30"/>
      <w:r w:rsidR="00FF6DAE" w:rsidRPr="009A7DEE">
        <w:rPr>
          <w:rStyle w:val="Refdecomentario"/>
          <w:color w:val="000000" w:themeColor="text1"/>
          <w:sz w:val="24"/>
          <w:szCs w:val="24"/>
        </w:rPr>
        <w:commentReference w:id="30"/>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xml:space="preserve">( </w:t>
      </w:r>
      <w:r w:rsidR="003B563A">
        <w:rPr>
          <w:color w:val="000000" w:themeColor="text1"/>
          <w:sz w:val="24"/>
          <w:szCs w:val="24"/>
        </w:rPr>
        <w:t>36</w:t>
      </w:r>
      <w:proofErr w:type="gramEnd"/>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2B3E63" w:rsidRDefault="00151B28" w:rsidP="002B3E63">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 xml:space="preserve">Representación </w:t>
      </w:r>
      <w:r w:rsidR="00FF6DAE" w:rsidRPr="002B3E63">
        <w:rPr>
          <w:rFonts w:asciiTheme="majorHAnsi" w:hAnsiTheme="majorHAnsi" w:cstheme="minorHAnsi"/>
          <w:b/>
          <w:bCs/>
          <w:sz w:val="28"/>
          <w:szCs w:val="28"/>
        </w:rPr>
        <w:t>n</w:t>
      </w:r>
      <w:r w:rsidRPr="002B3E63">
        <w:rPr>
          <w:rFonts w:asciiTheme="majorHAnsi" w:hAnsiTheme="majorHAnsi" w:cstheme="minorHAnsi"/>
          <w:b/>
          <w:bCs/>
          <w:sz w:val="28"/>
          <w:szCs w:val="28"/>
        </w:rPr>
        <w:t xml:space="preserve">umérica en </w:t>
      </w:r>
      <w:r w:rsidR="00FF6DAE" w:rsidRPr="002B3E63">
        <w:rPr>
          <w:rFonts w:asciiTheme="majorHAnsi" w:hAnsiTheme="majorHAnsi" w:cstheme="minorHAnsi"/>
          <w:b/>
          <w:bCs/>
          <w:sz w:val="28"/>
          <w:szCs w:val="28"/>
        </w:rPr>
        <w:t>p</w:t>
      </w:r>
      <w:r w:rsidRPr="002B3E63">
        <w:rPr>
          <w:rFonts w:asciiTheme="majorHAnsi" w:hAnsiTheme="majorHAnsi" w:cstheme="minorHAnsi"/>
          <w:b/>
          <w:bCs/>
          <w:sz w:val="28"/>
          <w:szCs w:val="28"/>
        </w:rPr>
        <w:t xml:space="preserve">unto </w:t>
      </w:r>
      <w:r w:rsidR="00FF6DAE" w:rsidRPr="002B3E63">
        <w:rPr>
          <w:rFonts w:asciiTheme="majorHAnsi" w:hAnsiTheme="majorHAnsi" w:cstheme="minorHAnsi"/>
          <w:b/>
          <w:bCs/>
          <w:sz w:val="28"/>
          <w:szCs w:val="28"/>
        </w:rPr>
        <w:t>f</w:t>
      </w:r>
      <w:r w:rsidRPr="002B3E63">
        <w:rPr>
          <w:rFonts w:asciiTheme="majorHAnsi" w:hAnsiTheme="majorHAnsi" w:cstheme="minorHAnsi"/>
          <w:b/>
          <w:bCs/>
          <w:sz w:val="28"/>
          <w:szCs w:val="28"/>
        </w:rPr>
        <w:t>ij</w:t>
      </w:r>
      <w:r w:rsidR="00FF6DAE" w:rsidRPr="002B3E63">
        <w:rPr>
          <w:rFonts w:asciiTheme="majorHAnsi" w:hAnsiTheme="majorHAnsi" w:cstheme="minorHAnsi"/>
          <w:b/>
          <w:bCs/>
          <w:sz w:val="28"/>
          <w:szCs w:val="28"/>
        </w:rPr>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00730A3E">
        <w:rPr>
          <w:color w:val="000000" w:themeColor="text1"/>
          <w:sz w:val="24"/>
          <w:szCs w:val="24"/>
        </w:rPr>
        <w:t>.</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3F608C34" w14:textId="6DABE454" w:rsidR="00EE606F" w:rsidRDefault="00DC3232" w:rsidP="00EE606F">
      <w:pPr>
        <w:pStyle w:val="NormalWeb"/>
        <w:jc w:val="both"/>
        <w:rPr>
          <w:rFonts w:asciiTheme="minorHAnsi" w:hAnsiTheme="minorHAnsi" w:cstheme="minorHAnsi"/>
        </w:rPr>
      </w:pPr>
      <w:bookmarkStart w:id="31" w:name="_Toc272509310"/>
      <w:bookmarkStart w:id="32" w:name="_Toc24203713"/>
      <w:bookmarkStart w:id="33"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1CF4DE82" w14:textId="77777777" w:rsidR="00EE606F" w:rsidRPr="004C5232" w:rsidRDefault="00EE606F" w:rsidP="00EE606F">
      <w:pPr>
        <w:pStyle w:val="Ttulo3"/>
        <w:jc w:val="both"/>
        <w:rPr>
          <w:color w:val="auto"/>
          <w:sz w:val="28"/>
          <w:szCs w:val="28"/>
        </w:rPr>
      </w:pPr>
      <w:r w:rsidRPr="004C5232">
        <w:rPr>
          <w:color w:val="auto"/>
          <w:sz w:val="28"/>
          <w:szCs w:val="28"/>
        </w:rPr>
        <w:t>Diagrama de Actividades del Proyecto</w:t>
      </w:r>
    </w:p>
    <w:p w14:paraId="7908D526" w14:textId="119A53DC" w:rsidR="00EE606F" w:rsidRDefault="00EE606F" w:rsidP="00EE606F">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r>
        <w:rPr>
          <w:rFonts w:asciiTheme="minorHAnsi" w:hAnsiTheme="minorHAnsi" w:cstheme="minorHAnsi"/>
        </w:rPr>
        <w:t>.</w:t>
      </w:r>
    </w:p>
    <w:p w14:paraId="028620C7" w14:textId="1E3F3792" w:rsidR="00EE606F" w:rsidRDefault="00EE606F" w:rsidP="00EE606F">
      <w:pPr>
        <w:pStyle w:val="Ttulo3"/>
        <w:rPr>
          <w:rFonts w:eastAsiaTheme="minorHAnsi"/>
          <w:color w:val="auto"/>
          <w:sz w:val="24"/>
          <w:szCs w:val="24"/>
        </w:rPr>
      </w:pPr>
      <w:r w:rsidRPr="004C5232">
        <w:rPr>
          <w:rFonts w:eastAsiaTheme="minorHAnsi"/>
          <w:color w:val="auto"/>
          <w:sz w:val="24"/>
          <w:szCs w:val="24"/>
        </w:rPr>
        <w:t>Descripción de las Fases Metodológicas</w:t>
      </w:r>
    </w:p>
    <w:p w14:paraId="7A4398BA" w14:textId="1FFAD212" w:rsidR="00EE606F" w:rsidRPr="00EE606F" w:rsidRDefault="00EE606F" w:rsidP="00EE606F">
      <w:r>
        <w:t xml:space="preserve">La </w:t>
      </w:r>
      <w:r>
        <w:fldChar w:fldCharType="begin"/>
      </w:r>
      <w:r>
        <w:instrText xml:space="preserve"> REF _Ref241440707 \h </w:instrText>
      </w:r>
      <w:r>
        <w:fldChar w:fldCharType="separate"/>
      </w:r>
      <w:r>
        <w:t xml:space="preserve">figura </w:t>
      </w:r>
      <w:r>
        <w:rPr>
          <w:noProof/>
        </w:rPr>
        <w:t>12</w:t>
      </w:r>
      <w:r>
        <w:fldChar w:fldCharType="end"/>
      </w:r>
      <w:r>
        <w:t xml:space="preserve"> muestra las fases del proyecto </w:t>
      </w:r>
      <w:r w:rsidR="00F4713C">
        <w:t>dentro de un diagrama de actividades. Dichas fases son detalladas a continuación:</w:t>
      </w:r>
    </w:p>
    <w:p w14:paraId="6EA427DD" w14:textId="77777777" w:rsidR="00EE606F" w:rsidRPr="00A7407E" w:rsidRDefault="00EE606F" w:rsidP="00EE606F">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Acondicionamiento Matemático: Se partió del análisis de los circuitos conmutados continuos de los convertidores Buck y </w:t>
      </w:r>
      <w:proofErr w:type="spellStart"/>
      <w:r w:rsidRPr="00A7407E">
        <w:rPr>
          <w:rFonts w:asciiTheme="minorHAnsi" w:hAnsiTheme="minorHAnsi" w:cstheme="minorHAnsi"/>
        </w:rPr>
        <w:t>Boost</w:t>
      </w:r>
      <w:proofErr w:type="spellEnd"/>
      <w:r w:rsidRPr="00A7407E">
        <w:rPr>
          <w:rFonts w:asciiTheme="minorHAnsi" w:hAnsiTheme="minorHAnsi" w:cstheme="minorHAnsi"/>
        </w:rPr>
        <w: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2A9A449F" w14:textId="77777777" w:rsidR="00EE606F" w:rsidRPr="00A7407E" w:rsidRDefault="00EE606F" w:rsidP="00EE606F">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7B475190" w14:textId="77777777" w:rsidR="00EE606F" w:rsidRPr="00A7407E" w:rsidRDefault="00EE606F" w:rsidP="00EE606F">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7A10FE4A" w14:textId="77777777" w:rsidR="00EE606F" w:rsidRPr="00A7407E" w:rsidRDefault="00EE606F" w:rsidP="00EE606F">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Definición de puertos para señales de reloj, </w:t>
      </w:r>
      <w:proofErr w:type="spellStart"/>
      <w:r w:rsidRPr="00A7407E">
        <w:rPr>
          <w:rFonts w:asciiTheme="minorHAnsi" w:hAnsiTheme="minorHAnsi" w:cstheme="minorHAnsi"/>
        </w:rPr>
        <w:t>reset</w:t>
      </w:r>
      <w:proofErr w:type="spellEnd"/>
      <w:r w:rsidRPr="00A7407E">
        <w:rPr>
          <w:rFonts w:asciiTheme="minorHAnsi" w:hAnsiTheme="minorHAnsi" w:cstheme="minorHAnsi"/>
        </w:rPr>
        <w:t>, señales de conmutación PWM y vectores Q8.24 de salida.</w:t>
      </w:r>
    </w:p>
    <w:p w14:paraId="78F85C2F" w14:textId="77777777" w:rsidR="00EE606F" w:rsidRPr="00A7407E" w:rsidRDefault="00EE606F" w:rsidP="00EE606F">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 xml:space="preserve">Arquitectura: Implementación comportamental de los procesos síncronos donde las sumas y multiplicaciones de las ecuaciones en </w:t>
      </w:r>
      <w:r w:rsidRPr="00A7407E">
        <w:rPr>
          <w:rFonts w:asciiTheme="minorHAnsi" w:hAnsiTheme="minorHAnsi" w:cstheme="minorHAnsi"/>
        </w:rPr>
        <w:lastRenderedPageBreak/>
        <w:t>diferencias se mapean eficientemente a las rebanadas DSP48E1 de la FPGA AMD Artix-7.</w:t>
      </w:r>
    </w:p>
    <w:p w14:paraId="6AF5684A" w14:textId="77777777" w:rsidR="00EE606F" w:rsidRPr="00A7407E" w:rsidRDefault="00EE606F" w:rsidP="00EE606F">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w:t>
      </w:r>
      <w:proofErr w:type="spellStart"/>
      <w:r w:rsidRPr="00A7407E">
        <w:rPr>
          <w:rFonts w:asciiTheme="minorHAnsi" w:hAnsiTheme="minorHAnsi" w:cstheme="minorHAnsi"/>
        </w:rPr>
        <w:t>Testbench</w:t>
      </w:r>
      <w:proofErr w:type="spellEnd"/>
      <w:r w:rsidRPr="00A7407E">
        <w:rPr>
          <w:rFonts w:asciiTheme="minorHAnsi" w:hAnsiTheme="minorHAnsi" w:cstheme="minorHAnsi"/>
        </w:rPr>
        <w:t>): Se construyó un entorno de prueba en VHDL (</w:t>
      </w:r>
      <w:proofErr w:type="spellStart"/>
      <w:r w:rsidRPr="00A7407E">
        <w:rPr>
          <w:rFonts w:asciiTheme="minorHAnsi" w:hAnsiTheme="minorHAnsi" w:cstheme="minorHAnsi"/>
          <w:i/>
          <w:iCs/>
        </w:rPr>
        <w:t>testbench</w:t>
      </w:r>
      <w:proofErr w:type="spellEnd"/>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5FCE259F" w14:textId="16999D96" w:rsidR="00EE606F" w:rsidRPr="00EE606F" w:rsidRDefault="00EE606F" w:rsidP="00EE606F">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07F8EAE5" w14:textId="77777777" w:rsidR="00EE606F" w:rsidRDefault="00EE606F" w:rsidP="00EE606F">
      <w:pPr>
        <w:pStyle w:val="NormalWeb"/>
        <w:jc w:val="both"/>
        <w:rPr>
          <w:rFonts w:asciiTheme="minorHAnsi" w:hAnsiTheme="minorHAnsi" w:cstheme="minorHAnsi"/>
        </w:rPr>
      </w:pPr>
    </w:p>
    <w:p w14:paraId="4B51BD95" w14:textId="77777777" w:rsidR="00EE606F" w:rsidRDefault="00EE606F" w:rsidP="00EE606F">
      <w:pPr>
        <w:pStyle w:val="NormalWeb"/>
        <w:keepNext/>
        <w:jc w:val="both"/>
      </w:pPr>
      <w:r>
        <w:rPr>
          <w:noProof/>
        </w:rPr>
        <w:drawing>
          <wp:inline distT="0" distB="0" distL="0" distR="0" wp14:anchorId="70115690" wp14:editId="390AB1F3">
            <wp:extent cx="3562350" cy="42214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87519" cy="4251306"/>
                    </a:xfrm>
                    <a:prstGeom prst="rect">
                      <a:avLst/>
                    </a:prstGeom>
                    <a:noFill/>
                    <a:ln>
                      <a:noFill/>
                    </a:ln>
                  </pic:spPr>
                </pic:pic>
              </a:graphicData>
            </a:graphic>
          </wp:inline>
        </w:drawing>
      </w:r>
    </w:p>
    <w:p w14:paraId="7A4C6B55" w14:textId="65384A89" w:rsidR="002355D0" w:rsidRDefault="00EE606F" w:rsidP="00F4713C">
      <w:pPr>
        <w:pStyle w:val="Descripcin"/>
        <w:jc w:val="both"/>
        <w:rPr>
          <w:rFonts w:cstheme="minorHAnsi"/>
        </w:rPr>
      </w:pPr>
      <w:bookmarkStart w:id="34" w:name="_Ref241440707"/>
      <w:bookmarkStart w:id="35" w:name="_Ref241440686"/>
      <w:r>
        <w:t xml:space="preserve">figura </w:t>
      </w:r>
      <w:fldSimple w:instr=" SEQ figura \* ARABIC ">
        <w:r w:rsidR="00CF46F2">
          <w:rPr>
            <w:noProof/>
          </w:rPr>
          <w:t>12</w:t>
        </w:r>
      </w:fldSimple>
      <w:bookmarkEnd w:id="34"/>
      <w:r>
        <w:t>: diagrama de actividades del proyecto.</w:t>
      </w:r>
      <w:bookmarkEnd w:id="35"/>
    </w:p>
    <w:p w14:paraId="0979DA58" w14:textId="33E74BAB" w:rsidR="002355D0" w:rsidRDefault="001546AF" w:rsidP="002355D0">
      <w:pPr>
        <w:pStyle w:val="NormalWeb"/>
        <w:jc w:val="both"/>
        <w:rPr>
          <w:rFonts w:cstheme="minorHAnsi"/>
          <w:b/>
          <w:bCs/>
        </w:rPr>
      </w:pPr>
      <w:r w:rsidRPr="00E9217F">
        <w:rPr>
          <w:rFonts w:asciiTheme="majorHAnsi" w:hAnsiTheme="majorHAnsi" w:cstheme="majorBidi"/>
          <w:b/>
          <w:bCs/>
          <w:color w:val="4F81BD" w:themeColor="accent1"/>
          <w:kern w:val="0"/>
          <w:sz w:val="22"/>
          <w:szCs w:val="22"/>
          <w:lang w:eastAsia="es-CO"/>
        </w:rPr>
        <w:t>Descripción en Hardware del M</w:t>
      </w:r>
      <w:r w:rsidR="002355D0" w:rsidRPr="00E9217F">
        <w:rPr>
          <w:rFonts w:asciiTheme="majorHAnsi" w:hAnsiTheme="majorHAnsi" w:cstheme="majorBidi"/>
          <w:b/>
          <w:bCs/>
          <w:color w:val="4F81BD" w:themeColor="accent1"/>
          <w:kern w:val="0"/>
          <w:sz w:val="22"/>
          <w:szCs w:val="22"/>
          <w:lang w:eastAsia="es-CO"/>
        </w:rPr>
        <w:t xml:space="preserve">odelo </w:t>
      </w:r>
      <w:r w:rsidRPr="00E9217F">
        <w:rPr>
          <w:rFonts w:asciiTheme="majorHAnsi" w:hAnsiTheme="majorHAnsi" w:cstheme="majorBidi"/>
          <w:b/>
          <w:bCs/>
          <w:color w:val="4F81BD" w:themeColor="accent1"/>
          <w:kern w:val="0"/>
          <w:sz w:val="22"/>
          <w:szCs w:val="22"/>
          <w:lang w:eastAsia="es-CO"/>
        </w:rPr>
        <w:t xml:space="preserve">Conmutado </w:t>
      </w:r>
      <w:r w:rsidR="002355D0" w:rsidRPr="00E9217F">
        <w:rPr>
          <w:rFonts w:asciiTheme="majorHAnsi" w:hAnsiTheme="majorHAnsi" w:cstheme="majorBidi"/>
          <w:b/>
          <w:bCs/>
          <w:color w:val="4F81BD" w:themeColor="accent1"/>
          <w:kern w:val="0"/>
          <w:sz w:val="22"/>
          <w:szCs w:val="22"/>
          <w:lang w:eastAsia="es-CO"/>
        </w:rPr>
        <w:t>del Convertidor Buck</w:t>
      </w:r>
    </w:p>
    <w:p w14:paraId="1A01D563" w14:textId="20667248" w:rsidR="00E9217F" w:rsidRDefault="00522353" w:rsidP="00522353">
      <w:pPr>
        <w:pStyle w:val="NormalWeb"/>
        <w:ind w:left="720"/>
        <w:jc w:val="both"/>
        <w:rPr>
          <w:rFonts w:cstheme="minorHAnsi"/>
        </w:rPr>
      </w:pPr>
      <w:r w:rsidRPr="00522353">
        <w:rPr>
          <w:rFonts w:cstheme="minorHAnsi"/>
        </w:rPr>
        <w:t xml:space="preserve">El modelo digital del convertidor Buck fue desarrollado utilizando el lenguaje de descripción de hardware VHDL, empleando la revisión IEEE 1076-2008 que incorpora el paquete </w:t>
      </w:r>
      <w:proofErr w:type="spellStart"/>
      <w:r w:rsidRPr="00522353">
        <w:rPr>
          <w:rFonts w:cstheme="minorHAnsi"/>
        </w:rPr>
        <w:t>fixed_pkg</w:t>
      </w:r>
      <w:proofErr w:type="spellEnd"/>
      <w:r w:rsidRPr="00522353">
        <w:rPr>
          <w:rFonts w:cstheme="minorHAnsi"/>
        </w:rPr>
        <w:t xml:space="preserve"> para la representación nativa de aritmética de punto </w:t>
      </w:r>
      <w:r w:rsidRPr="00522353">
        <w:rPr>
          <w:rFonts w:cstheme="minorHAnsi"/>
        </w:rPr>
        <w:lastRenderedPageBreak/>
        <w:t>fijo. Esta implementación describe el comportamiento dinámico del convertidor mediante ecuaciones en diferencias</w:t>
      </w:r>
      <w:r>
        <w:rPr>
          <w:rFonts w:cstheme="minorHAnsi"/>
        </w:rPr>
        <w:t xml:space="preserve"> (33) y (34)</w:t>
      </w:r>
      <w:r w:rsidRPr="00522353">
        <w:rPr>
          <w:rFonts w:cstheme="minorHAnsi"/>
        </w:rPr>
        <w:t xml:space="preserve"> discretizadas mediante el método de Euler hacia adelante</w:t>
      </w:r>
      <w:r w:rsidR="008E6201">
        <w:rPr>
          <w:rFonts w:cstheme="minorHAnsi"/>
        </w:rPr>
        <w:t xml:space="preserve"> (forward Euler)</w:t>
      </w:r>
      <w:r w:rsidRPr="00522353">
        <w:rPr>
          <w:rFonts w:cstheme="minorHAnsi"/>
        </w:rPr>
        <w:t>, con una frecuencia de muestreo controlada independientemente del reloj del sistema. El diseño se estructura en dos componentes fundamentales: la entidad, que define la interfaz externa del sistema, y la arquitectura, que implementa la lógica interna de cálculo.</w:t>
      </w:r>
    </w:p>
    <w:p w14:paraId="7141E667" w14:textId="77777777" w:rsidR="00522353" w:rsidRPr="00522353" w:rsidRDefault="00522353" w:rsidP="00522353">
      <w:pPr>
        <w:pStyle w:val="NormalWeb"/>
        <w:ind w:left="720"/>
        <w:jc w:val="both"/>
        <w:rPr>
          <w:rFonts w:cstheme="minorHAnsi"/>
          <w:b/>
          <w:bCs/>
        </w:rPr>
      </w:pPr>
      <w:r w:rsidRPr="00522353">
        <w:rPr>
          <w:rFonts w:cstheme="minorHAnsi"/>
          <w:b/>
          <w:bCs/>
        </w:rPr>
        <w:t>Descripción de la Entidad</w:t>
      </w:r>
    </w:p>
    <w:p w14:paraId="0830E50C" w14:textId="77777777" w:rsidR="00522353" w:rsidRPr="00522353" w:rsidRDefault="00522353" w:rsidP="00522353">
      <w:pPr>
        <w:pStyle w:val="NormalWeb"/>
        <w:ind w:left="720"/>
        <w:jc w:val="both"/>
        <w:rPr>
          <w:rFonts w:cstheme="minorHAnsi"/>
        </w:rPr>
      </w:pPr>
      <w:r w:rsidRPr="00522353">
        <w:rPr>
          <w:rFonts w:cstheme="minorHAnsi"/>
        </w:rPr>
        <w:t xml:space="preserve">La entidad </w:t>
      </w:r>
      <w:proofErr w:type="spellStart"/>
      <w:r w:rsidRPr="00522353">
        <w:rPr>
          <w:rFonts w:cstheme="minorHAnsi"/>
        </w:rPr>
        <w:t>buck</w:t>
      </w:r>
      <w:proofErr w:type="spellEnd"/>
      <w:r w:rsidRPr="00522353">
        <w:rPr>
          <w:rFonts w:cstheme="minorHAnsi"/>
        </w:rPr>
        <w:t xml:space="preserve"> define la interfaz de comunicación del modelo con el entorno externo, estableciendo tanto los parámetros de configuración estáticos como las señales dinámicas de operación.</w:t>
      </w:r>
    </w:p>
    <w:p w14:paraId="147382FC" w14:textId="77777777" w:rsidR="00522353" w:rsidRPr="00522353" w:rsidRDefault="00522353" w:rsidP="00522353">
      <w:pPr>
        <w:pStyle w:val="NormalWeb"/>
        <w:ind w:left="720"/>
        <w:jc w:val="both"/>
        <w:rPr>
          <w:rFonts w:cstheme="minorHAnsi"/>
          <w:b/>
          <w:bCs/>
        </w:rPr>
      </w:pPr>
      <w:r w:rsidRPr="00522353">
        <w:rPr>
          <w:rFonts w:cstheme="minorHAnsi"/>
          <w:b/>
          <w:bCs/>
        </w:rPr>
        <w:t>Parámetros Genéricos</w:t>
      </w:r>
    </w:p>
    <w:p w14:paraId="2E74B405" w14:textId="77777777" w:rsidR="00522353" w:rsidRPr="00522353" w:rsidRDefault="00522353" w:rsidP="00522353">
      <w:pPr>
        <w:pStyle w:val="NormalWeb"/>
        <w:ind w:left="720"/>
        <w:jc w:val="both"/>
        <w:rPr>
          <w:rFonts w:cstheme="minorHAnsi"/>
        </w:rPr>
      </w:pPr>
      <w:r w:rsidRPr="00522353">
        <w:rPr>
          <w:rFonts w:cstheme="minorHAnsi"/>
        </w:rPr>
        <w:t xml:space="preserve">Los parámetros genéricos representan las constantes físicas del convertidor, declaradas directamente como tipos </w:t>
      </w:r>
      <w:proofErr w:type="spellStart"/>
      <w:r w:rsidRPr="00522353">
        <w:rPr>
          <w:rFonts w:cstheme="minorHAnsi"/>
        </w:rPr>
        <w:t>sfixed</w:t>
      </w:r>
      <w:proofErr w:type="spellEnd"/>
      <w:r w:rsidRPr="00522353">
        <w:rPr>
          <w:rFonts w:cstheme="minorHAnsi"/>
        </w:rPr>
        <w:t xml:space="preserve"> (</w:t>
      </w:r>
      <w:proofErr w:type="spellStart"/>
      <w:r w:rsidRPr="00522353">
        <w:rPr>
          <w:rFonts w:cstheme="minorHAnsi"/>
        </w:rPr>
        <w:t>signed</w:t>
      </w:r>
      <w:proofErr w:type="spellEnd"/>
      <w:r w:rsidRPr="00522353">
        <w:rPr>
          <w:rFonts w:cstheme="minorHAnsi"/>
        </w:rPr>
        <w:t xml:space="preserve"> </w:t>
      </w:r>
      <w:proofErr w:type="spellStart"/>
      <w:r w:rsidRPr="00522353">
        <w:rPr>
          <w:rFonts w:cstheme="minorHAnsi"/>
        </w:rPr>
        <w:t>fixed-point</w:t>
      </w:r>
      <w:proofErr w:type="spellEnd"/>
      <w:r w:rsidRPr="00522353">
        <w:rPr>
          <w:rFonts w:cstheme="minorHAnsi"/>
        </w:rPr>
        <w:t>) para garantizar un tipado fuerte desde la instanciación del componente:</w:t>
      </w:r>
    </w:p>
    <w:p w14:paraId="4E2AFFAE" w14:textId="77777777" w:rsidR="00522353" w:rsidRPr="00522353" w:rsidRDefault="00522353" w:rsidP="00522353">
      <w:pPr>
        <w:pStyle w:val="NormalWeb"/>
        <w:numPr>
          <w:ilvl w:val="0"/>
          <w:numId w:val="17"/>
        </w:numPr>
        <w:jc w:val="both"/>
        <w:rPr>
          <w:rFonts w:cstheme="minorHAnsi"/>
        </w:rPr>
      </w:pPr>
      <w:proofErr w:type="spellStart"/>
      <w:r w:rsidRPr="00522353">
        <w:rPr>
          <w:rFonts w:cstheme="minorHAnsi"/>
          <w:b/>
          <w:bCs/>
        </w:rPr>
        <w:t>Vin</w:t>
      </w:r>
      <w:proofErr w:type="spellEnd"/>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7 </w:t>
      </w:r>
      <w:proofErr w:type="spellStart"/>
      <w:r w:rsidRPr="00522353">
        <w:rPr>
          <w:rFonts w:cstheme="minorHAnsi"/>
        </w:rPr>
        <w:t>downto</w:t>
      </w:r>
      <w:proofErr w:type="spellEnd"/>
      <w:r w:rsidRPr="00522353">
        <w:rPr>
          <w:rFonts w:cstheme="minorHAnsi"/>
        </w:rPr>
        <w:t xml:space="preserve"> -24)): Voltaje de entrada del convertidor, representado en formato Q8.24 con un valor por defecto de 12 V. Este formato permite representar valores en el rango de -128 a +127.999 V con una resolución de aproximadamente 59.6 </w:t>
      </w:r>
      <w:proofErr w:type="spellStart"/>
      <w:r w:rsidRPr="00522353">
        <w:rPr>
          <w:rFonts w:cstheme="minorHAnsi"/>
        </w:rPr>
        <w:t>nV</w:t>
      </w:r>
      <w:proofErr w:type="spellEnd"/>
      <w:r w:rsidRPr="00522353">
        <w:rPr>
          <w:rFonts w:cstheme="minorHAnsi"/>
        </w:rPr>
        <w:t>.</w:t>
      </w:r>
    </w:p>
    <w:p w14:paraId="629F8436" w14:textId="77777777" w:rsidR="00522353" w:rsidRPr="00522353" w:rsidRDefault="00522353" w:rsidP="00522353">
      <w:pPr>
        <w:pStyle w:val="NormalWeb"/>
        <w:numPr>
          <w:ilvl w:val="0"/>
          <w:numId w:val="17"/>
        </w:numPr>
        <w:jc w:val="both"/>
        <w:rPr>
          <w:rFonts w:cstheme="minorHAnsi"/>
        </w:rPr>
      </w:pPr>
      <w:r w:rsidRPr="00522353">
        <w:rPr>
          <w:rFonts w:cstheme="minorHAnsi"/>
          <w:b/>
          <w:bCs/>
        </w:rPr>
        <w:t>L</w:t>
      </w:r>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0 </w:t>
      </w:r>
      <w:proofErr w:type="spellStart"/>
      <w:r w:rsidRPr="00522353">
        <w:rPr>
          <w:rFonts w:cstheme="minorHAnsi"/>
        </w:rPr>
        <w:t>downto</w:t>
      </w:r>
      <w:proofErr w:type="spellEnd"/>
      <w:r w:rsidRPr="00522353">
        <w:rPr>
          <w:rFonts w:cstheme="minorHAnsi"/>
        </w:rPr>
        <w:t xml:space="preserve"> -31)): Inductancia del convertidor, representada en formato Q1.31 con un valor por defecto de 1 </w:t>
      </w:r>
      <w:proofErr w:type="spellStart"/>
      <w:r w:rsidRPr="00522353">
        <w:rPr>
          <w:rFonts w:cstheme="minorHAnsi"/>
        </w:rPr>
        <w:t>mH</w:t>
      </w:r>
      <w:proofErr w:type="spellEnd"/>
      <w:r w:rsidRPr="00522353">
        <w:rPr>
          <w:rFonts w:cstheme="minorHAnsi"/>
        </w:rPr>
        <w:t xml:space="preserve">. Este formato de alta precisión fraccionaria es adecuado para valores pequeños entre 0 y 1, con una resolución de aproximadamente 0.466 </w:t>
      </w:r>
      <w:proofErr w:type="spellStart"/>
      <w:r w:rsidRPr="00522353">
        <w:rPr>
          <w:rFonts w:cstheme="minorHAnsi"/>
        </w:rPr>
        <w:t>nH</w:t>
      </w:r>
      <w:proofErr w:type="spellEnd"/>
      <w:r w:rsidRPr="00522353">
        <w:rPr>
          <w:rFonts w:cstheme="minorHAnsi"/>
        </w:rPr>
        <w:t>.</w:t>
      </w:r>
    </w:p>
    <w:p w14:paraId="1C9FE8D5" w14:textId="77777777" w:rsidR="00522353" w:rsidRPr="00522353" w:rsidRDefault="00522353" w:rsidP="00522353">
      <w:pPr>
        <w:pStyle w:val="NormalWeb"/>
        <w:numPr>
          <w:ilvl w:val="0"/>
          <w:numId w:val="17"/>
        </w:numPr>
        <w:jc w:val="both"/>
        <w:rPr>
          <w:rFonts w:cstheme="minorHAnsi"/>
        </w:rPr>
      </w:pPr>
      <w:r w:rsidRPr="00522353">
        <w:rPr>
          <w:rFonts w:cstheme="minorHAnsi"/>
          <w:b/>
          <w:bCs/>
        </w:rPr>
        <w:t>C</w:t>
      </w:r>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0 </w:t>
      </w:r>
      <w:proofErr w:type="spellStart"/>
      <w:r w:rsidRPr="00522353">
        <w:rPr>
          <w:rFonts w:cstheme="minorHAnsi"/>
        </w:rPr>
        <w:t>downto</w:t>
      </w:r>
      <w:proofErr w:type="spellEnd"/>
      <w:r w:rsidRPr="00522353">
        <w:rPr>
          <w:rFonts w:cstheme="minorHAnsi"/>
        </w:rPr>
        <w:t xml:space="preserve"> -31)): Capacitancia del convertidor, representada en formato Q1.31 con un valor por defecto de 100 </w:t>
      </w:r>
      <w:proofErr w:type="spellStart"/>
      <w:r w:rsidRPr="00522353">
        <w:rPr>
          <w:rFonts w:cstheme="minorHAnsi"/>
        </w:rPr>
        <w:t>μF</w:t>
      </w:r>
      <w:proofErr w:type="spellEnd"/>
      <w:r w:rsidRPr="00522353">
        <w:rPr>
          <w:rFonts w:cstheme="minorHAnsi"/>
        </w:rPr>
        <w:t>. Comparte las características de precisión del parámetro de inductancia.</w:t>
      </w:r>
    </w:p>
    <w:p w14:paraId="3DB3E55B" w14:textId="77777777" w:rsidR="00522353" w:rsidRPr="00522353" w:rsidRDefault="00522353" w:rsidP="00522353">
      <w:pPr>
        <w:pStyle w:val="NormalWeb"/>
        <w:numPr>
          <w:ilvl w:val="0"/>
          <w:numId w:val="17"/>
        </w:numPr>
        <w:jc w:val="both"/>
        <w:rPr>
          <w:rFonts w:cstheme="minorHAnsi"/>
        </w:rPr>
      </w:pPr>
      <w:proofErr w:type="spellStart"/>
      <w:r w:rsidRPr="00522353">
        <w:rPr>
          <w:rFonts w:cstheme="minorHAnsi"/>
          <w:b/>
          <w:bCs/>
        </w:rPr>
        <w:t>dt</w:t>
      </w:r>
      <w:proofErr w:type="spellEnd"/>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0 </w:t>
      </w:r>
      <w:proofErr w:type="spellStart"/>
      <w:r w:rsidRPr="00522353">
        <w:rPr>
          <w:rFonts w:cstheme="minorHAnsi"/>
        </w:rPr>
        <w:t>downto</w:t>
      </w:r>
      <w:proofErr w:type="spellEnd"/>
      <w:r w:rsidRPr="00522353">
        <w:rPr>
          <w:rFonts w:cstheme="minorHAnsi"/>
        </w:rPr>
        <w:t xml:space="preserve"> -31)): Periodo de muestreo del modelo discreto, representado en formato Q1.31 con un valor por defecto de 1 </w:t>
      </w:r>
      <w:proofErr w:type="spellStart"/>
      <w:r w:rsidRPr="00522353">
        <w:rPr>
          <w:rFonts w:cstheme="minorHAnsi"/>
        </w:rPr>
        <w:t>μs</w:t>
      </w:r>
      <w:proofErr w:type="spellEnd"/>
      <w:r w:rsidRPr="00522353">
        <w:rPr>
          <w:rFonts w:cstheme="minorHAnsi"/>
        </w:rPr>
        <w:t>. Este parámetro determina la frecuencia de actualización del modelo (1 MHz en la configuración por defecto).</w:t>
      </w:r>
    </w:p>
    <w:p w14:paraId="45499424" w14:textId="404D80B2" w:rsidR="00522353" w:rsidRDefault="00522353" w:rsidP="00522353">
      <w:pPr>
        <w:pStyle w:val="NormalWeb"/>
        <w:ind w:left="720"/>
        <w:jc w:val="both"/>
        <w:rPr>
          <w:rFonts w:cstheme="minorHAnsi"/>
        </w:rPr>
      </w:pPr>
      <w:r w:rsidRPr="00522353">
        <w:rPr>
          <w:rFonts w:cstheme="minorHAnsi"/>
        </w:rPr>
        <w:t xml:space="preserve">La declaración directa de los genéricos como tipo </w:t>
      </w:r>
      <w:proofErr w:type="spellStart"/>
      <w:r w:rsidRPr="00522353">
        <w:rPr>
          <w:rFonts w:cstheme="minorHAnsi"/>
        </w:rPr>
        <w:t>sfixed</w:t>
      </w:r>
      <w:proofErr w:type="spellEnd"/>
      <w:r w:rsidRPr="00522353">
        <w:rPr>
          <w:rFonts w:cstheme="minorHAnsi"/>
        </w:rPr>
        <w:t>, en lugar de cadenas de caracteres que requieren conversión posterior, mejora la legibilidad del código y permite la validación de tipos en tiempo de compilación</w:t>
      </w:r>
      <w:r>
        <w:rPr>
          <w:rFonts w:cstheme="minorHAnsi"/>
        </w:rPr>
        <w:t xml:space="preserve"> véase </w:t>
      </w:r>
      <w:r>
        <w:rPr>
          <w:rFonts w:cstheme="minorHAnsi"/>
        </w:rPr>
        <w:fldChar w:fldCharType="begin"/>
      </w:r>
      <w:r>
        <w:rPr>
          <w:rFonts w:cstheme="minorHAnsi"/>
        </w:rPr>
        <w:instrText xml:space="preserve"> REF _Ref241355252 \h </w:instrText>
      </w:r>
      <w:r>
        <w:rPr>
          <w:rFonts w:cstheme="minorHAnsi"/>
        </w:rPr>
      </w:r>
      <w:r>
        <w:rPr>
          <w:rFonts w:cstheme="minorHAnsi"/>
        </w:rPr>
        <w:fldChar w:fldCharType="separate"/>
      </w:r>
      <w:r>
        <w:t xml:space="preserve">Código </w:t>
      </w:r>
      <w:r>
        <w:rPr>
          <w:noProof/>
        </w:rPr>
        <w:t>1</w:t>
      </w:r>
      <w:r>
        <w:rPr>
          <w:rFonts w:cstheme="minorHAnsi"/>
        </w:rPr>
        <w:fldChar w:fldCharType="end"/>
      </w:r>
      <w:r w:rsidRPr="00522353">
        <w:rPr>
          <w:rFonts w:cstheme="minorHAnsi"/>
        </w:rPr>
        <w:t>.</w:t>
      </w:r>
    </w:p>
    <w:p w14:paraId="40F09A39" w14:textId="71334F1F" w:rsidR="00522353" w:rsidRPr="00522353" w:rsidRDefault="00522353" w:rsidP="00522353">
      <w:pPr>
        <w:pStyle w:val="NormalWeb"/>
        <w:ind w:left="720"/>
        <w:jc w:val="both"/>
        <w:rPr>
          <w:rFonts w:cstheme="minorHAnsi"/>
          <w:b/>
          <w:bCs/>
        </w:rPr>
      </w:pPr>
      <w:r>
        <w:rPr>
          <w:rFonts w:cstheme="minorHAnsi"/>
          <w:b/>
          <w:bCs/>
        </w:rPr>
        <w:t>P</w:t>
      </w:r>
      <w:r w:rsidRPr="00522353">
        <w:rPr>
          <w:rFonts w:cstheme="minorHAnsi"/>
          <w:b/>
          <w:bCs/>
        </w:rPr>
        <w:t>uertos de Entrada y Salida</w:t>
      </w:r>
    </w:p>
    <w:p w14:paraId="6959472F" w14:textId="77777777" w:rsidR="00522353" w:rsidRPr="00522353" w:rsidRDefault="00522353" w:rsidP="00522353">
      <w:pPr>
        <w:pStyle w:val="NormalWeb"/>
        <w:ind w:left="720"/>
        <w:jc w:val="both"/>
        <w:rPr>
          <w:rFonts w:cstheme="minorHAnsi"/>
        </w:rPr>
      </w:pPr>
      <w:r w:rsidRPr="00522353">
        <w:rPr>
          <w:rFonts w:cstheme="minorHAnsi"/>
        </w:rPr>
        <w:lastRenderedPageBreak/>
        <w:t>Los puertos definen las señales dinámicas que interactúan con el modelo durante su operación:</w:t>
      </w:r>
    </w:p>
    <w:p w14:paraId="210CC50C" w14:textId="7777777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clk</w:t>
      </w:r>
      <w:proofErr w:type="spellEnd"/>
      <w:r w:rsidRPr="00522353">
        <w:rPr>
          <w:rFonts w:cstheme="minorHAnsi"/>
        </w:rPr>
        <w:t xml:space="preserve"> (</w:t>
      </w:r>
      <w:proofErr w:type="spellStart"/>
      <w:r w:rsidRPr="00522353">
        <w:rPr>
          <w:rFonts w:cstheme="minorHAnsi"/>
        </w:rPr>
        <w:t>std_logic</w:t>
      </w:r>
      <w:proofErr w:type="spellEnd"/>
      <w:r w:rsidRPr="00522353">
        <w:rPr>
          <w:rFonts w:cstheme="minorHAnsi"/>
        </w:rPr>
        <w:t>): Señal de reloj del sistema que sincroniza todas las operaciones secuenciales del diseño.</w:t>
      </w:r>
    </w:p>
    <w:p w14:paraId="01F01137" w14:textId="7777777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rst</w:t>
      </w:r>
      <w:proofErr w:type="spellEnd"/>
      <w:r w:rsidRPr="00522353">
        <w:rPr>
          <w:rFonts w:cstheme="minorHAnsi"/>
        </w:rPr>
        <w:t xml:space="preserve"> (</w:t>
      </w:r>
      <w:proofErr w:type="spellStart"/>
      <w:r w:rsidRPr="00522353">
        <w:rPr>
          <w:rFonts w:cstheme="minorHAnsi"/>
        </w:rPr>
        <w:t>std_logic</w:t>
      </w:r>
      <w:proofErr w:type="spellEnd"/>
      <w:r w:rsidRPr="00522353">
        <w:rPr>
          <w:rFonts w:cstheme="minorHAnsi"/>
        </w:rPr>
        <w:t xml:space="preserve">): Señal de </w:t>
      </w:r>
      <w:proofErr w:type="spellStart"/>
      <w:r w:rsidRPr="00522353">
        <w:rPr>
          <w:rFonts w:cstheme="minorHAnsi"/>
        </w:rPr>
        <w:t>reset</w:t>
      </w:r>
      <w:proofErr w:type="spellEnd"/>
      <w:r w:rsidRPr="00522353">
        <w:rPr>
          <w:rFonts w:cstheme="minorHAnsi"/>
        </w:rPr>
        <w:t xml:space="preserve"> síncrono activo en alto que reinicia las variables de estado a cero, garantizando un estado inicial conocido del sistema.</w:t>
      </w:r>
    </w:p>
    <w:p w14:paraId="71D112C4" w14:textId="0C882ACF" w:rsidR="00522353" w:rsidRPr="00522353" w:rsidRDefault="00522353" w:rsidP="00522353">
      <w:pPr>
        <w:pStyle w:val="NormalWeb"/>
        <w:numPr>
          <w:ilvl w:val="0"/>
          <w:numId w:val="18"/>
        </w:numPr>
        <w:jc w:val="both"/>
        <w:rPr>
          <w:rFonts w:cstheme="minorHAnsi"/>
        </w:rPr>
      </w:pPr>
      <w:r w:rsidRPr="00522353">
        <w:rPr>
          <w:rFonts w:cstheme="minorHAnsi"/>
          <w:b/>
          <w:bCs/>
        </w:rPr>
        <w:t>R</w:t>
      </w:r>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7 </w:t>
      </w:r>
      <w:proofErr w:type="spellStart"/>
      <w:r w:rsidRPr="00522353">
        <w:rPr>
          <w:rFonts w:cstheme="minorHAnsi"/>
        </w:rPr>
        <w:t>downto</w:t>
      </w:r>
      <w:proofErr w:type="spellEnd"/>
      <w:r w:rsidRPr="00522353">
        <w:rPr>
          <w:rFonts w:cstheme="minorHAnsi"/>
        </w:rPr>
        <w:t xml:space="preserve"> -24)): Resistencia de carga del convertidor, declarada como puerto de entrada para permitir la variación dinámica de la carga durante la simulación </w:t>
      </w:r>
      <w:r w:rsidR="00C710A8" w:rsidRPr="00522353">
        <w:rPr>
          <w:rFonts w:cstheme="minorHAnsi"/>
        </w:rPr>
        <w:t>u</w:t>
      </w:r>
      <w:r w:rsidRPr="00522353">
        <w:rPr>
          <w:rFonts w:cstheme="minorHAnsi"/>
        </w:rPr>
        <w:t xml:space="preserve"> operación. Este enfoque refleja condiciones reales de operación donde la carga puede cambiar en el tiempo.</w:t>
      </w:r>
    </w:p>
    <w:p w14:paraId="7CC9D459" w14:textId="7777777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tick</w:t>
      </w:r>
      <w:proofErr w:type="spellEnd"/>
      <w:r w:rsidRPr="00522353">
        <w:rPr>
          <w:rFonts w:cstheme="minorHAnsi"/>
        </w:rPr>
        <w:t xml:space="preserve"> (</w:t>
      </w:r>
      <w:proofErr w:type="spellStart"/>
      <w:r w:rsidRPr="00522353">
        <w:rPr>
          <w:rFonts w:cstheme="minorHAnsi"/>
        </w:rPr>
        <w:t>std_logic</w:t>
      </w:r>
      <w:proofErr w:type="spellEnd"/>
      <w:r w:rsidRPr="00522353">
        <w:rPr>
          <w:rFonts w:cstheme="minorHAnsi"/>
        </w:rPr>
        <w:t>): Señal de habilitación de muestreo que controla cuándo se ejecutan las ecuaciones del modelo. Esta señal desacopla la frecuencia de muestreo del modelo de la frecuencia del reloj del sistema, permitiendo que el modelo se actualice a la frecuencia de conmutación específica del convertidor mientras el reloj de la FPGA opera a frecuencias superiores.</w:t>
      </w:r>
    </w:p>
    <w:p w14:paraId="65E467DF" w14:textId="7777777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pwm</w:t>
      </w:r>
      <w:proofErr w:type="spellEnd"/>
      <w:r w:rsidRPr="00522353">
        <w:rPr>
          <w:rFonts w:cstheme="minorHAnsi"/>
        </w:rPr>
        <w:t xml:space="preserve"> (</w:t>
      </w:r>
      <w:proofErr w:type="spellStart"/>
      <w:r w:rsidRPr="00522353">
        <w:rPr>
          <w:rFonts w:cstheme="minorHAnsi"/>
        </w:rPr>
        <w:t>std_logic</w:t>
      </w:r>
      <w:proofErr w:type="spellEnd"/>
      <w:r w:rsidRPr="00522353">
        <w:rPr>
          <w:rFonts w:cstheme="minorHAnsi"/>
        </w:rPr>
        <w:t>): Señal que representa el estado del interruptor principal del convertidor, donde '1' indica interruptor cerrado y '0' indica interruptor abierto. Esta representación binaria directa del estado de conmutación permite modelar el comportamiento conmutado real del convertidor, en contraste con modelos promediados que utilizan ciclo de trabajo continuo.</w:t>
      </w:r>
    </w:p>
    <w:p w14:paraId="0671B480" w14:textId="7777777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vC_o</w:t>
      </w:r>
      <w:proofErr w:type="spellEnd"/>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7 </w:t>
      </w:r>
      <w:proofErr w:type="spellStart"/>
      <w:r w:rsidRPr="00522353">
        <w:rPr>
          <w:rFonts w:cstheme="minorHAnsi"/>
        </w:rPr>
        <w:t>downto</w:t>
      </w:r>
      <w:proofErr w:type="spellEnd"/>
      <w:r w:rsidRPr="00522353">
        <w:rPr>
          <w:rFonts w:cstheme="minorHAnsi"/>
        </w:rPr>
        <w:t xml:space="preserve"> -24)): Salida que proporciona el voltaje del capacitor en formato Q8.24.</w:t>
      </w:r>
    </w:p>
    <w:p w14:paraId="532647D9" w14:textId="5BB19867" w:rsidR="00522353" w:rsidRPr="00522353" w:rsidRDefault="00522353" w:rsidP="00522353">
      <w:pPr>
        <w:pStyle w:val="NormalWeb"/>
        <w:numPr>
          <w:ilvl w:val="0"/>
          <w:numId w:val="18"/>
        </w:numPr>
        <w:jc w:val="both"/>
        <w:rPr>
          <w:rFonts w:cstheme="minorHAnsi"/>
        </w:rPr>
      </w:pPr>
      <w:proofErr w:type="spellStart"/>
      <w:r w:rsidRPr="00522353">
        <w:rPr>
          <w:rFonts w:cstheme="minorHAnsi"/>
          <w:b/>
          <w:bCs/>
        </w:rPr>
        <w:t>iL_o</w:t>
      </w:r>
      <w:proofErr w:type="spellEnd"/>
      <w:r w:rsidRPr="00522353">
        <w:rPr>
          <w:rFonts w:cstheme="minorHAnsi"/>
        </w:rPr>
        <w:t xml:space="preserve"> (</w:t>
      </w:r>
      <w:proofErr w:type="spellStart"/>
      <w:proofErr w:type="gramStart"/>
      <w:r w:rsidRPr="00522353">
        <w:rPr>
          <w:rFonts w:cstheme="minorHAnsi"/>
        </w:rPr>
        <w:t>sfixed</w:t>
      </w:r>
      <w:proofErr w:type="spellEnd"/>
      <w:r w:rsidRPr="00522353">
        <w:rPr>
          <w:rFonts w:cstheme="minorHAnsi"/>
        </w:rPr>
        <w:t>(</w:t>
      </w:r>
      <w:proofErr w:type="gramEnd"/>
      <w:r w:rsidRPr="00522353">
        <w:rPr>
          <w:rFonts w:cstheme="minorHAnsi"/>
        </w:rPr>
        <w:t xml:space="preserve">7 </w:t>
      </w:r>
      <w:proofErr w:type="spellStart"/>
      <w:r w:rsidRPr="00522353">
        <w:rPr>
          <w:rFonts w:cstheme="minorHAnsi"/>
        </w:rPr>
        <w:t>downto</w:t>
      </w:r>
      <w:proofErr w:type="spellEnd"/>
      <w:r w:rsidRPr="00522353">
        <w:rPr>
          <w:rFonts w:cstheme="minorHAnsi"/>
        </w:rPr>
        <w:t xml:space="preserve"> -24)): Salida que proporciona la corriente del inductor en formato Q8.24.</w:t>
      </w:r>
    </w:p>
    <w:p w14:paraId="11993DDB" w14:textId="3FF77A23" w:rsidR="00522353" w:rsidRPr="00E9217F" w:rsidRDefault="00522353" w:rsidP="00522353">
      <w:pPr>
        <w:pStyle w:val="NormalWeb"/>
        <w:ind w:left="720"/>
        <w:jc w:val="both"/>
        <w:rPr>
          <w:rFonts w:cstheme="minorHAnsi"/>
        </w:rPr>
      </w:pPr>
      <w:r>
        <w:rPr>
          <w:rFonts w:cstheme="minorHAnsi"/>
        </w:rPr>
        <w:t xml:space="preserve"> </w:t>
      </w:r>
    </w:p>
    <w:tbl>
      <w:tblPr>
        <w:tblStyle w:val="Tablaconcuadrcula"/>
        <w:tblW w:w="0" w:type="auto"/>
        <w:tblLook w:val="04A0" w:firstRow="1" w:lastRow="0" w:firstColumn="1" w:lastColumn="0" w:noHBand="0" w:noVBand="1"/>
      </w:tblPr>
      <w:tblGrid>
        <w:gridCol w:w="8828"/>
      </w:tblGrid>
      <w:tr w:rsidR="0017722F" w:rsidRPr="004C5232" w14:paraId="04F42A8A" w14:textId="77777777" w:rsidTr="0017722F">
        <w:tc>
          <w:tcPr>
            <w:tcW w:w="8828" w:type="dxa"/>
          </w:tcPr>
          <w:p w14:paraId="5930CB9C" w14:textId="77777777" w:rsidR="00522353" w:rsidRPr="004C5232" w:rsidRDefault="00522353">
            <w:pPr>
              <w:shd w:val="clear" w:color="auto" w:fill="F8F8F8"/>
              <w:rPr>
                <w:sz w:val="18"/>
                <w:szCs w:val="18"/>
              </w:rPr>
            </w:pPr>
            <w:proofErr w:type="spellStart"/>
            <w:r w:rsidRPr="004C5232">
              <w:rPr>
                <w:rFonts w:ascii="Courier New" w:hAnsi="Courier New" w:cs="Courier New"/>
                <w:b/>
                <w:color w:val="333333"/>
                <w:sz w:val="18"/>
                <w:szCs w:val="18"/>
              </w:rPr>
              <w:t>library</w:t>
            </w:r>
            <w:proofErr w:type="spellEnd"/>
            <w:r w:rsidRPr="004C5232">
              <w:rPr>
                <w:rFonts w:ascii="Courier New" w:hAnsi="Courier New" w:cs="Courier New"/>
                <w:color w:val="333333"/>
                <w:sz w:val="18"/>
                <w:szCs w:val="18"/>
              </w:rPr>
              <w:t xml:space="preserve"> IEEE;</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IEEE.STD_LOGIC_1164.</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IEEE.NUMERIC_STD.</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IEEE.fixed_pkg.</w:t>
            </w:r>
            <w:r w:rsidRPr="004C5232">
              <w:rPr>
                <w:rFonts w:ascii="Courier New" w:hAnsi="Courier New" w:cs="Courier New"/>
                <w:b/>
                <w:color w:val="333333"/>
                <w:sz w:val="18"/>
                <w:szCs w:val="18"/>
              </w:rPr>
              <w:t>ALL</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IEEE.fixed_float_types.</w:t>
            </w:r>
            <w:r w:rsidRPr="004C5232">
              <w:rPr>
                <w:rFonts w:ascii="Courier New" w:hAnsi="Courier New" w:cs="Courier New"/>
                <w:b/>
                <w:color w:val="333333"/>
                <w:sz w:val="18"/>
                <w:szCs w:val="18"/>
              </w:rPr>
              <w:t>ALL</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r>
            <w:proofErr w:type="spellStart"/>
            <w:r w:rsidRPr="004C5232">
              <w:rPr>
                <w:rFonts w:ascii="Courier New" w:hAnsi="Courier New" w:cs="Courier New"/>
                <w:b/>
                <w:color w:val="333333"/>
                <w:sz w:val="18"/>
                <w:szCs w:val="18"/>
              </w:rPr>
              <w:t>entity</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buck</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is</w:t>
            </w:r>
            <w:proofErr w:type="spellEnd"/>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generic</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b/>
                <w:color w:val="333333"/>
                <w:sz w:val="18"/>
                <w:szCs w:val="18"/>
              </w:rPr>
              <w:t>constant</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Vin</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to_sfixed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12</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constant</w:t>
            </w:r>
            <w:proofErr w:type="spellEnd"/>
            <w:r w:rsidRPr="004C5232">
              <w:rPr>
                <w:rFonts w:ascii="Courier New" w:hAnsi="Courier New" w:cs="Courier New"/>
                <w:color w:val="333333"/>
                <w:sz w:val="18"/>
                <w:szCs w:val="18"/>
              </w:rPr>
              <w:t xml:space="preserve"> L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to_sfixed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-- 1mH</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constant</w:t>
            </w:r>
            <w:proofErr w:type="spellEnd"/>
            <w:r w:rsidRPr="004C5232">
              <w:rPr>
                <w:rFonts w:ascii="Courier New" w:hAnsi="Courier New" w:cs="Courier New"/>
                <w:color w:val="333333"/>
                <w:sz w:val="18"/>
                <w:szCs w:val="18"/>
              </w:rPr>
              <w:t xml:space="preserve"> C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to_sfixed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--0.1mF</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constant</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dt</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to_sfixed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0.000001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--1µs);</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Port</w:t>
            </w:r>
            <w:r w:rsidRPr="004C5232">
              <w:rPr>
                <w:rFonts w:ascii="Courier New" w:hAnsi="Courier New" w:cs="Courier New"/>
                <w:color w:val="333333"/>
                <w:sz w:val="18"/>
                <w:szCs w:val="18"/>
              </w:rPr>
              <w:t xml:space="preserve"> (</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clk</w:t>
            </w:r>
            <w:proofErr w:type="spellEnd"/>
            <w:r w:rsidRPr="004C5232">
              <w:rPr>
                <w:rFonts w:ascii="Courier New" w:hAnsi="Courier New" w:cs="Courier New"/>
                <w:color w:val="333333"/>
                <w:sz w:val="18"/>
                <w:szCs w:val="18"/>
              </w:rPr>
              <w:t xml:space="preserve">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0086B3"/>
                <w:sz w:val="18"/>
                <w:szCs w:val="18"/>
              </w:rPr>
              <w:t>std_logic</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lastRenderedPageBreak/>
              <w:t xml:space="preserve">        </w:t>
            </w:r>
            <w:proofErr w:type="spellStart"/>
            <w:r w:rsidRPr="004C5232">
              <w:rPr>
                <w:rFonts w:ascii="Courier New" w:hAnsi="Courier New" w:cs="Courier New"/>
                <w:color w:val="333333"/>
                <w:sz w:val="18"/>
                <w:szCs w:val="18"/>
              </w:rPr>
              <w:t>rst</w:t>
            </w:r>
            <w:proofErr w:type="spellEnd"/>
            <w:r w:rsidRPr="004C5232">
              <w:rPr>
                <w:rFonts w:ascii="Courier New" w:hAnsi="Courier New" w:cs="Courier New"/>
                <w:color w:val="333333"/>
                <w:sz w:val="18"/>
                <w:szCs w:val="18"/>
              </w:rPr>
              <w:t xml:space="preserve">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0086B3"/>
                <w:sz w:val="18"/>
                <w:szCs w:val="18"/>
              </w:rPr>
              <w:t>std_logic</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R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tick</w:t>
            </w:r>
            <w:proofErr w:type="spellEnd"/>
            <w:r w:rsidRPr="004C5232">
              <w:rPr>
                <w:rFonts w:ascii="Courier New" w:hAnsi="Courier New" w:cs="Courier New"/>
                <w:color w:val="333333"/>
                <w:sz w:val="18"/>
                <w:szCs w:val="18"/>
              </w:rPr>
              <w:t xml:space="preserve">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0086B3"/>
                <w:sz w:val="18"/>
                <w:szCs w:val="18"/>
              </w:rPr>
              <w:t>std_logic</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pwm</w:t>
            </w:r>
            <w:proofErr w:type="spellEnd"/>
            <w:r w:rsidRPr="004C5232">
              <w:rPr>
                <w:rFonts w:ascii="Courier New" w:hAnsi="Courier New" w:cs="Courier New"/>
                <w:color w:val="333333"/>
                <w:sz w:val="18"/>
                <w:szCs w:val="18"/>
              </w:rPr>
              <w:t xml:space="preserve">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0086B3"/>
                <w:sz w:val="18"/>
                <w:szCs w:val="18"/>
              </w:rPr>
              <w:t>std_logic</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vC_o</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b/>
                <w:color w:val="333333"/>
                <w:sz w:val="18"/>
                <w:szCs w:val="18"/>
              </w:rPr>
              <w:t>out</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iL_o</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b/>
                <w:color w:val="333333"/>
                <w:sz w:val="18"/>
                <w:szCs w:val="18"/>
              </w:rPr>
              <w:t>out</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buck</w:t>
            </w:r>
            <w:proofErr w:type="spellEnd"/>
            <w:r w:rsidRPr="004C5232">
              <w:rPr>
                <w:rFonts w:ascii="Courier New" w:hAnsi="Courier New" w:cs="Courier New"/>
                <w:color w:val="333333"/>
                <w:sz w:val="18"/>
                <w:szCs w:val="18"/>
              </w:rPr>
              <w:t>;</w:t>
            </w:r>
          </w:p>
          <w:p w14:paraId="601AF349" w14:textId="3F55C9F0" w:rsidR="0017722F" w:rsidRPr="004C5232" w:rsidRDefault="0017722F" w:rsidP="00522353">
            <w:pPr>
              <w:rPr>
                <w:sz w:val="18"/>
                <w:szCs w:val="18"/>
              </w:rPr>
            </w:pPr>
          </w:p>
        </w:tc>
      </w:tr>
    </w:tbl>
    <w:p w14:paraId="44563C13" w14:textId="6954D7CA" w:rsidR="00E9217F" w:rsidRDefault="0017722F" w:rsidP="0017722F">
      <w:pPr>
        <w:pStyle w:val="Descripcin"/>
        <w:jc w:val="center"/>
        <w:rPr>
          <w:rFonts w:cstheme="minorHAnsi"/>
        </w:rPr>
      </w:pPr>
      <w:bookmarkStart w:id="36" w:name="_Ref241355252"/>
      <w:r>
        <w:lastRenderedPageBreak/>
        <w:t xml:space="preserve">Código </w:t>
      </w:r>
      <w:fldSimple w:instr=" SEQ Código \* ARABIC ">
        <w:r w:rsidR="00C13D42">
          <w:rPr>
            <w:noProof/>
          </w:rPr>
          <w:t>1</w:t>
        </w:r>
      </w:fldSimple>
      <w:bookmarkEnd w:id="36"/>
      <w:r>
        <w:t xml:space="preserve">. Declaración de puertos de entrada y salida del componente </w:t>
      </w:r>
      <w:proofErr w:type="spellStart"/>
      <w:r>
        <w:t>buck</w:t>
      </w:r>
      <w:proofErr w:type="spellEnd"/>
      <w:r>
        <w:t>.</w:t>
      </w:r>
    </w:p>
    <w:p w14:paraId="5A52B04E" w14:textId="77777777" w:rsidR="00E9217F" w:rsidRDefault="00E9217F" w:rsidP="002355D0">
      <w:pPr>
        <w:pStyle w:val="NormalWeb"/>
        <w:jc w:val="both"/>
        <w:rPr>
          <w:rFonts w:asciiTheme="minorHAnsi" w:hAnsiTheme="minorHAnsi" w:cstheme="minorHAnsi"/>
        </w:rPr>
      </w:pPr>
    </w:p>
    <w:p w14:paraId="4E0E4B22" w14:textId="77777777" w:rsidR="00D64454" w:rsidRPr="002B3E63" w:rsidRDefault="00D64454" w:rsidP="00D64454">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Descripción de la Arquitectura</w:t>
      </w:r>
    </w:p>
    <w:p w14:paraId="156525F4" w14:textId="0418B492" w:rsidR="00D64454" w:rsidRDefault="00D64454" w:rsidP="00D64454">
      <w:pPr>
        <w:pStyle w:val="NormalWeb"/>
        <w:jc w:val="both"/>
        <w:rPr>
          <w:rFonts w:cstheme="minorHAnsi"/>
        </w:rPr>
      </w:pPr>
      <w:r w:rsidRPr="00D64454">
        <w:rPr>
          <w:rFonts w:cstheme="minorHAnsi"/>
        </w:rPr>
        <w:t xml:space="preserve">La arquitectura </w:t>
      </w:r>
      <w:proofErr w:type="spellStart"/>
      <w:r w:rsidRPr="00D64454">
        <w:rPr>
          <w:rFonts w:cstheme="minorHAnsi"/>
        </w:rPr>
        <w:t>Behavioral</w:t>
      </w:r>
      <w:proofErr w:type="spellEnd"/>
      <w:r w:rsidRPr="00D64454">
        <w:rPr>
          <w:rFonts w:cstheme="minorHAnsi"/>
        </w:rPr>
        <w:t xml:space="preserve"> implementa la lógica de cálculo del modelo mediante un proceso único sincronizado por flanco de reloj, utilizando variables internas con rangos expandidos para preservar la precisión numérica durante los cálculos intermedios.</w:t>
      </w:r>
    </w:p>
    <w:p w14:paraId="42D3ED5A" w14:textId="7838CAF8" w:rsidR="00D64454" w:rsidRPr="002B3E63" w:rsidRDefault="00D64454" w:rsidP="00D64454">
      <w:pPr>
        <w:pStyle w:val="NormalWeb"/>
        <w:jc w:val="both"/>
        <w:rPr>
          <w:rFonts w:asciiTheme="majorHAnsi" w:hAnsiTheme="majorHAnsi" w:cstheme="minorHAnsi"/>
          <w:b/>
          <w:bCs/>
        </w:rPr>
      </w:pPr>
      <w:r w:rsidRPr="002B3E63">
        <w:rPr>
          <w:rFonts w:asciiTheme="majorHAnsi" w:hAnsiTheme="majorHAnsi" w:cstheme="minorHAnsi"/>
          <w:b/>
          <w:bCs/>
        </w:rPr>
        <w:t>Estrategia de Precisión Numérica</w:t>
      </w:r>
    </w:p>
    <w:p w14:paraId="151C1702" w14:textId="77777777" w:rsidR="00D64454" w:rsidRPr="00D64454" w:rsidRDefault="00D64454" w:rsidP="00D64454">
      <w:pPr>
        <w:pStyle w:val="NormalWeb"/>
        <w:jc w:val="both"/>
        <w:rPr>
          <w:rFonts w:cstheme="minorHAnsi"/>
        </w:rPr>
      </w:pPr>
      <w:r w:rsidRPr="00D64454">
        <w:rPr>
          <w:rFonts w:cstheme="minorHAnsi"/>
        </w:rPr>
        <w:t xml:space="preserve">Una característica distintiva del diseño es el uso de variables internas con rangos significativamente mayores que los de las señales de entrada y salida. Las variables </w:t>
      </w:r>
      <w:proofErr w:type="spellStart"/>
      <w:r w:rsidRPr="00D64454">
        <w:rPr>
          <w:rFonts w:cstheme="minorHAnsi"/>
        </w:rPr>
        <w:t>iL</w:t>
      </w:r>
      <w:proofErr w:type="spellEnd"/>
      <w:r w:rsidRPr="00D64454">
        <w:rPr>
          <w:rFonts w:cstheme="minorHAnsi"/>
        </w:rPr>
        <w:t xml:space="preserve"> e </w:t>
      </w:r>
      <w:proofErr w:type="spellStart"/>
      <w:r w:rsidRPr="00D64454">
        <w:rPr>
          <w:rFonts w:cstheme="minorHAnsi"/>
        </w:rPr>
        <w:t>iL_o</w:t>
      </w:r>
      <w:proofErr w:type="spellEnd"/>
      <w:r w:rsidRPr="00D64454">
        <w:rPr>
          <w:rFonts w:cstheme="minorHAnsi"/>
        </w:rPr>
        <w:t xml:space="preserve"> tienen rangos de </w:t>
      </w:r>
      <w:proofErr w:type="spellStart"/>
      <w:proofErr w:type="gramStart"/>
      <w:r w:rsidRPr="00D64454">
        <w:rPr>
          <w:rFonts w:cstheme="minorHAnsi"/>
        </w:rPr>
        <w:t>sfixed</w:t>
      </w:r>
      <w:proofErr w:type="spellEnd"/>
      <w:r w:rsidRPr="00D64454">
        <w:rPr>
          <w:rFonts w:cstheme="minorHAnsi"/>
        </w:rPr>
        <w:t>(</w:t>
      </w:r>
      <w:proofErr w:type="gramEnd"/>
      <w:r w:rsidRPr="00D64454">
        <w:rPr>
          <w:rFonts w:cstheme="minorHAnsi"/>
        </w:rPr>
        <w:t xml:space="preserve">11 </w:t>
      </w:r>
      <w:proofErr w:type="spellStart"/>
      <w:r w:rsidRPr="00D64454">
        <w:rPr>
          <w:rFonts w:cstheme="minorHAnsi"/>
        </w:rPr>
        <w:t>downto</w:t>
      </w:r>
      <w:proofErr w:type="spellEnd"/>
      <w:r w:rsidRPr="00D64454">
        <w:rPr>
          <w:rFonts w:cstheme="minorHAnsi"/>
        </w:rPr>
        <w:t xml:space="preserve"> -86) y </w:t>
      </w:r>
      <w:proofErr w:type="spellStart"/>
      <w:r w:rsidRPr="00D64454">
        <w:rPr>
          <w:rFonts w:cstheme="minorHAnsi"/>
        </w:rPr>
        <w:t>sfixed</w:t>
      </w:r>
      <w:proofErr w:type="spellEnd"/>
      <w:r w:rsidRPr="00D64454">
        <w:rPr>
          <w:rFonts w:cstheme="minorHAnsi"/>
        </w:rPr>
        <w:t xml:space="preserve">(19 </w:t>
      </w:r>
      <w:proofErr w:type="spellStart"/>
      <w:r w:rsidRPr="00D64454">
        <w:rPr>
          <w:rFonts w:cstheme="minorHAnsi"/>
        </w:rPr>
        <w:t>downto</w:t>
      </w:r>
      <w:proofErr w:type="spellEnd"/>
      <w:r w:rsidRPr="00D64454">
        <w:rPr>
          <w:rFonts w:cstheme="minorHAnsi"/>
        </w:rPr>
        <w:t xml:space="preserve"> -110) respectivamente, mientras que las señales externas operan en formato Q8.24 (</w:t>
      </w:r>
      <w:proofErr w:type="spellStart"/>
      <w:r w:rsidRPr="00D64454">
        <w:rPr>
          <w:rFonts w:cstheme="minorHAnsi"/>
        </w:rPr>
        <w:t>sfixed</w:t>
      </w:r>
      <w:proofErr w:type="spellEnd"/>
      <w:r w:rsidRPr="00D64454">
        <w:rPr>
          <w:rFonts w:cstheme="minorHAnsi"/>
        </w:rPr>
        <w:t xml:space="preserve">(7 </w:t>
      </w:r>
      <w:proofErr w:type="spellStart"/>
      <w:r w:rsidRPr="00D64454">
        <w:rPr>
          <w:rFonts w:cstheme="minorHAnsi"/>
        </w:rPr>
        <w:t>downto</w:t>
      </w:r>
      <w:proofErr w:type="spellEnd"/>
      <w:r w:rsidRPr="00D64454">
        <w:rPr>
          <w:rFonts w:cstheme="minorHAnsi"/>
        </w:rPr>
        <w:t xml:space="preserve"> -24)).</w:t>
      </w:r>
    </w:p>
    <w:p w14:paraId="71AB719A" w14:textId="2FF23175" w:rsidR="00D64454" w:rsidRPr="00D64454" w:rsidRDefault="00D64454" w:rsidP="00D64454">
      <w:pPr>
        <w:pStyle w:val="NormalWeb"/>
        <w:jc w:val="both"/>
        <w:rPr>
          <w:rFonts w:cstheme="minorHAnsi"/>
        </w:rPr>
      </w:pPr>
      <w:r w:rsidRPr="00D64454">
        <w:rPr>
          <w:rFonts w:cstheme="minorHAnsi"/>
        </w:rPr>
        <w:t>Esta estrategia responde a la naturaleza de la aritmética de punto fijo, donde las operaciones de multiplicación y división producen resultados con rangos que son la suma algebraica de los rangos de los operandos. Por ejemplo, al multiplicar T1_i (</w:t>
      </w:r>
      <w:proofErr w:type="spellStart"/>
      <w:proofErr w:type="gramStart"/>
      <w:r w:rsidRPr="00D64454">
        <w:rPr>
          <w:rFonts w:cstheme="minorHAnsi"/>
        </w:rPr>
        <w:t>sfixed</w:t>
      </w:r>
      <w:proofErr w:type="spellEnd"/>
      <w:r w:rsidRPr="00D64454">
        <w:rPr>
          <w:rFonts w:cstheme="minorHAnsi"/>
        </w:rPr>
        <w:t>(</w:t>
      </w:r>
      <w:proofErr w:type="gramEnd"/>
      <w:r w:rsidRPr="00D64454">
        <w:rPr>
          <w:rFonts w:cstheme="minorHAnsi"/>
        </w:rPr>
        <w:t xml:space="preserve">8 </w:t>
      </w:r>
      <w:proofErr w:type="spellStart"/>
      <w:r w:rsidRPr="00D64454">
        <w:rPr>
          <w:rFonts w:cstheme="minorHAnsi"/>
        </w:rPr>
        <w:t>downto</w:t>
      </w:r>
      <w:proofErr w:type="spellEnd"/>
      <w:r w:rsidRPr="00D64454">
        <w:rPr>
          <w:rFonts w:cstheme="minorHAnsi"/>
        </w:rPr>
        <w:t xml:space="preserve"> -24)) por </w:t>
      </w:r>
      <w:proofErr w:type="spellStart"/>
      <w:r w:rsidRPr="00D64454">
        <w:rPr>
          <w:rFonts w:cstheme="minorHAnsi"/>
        </w:rPr>
        <w:t>dt</w:t>
      </w:r>
      <w:proofErr w:type="spellEnd"/>
      <w:r w:rsidRPr="00D64454">
        <w:rPr>
          <w:rFonts w:cstheme="minorHAnsi"/>
        </w:rPr>
        <w:t xml:space="preserve"> (</w:t>
      </w:r>
      <w:proofErr w:type="spellStart"/>
      <w:r w:rsidRPr="00D64454">
        <w:rPr>
          <w:rFonts w:cstheme="minorHAnsi"/>
        </w:rPr>
        <w:t>sfixed</w:t>
      </w:r>
      <w:proofErr w:type="spellEnd"/>
      <w:r w:rsidRPr="00D64454">
        <w:rPr>
          <w:rFonts w:cstheme="minorHAnsi"/>
        </w:rPr>
        <w:t xml:space="preserve">(0 </w:t>
      </w:r>
      <w:proofErr w:type="spellStart"/>
      <w:r w:rsidRPr="00D64454">
        <w:rPr>
          <w:rFonts w:cstheme="minorHAnsi"/>
        </w:rPr>
        <w:t>downto</w:t>
      </w:r>
      <w:proofErr w:type="spellEnd"/>
      <w:r w:rsidRPr="00D64454">
        <w:rPr>
          <w:rFonts w:cstheme="minorHAnsi"/>
        </w:rPr>
        <w:t xml:space="preserve"> -31)), el resultado T2_i tiene rango </w:t>
      </w:r>
      <w:proofErr w:type="spellStart"/>
      <w:r w:rsidRPr="00D64454">
        <w:rPr>
          <w:rFonts w:cstheme="minorHAnsi"/>
        </w:rPr>
        <w:t>sfixed</w:t>
      </w:r>
      <w:proofErr w:type="spellEnd"/>
      <w:r w:rsidRPr="00D64454">
        <w:rPr>
          <w:rFonts w:cstheme="minorHAnsi"/>
        </w:rPr>
        <w:t>(</w:t>
      </w:r>
      <w:r w:rsidR="004C5232">
        <w:rPr>
          <w:rFonts w:cstheme="minorHAnsi"/>
        </w:rPr>
        <w:t>8</w:t>
      </w:r>
      <w:r w:rsidRPr="00D64454">
        <w:rPr>
          <w:rFonts w:cstheme="minorHAnsi"/>
        </w:rPr>
        <w:t xml:space="preserve"> </w:t>
      </w:r>
      <w:proofErr w:type="spellStart"/>
      <w:r w:rsidRPr="00D64454">
        <w:rPr>
          <w:rFonts w:cstheme="minorHAnsi"/>
        </w:rPr>
        <w:t>downto</w:t>
      </w:r>
      <w:proofErr w:type="spellEnd"/>
      <w:r w:rsidRPr="00D64454">
        <w:rPr>
          <w:rFonts w:cstheme="minorHAnsi"/>
        </w:rPr>
        <w:t xml:space="preserve"> -55). Si se realizara un </w:t>
      </w:r>
      <w:proofErr w:type="spellStart"/>
      <w:r w:rsidRPr="00D64454">
        <w:rPr>
          <w:rFonts w:cstheme="minorHAnsi"/>
        </w:rPr>
        <w:t>resize</w:t>
      </w:r>
      <w:proofErr w:type="spellEnd"/>
      <w:r w:rsidRPr="00D64454">
        <w:rPr>
          <w:rFonts w:cstheme="minorHAnsi"/>
        </w:rPr>
        <w:t xml:space="preserve"> inmediato a Q8.24 en cada operación intermedia, se perdería precisión acumulativamente a lo largo de la cadena de cálculos.</w:t>
      </w:r>
    </w:p>
    <w:p w14:paraId="593224E5" w14:textId="6DFAD0C0" w:rsidR="00D64454" w:rsidRDefault="00D64454" w:rsidP="00D64454">
      <w:pPr>
        <w:pStyle w:val="NormalWeb"/>
        <w:jc w:val="both"/>
        <w:rPr>
          <w:rFonts w:cstheme="minorHAnsi"/>
        </w:rPr>
      </w:pPr>
      <w:r w:rsidRPr="00D64454">
        <w:rPr>
          <w:rFonts w:cstheme="minorHAnsi"/>
        </w:rPr>
        <w:t xml:space="preserve">Al mantener rangos expandidos durante todo el proceso de cálculo y realizar el </w:t>
      </w:r>
      <w:proofErr w:type="spellStart"/>
      <w:r w:rsidRPr="00D64454">
        <w:rPr>
          <w:rFonts w:cstheme="minorHAnsi"/>
        </w:rPr>
        <w:t>resize</w:t>
      </w:r>
      <w:proofErr w:type="spellEnd"/>
      <w:r w:rsidRPr="00D64454">
        <w:rPr>
          <w:rFonts w:cstheme="minorHAnsi"/>
        </w:rPr>
        <w:t xml:space="preserve"> únicamente en las salidas, se preserva la máxima precisión posible, minimizando el error de cuantización acumulado. Las variables intermedias T1_i, T2_i, </w:t>
      </w:r>
      <w:proofErr w:type="spellStart"/>
      <w:r w:rsidRPr="00D64454">
        <w:rPr>
          <w:rFonts w:cstheme="minorHAnsi"/>
        </w:rPr>
        <w:t>sig_i</w:t>
      </w:r>
      <w:proofErr w:type="spellEnd"/>
      <w:r w:rsidRPr="00D64454">
        <w:rPr>
          <w:rFonts w:cstheme="minorHAnsi"/>
        </w:rPr>
        <w:t xml:space="preserve">, T1_v, T2_v, T3_v y </w:t>
      </w:r>
      <w:proofErr w:type="spellStart"/>
      <w:r w:rsidRPr="00D64454">
        <w:rPr>
          <w:rFonts w:cstheme="minorHAnsi"/>
        </w:rPr>
        <w:t>sig_v</w:t>
      </w:r>
      <w:proofErr w:type="spellEnd"/>
      <w:r w:rsidRPr="00D64454">
        <w:rPr>
          <w:rFonts w:cstheme="minorHAnsi"/>
        </w:rPr>
        <w:t xml:space="preserve"> tienen rangos calculados específicamente para acomodar los resultados de cada operación aritmética sin pérdida de bits significativos.</w:t>
      </w:r>
    </w:p>
    <w:p w14:paraId="569CB28D" w14:textId="77777777" w:rsidR="00D64454" w:rsidRPr="002B3E63" w:rsidRDefault="00D64454" w:rsidP="00D64454">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Estructura del Proceso Principal</w:t>
      </w:r>
    </w:p>
    <w:p w14:paraId="547A9CAB" w14:textId="77777777" w:rsidR="00D64454" w:rsidRPr="00D64454" w:rsidRDefault="00D64454" w:rsidP="00D64454">
      <w:pPr>
        <w:pStyle w:val="NormalWeb"/>
        <w:jc w:val="both"/>
        <w:rPr>
          <w:rFonts w:cstheme="minorHAnsi"/>
        </w:rPr>
      </w:pPr>
      <w:r w:rsidRPr="00D64454">
        <w:rPr>
          <w:rFonts w:cstheme="minorHAnsi"/>
        </w:rPr>
        <w:t xml:space="preserve">El proceso principal, sensible al flanco de subida de </w:t>
      </w:r>
      <w:proofErr w:type="spellStart"/>
      <w:r w:rsidRPr="00D64454">
        <w:rPr>
          <w:rFonts w:cstheme="minorHAnsi"/>
        </w:rPr>
        <w:t>clk</w:t>
      </w:r>
      <w:proofErr w:type="spellEnd"/>
      <w:r w:rsidRPr="00D64454">
        <w:rPr>
          <w:rFonts w:cstheme="minorHAnsi"/>
        </w:rPr>
        <w:t>, implementa una máquina de estados simple con tres condiciones:</w:t>
      </w:r>
    </w:p>
    <w:p w14:paraId="7ED936F7" w14:textId="77777777" w:rsidR="00D64454" w:rsidRPr="00D64454" w:rsidRDefault="00D64454" w:rsidP="00D64454">
      <w:pPr>
        <w:pStyle w:val="NormalWeb"/>
        <w:numPr>
          <w:ilvl w:val="0"/>
          <w:numId w:val="19"/>
        </w:numPr>
        <w:jc w:val="both"/>
        <w:rPr>
          <w:rFonts w:cstheme="minorHAnsi"/>
        </w:rPr>
      </w:pPr>
      <w:r w:rsidRPr="00D64454">
        <w:rPr>
          <w:rFonts w:cstheme="minorHAnsi"/>
          <w:b/>
          <w:bCs/>
        </w:rPr>
        <w:t xml:space="preserve">Condición de </w:t>
      </w:r>
      <w:proofErr w:type="spellStart"/>
      <w:r w:rsidRPr="00D64454">
        <w:rPr>
          <w:rFonts w:cstheme="minorHAnsi"/>
          <w:b/>
          <w:bCs/>
        </w:rPr>
        <w:t>reset</w:t>
      </w:r>
      <w:proofErr w:type="spellEnd"/>
      <w:r w:rsidRPr="00D64454">
        <w:rPr>
          <w:rFonts w:cstheme="minorHAnsi"/>
        </w:rPr>
        <w:t xml:space="preserve">: Cuando </w:t>
      </w:r>
      <w:proofErr w:type="spellStart"/>
      <w:r w:rsidRPr="00D64454">
        <w:rPr>
          <w:rFonts w:cstheme="minorHAnsi"/>
        </w:rPr>
        <w:t>rst</w:t>
      </w:r>
      <w:proofErr w:type="spellEnd"/>
      <w:r w:rsidRPr="00D64454">
        <w:rPr>
          <w:rFonts w:cstheme="minorHAnsi"/>
        </w:rPr>
        <w:t xml:space="preserve"> = '1', las variables </w:t>
      </w:r>
      <w:proofErr w:type="spellStart"/>
      <w:r w:rsidRPr="00D64454">
        <w:rPr>
          <w:rFonts w:cstheme="minorHAnsi"/>
        </w:rPr>
        <w:t>iL</w:t>
      </w:r>
      <w:proofErr w:type="spellEnd"/>
      <w:r w:rsidRPr="00D64454">
        <w:rPr>
          <w:rFonts w:cstheme="minorHAnsi"/>
        </w:rPr>
        <w:t xml:space="preserve"> y </w:t>
      </w:r>
      <w:proofErr w:type="spellStart"/>
      <w:r w:rsidRPr="00D64454">
        <w:rPr>
          <w:rFonts w:cstheme="minorHAnsi"/>
        </w:rPr>
        <w:t>vC</w:t>
      </w:r>
      <w:proofErr w:type="spellEnd"/>
      <w:r w:rsidRPr="00D64454">
        <w:rPr>
          <w:rFonts w:cstheme="minorHAnsi"/>
        </w:rPr>
        <w:t xml:space="preserve"> se reinician a cero, estableciendo un estado inicial conocido del sistema.</w:t>
      </w:r>
    </w:p>
    <w:p w14:paraId="6E1EA2AE" w14:textId="77777777" w:rsidR="00D64454" w:rsidRPr="00D64454" w:rsidRDefault="00D64454" w:rsidP="00D64454">
      <w:pPr>
        <w:pStyle w:val="NormalWeb"/>
        <w:numPr>
          <w:ilvl w:val="0"/>
          <w:numId w:val="19"/>
        </w:numPr>
        <w:jc w:val="both"/>
        <w:rPr>
          <w:rFonts w:cstheme="minorHAnsi"/>
        </w:rPr>
      </w:pPr>
      <w:r w:rsidRPr="00D64454">
        <w:rPr>
          <w:rFonts w:cstheme="minorHAnsi"/>
          <w:b/>
          <w:bCs/>
        </w:rPr>
        <w:lastRenderedPageBreak/>
        <w:t>Condición de muestreo</w:t>
      </w:r>
      <w:r w:rsidRPr="00D64454">
        <w:rPr>
          <w:rFonts w:cstheme="minorHAnsi"/>
        </w:rPr>
        <w:t xml:space="preserve">: Cuando </w:t>
      </w:r>
      <w:proofErr w:type="spellStart"/>
      <w:r w:rsidRPr="00D64454">
        <w:rPr>
          <w:rFonts w:cstheme="minorHAnsi"/>
        </w:rPr>
        <w:t>tick</w:t>
      </w:r>
      <w:proofErr w:type="spellEnd"/>
      <w:r w:rsidRPr="00D64454">
        <w:rPr>
          <w:rFonts w:cstheme="minorHAnsi"/>
        </w:rPr>
        <w:t xml:space="preserve"> = '1', se ejecutan las ecuaciones en diferencias que actualizan las variables de estado. Esta condición permite que el modelo se actualice únicamente en los instantes de muestreo definidos, independientemente de la frecuencia del reloj.</w:t>
      </w:r>
    </w:p>
    <w:p w14:paraId="2853DE48" w14:textId="35CF91C4" w:rsidR="00D64454" w:rsidRDefault="00D64454" w:rsidP="00D64454">
      <w:pPr>
        <w:pStyle w:val="NormalWeb"/>
        <w:numPr>
          <w:ilvl w:val="0"/>
          <w:numId w:val="19"/>
        </w:numPr>
        <w:jc w:val="both"/>
        <w:rPr>
          <w:rFonts w:cstheme="minorHAnsi"/>
        </w:rPr>
      </w:pPr>
      <w:r w:rsidRPr="00D64454">
        <w:rPr>
          <w:rFonts w:cstheme="minorHAnsi"/>
          <w:b/>
          <w:bCs/>
        </w:rPr>
        <w:t>Actualización de salidas</w:t>
      </w:r>
      <w:r w:rsidRPr="00D64454">
        <w:rPr>
          <w:rFonts w:cstheme="minorHAnsi"/>
        </w:rPr>
        <w:t xml:space="preserve">: Las salidas </w:t>
      </w:r>
      <w:proofErr w:type="spellStart"/>
      <w:r w:rsidRPr="00D64454">
        <w:rPr>
          <w:rFonts w:cstheme="minorHAnsi"/>
        </w:rPr>
        <w:t>vC_o</w:t>
      </w:r>
      <w:proofErr w:type="spellEnd"/>
      <w:r w:rsidRPr="00D64454">
        <w:rPr>
          <w:rFonts w:cstheme="minorHAnsi"/>
        </w:rPr>
        <w:t xml:space="preserve"> e </w:t>
      </w:r>
      <w:proofErr w:type="spellStart"/>
      <w:r w:rsidRPr="00D64454">
        <w:rPr>
          <w:rFonts w:cstheme="minorHAnsi"/>
        </w:rPr>
        <w:t>iL_o</w:t>
      </w:r>
      <w:proofErr w:type="spellEnd"/>
      <w:r w:rsidRPr="00D64454">
        <w:rPr>
          <w:rFonts w:cstheme="minorHAnsi"/>
        </w:rPr>
        <w:t xml:space="preserve"> se actualizan en cada flanco de reloj mediante operaciones de </w:t>
      </w:r>
      <w:proofErr w:type="spellStart"/>
      <w:r w:rsidRPr="00D64454">
        <w:rPr>
          <w:rFonts w:cstheme="minorHAnsi"/>
        </w:rPr>
        <w:t>resize</w:t>
      </w:r>
      <w:proofErr w:type="spellEnd"/>
      <w:r w:rsidRPr="00D64454">
        <w:rPr>
          <w:rFonts w:cstheme="minorHAnsi"/>
        </w:rPr>
        <w:t xml:space="preserve"> con parámetros explícitos de saturación y redondeo, garantizando que los valores de salida estén siempre disponibles y correctamente formateados.</w:t>
      </w:r>
    </w:p>
    <w:p w14:paraId="289016ED" w14:textId="77777777" w:rsidR="00D64454" w:rsidRPr="00D64454" w:rsidRDefault="00D64454" w:rsidP="00D64454">
      <w:pPr>
        <w:pStyle w:val="NormalWeb"/>
        <w:ind w:left="720"/>
        <w:jc w:val="both"/>
        <w:rPr>
          <w:rFonts w:cstheme="minorHAnsi"/>
          <w:b/>
          <w:bCs/>
        </w:rPr>
      </w:pPr>
      <w:r w:rsidRPr="00D64454">
        <w:rPr>
          <w:rFonts w:cstheme="minorHAnsi"/>
          <w:b/>
          <w:bCs/>
        </w:rPr>
        <w:t>Implementación de las Ecuaciones en Diferencias</w:t>
      </w:r>
    </w:p>
    <w:p w14:paraId="3ACC46F5" w14:textId="77777777" w:rsidR="00D64454" w:rsidRPr="00D64454" w:rsidRDefault="00D64454" w:rsidP="00D64454">
      <w:pPr>
        <w:pStyle w:val="NormalWeb"/>
        <w:ind w:left="720"/>
        <w:jc w:val="both"/>
        <w:rPr>
          <w:rFonts w:cstheme="minorHAnsi"/>
        </w:rPr>
      </w:pPr>
      <w:r w:rsidRPr="00D64454">
        <w:rPr>
          <w:rFonts w:cstheme="minorHAnsi"/>
        </w:rPr>
        <w:t>La ecuación de la corriente del inductor se implementa mediante una estructura condicional que evalúa el estado del interruptor:</w:t>
      </w:r>
    </w:p>
    <w:p w14:paraId="49CAFC12" w14:textId="77777777" w:rsidR="00D64454" w:rsidRPr="00D64454" w:rsidRDefault="00D64454" w:rsidP="00D64454">
      <w:pPr>
        <w:pStyle w:val="NormalWeb"/>
        <w:ind w:left="720"/>
        <w:jc w:val="both"/>
        <w:rPr>
          <w:rFonts w:cstheme="minorHAnsi"/>
        </w:rPr>
      </w:pPr>
      <w:r w:rsidRPr="00D64454">
        <w:rPr>
          <w:rFonts w:cstheme="minorHAnsi"/>
        </w:rPr>
        <w:t xml:space="preserve">Cuando </w:t>
      </w:r>
      <w:proofErr w:type="spellStart"/>
      <w:r w:rsidRPr="00D64454">
        <w:rPr>
          <w:rFonts w:cstheme="minorHAnsi"/>
        </w:rPr>
        <w:t>pwm</w:t>
      </w:r>
      <w:proofErr w:type="spellEnd"/>
      <w:r w:rsidRPr="00D64454">
        <w:rPr>
          <w:rFonts w:cstheme="minorHAnsi"/>
        </w:rPr>
        <w:t xml:space="preserve"> = '1' (interruptor cerrado), el voltaje aplicado al inductor es </w:t>
      </w:r>
      <w:proofErr w:type="spellStart"/>
      <w:r w:rsidRPr="00D64454">
        <w:rPr>
          <w:rFonts w:cstheme="minorHAnsi"/>
        </w:rPr>
        <w:t>Vin</w:t>
      </w:r>
      <w:proofErr w:type="spellEnd"/>
      <w:r w:rsidRPr="00D64454">
        <w:rPr>
          <w:rFonts w:cstheme="minorHAnsi"/>
        </w:rPr>
        <w:t xml:space="preserve"> - </w:t>
      </w:r>
      <w:proofErr w:type="spellStart"/>
      <w:r w:rsidRPr="00D64454">
        <w:rPr>
          <w:rFonts w:cstheme="minorHAnsi"/>
        </w:rPr>
        <w:t>vC_r</w:t>
      </w:r>
      <w:proofErr w:type="spellEnd"/>
      <w:r w:rsidRPr="00D64454">
        <w:rPr>
          <w:rFonts w:cstheme="minorHAnsi"/>
        </w:rPr>
        <w:t xml:space="preserve">, donde </w:t>
      </w:r>
      <w:proofErr w:type="spellStart"/>
      <w:r w:rsidRPr="00D64454">
        <w:rPr>
          <w:rFonts w:cstheme="minorHAnsi"/>
        </w:rPr>
        <w:t>vC_r</w:t>
      </w:r>
      <w:proofErr w:type="spellEnd"/>
      <w:r w:rsidRPr="00D64454">
        <w:rPr>
          <w:rFonts w:cstheme="minorHAnsi"/>
        </w:rPr>
        <w:t xml:space="preserve"> es el voltaje del capacitor redimensionado a Q8.24.</w:t>
      </w:r>
    </w:p>
    <w:p w14:paraId="0B351AEE" w14:textId="77777777" w:rsidR="00D64454" w:rsidRPr="00D64454" w:rsidRDefault="00D64454" w:rsidP="00D64454">
      <w:pPr>
        <w:pStyle w:val="NormalWeb"/>
        <w:ind w:left="720"/>
        <w:jc w:val="both"/>
        <w:rPr>
          <w:rFonts w:cstheme="minorHAnsi"/>
        </w:rPr>
      </w:pPr>
      <w:r w:rsidRPr="00D64454">
        <w:rPr>
          <w:rFonts w:cstheme="minorHAnsi"/>
        </w:rPr>
        <w:t xml:space="preserve">Cuando </w:t>
      </w:r>
      <w:proofErr w:type="spellStart"/>
      <w:r w:rsidRPr="00D64454">
        <w:rPr>
          <w:rFonts w:cstheme="minorHAnsi"/>
        </w:rPr>
        <w:t>pwm</w:t>
      </w:r>
      <w:proofErr w:type="spellEnd"/>
      <w:r w:rsidRPr="00D64454">
        <w:rPr>
          <w:rFonts w:cstheme="minorHAnsi"/>
        </w:rPr>
        <w:t xml:space="preserve"> = '0' (interruptor abierto), el voltaje aplicado al inductor es -</w:t>
      </w:r>
      <w:proofErr w:type="spellStart"/>
      <w:r w:rsidRPr="00D64454">
        <w:rPr>
          <w:rFonts w:cstheme="minorHAnsi"/>
        </w:rPr>
        <w:t>vC_r</w:t>
      </w:r>
      <w:proofErr w:type="spellEnd"/>
      <w:r w:rsidRPr="00D64454">
        <w:rPr>
          <w:rFonts w:cstheme="minorHAnsi"/>
        </w:rPr>
        <w:t>.</w:t>
      </w:r>
    </w:p>
    <w:p w14:paraId="0F56CE84" w14:textId="77777777" w:rsidR="00D64454" w:rsidRPr="00D64454" w:rsidRDefault="00D64454" w:rsidP="00D64454">
      <w:pPr>
        <w:pStyle w:val="NormalWeb"/>
        <w:ind w:left="720"/>
        <w:jc w:val="both"/>
        <w:rPr>
          <w:rFonts w:cstheme="minorHAnsi"/>
        </w:rPr>
      </w:pPr>
      <w:r w:rsidRPr="00D64454">
        <w:rPr>
          <w:rFonts w:cstheme="minorHAnsi"/>
        </w:rPr>
        <w:t xml:space="preserve">El incremento de corriente se calcula como el producto del voltaje aplicado por el periodo de muestreo </w:t>
      </w:r>
      <w:proofErr w:type="spellStart"/>
      <w:r w:rsidRPr="00D64454">
        <w:rPr>
          <w:rFonts w:cstheme="minorHAnsi"/>
        </w:rPr>
        <w:t>dt</w:t>
      </w:r>
      <w:proofErr w:type="spellEnd"/>
      <w:r w:rsidRPr="00D64454">
        <w:rPr>
          <w:rFonts w:cstheme="minorHAnsi"/>
        </w:rPr>
        <w:t xml:space="preserve">, dividido por la inductancia L. Este resultado se acumula en la variable </w:t>
      </w:r>
      <w:proofErr w:type="spellStart"/>
      <w:r w:rsidRPr="00D64454">
        <w:rPr>
          <w:rFonts w:cstheme="minorHAnsi"/>
        </w:rPr>
        <w:t>iL</w:t>
      </w:r>
      <w:proofErr w:type="spellEnd"/>
      <w:r w:rsidRPr="00D64454">
        <w:rPr>
          <w:rFonts w:cstheme="minorHAnsi"/>
        </w:rPr>
        <w:t xml:space="preserve"> para obtener la corriente en el siguiente instante de muestreo.</w:t>
      </w:r>
    </w:p>
    <w:p w14:paraId="7717E7D6" w14:textId="1D582464" w:rsidR="00D64454" w:rsidRDefault="00D64454" w:rsidP="00D64454">
      <w:pPr>
        <w:pStyle w:val="NormalWeb"/>
        <w:ind w:left="720"/>
        <w:jc w:val="both"/>
        <w:rPr>
          <w:rFonts w:cstheme="minorHAnsi"/>
        </w:rPr>
      </w:pPr>
      <w:r w:rsidRPr="00D64454">
        <w:rPr>
          <w:rFonts w:cstheme="minorHAnsi"/>
        </w:rPr>
        <w:t xml:space="preserve">La ecuación del voltaje del capacitor se implementa calculando primero la corriente de carga </w:t>
      </w:r>
      <w:proofErr w:type="spellStart"/>
      <w:r w:rsidRPr="00D64454">
        <w:rPr>
          <w:rFonts w:cstheme="minorHAnsi"/>
        </w:rPr>
        <w:t>vC_r</w:t>
      </w:r>
      <w:proofErr w:type="spellEnd"/>
      <w:r w:rsidRPr="00D64454">
        <w:rPr>
          <w:rFonts w:cstheme="minorHAnsi"/>
        </w:rPr>
        <w:t xml:space="preserve"> / R, luego la corriente neta al capacitor como la diferencia entre la corriente del inductor y la corriente de carga, multiplicando por </w:t>
      </w:r>
      <w:proofErr w:type="spellStart"/>
      <w:r w:rsidRPr="00D64454">
        <w:rPr>
          <w:rFonts w:cstheme="minorHAnsi"/>
        </w:rPr>
        <w:t>dt</w:t>
      </w:r>
      <w:proofErr w:type="spellEnd"/>
      <w:r w:rsidRPr="00D64454">
        <w:rPr>
          <w:rFonts w:cstheme="minorHAnsi"/>
        </w:rPr>
        <w:t xml:space="preserve"> y dividiendo por la capacitancia C. El resultado se acumula en la variable </w:t>
      </w:r>
      <w:proofErr w:type="spellStart"/>
      <w:r w:rsidRPr="00D64454">
        <w:rPr>
          <w:rFonts w:cstheme="minorHAnsi"/>
        </w:rPr>
        <w:t>vC</w:t>
      </w:r>
      <w:proofErr w:type="spellEnd"/>
      <w:r w:rsidRPr="00D64454">
        <w:rPr>
          <w:rFonts w:cstheme="minorHAnsi"/>
        </w:rPr>
        <w:t xml:space="preserve"> para obtener el voltaje en el siguiente instante.</w:t>
      </w:r>
    </w:p>
    <w:p w14:paraId="2C719860" w14:textId="77777777" w:rsidR="00D64454" w:rsidRPr="00D64454" w:rsidRDefault="00D64454" w:rsidP="00D64454">
      <w:pPr>
        <w:pStyle w:val="NormalWeb"/>
        <w:ind w:left="720"/>
        <w:jc w:val="both"/>
        <w:rPr>
          <w:rFonts w:asciiTheme="majorHAnsi" w:hAnsiTheme="majorHAnsi" w:cstheme="minorHAnsi"/>
          <w:b/>
          <w:bCs/>
        </w:rPr>
      </w:pPr>
      <w:r w:rsidRPr="00D64454">
        <w:rPr>
          <w:rFonts w:asciiTheme="majorHAnsi" w:hAnsiTheme="majorHAnsi" w:cstheme="minorHAnsi"/>
          <w:b/>
          <w:bCs/>
        </w:rPr>
        <w:t>Estrategia de Robustez Numérica</w:t>
      </w:r>
    </w:p>
    <w:p w14:paraId="1CEF5D90" w14:textId="77777777" w:rsidR="00D64454" w:rsidRPr="00D64454" w:rsidRDefault="00D64454" w:rsidP="00D64454">
      <w:pPr>
        <w:pStyle w:val="NormalWeb"/>
        <w:ind w:left="720"/>
        <w:jc w:val="both"/>
        <w:rPr>
          <w:rFonts w:cstheme="minorHAnsi"/>
        </w:rPr>
      </w:pPr>
      <w:r w:rsidRPr="00D64454">
        <w:rPr>
          <w:rFonts w:cstheme="minorHAnsi"/>
        </w:rPr>
        <w:t xml:space="preserve">Las operaciones de </w:t>
      </w:r>
      <w:proofErr w:type="spellStart"/>
      <w:r w:rsidRPr="00D64454">
        <w:rPr>
          <w:rFonts w:cstheme="minorHAnsi"/>
        </w:rPr>
        <w:t>resize</w:t>
      </w:r>
      <w:proofErr w:type="spellEnd"/>
      <w:r w:rsidRPr="00D64454">
        <w:rPr>
          <w:rFonts w:cstheme="minorHAnsi"/>
        </w:rPr>
        <w:t xml:space="preserve"> en las salidas utilizan los parámetros </w:t>
      </w:r>
      <w:proofErr w:type="spellStart"/>
      <w:r w:rsidRPr="00D64454">
        <w:rPr>
          <w:rFonts w:cstheme="minorHAnsi"/>
        </w:rPr>
        <w:t>fixed_saturate</w:t>
      </w:r>
      <w:proofErr w:type="spellEnd"/>
      <w:r w:rsidRPr="00D64454">
        <w:rPr>
          <w:rFonts w:cstheme="minorHAnsi"/>
        </w:rPr>
        <w:t xml:space="preserve"> y </w:t>
      </w:r>
      <w:proofErr w:type="spellStart"/>
      <w:r w:rsidRPr="00D64454">
        <w:rPr>
          <w:rFonts w:cstheme="minorHAnsi"/>
        </w:rPr>
        <w:t>fixed_</w:t>
      </w:r>
      <w:proofErr w:type="gramStart"/>
      <w:r w:rsidRPr="00D64454">
        <w:rPr>
          <w:rFonts w:cstheme="minorHAnsi"/>
        </w:rPr>
        <w:t>round</w:t>
      </w:r>
      <w:proofErr w:type="spellEnd"/>
      <w:proofErr w:type="gramEnd"/>
      <w:r w:rsidRPr="00D64454">
        <w:rPr>
          <w:rFonts w:cstheme="minorHAnsi"/>
        </w:rPr>
        <w:t xml:space="preserve"> para garantizar robustez numérica:</w:t>
      </w:r>
    </w:p>
    <w:p w14:paraId="25E52A1E" w14:textId="77777777" w:rsidR="00D64454" w:rsidRPr="00D64454" w:rsidRDefault="00D64454" w:rsidP="00D64454">
      <w:pPr>
        <w:pStyle w:val="NormalWeb"/>
        <w:numPr>
          <w:ilvl w:val="0"/>
          <w:numId w:val="20"/>
        </w:numPr>
        <w:jc w:val="both"/>
        <w:rPr>
          <w:rFonts w:cstheme="minorHAnsi"/>
        </w:rPr>
      </w:pPr>
      <w:r w:rsidRPr="00D64454">
        <w:rPr>
          <w:rFonts w:cstheme="minorHAnsi"/>
          <w:b/>
          <w:bCs/>
        </w:rPr>
        <w:t>Saturación</w:t>
      </w:r>
      <w:r w:rsidRPr="00D64454">
        <w:rPr>
          <w:rFonts w:cstheme="minorHAnsi"/>
        </w:rPr>
        <w:t xml:space="preserve"> (</w:t>
      </w:r>
      <w:proofErr w:type="spellStart"/>
      <w:r w:rsidRPr="00D64454">
        <w:rPr>
          <w:rFonts w:cstheme="minorHAnsi"/>
        </w:rPr>
        <w:t>fixed_saturate</w:t>
      </w:r>
      <w:proofErr w:type="spellEnd"/>
      <w:r w:rsidRPr="00D64454">
        <w:rPr>
          <w:rFonts w:cstheme="minorHAnsi"/>
        </w:rPr>
        <w:t>): Si el valor calculado excede el rango del formato Q8.24, se limita al valor máximo o mínimo representable, evitando el comportamiento de desbordamiento (</w:t>
      </w:r>
      <w:proofErr w:type="spellStart"/>
      <w:r w:rsidRPr="00D64454">
        <w:rPr>
          <w:rFonts w:cstheme="minorHAnsi"/>
        </w:rPr>
        <w:t>wrap-around</w:t>
      </w:r>
      <w:proofErr w:type="spellEnd"/>
      <w:r w:rsidRPr="00D64454">
        <w:rPr>
          <w:rFonts w:cstheme="minorHAnsi"/>
        </w:rPr>
        <w:t>) que convertiría valores positivos grandes en negativos.</w:t>
      </w:r>
    </w:p>
    <w:p w14:paraId="638D7B57" w14:textId="77777777" w:rsidR="00D64454" w:rsidRPr="00D64454" w:rsidRDefault="00D64454" w:rsidP="00D64454">
      <w:pPr>
        <w:pStyle w:val="NormalWeb"/>
        <w:numPr>
          <w:ilvl w:val="0"/>
          <w:numId w:val="20"/>
        </w:numPr>
        <w:jc w:val="both"/>
        <w:rPr>
          <w:rFonts w:cstheme="minorHAnsi"/>
        </w:rPr>
      </w:pPr>
      <w:r w:rsidRPr="00D64454">
        <w:rPr>
          <w:rFonts w:cstheme="minorHAnsi"/>
          <w:b/>
          <w:bCs/>
        </w:rPr>
        <w:t>Redondeo</w:t>
      </w:r>
      <w:r w:rsidRPr="00D64454">
        <w:rPr>
          <w:rFonts w:cstheme="minorHAnsi"/>
        </w:rPr>
        <w:t xml:space="preserve"> (</w:t>
      </w:r>
      <w:proofErr w:type="spellStart"/>
      <w:r w:rsidRPr="00D64454">
        <w:rPr>
          <w:rFonts w:cstheme="minorHAnsi"/>
        </w:rPr>
        <w:t>fixed_</w:t>
      </w:r>
      <w:proofErr w:type="gramStart"/>
      <w:r w:rsidRPr="00D64454">
        <w:rPr>
          <w:rFonts w:cstheme="minorHAnsi"/>
        </w:rPr>
        <w:t>round</w:t>
      </w:r>
      <w:proofErr w:type="spellEnd"/>
      <w:proofErr w:type="gramEnd"/>
      <w:r w:rsidRPr="00D64454">
        <w:rPr>
          <w:rFonts w:cstheme="minorHAnsi"/>
        </w:rPr>
        <w:t>): Aplica redondeo al valor más cercano en lugar de truncamiento, reduciendo el error de cuantización sistemático y mejorando la precisión general del modelo.</w:t>
      </w:r>
    </w:p>
    <w:p w14:paraId="45C1AC85" w14:textId="35897712" w:rsidR="00D64454" w:rsidRDefault="00D64454" w:rsidP="00D64454">
      <w:pPr>
        <w:pStyle w:val="NormalWeb"/>
        <w:ind w:left="720"/>
        <w:jc w:val="both"/>
        <w:rPr>
          <w:rFonts w:cstheme="minorHAnsi"/>
        </w:rPr>
      </w:pPr>
      <w:r w:rsidRPr="00D64454">
        <w:rPr>
          <w:rFonts w:cstheme="minorHAnsi"/>
        </w:rPr>
        <w:lastRenderedPageBreak/>
        <w:t>Esta estrategia de saturación y redondeo explícitos es particularmente importante en aplicaciones de electrónica de potencia, donde los errores numéricos pueden propagarse y causar comportamientos inesperados en sistemas de lazo cerrado.</w:t>
      </w:r>
    </w:p>
    <w:p w14:paraId="4A274518" w14:textId="4446C498" w:rsidR="00D64454" w:rsidRPr="00D64454" w:rsidRDefault="004C5232" w:rsidP="00D64454">
      <w:pPr>
        <w:pStyle w:val="NormalWeb"/>
        <w:ind w:left="720"/>
        <w:jc w:val="both"/>
        <w:rPr>
          <w:rFonts w:cstheme="minorHAnsi"/>
        </w:rPr>
      </w:pPr>
      <w:r w:rsidRPr="004C5232">
        <w:rPr>
          <w:rFonts w:cstheme="minorHAnsi"/>
        </w:rPr>
        <w:t xml:space="preserve">Finalmente, </w:t>
      </w:r>
      <w:r>
        <w:rPr>
          <w:rFonts w:cstheme="minorHAnsi"/>
        </w:rPr>
        <w:t xml:space="preserve">podemos decir que </w:t>
      </w:r>
      <w:r w:rsidRPr="004C5232">
        <w:rPr>
          <w:rFonts w:cstheme="minorHAnsi"/>
        </w:rPr>
        <w:t>l</w:t>
      </w:r>
      <w:r w:rsidR="00D64454" w:rsidRPr="004C5232">
        <w:rPr>
          <w:rFonts w:cstheme="minorHAnsi"/>
        </w:rPr>
        <w:t>a</w:t>
      </w:r>
      <w:r w:rsidR="00D64454" w:rsidRPr="00D64454">
        <w:rPr>
          <w:rFonts w:cstheme="minorHAnsi"/>
        </w:rPr>
        <w:t xml:space="preserve"> arquitectura implementada presenta un balance óptimo entre precisión numérica, eficiencia de recursos y robustez operativa. El uso de variables con rangos expandidos preserva la precisión durante los cálculos intermedios, mientras que la señal </w:t>
      </w:r>
      <w:proofErr w:type="spellStart"/>
      <w:r w:rsidR="00D64454" w:rsidRPr="00D64454">
        <w:rPr>
          <w:rFonts w:cstheme="minorHAnsi"/>
        </w:rPr>
        <w:t>tick</w:t>
      </w:r>
      <w:proofErr w:type="spellEnd"/>
      <w:r w:rsidR="00D64454" w:rsidRPr="00D64454">
        <w:rPr>
          <w:rFonts w:cstheme="minorHAnsi"/>
        </w:rPr>
        <w:t xml:space="preserve"> proporciona flexibilidad para adaptar la frecuencia de muestreo a diferentes aplicaciones. La implementación de saturación y redondeo explícitos garantiza que el modelo mantenga un comportamiento predecible incluso bajo condiciones de operación extremas, características esenciales para su integración en sistemas de control digital de convertidores de potencia</w:t>
      </w:r>
      <w:r w:rsidR="00D64454">
        <w:rPr>
          <w:rFonts w:cstheme="minorHAnsi"/>
        </w:rPr>
        <w:t xml:space="preserve">, véase </w:t>
      </w:r>
      <w:r w:rsidR="00D64454">
        <w:rPr>
          <w:rFonts w:cstheme="minorHAnsi"/>
        </w:rPr>
        <w:fldChar w:fldCharType="begin"/>
      </w:r>
      <w:r w:rsidR="00D64454">
        <w:rPr>
          <w:rFonts w:cstheme="minorHAnsi"/>
        </w:rPr>
        <w:instrText xml:space="preserve"> REF _Ref241356450 \h </w:instrText>
      </w:r>
      <w:r w:rsidR="00D64454">
        <w:rPr>
          <w:rFonts w:cstheme="minorHAnsi"/>
        </w:rPr>
      </w:r>
      <w:r w:rsidR="00D64454">
        <w:rPr>
          <w:rFonts w:cstheme="minorHAnsi"/>
        </w:rPr>
        <w:fldChar w:fldCharType="separate"/>
      </w:r>
      <w:r w:rsidR="00D64454">
        <w:t xml:space="preserve">Código </w:t>
      </w:r>
      <w:r w:rsidR="00D64454">
        <w:rPr>
          <w:noProof/>
        </w:rPr>
        <w:t>2</w:t>
      </w:r>
      <w:r w:rsidR="00D64454">
        <w:rPr>
          <w:rFonts w:cstheme="minorHAnsi"/>
        </w:rPr>
        <w:fldChar w:fldCharType="end"/>
      </w:r>
      <w:r w:rsidR="00D64454" w:rsidRPr="00D64454">
        <w:rPr>
          <w:rFonts w:cstheme="minorHAnsi"/>
        </w:rPr>
        <w:t>.</w:t>
      </w:r>
    </w:p>
    <w:p w14:paraId="4B7A3AF0" w14:textId="77216C64" w:rsidR="00186C67" w:rsidRDefault="00186C67" w:rsidP="00186C67">
      <w:pPr>
        <w:pStyle w:val="NormalWeb"/>
        <w:jc w:val="both"/>
        <w:rPr>
          <w:rFonts w:cstheme="minorHAnsi"/>
        </w:rPr>
      </w:pPr>
    </w:p>
    <w:tbl>
      <w:tblPr>
        <w:tblStyle w:val="Tablaconcuadrcula"/>
        <w:tblW w:w="0" w:type="auto"/>
        <w:tblLook w:val="04A0" w:firstRow="1" w:lastRow="0" w:firstColumn="1" w:lastColumn="0" w:noHBand="0" w:noVBand="1"/>
      </w:tblPr>
      <w:tblGrid>
        <w:gridCol w:w="8828"/>
      </w:tblGrid>
      <w:tr w:rsidR="00C13D42" w:rsidRPr="004C5232" w14:paraId="2F284A8F" w14:textId="77777777" w:rsidTr="00C13D42">
        <w:tc>
          <w:tcPr>
            <w:tcW w:w="8828" w:type="dxa"/>
          </w:tcPr>
          <w:p w14:paraId="32A6D781" w14:textId="77777777" w:rsidR="00D64454" w:rsidRPr="004C5232" w:rsidRDefault="00D64454">
            <w:pPr>
              <w:shd w:val="clear" w:color="auto" w:fill="F8F8F8"/>
              <w:rPr>
                <w:sz w:val="18"/>
                <w:szCs w:val="18"/>
              </w:rPr>
            </w:pPr>
            <w:proofErr w:type="spellStart"/>
            <w:r w:rsidRPr="004C5232">
              <w:rPr>
                <w:rFonts w:ascii="Courier New" w:hAnsi="Courier New" w:cs="Courier New"/>
                <w:b/>
                <w:color w:val="333333"/>
                <w:sz w:val="18"/>
                <w:szCs w:val="18"/>
              </w:rPr>
              <w:t>architecture</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Behavioral</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of</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buck</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is</w:t>
            </w:r>
            <w:proofErr w:type="spellEnd"/>
            <w:r w:rsidRPr="004C5232">
              <w:rPr>
                <w:rFonts w:ascii="Courier New" w:hAnsi="Courier New" w:cs="Courier New"/>
                <w:color w:val="333333"/>
                <w:sz w:val="18"/>
                <w:szCs w:val="18"/>
              </w:rPr>
              <w:br/>
            </w:r>
            <w:r w:rsidRPr="004C5232">
              <w:rPr>
                <w:rFonts w:ascii="Courier New" w:hAnsi="Courier New" w:cs="Courier New"/>
                <w:i/>
                <w:color w:val="999988"/>
                <w:sz w:val="18"/>
                <w:szCs w:val="18"/>
              </w:rPr>
              <w:t xml:space="preserve">--    </w:t>
            </w:r>
            <w:proofErr w:type="spellStart"/>
            <w:r w:rsidRPr="004C5232">
              <w:rPr>
                <w:rFonts w:ascii="Courier New" w:hAnsi="Courier New" w:cs="Courier New"/>
                <w:i/>
                <w:color w:val="999988"/>
                <w:sz w:val="18"/>
                <w:szCs w:val="18"/>
              </w:rPr>
              <w:t>constant</w:t>
            </w:r>
            <w:proofErr w:type="spellEnd"/>
            <w:r w:rsidRPr="004C5232">
              <w:rPr>
                <w:rFonts w:ascii="Courier New" w:hAnsi="Courier New" w:cs="Courier New"/>
                <w:i/>
                <w:color w:val="999988"/>
                <w:sz w:val="18"/>
                <w:szCs w:val="18"/>
              </w:rPr>
              <w:t xml:space="preserve">   R  : </w:t>
            </w:r>
            <w:proofErr w:type="spellStart"/>
            <w:r w:rsidRPr="004C5232">
              <w:rPr>
                <w:rFonts w:ascii="Courier New" w:hAnsi="Courier New" w:cs="Courier New"/>
                <w:i/>
                <w:color w:val="999988"/>
                <w:sz w:val="18"/>
                <w:szCs w:val="18"/>
              </w:rPr>
              <w:t>sfixed</w:t>
            </w:r>
            <w:proofErr w:type="spellEnd"/>
            <w:r w:rsidRPr="004C5232">
              <w:rPr>
                <w:rFonts w:ascii="Courier New" w:hAnsi="Courier New" w:cs="Courier New"/>
                <w:i/>
                <w:color w:val="999988"/>
                <w:sz w:val="18"/>
                <w:szCs w:val="18"/>
              </w:rPr>
              <w:t xml:space="preserve">(7 </w:t>
            </w:r>
            <w:proofErr w:type="spellStart"/>
            <w:r w:rsidRPr="004C5232">
              <w:rPr>
                <w:rFonts w:ascii="Courier New" w:hAnsi="Courier New" w:cs="Courier New"/>
                <w:i/>
                <w:color w:val="999988"/>
                <w:sz w:val="18"/>
                <w:szCs w:val="18"/>
              </w:rPr>
              <w:t>downto</w:t>
            </w:r>
            <w:proofErr w:type="spellEnd"/>
            <w:r w:rsidRPr="004C5232">
              <w:rPr>
                <w:rFonts w:ascii="Courier New" w:hAnsi="Courier New" w:cs="Courier New"/>
                <w:i/>
                <w:color w:val="999988"/>
                <w:sz w:val="18"/>
                <w:szCs w:val="18"/>
              </w:rPr>
              <w:t xml:space="preserve"> -24) := </w:t>
            </w:r>
            <w:proofErr w:type="spellStart"/>
            <w:r w:rsidRPr="004C5232">
              <w:rPr>
                <w:rFonts w:ascii="Courier New" w:hAnsi="Courier New" w:cs="Courier New"/>
                <w:i/>
                <w:color w:val="999988"/>
                <w:sz w:val="18"/>
                <w:szCs w:val="18"/>
              </w:rPr>
              <w:t>to_sfixed</w:t>
            </w:r>
            <w:proofErr w:type="spellEnd"/>
            <w:r w:rsidRPr="004C5232">
              <w:rPr>
                <w:rFonts w:ascii="Courier New" w:hAnsi="Courier New" w:cs="Courier New"/>
                <w:i/>
                <w:color w:val="999988"/>
                <w:sz w:val="18"/>
                <w:szCs w:val="18"/>
              </w:rPr>
              <w:t>(10.0,   7, -24);     -- 50Ω</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r w:rsidRPr="004C5232">
              <w:rPr>
                <w:rFonts w:ascii="Courier New" w:hAnsi="Courier New" w:cs="Courier New"/>
                <w:i/>
                <w:color w:val="999988"/>
                <w:sz w:val="18"/>
                <w:szCs w:val="18"/>
              </w:rPr>
              <w:t xml:space="preserve">--    </w:t>
            </w:r>
            <w:proofErr w:type="spellStart"/>
            <w:r w:rsidRPr="004C5232">
              <w:rPr>
                <w:rFonts w:ascii="Courier New" w:hAnsi="Courier New" w:cs="Courier New"/>
                <w:i/>
                <w:color w:val="999988"/>
                <w:sz w:val="18"/>
                <w:szCs w:val="18"/>
              </w:rPr>
              <w:t>constant</w:t>
            </w:r>
            <w:proofErr w:type="spellEnd"/>
            <w:r w:rsidRPr="004C5232">
              <w:rPr>
                <w:rFonts w:ascii="Courier New" w:hAnsi="Courier New" w:cs="Courier New"/>
                <w:i/>
                <w:color w:val="999988"/>
                <w:sz w:val="18"/>
                <w:szCs w:val="18"/>
              </w:rPr>
              <w:t xml:space="preserve"> </w:t>
            </w:r>
            <w:proofErr w:type="spellStart"/>
            <w:r w:rsidRPr="004C5232">
              <w:rPr>
                <w:rFonts w:ascii="Courier New" w:hAnsi="Courier New" w:cs="Courier New"/>
                <w:i/>
                <w:color w:val="999988"/>
                <w:sz w:val="18"/>
                <w:szCs w:val="18"/>
              </w:rPr>
              <w:t>Vin_int</w:t>
            </w:r>
            <w:proofErr w:type="spellEnd"/>
            <w:r w:rsidRPr="004C5232">
              <w:rPr>
                <w:rFonts w:ascii="Courier New" w:hAnsi="Courier New" w:cs="Courier New"/>
                <w:i/>
                <w:color w:val="999988"/>
                <w:sz w:val="18"/>
                <w:szCs w:val="18"/>
              </w:rPr>
              <w:t xml:space="preserve"> : </w:t>
            </w:r>
            <w:proofErr w:type="spellStart"/>
            <w:r w:rsidRPr="004C5232">
              <w:rPr>
                <w:rFonts w:ascii="Courier New" w:hAnsi="Courier New" w:cs="Courier New"/>
                <w:i/>
                <w:color w:val="999988"/>
                <w:sz w:val="18"/>
                <w:szCs w:val="18"/>
              </w:rPr>
              <w:t>integer</w:t>
            </w:r>
            <w:proofErr w:type="spellEnd"/>
            <w:r w:rsidRPr="004C5232">
              <w:rPr>
                <w:rFonts w:ascii="Courier New" w:hAnsi="Courier New" w:cs="Courier New"/>
                <w:i/>
                <w:color w:val="999988"/>
                <w:sz w:val="18"/>
                <w:szCs w:val="18"/>
              </w:rPr>
              <w:t xml:space="preserve"> := 5;</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r>
            <w:proofErr w:type="spellStart"/>
            <w:r w:rsidRPr="004C5232">
              <w:rPr>
                <w:rFonts w:ascii="Courier New" w:hAnsi="Courier New" w:cs="Courier New"/>
                <w:b/>
                <w:color w:val="333333"/>
                <w:sz w:val="18"/>
                <w:szCs w:val="18"/>
              </w:rPr>
              <w:t>begin</w:t>
            </w:r>
            <w:proofErr w:type="spellEnd"/>
            <w:r w:rsidRPr="004C5232">
              <w:rPr>
                <w:rFonts w:ascii="Courier New" w:hAnsi="Courier New" w:cs="Courier New"/>
                <w:color w:val="333333"/>
                <w:sz w:val="18"/>
                <w:szCs w:val="18"/>
              </w:rPr>
              <w:br/>
            </w:r>
            <w:r w:rsidRPr="004C5232">
              <w:rPr>
                <w:rFonts w:ascii="Courier New" w:hAnsi="Courier New" w:cs="Courier New"/>
                <w:color w:val="333333"/>
                <w:sz w:val="18"/>
                <w:szCs w:val="18"/>
              </w:rPr>
              <w:br/>
            </w:r>
            <w:r w:rsidRPr="004C5232">
              <w:rPr>
                <w:rFonts w:ascii="Courier New" w:hAnsi="Courier New" w:cs="Courier New"/>
                <w:i/>
                <w:color w:val="999988"/>
                <w:sz w:val="18"/>
                <w:szCs w:val="18"/>
              </w:rPr>
              <w:t xml:space="preserve">--    </w:t>
            </w:r>
            <w:proofErr w:type="spellStart"/>
            <w:r w:rsidRPr="004C5232">
              <w:rPr>
                <w:rFonts w:ascii="Courier New" w:hAnsi="Courier New" w:cs="Courier New"/>
                <w:i/>
                <w:color w:val="999988"/>
                <w:sz w:val="18"/>
                <w:szCs w:val="18"/>
              </w:rPr>
              <w:t>Vin</w:t>
            </w:r>
            <w:proofErr w:type="spellEnd"/>
            <w:r w:rsidRPr="004C5232">
              <w:rPr>
                <w:rFonts w:ascii="Courier New" w:hAnsi="Courier New" w:cs="Courier New"/>
                <w:i/>
                <w:color w:val="999988"/>
                <w:sz w:val="18"/>
                <w:szCs w:val="18"/>
              </w:rPr>
              <w:t xml:space="preserve"> &lt;= </w:t>
            </w:r>
            <w:proofErr w:type="spellStart"/>
            <w:r w:rsidRPr="004C5232">
              <w:rPr>
                <w:rFonts w:ascii="Courier New" w:hAnsi="Courier New" w:cs="Courier New"/>
                <w:i/>
                <w:color w:val="999988"/>
                <w:sz w:val="18"/>
                <w:szCs w:val="18"/>
              </w:rPr>
              <w:t>to_sfixed</w:t>
            </w:r>
            <w:proofErr w:type="spellEnd"/>
            <w:r w:rsidRPr="004C5232">
              <w:rPr>
                <w:rFonts w:ascii="Courier New" w:hAnsi="Courier New" w:cs="Courier New"/>
                <w:i/>
                <w:color w:val="999988"/>
                <w:sz w:val="18"/>
                <w:szCs w:val="18"/>
              </w:rPr>
              <w:t>(</w:t>
            </w:r>
            <w:proofErr w:type="spellStart"/>
            <w:r w:rsidRPr="004C5232">
              <w:rPr>
                <w:rFonts w:ascii="Courier New" w:hAnsi="Courier New" w:cs="Courier New"/>
                <w:i/>
                <w:color w:val="999988"/>
                <w:sz w:val="18"/>
                <w:szCs w:val="18"/>
              </w:rPr>
              <w:t>Vin_int</w:t>
            </w:r>
            <w:proofErr w:type="spellEnd"/>
            <w:r w:rsidRPr="004C5232">
              <w:rPr>
                <w:rFonts w:ascii="Courier New" w:hAnsi="Courier New" w:cs="Courier New"/>
                <w:i/>
                <w:color w:val="999988"/>
                <w:sz w:val="18"/>
                <w:szCs w:val="18"/>
              </w:rPr>
              <w:t>, 7, -24);</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process</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clk</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86</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19</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T1_i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T2_i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9</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sig_i</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 xml:space="preserve">);  </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T1_v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15</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T2_v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16</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T3_v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79</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sig_v</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18</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vC_r</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sfixed</w:t>
            </w:r>
            <w:proofErr w:type="spellEnd"/>
            <w:r w:rsidRPr="004C5232">
              <w:rPr>
                <w:rFonts w:ascii="Courier New" w:hAnsi="Courier New" w:cs="Courier New"/>
                <w:color w:val="333333"/>
                <w:sz w:val="18"/>
                <w:szCs w:val="18"/>
              </w:rPr>
              <w:t>(</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downto</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begin</w:t>
            </w:r>
            <w:proofErr w:type="spellEnd"/>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rising_edge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clk</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then</w:t>
            </w:r>
            <w:proofErr w:type="spellEnd"/>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rst</w:t>
            </w:r>
            <w:proofErr w:type="spellEnd"/>
            <w:r w:rsidRPr="004C5232">
              <w:rPr>
                <w:rFonts w:ascii="Courier New" w:hAnsi="Courier New" w:cs="Courier New"/>
                <w:color w:val="333333"/>
                <w:sz w:val="18"/>
                <w:szCs w:val="18"/>
              </w:rPr>
              <w:t xml:space="preserve">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then</w:t>
            </w:r>
            <w:proofErr w:type="spellEnd"/>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b/>
                <w:color w:val="333333"/>
                <w:sz w:val="18"/>
                <w:szCs w:val="18"/>
              </w:rPr>
              <w:t>others</w:t>
            </w:r>
            <w:proofErr w:type="spellEnd"/>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elsif</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tick</w:t>
            </w:r>
            <w:proofErr w:type="spellEnd"/>
            <w:r w:rsidRPr="004C5232">
              <w:rPr>
                <w:rFonts w:ascii="Courier New" w:hAnsi="Courier New" w:cs="Courier New"/>
                <w:color w:val="333333"/>
                <w:sz w:val="18"/>
                <w:szCs w:val="18"/>
              </w:rPr>
              <w:t xml:space="preserve">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then</w:t>
            </w:r>
            <w:proofErr w:type="spellEnd"/>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vC_r</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fixed_saturate</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fixed_round</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r w:rsidRPr="004C5232">
              <w:rPr>
                <w:rFonts w:ascii="Courier New" w:hAnsi="Courier New" w:cs="Courier New"/>
                <w:i/>
                <w:color w:val="999988"/>
                <w:sz w:val="18"/>
                <w:szCs w:val="18"/>
              </w:rPr>
              <w:t>--corriente</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pwm</w:t>
            </w:r>
            <w:proofErr w:type="spellEnd"/>
            <w:r w:rsidRPr="004C5232">
              <w:rPr>
                <w:rFonts w:ascii="Courier New" w:hAnsi="Courier New" w:cs="Courier New"/>
                <w:color w:val="333333"/>
                <w:sz w:val="18"/>
                <w:szCs w:val="18"/>
              </w:rPr>
              <w:t xml:space="preserve">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then</w:t>
            </w:r>
            <w:proofErr w:type="spellEnd"/>
            <w:r w:rsidRPr="004C5232">
              <w:rPr>
                <w:rFonts w:ascii="Courier New" w:hAnsi="Courier New" w:cs="Courier New"/>
                <w:color w:val="333333"/>
                <w:sz w:val="18"/>
                <w:szCs w:val="18"/>
              </w:rPr>
              <w:br/>
              <w:t xml:space="preserve">                    T1_i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Vin</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vC_r</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else</w:t>
            </w:r>
            <w:proofErr w:type="spellEnd"/>
            <w:r w:rsidRPr="004C5232">
              <w:rPr>
                <w:rFonts w:ascii="Courier New" w:hAnsi="Courier New" w:cs="Courier New"/>
                <w:color w:val="333333"/>
                <w:sz w:val="18"/>
                <w:szCs w:val="18"/>
              </w:rPr>
              <w:br/>
              <w:t xml:space="preserve">                    T1_i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vC_r</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T2_i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 xml:space="preserve">(T1_i * </w:t>
            </w:r>
            <w:proofErr w:type="spellStart"/>
            <w:r w:rsidRPr="004C5232">
              <w:rPr>
                <w:rFonts w:ascii="Courier New" w:hAnsi="Courier New" w:cs="Courier New"/>
                <w:color w:val="333333"/>
                <w:sz w:val="18"/>
                <w:szCs w:val="18"/>
              </w:rPr>
              <w:t>dt</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9</w:t>
            </w:r>
            <w:r w:rsidRPr="004C5232">
              <w:rPr>
                <w:rFonts w:ascii="Courier New" w:hAnsi="Courier New" w:cs="Courier New"/>
                <w:color w:val="333333"/>
                <w:sz w:val="18"/>
                <w:szCs w:val="18"/>
              </w:rPr>
              <w:t>,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lastRenderedPageBreak/>
              <w:t xml:space="preserve">                </w:t>
            </w:r>
            <w:proofErr w:type="spellStart"/>
            <w:r w:rsidRPr="004C5232">
              <w:rPr>
                <w:rFonts w:ascii="Courier New" w:hAnsi="Courier New" w:cs="Courier New"/>
                <w:color w:val="333333"/>
                <w:sz w:val="18"/>
                <w:szCs w:val="18"/>
              </w:rPr>
              <w:t>sig_i</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 xml:space="preserve">(T2_i / L,  </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sig_i</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w:t>
            </w:r>
            <w:r w:rsidRPr="004C5232">
              <w:rPr>
                <w:rFonts w:ascii="Courier New" w:hAnsi="Courier New" w:cs="Courier New"/>
                <w:color w:val="008080"/>
                <w:sz w:val="18"/>
                <w:szCs w:val="18"/>
              </w:rPr>
              <w:t>86</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r w:rsidRPr="004C5232">
              <w:rPr>
                <w:rFonts w:ascii="Courier New" w:hAnsi="Courier New" w:cs="Courier New"/>
                <w:i/>
                <w:color w:val="999988"/>
                <w:sz w:val="18"/>
                <w:szCs w:val="18"/>
              </w:rPr>
              <w:t>--voltaje</w:t>
            </w:r>
            <w:r w:rsidRPr="004C5232">
              <w:rPr>
                <w:rFonts w:ascii="Courier New" w:hAnsi="Courier New" w:cs="Courier New"/>
                <w:color w:val="333333"/>
                <w:sz w:val="18"/>
                <w:szCs w:val="18"/>
              </w:rPr>
              <w:br/>
              <w:t xml:space="preserve">                T1_v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vC_r</w:t>
            </w:r>
            <w:proofErr w:type="spellEnd"/>
            <w:r w:rsidRPr="004C5232">
              <w:rPr>
                <w:rFonts w:ascii="Courier New" w:hAnsi="Courier New" w:cs="Courier New"/>
                <w:color w:val="333333"/>
                <w:sz w:val="18"/>
                <w:szCs w:val="18"/>
              </w:rPr>
              <w:t xml:space="preserve"> / R,      </w:t>
            </w:r>
            <w:r w:rsidRPr="004C5232">
              <w:rPr>
                <w:rFonts w:ascii="Courier New" w:hAnsi="Courier New" w:cs="Courier New"/>
                <w:color w:val="008080"/>
                <w:sz w:val="18"/>
                <w:szCs w:val="18"/>
              </w:rPr>
              <w:t>15</w:t>
            </w:r>
            <w:r w:rsidRPr="004C5232">
              <w:rPr>
                <w:rFonts w:ascii="Courier New" w:hAnsi="Courier New" w:cs="Courier New"/>
                <w:color w:val="333333"/>
                <w:sz w:val="18"/>
                <w:szCs w:val="18"/>
              </w:rPr>
              <w:t>,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T2_v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 T1_v,     </w:t>
            </w:r>
            <w:r w:rsidRPr="004C5232">
              <w:rPr>
                <w:rFonts w:ascii="Courier New" w:hAnsi="Courier New" w:cs="Courier New"/>
                <w:color w:val="008080"/>
                <w:sz w:val="18"/>
                <w:szCs w:val="18"/>
              </w:rPr>
              <w:t>16</w:t>
            </w:r>
            <w:r w:rsidRPr="004C5232">
              <w:rPr>
                <w:rFonts w:ascii="Courier New" w:hAnsi="Courier New" w:cs="Courier New"/>
                <w:color w:val="333333"/>
                <w:sz w:val="18"/>
                <w:szCs w:val="18"/>
              </w:rPr>
              <w:t>,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T3_v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 xml:space="preserve">(T2_v * </w:t>
            </w:r>
            <w:proofErr w:type="spellStart"/>
            <w:r w:rsidRPr="004C5232">
              <w:rPr>
                <w:rFonts w:ascii="Courier New" w:hAnsi="Courier New" w:cs="Courier New"/>
                <w:color w:val="333333"/>
                <w:sz w:val="18"/>
                <w:szCs w:val="18"/>
              </w:rPr>
              <w:t>dt</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79</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sig_v</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 xml:space="preserve">(T3_v / C,      </w:t>
            </w:r>
            <w:r w:rsidRPr="004C5232">
              <w:rPr>
                <w:rFonts w:ascii="Courier New" w:hAnsi="Courier New" w:cs="Courier New"/>
                <w:color w:val="008080"/>
                <w:sz w:val="18"/>
                <w:szCs w:val="18"/>
              </w:rPr>
              <w:t>18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 </w:t>
            </w:r>
            <w:proofErr w:type="spellStart"/>
            <w:r w:rsidRPr="004C5232">
              <w:rPr>
                <w:rFonts w:ascii="Courier New" w:hAnsi="Courier New" w:cs="Courier New"/>
                <w:color w:val="333333"/>
                <w:sz w:val="18"/>
                <w:szCs w:val="18"/>
              </w:rPr>
              <w:t>sig_v</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19</w:t>
            </w:r>
            <w:r w:rsidRPr="004C5232">
              <w:rPr>
                <w:rFonts w:ascii="Courier New" w:hAnsi="Courier New" w:cs="Courier New"/>
                <w:color w:val="333333"/>
                <w:sz w:val="18"/>
                <w:szCs w:val="18"/>
              </w:rPr>
              <w:t>,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vC_o</w:t>
            </w:r>
            <w:proofErr w:type="spellEnd"/>
            <w:r w:rsidRPr="004C5232">
              <w:rPr>
                <w:rFonts w:ascii="Courier New" w:hAnsi="Courier New" w:cs="Courier New"/>
                <w:color w:val="333333"/>
                <w:sz w:val="18"/>
                <w:szCs w:val="18"/>
              </w:rPr>
              <w:t xml:space="preserve"> &lt;=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vC</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fixed_saturate</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fixed_round</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color w:val="333333"/>
                <w:sz w:val="18"/>
                <w:szCs w:val="18"/>
              </w:rPr>
              <w:t>iL_o</w:t>
            </w:r>
            <w:proofErr w:type="spellEnd"/>
            <w:r w:rsidRPr="004C5232">
              <w:rPr>
                <w:rFonts w:ascii="Courier New" w:hAnsi="Courier New" w:cs="Courier New"/>
                <w:color w:val="333333"/>
                <w:sz w:val="18"/>
                <w:szCs w:val="18"/>
              </w:rPr>
              <w:t xml:space="preserve"> &lt;= </w:t>
            </w:r>
            <w:proofErr w:type="spellStart"/>
            <w:r w:rsidRPr="004C5232">
              <w:rPr>
                <w:rFonts w:ascii="Courier New" w:hAnsi="Courier New" w:cs="Courier New"/>
                <w:color w:val="333333"/>
                <w:sz w:val="18"/>
                <w:szCs w:val="18"/>
              </w:rPr>
              <w:t>resize</w:t>
            </w:r>
            <w:proofErr w:type="spellEnd"/>
            <w:r w:rsidRPr="004C5232">
              <w:rPr>
                <w:rFonts w:ascii="Courier New" w:hAnsi="Courier New" w:cs="Courier New"/>
                <w:color w:val="333333"/>
                <w:sz w:val="18"/>
                <w:szCs w:val="18"/>
              </w:rPr>
              <w:t>(</w:t>
            </w:r>
            <w:proofErr w:type="spellStart"/>
            <w:r w:rsidRPr="004C5232">
              <w:rPr>
                <w:rFonts w:ascii="Courier New" w:hAnsi="Courier New" w:cs="Courier New"/>
                <w:color w:val="333333"/>
                <w:sz w:val="18"/>
                <w:szCs w:val="18"/>
              </w:rPr>
              <w:t>iL</w:t>
            </w:r>
            <w:proofErr w:type="spellEnd"/>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fixed_saturate</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fixed_round</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if</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process</w:t>
            </w:r>
            <w:proofErr w:type="spellEnd"/>
            <w:r w:rsidRPr="004C5232">
              <w:rPr>
                <w:rFonts w:ascii="Courier New" w:hAnsi="Courier New" w:cs="Courier New"/>
                <w:color w:val="333333"/>
                <w:sz w:val="18"/>
                <w:szCs w:val="18"/>
              </w:rPr>
              <w:t>;</w:t>
            </w:r>
            <w:r w:rsidRPr="004C5232">
              <w:rPr>
                <w:rFonts w:ascii="Courier New" w:hAnsi="Courier New" w:cs="Courier New"/>
                <w:color w:val="333333"/>
                <w:sz w:val="18"/>
                <w:szCs w:val="18"/>
              </w:rPr>
              <w:br/>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Behavioral</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b/>
                <w:color w:val="333333"/>
                <w:sz w:val="18"/>
                <w:szCs w:val="18"/>
              </w:rPr>
              <w:t>end</w:t>
            </w:r>
            <w:proofErr w:type="spellEnd"/>
            <w:r w:rsidRPr="004C5232">
              <w:rPr>
                <w:rFonts w:ascii="Courier New" w:hAnsi="Courier New" w:cs="Courier New"/>
                <w:color w:val="333333"/>
                <w:sz w:val="18"/>
                <w:szCs w:val="18"/>
              </w:rPr>
              <w:t xml:space="preserve"> </w:t>
            </w:r>
            <w:proofErr w:type="spellStart"/>
            <w:r w:rsidRPr="004C5232">
              <w:rPr>
                <w:rFonts w:ascii="Courier New" w:hAnsi="Courier New" w:cs="Courier New"/>
                <w:color w:val="333333"/>
                <w:sz w:val="18"/>
                <w:szCs w:val="18"/>
              </w:rPr>
              <w:t>Behavioral</w:t>
            </w:r>
            <w:proofErr w:type="spellEnd"/>
            <w:r w:rsidRPr="004C5232">
              <w:rPr>
                <w:rFonts w:ascii="Courier New" w:hAnsi="Courier New" w:cs="Courier New"/>
                <w:color w:val="333333"/>
                <w:sz w:val="18"/>
                <w:szCs w:val="18"/>
              </w:rPr>
              <w:t>;</w:t>
            </w:r>
          </w:p>
          <w:p w14:paraId="25AB13EE" w14:textId="5410FA2F" w:rsidR="00C13D42" w:rsidRPr="004C5232" w:rsidRDefault="00C13D42" w:rsidP="00D64454">
            <w:pPr>
              <w:rPr>
                <w:sz w:val="18"/>
                <w:szCs w:val="18"/>
              </w:rPr>
            </w:pPr>
          </w:p>
        </w:tc>
      </w:tr>
    </w:tbl>
    <w:p w14:paraId="3434CDA6" w14:textId="4CDB546B" w:rsidR="00C13D42" w:rsidRPr="00186C67" w:rsidRDefault="00C13D42" w:rsidP="00C13D42">
      <w:pPr>
        <w:pStyle w:val="Descripcin"/>
        <w:jc w:val="center"/>
        <w:rPr>
          <w:rFonts w:ascii="Times New Roman" w:hAnsi="Times New Roman" w:cstheme="minorHAnsi"/>
          <w:sz w:val="24"/>
          <w:szCs w:val="24"/>
        </w:rPr>
      </w:pPr>
      <w:bookmarkStart w:id="37" w:name="_Ref241356450"/>
      <w:r>
        <w:t xml:space="preserve">Código </w:t>
      </w:r>
      <w:fldSimple w:instr=" SEQ Código \* ARABIC ">
        <w:r>
          <w:rPr>
            <w:noProof/>
          </w:rPr>
          <w:t>2</w:t>
        </w:r>
      </w:fldSimple>
      <w:bookmarkEnd w:id="37"/>
      <w:r>
        <w:t>. Descripción de la arquitectura e</w:t>
      </w:r>
      <w:r w:rsidRPr="00186C67">
        <w:t xml:space="preserve"> implementación de la aritmética de </w:t>
      </w:r>
      <w:r>
        <w:t>punto</w:t>
      </w:r>
      <w:r w:rsidRPr="00186C67">
        <w:t xml:space="preserve"> fij</w:t>
      </w:r>
      <w:r>
        <w:t>o</w:t>
      </w:r>
      <w:r w:rsidRPr="00186C67">
        <w:t xml:space="preserve"> y el flujo de ejecución del algoritmo.</w:t>
      </w:r>
      <w:r>
        <w:t xml:space="preserve"> </w:t>
      </w:r>
    </w:p>
    <w:p w14:paraId="71B57599" w14:textId="06A0228B" w:rsidR="00142CDC" w:rsidRPr="00156EAE" w:rsidRDefault="00142CDC" w:rsidP="00142CDC">
      <w:pPr>
        <w:pStyle w:val="NormalWeb"/>
        <w:jc w:val="both"/>
        <w:rPr>
          <w:rFonts w:asciiTheme="majorHAnsi" w:hAnsiTheme="majorHAnsi" w:cstheme="minorHAnsi"/>
          <w:b/>
          <w:bCs/>
          <w:sz w:val="28"/>
          <w:szCs w:val="28"/>
        </w:rPr>
      </w:pPr>
      <w:r w:rsidRPr="00142CDC">
        <w:rPr>
          <w:rFonts w:asciiTheme="majorHAnsi" w:hAnsiTheme="majorHAnsi" w:cstheme="minorHAnsi"/>
          <w:b/>
          <w:bCs/>
          <w:sz w:val="28"/>
          <w:szCs w:val="28"/>
        </w:rPr>
        <w:t>Descripción del Sistema HIL</w:t>
      </w:r>
    </w:p>
    <w:p w14:paraId="560F090A" w14:textId="34DFBE9B" w:rsidR="00142CDC" w:rsidRPr="00142CDC" w:rsidRDefault="00142CDC" w:rsidP="00142CDC">
      <w:pPr>
        <w:pStyle w:val="NormalWeb"/>
        <w:jc w:val="both"/>
        <w:rPr>
          <w:rFonts w:cstheme="minorHAnsi"/>
        </w:rPr>
      </w:pPr>
      <w:r w:rsidRPr="00142CDC">
        <w:rPr>
          <w:rFonts w:cstheme="minorHAnsi"/>
        </w:rPr>
        <w:t>El sistema Hardware-in-</w:t>
      </w:r>
      <w:proofErr w:type="spellStart"/>
      <w:r w:rsidRPr="00142CDC">
        <w:rPr>
          <w:rFonts w:cstheme="minorHAnsi"/>
        </w:rPr>
        <w:t>the</w:t>
      </w:r>
      <w:proofErr w:type="spellEnd"/>
      <w:r w:rsidRPr="00142CDC">
        <w:rPr>
          <w:rFonts w:cstheme="minorHAnsi"/>
        </w:rPr>
        <w:t>-</w:t>
      </w:r>
      <w:proofErr w:type="spellStart"/>
      <w:r w:rsidRPr="00142CDC">
        <w:rPr>
          <w:rFonts w:cstheme="minorHAnsi"/>
        </w:rPr>
        <w:t>Loop</w:t>
      </w:r>
      <w:proofErr w:type="spellEnd"/>
      <w:r w:rsidRPr="00142CDC">
        <w:rPr>
          <w:rFonts w:cstheme="minorHAnsi"/>
        </w:rPr>
        <w:t xml:space="preserve"> (HIL) implementado representa una plataforma de simulación en tiempo real del convertidor Buck, permitiendo validar su comportamiento dinámico mediante la interconexión de componentes digitales que emulan tanto el convertidor como sus señales de control y carga. Esta arquitectura integra el modelo matemático del convertidor discretizado mediante ecuaciones en diferencias con los bloques necesarios para su operación autónoma: un generador de señal PWM que determina el estado del interruptor, un divisor de reloj que establece la frecuencia de muestreo del modelo a 1 MHz, y un bloque de conversión de formato que adapta las variables internas del sistema para su visualización mediante un DAC R2R de 8 bits.</w:t>
      </w:r>
    </w:p>
    <w:p w14:paraId="6F03C9DD" w14:textId="613B80CB" w:rsidR="00142CDC" w:rsidRDefault="00142CDC" w:rsidP="00142CDC">
      <w:pPr>
        <w:pStyle w:val="NormalWeb"/>
        <w:jc w:val="both"/>
        <w:rPr>
          <w:rFonts w:cstheme="minorHAnsi"/>
        </w:rPr>
      </w:pPr>
      <w:r w:rsidRPr="00142CDC">
        <w:rPr>
          <w:rFonts w:cstheme="minorHAnsi"/>
        </w:rPr>
        <w:t>El sistema recibe como entradas el voltaje de referencia del ciclo de trabajo, la resistencia de carga variable y las señales de sincronización, produciendo como salidas las variables de estado del convertidor (corriente del inductor y voltaje del capacitor) en formato de punto fijo Q8.24, junto con una señal digital de 8 bits derivada del voltaje del capacitor para interfaz con periféricos externos. A continuación, se describe detalladamente cada componente del sistema y sus interconexiones según el diagrama de bloques presentado.</w:t>
      </w:r>
    </w:p>
    <w:p w14:paraId="44D2497A" w14:textId="2B825750"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Diagrama de Bloques del Sistema HIL</w:t>
      </w:r>
    </w:p>
    <w:p w14:paraId="56A7C7F5" w14:textId="4F28401D" w:rsidR="0098754E" w:rsidRPr="0098754E" w:rsidRDefault="0098754E" w:rsidP="0098754E">
      <w:pPr>
        <w:pStyle w:val="NormalWeb"/>
        <w:jc w:val="both"/>
        <w:rPr>
          <w:rFonts w:cstheme="minorHAnsi"/>
        </w:rPr>
      </w:pPr>
      <w:r w:rsidRPr="0098754E">
        <w:rPr>
          <w:rFonts w:cstheme="minorHAnsi"/>
        </w:rPr>
        <w:t>El diagrama de bloques presentado</w:t>
      </w:r>
      <w:r>
        <w:rPr>
          <w:rFonts w:cstheme="minorHAnsi"/>
        </w:rPr>
        <w:t xml:space="preserve"> en </w:t>
      </w:r>
      <w:r>
        <w:rPr>
          <w:rFonts w:cstheme="minorHAnsi"/>
        </w:rPr>
        <w:fldChar w:fldCharType="begin"/>
      </w:r>
      <w:r>
        <w:rPr>
          <w:rFonts w:cstheme="minorHAnsi"/>
        </w:rPr>
        <w:instrText xml:space="preserve"> REF _Ref241425884 \h </w:instrText>
      </w:r>
      <w:r>
        <w:rPr>
          <w:rFonts w:cstheme="minorHAnsi"/>
        </w:rPr>
      </w:r>
      <w:r>
        <w:rPr>
          <w:rFonts w:cstheme="minorHAnsi"/>
        </w:rPr>
        <w:fldChar w:fldCharType="separate"/>
      </w:r>
      <w:r w:rsidR="00156EAE">
        <w:t xml:space="preserve">figura </w:t>
      </w:r>
      <w:r w:rsidR="00156EAE">
        <w:rPr>
          <w:noProof/>
        </w:rPr>
        <w:t>13</w:t>
      </w:r>
      <w:r>
        <w:rPr>
          <w:rFonts w:cstheme="minorHAnsi"/>
        </w:rPr>
        <w:fldChar w:fldCharType="end"/>
      </w:r>
      <w:r w:rsidRPr="0098754E">
        <w:rPr>
          <w:rFonts w:cstheme="minorHAnsi"/>
        </w:rPr>
        <w:t xml:space="preserve"> ilustra la arquitectura completa del sistema Hardware-in-</w:t>
      </w:r>
      <w:proofErr w:type="spellStart"/>
      <w:r w:rsidRPr="0098754E">
        <w:rPr>
          <w:rFonts w:cstheme="minorHAnsi"/>
        </w:rPr>
        <w:t>the</w:t>
      </w:r>
      <w:proofErr w:type="spellEnd"/>
      <w:r w:rsidRPr="0098754E">
        <w:rPr>
          <w:rFonts w:cstheme="minorHAnsi"/>
        </w:rPr>
        <w:t>-</w:t>
      </w:r>
      <w:proofErr w:type="spellStart"/>
      <w:r w:rsidRPr="0098754E">
        <w:rPr>
          <w:rFonts w:cstheme="minorHAnsi"/>
        </w:rPr>
        <w:t>Loop</w:t>
      </w:r>
      <w:proofErr w:type="spellEnd"/>
      <w:r w:rsidRPr="0098754E">
        <w:rPr>
          <w:rFonts w:cstheme="minorHAnsi"/>
        </w:rPr>
        <w:t xml:space="preserve"> (HIL) diseñado para la simulación en tiempo real del convertidor Buck. La estructura se organiza en tres secciones funcionales diferenciadas: las entradas del sistema, los bloques de procesamiento interno y las salidas hacia el exterior. Esta </w:t>
      </w:r>
      <w:r w:rsidRPr="0098754E">
        <w:rPr>
          <w:rFonts w:cstheme="minorHAnsi"/>
        </w:rPr>
        <w:lastRenderedPageBreak/>
        <w:t>organización refleja el flujo de información desde las señales de control y referencia hasta las variables de estado del convertidor y su adaptación para la visualización externa.</w:t>
      </w:r>
    </w:p>
    <w:p w14:paraId="3C568F8D" w14:textId="30E39851"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Entradas del Sistema</w:t>
      </w:r>
    </w:p>
    <w:p w14:paraId="7719512D" w14:textId="496F94A1" w:rsidR="0098754E" w:rsidRPr="0098754E" w:rsidRDefault="0098754E" w:rsidP="0098754E">
      <w:pPr>
        <w:pStyle w:val="NormalWeb"/>
        <w:jc w:val="both"/>
        <w:rPr>
          <w:rFonts w:cstheme="minorHAnsi"/>
        </w:rPr>
      </w:pPr>
      <w:r w:rsidRPr="0098754E">
        <w:rPr>
          <w:rFonts w:cstheme="minorHAnsi"/>
        </w:rPr>
        <w:t>El sistema recibe cuatro señales externas que definen su comportamiento operativo. La señal `</w:t>
      </w:r>
      <w:proofErr w:type="spellStart"/>
      <w:r w:rsidRPr="0098754E">
        <w:rPr>
          <w:rFonts w:cstheme="minorHAnsi"/>
        </w:rPr>
        <w:t>clk</w:t>
      </w:r>
      <w:proofErr w:type="spellEnd"/>
      <w:r w:rsidRPr="0098754E">
        <w:rPr>
          <w:rFonts w:cstheme="minorHAnsi"/>
        </w:rPr>
        <w:t>` constituye el reloj maestro que sincroniza la totalidad de los bloques internos, garantizando la operación determinista del sistema digital. La señal `</w:t>
      </w:r>
      <w:proofErr w:type="spellStart"/>
      <w:r w:rsidRPr="0098754E">
        <w:rPr>
          <w:rFonts w:cstheme="minorHAnsi"/>
        </w:rPr>
        <w:t>rst</w:t>
      </w:r>
      <w:proofErr w:type="spellEnd"/>
      <w:r w:rsidRPr="0098754E">
        <w:rPr>
          <w:rFonts w:cstheme="minorHAnsi"/>
        </w:rPr>
        <w:t>` proporciona el mecanismo de reinicio síncrono que establece condiciones iniciales conocidas en el modelo del convertidor. La señal `R`, representada en formato de punto fijo Q8.24 (`</w:t>
      </w:r>
      <w:proofErr w:type="spellStart"/>
      <w:proofErr w:type="gramStart"/>
      <w:r w:rsidRPr="0098754E">
        <w:rPr>
          <w:rFonts w:cstheme="minorHAnsi"/>
        </w:rPr>
        <w:t>sfixed</w:t>
      </w:r>
      <w:proofErr w:type="spellEnd"/>
      <w:r w:rsidRPr="0098754E">
        <w:rPr>
          <w:rFonts w:cstheme="minorHAnsi"/>
        </w:rPr>
        <w:t>(</w:t>
      </w:r>
      <w:proofErr w:type="gramEnd"/>
      <w:r w:rsidRPr="0098754E">
        <w:rPr>
          <w:rFonts w:cstheme="minorHAnsi"/>
        </w:rPr>
        <w:t xml:space="preserve">7 </w:t>
      </w:r>
      <w:proofErr w:type="spellStart"/>
      <w:r w:rsidRPr="0098754E">
        <w:rPr>
          <w:rFonts w:cstheme="minorHAnsi"/>
        </w:rPr>
        <w:t>downto</w:t>
      </w:r>
      <w:proofErr w:type="spellEnd"/>
      <w:r w:rsidRPr="0098754E">
        <w:rPr>
          <w:rFonts w:cstheme="minorHAnsi"/>
        </w:rPr>
        <w:t xml:space="preserve"> -24)`), introduce la resistencia de carga como una variable dinámica, permitiendo la evaluación del convertidor bajo diferentes condiciones de operación. Finalmente, la señal `</w:t>
      </w:r>
      <w:proofErr w:type="spellStart"/>
      <w:r w:rsidRPr="0098754E">
        <w:rPr>
          <w:rFonts w:cstheme="minorHAnsi"/>
        </w:rPr>
        <w:t>duty</w:t>
      </w:r>
      <w:proofErr w:type="spellEnd"/>
      <w:r w:rsidRPr="0098754E">
        <w:rPr>
          <w:rFonts w:cstheme="minorHAnsi"/>
        </w:rPr>
        <w:t>` de 8 bits define el ciclo de trabajo del generador PWM, estableciendo la relación entre los tiempos de conducción y bloqueo del interruptor principal.</w:t>
      </w:r>
    </w:p>
    <w:p w14:paraId="0018EA07" w14:textId="25657292"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 xml:space="preserve"> Bloques de Procesamiento Interno</w:t>
      </w:r>
    </w:p>
    <w:p w14:paraId="08BB6189" w14:textId="506B8F91" w:rsidR="0098754E" w:rsidRPr="0098754E" w:rsidRDefault="0098754E" w:rsidP="0098754E">
      <w:pPr>
        <w:pStyle w:val="NormalWeb"/>
        <w:jc w:val="both"/>
        <w:rPr>
          <w:rFonts w:cstheme="minorHAnsi"/>
        </w:rPr>
      </w:pPr>
      <w:r w:rsidRPr="0098754E">
        <w:rPr>
          <w:rFonts w:cstheme="minorHAnsi"/>
        </w:rPr>
        <w:t>El sistema integra cuatro bloques funcionales que implementan las diferentes etapas del modelo de simulación. El Generador PWM (`</w:t>
      </w:r>
      <w:proofErr w:type="spellStart"/>
      <w:r w:rsidRPr="0098754E">
        <w:rPr>
          <w:rFonts w:cstheme="minorHAnsi"/>
        </w:rPr>
        <w:t>pwm_inst</w:t>
      </w:r>
      <w:proofErr w:type="spellEnd"/>
      <w:r w:rsidRPr="0098754E">
        <w:rPr>
          <w:rFonts w:cstheme="minorHAnsi"/>
        </w:rPr>
        <w:t>`) recibe el reloj maestro y la señal de ciclo de trabajo, produciendo la señal binaria `</w:t>
      </w:r>
      <w:proofErr w:type="spellStart"/>
      <w:r w:rsidRPr="0098754E">
        <w:rPr>
          <w:rFonts w:cstheme="minorHAnsi"/>
        </w:rPr>
        <w:t>pwm</w:t>
      </w:r>
      <w:proofErr w:type="spellEnd"/>
      <w:r w:rsidRPr="0098754E">
        <w:rPr>
          <w:rFonts w:cstheme="minorHAnsi"/>
        </w:rPr>
        <w:t>` que representa el estado del interruptor del convertidor. Este bloque implementa la modulación por ancho de pulso que determina la operación conmutada del sistema.</w:t>
      </w:r>
    </w:p>
    <w:p w14:paraId="761135C5" w14:textId="6F48A113" w:rsidR="0098754E" w:rsidRPr="0098754E" w:rsidRDefault="0098754E" w:rsidP="0098754E">
      <w:pPr>
        <w:pStyle w:val="NormalWeb"/>
        <w:jc w:val="both"/>
        <w:rPr>
          <w:rFonts w:cstheme="minorHAnsi"/>
        </w:rPr>
      </w:pPr>
      <w:r w:rsidRPr="0098754E">
        <w:rPr>
          <w:rFonts w:cstheme="minorHAnsi"/>
        </w:rPr>
        <w:t>El Divisor de Relo</w:t>
      </w:r>
      <w:r>
        <w:rPr>
          <w:rFonts w:cstheme="minorHAnsi"/>
        </w:rPr>
        <w:t>j</w:t>
      </w:r>
      <w:r w:rsidRPr="0098754E">
        <w:rPr>
          <w:rFonts w:cstheme="minorHAnsi"/>
        </w:rPr>
        <w:t xml:space="preserve"> (`</w:t>
      </w:r>
      <w:proofErr w:type="spellStart"/>
      <w:r w:rsidRPr="0098754E">
        <w:rPr>
          <w:rFonts w:cstheme="minorHAnsi"/>
        </w:rPr>
        <w:t>clk_en_inst</w:t>
      </w:r>
      <w:proofErr w:type="spellEnd"/>
      <w:r w:rsidRPr="0098754E">
        <w:rPr>
          <w:rFonts w:cstheme="minorHAnsi"/>
        </w:rPr>
        <w:t>`) toma el reloj maestro y genera la señal `</w:t>
      </w:r>
      <w:proofErr w:type="spellStart"/>
      <w:r w:rsidRPr="0098754E">
        <w:rPr>
          <w:rFonts w:cstheme="minorHAnsi"/>
        </w:rPr>
        <w:t>tick</w:t>
      </w:r>
      <w:proofErr w:type="spellEnd"/>
      <w:r w:rsidRPr="0098754E">
        <w:rPr>
          <w:rFonts w:cstheme="minorHAnsi"/>
        </w:rPr>
        <w:t>` con una frecuencia de 1 MHz, estableciendo el periodo de muestreo del modelo discreto. Esta separación entre la frecuencia del reloj del sistema y la frecuencia de muestreo del modelo es fundamental para la correcta discretización de las ecuaciones en diferencias que describen la dinámica del convertidor.</w:t>
      </w:r>
    </w:p>
    <w:p w14:paraId="3C12647C" w14:textId="583473BB" w:rsidR="0098754E" w:rsidRPr="0098754E" w:rsidRDefault="0098754E" w:rsidP="0098754E">
      <w:pPr>
        <w:pStyle w:val="NormalWeb"/>
        <w:jc w:val="both"/>
        <w:rPr>
          <w:rFonts w:cstheme="minorHAnsi"/>
        </w:rPr>
      </w:pPr>
      <w:r w:rsidRPr="0098754E">
        <w:rPr>
          <w:rFonts w:cstheme="minorHAnsi"/>
        </w:rPr>
        <w:t>El</w:t>
      </w:r>
      <w:r>
        <w:rPr>
          <w:rFonts w:cstheme="minorHAnsi"/>
        </w:rPr>
        <w:t xml:space="preserve"> </w:t>
      </w:r>
      <w:r w:rsidRPr="0098754E">
        <w:rPr>
          <w:rFonts w:cstheme="minorHAnsi"/>
        </w:rPr>
        <w:t>Modelo Buck</w:t>
      </w:r>
      <w:r>
        <w:rPr>
          <w:rFonts w:cstheme="minorHAnsi"/>
        </w:rPr>
        <w:t xml:space="preserve"> </w:t>
      </w:r>
      <w:r w:rsidRPr="0098754E">
        <w:rPr>
          <w:rFonts w:cstheme="minorHAnsi"/>
        </w:rPr>
        <w:t>(`</w:t>
      </w:r>
      <w:proofErr w:type="spellStart"/>
      <w:r w:rsidRPr="0098754E">
        <w:rPr>
          <w:rFonts w:cstheme="minorHAnsi"/>
        </w:rPr>
        <w:t>buck_inst</w:t>
      </w:r>
      <w:proofErr w:type="spellEnd"/>
      <w:r w:rsidRPr="0098754E">
        <w:rPr>
          <w:rFonts w:cstheme="minorHAnsi"/>
        </w:rPr>
        <w:t>`) constituye el núcleo computacional del sistema, implementando las ecuaciones en diferencias que describen la evolución temporal de la corriente del inductor y el voltaje del capacitor. Este bloque recibe las señales `</w:t>
      </w:r>
      <w:proofErr w:type="spellStart"/>
      <w:r w:rsidRPr="0098754E">
        <w:rPr>
          <w:rFonts w:cstheme="minorHAnsi"/>
        </w:rPr>
        <w:t>pwm</w:t>
      </w:r>
      <w:proofErr w:type="spellEnd"/>
      <w:r w:rsidRPr="0098754E">
        <w:rPr>
          <w:rFonts w:cstheme="minorHAnsi"/>
        </w:rPr>
        <w:t>` y `</w:t>
      </w:r>
      <w:proofErr w:type="spellStart"/>
      <w:r w:rsidRPr="0098754E">
        <w:rPr>
          <w:rFonts w:cstheme="minorHAnsi"/>
        </w:rPr>
        <w:t>tick</w:t>
      </w:r>
      <w:proofErr w:type="spellEnd"/>
      <w:r w:rsidRPr="0098754E">
        <w:rPr>
          <w:rFonts w:cstheme="minorHAnsi"/>
        </w:rPr>
        <w:t>` como entradas de control, la resistencia de carga `R` como parámetro variable, y produce las variables de estado `</w:t>
      </w:r>
      <w:proofErr w:type="spellStart"/>
      <w:r w:rsidRPr="0098754E">
        <w:rPr>
          <w:rFonts w:cstheme="minorHAnsi"/>
        </w:rPr>
        <w:t>vC_o</w:t>
      </w:r>
      <w:proofErr w:type="spellEnd"/>
      <w:r w:rsidRPr="0098754E">
        <w:rPr>
          <w:rFonts w:cstheme="minorHAnsi"/>
        </w:rPr>
        <w:t>` e `</w:t>
      </w:r>
      <w:proofErr w:type="spellStart"/>
      <w:r w:rsidRPr="0098754E">
        <w:rPr>
          <w:rFonts w:cstheme="minorHAnsi"/>
        </w:rPr>
        <w:t>iL_o</w:t>
      </w:r>
      <w:proofErr w:type="spellEnd"/>
      <w:r w:rsidRPr="0098754E">
        <w:rPr>
          <w:rFonts w:cstheme="minorHAnsi"/>
        </w:rPr>
        <w:t>` como salidas.</w:t>
      </w:r>
    </w:p>
    <w:p w14:paraId="28A5B387" w14:textId="6C8C2A02" w:rsidR="0098754E" w:rsidRPr="0098754E" w:rsidRDefault="0098754E" w:rsidP="0098754E">
      <w:pPr>
        <w:pStyle w:val="NormalWeb"/>
        <w:jc w:val="both"/>
        <w:rPr>
          <w:rFonts w:cstheme="minorHAnsi"/>
        </w:rPr>
      </w:pPr>
      <w:r w:rsidRPr="0098754E">
        <w:rPr>
          <w:rFonts w:cstheme="minorHAnsi"/>
        </w:rPr>
        <w:t>El Bloque de Conversión (`</w:t>
      </w:r>
      <w:proofErr w:type="spellStart"/>
      <w:r w:rsidRPr="0098754E">
        <w:rPr>
          <w:rFonts w:cstheme="minorHAnsi"/>
        </w:rPr>
        <w:t>operacion_inst</w:t>
      </w:r>
      <w:proofErr w:type="spellEnd"/>
      <w:r w:rsidRPr="0098754E">
        <w:rPr>
          <w:rFonts w:cstheme="minorHAnsi"/>
        </w:rPr>
        <w:t>`) adapta el voltaje del capacitor del formato Q8.24 a una representación de 8 bits, facilitando su visualización mediante un DAC R2R externo. Esta conversión es necesaria para la interfaz con el hardware de visualización, sacrificando precisión en favor de la compatibilidad con periféricos estándar.</w:t>
      </w:r>
    </w:p>
    <w:p w14:paraId="42A82877" w14:textId="353F682E"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Interconexiones y Flujo de Señales</w:t>
      </w:r>
    </w:p>
    <w:p w14:paraId="48254861" w14:textId="77777777" w:rsidR="0098754E" w:rsidRPr="0098754E" w:rsidRDefault="0098754E" w:rsidP="0098754E">
      <w:pPr>
        <w:pStyle w:val="NormalWeb"/>
        <w:jc w:val="both"/>
        <w:rPr>
          <w:rFonts w:cstheme="minorHAnsi"/>
        </w:rPr>
      </w:pPr>
      <w:r w:rsidRPr="0098754E">
        <w:rPr>
          <w:rFonts w:cstheme="minorHAnsi"/>
        </w:rPr>
        <w:lastRenderedPageBreak/>
        <w:t>Las señales internas `</w:t>
      </w:r>
      <w:proofErr w:type="spellStart"/>
      <w:r w:rsidRPr="0098754E">
        <w:rPr>
          <w:rFonts w:cstheme="minorHAnsi"/>
        </w:rPr>
        <w:t>pwm</w:t>
      </w:r>
      <w:proofErr w:type="spellEnd"/>
      <w:r w:rsidRPr="0098754E">
        <w:rPr>
          <w:rFonts w:cstheme="minorHAnsi"/>
        </w:rPr>
        <w:t>` y `</w:t>
      </w:r>
      <w:proofErr w:type="spellStart"/>
      <w:r w:rsidRPr="0098754E">
        <w:rPr>
          <w:rFonts w:cstheme="minorHAnsi"/>
        </w:rPr>
        <w:t>tick</w:t>
      </w:r>
      <w:proofErr w:type="spellEnd"/>
      <w:r w:rsidRPr="0098754E">
        <w:rPr>
          <w:rFonts w:cstheme="minorHAnsi"/>
        </w:rPr>
        <w:t>` constituyen el enlace entre los bloques generadores y el modelo del convertidor, asegurando que la operación conmutada y el muestreo discreto se sincronicen correctamente. Las variables de estado `</w:t>
      </w:r>
      <w:proofErr w:type="spellStart"/>
      <w:r w:rsidRPr="0098754E">
        <w:rPr>
          <w:rFonts w:cstheme="minorHAnsi"/>
        </w:rPr>
        <w:t>vC</w:t>
      </w:r>
      <w:proofErr w:type="spellEnd"/>
      <w:r w:rsidRPr="0098754E">
        <w:rPr>
          <w:rFonts w:cstheme="minorHAnsi"/>
        </w:rPr>
        <w:t>` e `</w:t>
      </w:r>
      <w:proofErr w:type="spellStart"/>
      <w:r w:rsidRPr="0098754E">
        <w:rPr>
          <w:rFonts w:cstheme="minorHAnsi"/>
        </w:rPr>
        <w:t>iL</w:t>
      </w:r>
      <w:proofErr w:type="spellEnd"/>
      <w:r w:rsidRPr="0098754E">
        <w:rPr>
          <w:rFonts w:cstheme="minorHAnsi"/>
        </w:rPr>
        <w:t>` se derivan directamente del modelo Buck, proporcionando tanto las salidas del sistema en formato de punto fijo como la entrada al bloque de conversión. Esta arquitectura de interconexión refleja el flujo de información desde las señales de control hacia las variables de estado, y desde estas hacia las interfaces de visualización.</w:t>
      </w:r>
    </w:p>
    <w:p w14:paraId="079FBDCB" w14:textId="300A95A0"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Salidas del Sistema</w:t>
      </w:r>
    </w:p>
    <w:p w14:paraId="50C3880E" w14:textId="0BBCF640" w:rsidR="0098754E" w:rsidRPr="0098754E" w:rsidRDefault="0098754E" w:rsidP="0098754E">
      <w:pPr>
        <w:pStyle w:val="NormalWeb"/>
        <w:jc w:val="both"/>
        <w:rPr>
          <w:rFonts w:cstheme="minorHAnsi"/>
        </w:rPr>
      </w:pPr>
      <w:r w:rsidRPr="0098754E">
        <w:rPr>
          <w:rFonts w:cstheme="minorHAnsi"/>
        </w:rPr>
        <w:t>El sistema produce tres salidas diferenciadas que permiten la validación y visualización del comportamiento del convertidor. Las señales `</w:t>
      </w:r>
      <w:proofErr w:type="spellStart"/>
      <w:r w:rsidRPr="0098754E">
        <w:rPr>
          <w:rFonts w:cstheme="minorHAnsi"/>
        </w:rPr>
        <w:t>vC</w:t>
      </w:r>
      <w:proofErr w:type="spellEnd"/>
      <w:r w:rsidRPr="0098754E">
        <w:rPr>
          <w:rFonts w:cstheme="minorHAnsi"/>
        </w:rPr>
        <w:t>` e `</w:t>
      </w:r>
      <w:proofErr w:type="spellStart"/>
      <w:r w:rsidRPr="0098754E">
        <w:rPr>
          <w:rFonts w:cstheme="minorHAnsi"/>
        </w:rPr>
        <w:t>iL</w:t>
      </w:r>
      <w:proofErr w:type="spellEnd"/>
      <w:r w:rsidRPr="0098754E">
        <w:rPr>
          <w:rFonts w:cstheme="minorHAnsi"/>
        </w:rPr>
        <w:t>` proporcionan las variables de estado en formato de punto fijo Q8.24, preservando la máxima precisión del modelo para análisis detallado en simulación. La señal `</w:t>
      </w:r>
      <w:proofErr w:type="spellStart"/>
      <w:r w:rsidRPr="0098754E">
        <w:rPr>
          <w:rFonts w:cstheme="minorHAnsi"/>
        </w:rPr>
        <w:t>senal</w:t>
      </w:r>
      <w:proofErr w:type="spellEnd"/>
      <w:r w:rsidRPr="0098754E">
        <w:rPr>
          <w:rFonts w:cstheme="minorHAnsi"/>
        </w:rPr>
        <w:t>` de 8 bits representa el voltaje del capacitor adaptado para la visualización mediante el DAC R2R, permitiendo la observación de la forma de onda en instrumentos externos como osciloscopios o sistemas de adquisición de datos.</w:t>
      </w:r>
    </w:p>
    <w:p w14:paraId="2EF263BC" w14:textId="78476CAE" w:rsidR="00142CDC" w:rsidRDefault="0098754E" w:rsidP="0098754E">
      <w:pPr>
        <w:pStyle w:val="NormalWeb"/>
        <w:jc w:val="both"/>
        <w:rPr>
          <w:rFonts w:cstheme="minorHAnsi"/>
        </w:rPr>
      </w:pPr>
      <w:r w:rsidRPr="0098754E">
        <w:rPr>
          <w:rFonts w:cstheme="minorHAnsi"/>
        </w:rPr>
        <w:t>Esta arquitectura integrada permite la validación experimental del modelo matemático del convertidor Buck, proporcionando tanto las variables internas para análisis de precisión como las señales adaptadas para visualización y verificación experimental, constituyendo una plataforma completa de simulación HIL para el estudio de convertidores de potencia.</w:t>
      </w:r>
    </w:p>
    <w:p w14:paraId="15B06D2F" w14:textId="77777777" w:rsidR="00142CDC" w:rsidRDefault="00142CDC" w:rsidP="00142CDC">
      <w:pPr>
        <w:pStyle w:val="NormalWeb"/>
        <w:keepNext/>
        <w:jc w:val="center"/>
      </w:pPr>
      <w:r>
        <w:rPr>
          <w:noProof/>
        </w:rPr>
        <w:lastRenderedPageBreak/>
        <w:drawing>
          <wp:inline distT="0" distB="0" distL="0" distR="0" wp14:anchorId="721C670A" wp14:editId="39CFB33C">
            <wp:extent cx="5612130" cy="729805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7298055"/>
                    </a:xfrm>
                    <a:prstGeom prst="rect">
                      <a:avLst/>
                    </a:prstGeom>
                    <a:noFill/>
                    <a:ln>
                      <a:noFill/>
                    </a:ln>
                  </pic:spPr>
                </pic:pic>
              </a:graphicData>
            </a:graphic>
          </wp:inline>
        </w:drawing>
      </w:r>
    </w:p>
    <w:p w14:paraId="04BC880F" w14:textId="7C42F0ED" w:rsidR="00142CDC" w:rsidRPr="00186C67" w:rsidRDefault="0098754E" w:rsidP="00142CDC">
      <w:pPr>
        <w:pStyle w:val="Descripcin"/>
        <w:jc w:val="center"/>
        <w:rPr>
          <w:rFonts w:ascii="Times New Roman" w:hAnsi="Times New Roman" w:cstheme="minorHAnsi"/>
          <w:sz w:val="24"/>
          <w:szCs w:val="24"/>
        </w:rPr>
      </w:pPr>
      <w:bookmarkStart w:id="38" w:name="_Ref241426481"/>
      <w:bookmarkStart w:id="39" w:name="_Ref241425884"/>
      <w:r>
        <w:t>f</w:t>
      </w:r>
      <w:r w:rsidR="00142CDC">
        <w:t xml:space="preserve">igura </w:t>
      </w:r>
      <w:fldSimple w:instr=" SEQ Figura \* ARABIC ">
        <w:r w:rsidR="00CF46F2">
          <w:rPr>
            <w:noProof/>
          </w:rPr>
          <w:t>13</w:t>
        </w:r>
      </w:fldSimple>
      <w:bookmarkEnd w:id="38"/>
      <w:r w:rsidR="00142CDC">
        <w:t>: Diagrama de componentes del sistema HIL</w:t>
      </w:r>
      <w:bookmarkEnd w:id="39"/>
    </w:p>
    <w:p w14:paraId="09889DD2" w14:textId="77777777" w:rsidR="00186C67" w:rsidRPr="00186C67" w:rsidRDefault="00186C67" w:rsidP="00186C67">
      <w:pPr>
        <w:pStyle w:val="NormalWeb"/>
        <w:jc w:val="both"/>
        <w:rPr>
          <w:rFonts w:cstheme="minorHAnsi"/>
        </w:rPr>
      </w:pPr>
    </w:p>
    <w:p w14:paraId="0A16A812" w14:textId="77777777" w:rsidR="009640B7" w:rsidRDefault="009640B7" w:rsidP="002355D0">
      <w:pPr>
        <w:pStyle w:val="NormalWeb"/>
        <w:jc w:val="both"/>
        <w:rPr>
          <w:rFonts w:asciiTheme="minorHAnsi" w:hAnsiTheme="minorHAnsi" w:cstheme="minorHAnsi"/>
        </w:rPr>
      </w:pP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1"/>
      <w:bookmarkEnd w:id="32"/>
      <w:bookmarkEnd w:id="33"/>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40" w:name="_Toc272509311"/>
      <w:bookmarkStart w:id="41" w:name="_Toc24203714"/>
      <w:bookmarkStart w:id="42" w:name="_Toc24204353"/>
      <w:r w:rsidRPr="005C08DC">
        <w:rPr>
          <w:rFonts w:asciiTheme="minorHAnsi" w:hAnsiTheme="minorHAnsi" w:cstheme="minorHAnsi"/>
          <w:sz w:val="46"/>
          <w:szCs w:val="46"/>
        </w:rPr>
        <w:lastRenderedPageBreak/>
        <w:t>CONCLUSIONES, RECOMENDACIONES Y TRABAJO FUTURO</w:t>
      </w:r>
      <w:bookmarkEnd w:id="40"/>
      <w:bookmarkEnd w:id="41"/>
      <w:bookmarkEnd w:id="42"/>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43" w:name="_Toc24203715"/>
      <w:bookmarkStart w:id="44" w:name="_Toc24204354"/>
      <w:bookmarkStart w:id="45" w:name="_Toc272509312"/>
      <w:r w:rsidRPr="000D3423">
        <w:rPr>
          <w:rFonts w:asciiTheme="minorHAnsi" w:hAnsiTheme="minorHAnsi" w:cstheme="minorHAnsi"/>
          <w:sz w:val="46"/>
          <w:szCs w:val="46"/>
        </w:rPr>
        <w:lastRenderedPageBreak/>
        <w:t>REFERENCIAS</w:t>
      </w:r>
      <w:bookmarkEnd w:id="43"/>
      <w:bookmarkEnd w:id="44"/>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46" w:name="_Toc24203716"/>
      <w:bookmarkStart w:id="47"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45"/>
      <w:bookmarkEnd w:id="46"/>
      <w:bookmarkEnd w:id="47"/>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30"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F3A94" w14:textId="77777777" w:rsidR="003F630B" w:rsidRDefault="003F630B" w:rsidP="0041645E">
      <w:pPr>
        <w:spacing w:after="0" w:line="240" w:lineRule="auto"/>
      </w:pPr>
      <w:r>
        <w:separator/>
      </w:r>
    </w:p>
  </w:endnote>
  <w:endnote w:type="continuationSeparator" w:id="0">
    <w:p w14:paraId="28673CF9" w14:textId="77777777" w:rsidR="003F630B" w:rsidRDefault="003F630B"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9BD51" w14:textId="77777777" w:rsidR="003F630B" w:rsidRDefault="003F630B" w:rsidP="0041645E">
      <w:pPr>
        <w:spacing w:after="0" w:line="240" w:lineRule="auto"/>
      </w:pPr>
      <w:r>
        <w:separator/>
      </w:r>
    </w:p>
  </w:footnote>
  <w:footnote w:type="continuationSeparator" w:id="0">
    <w:p w14:paraId="56DAD1FB" w14:textId="77777777" w:rsidR="003F630B" w:rsidRDefault="003F630B"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2B3E63">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7B54"/>
    <w:multiLevelType w:val="multilevel"/>
    <w:tmpl w:val="24E8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8" w15:restartNumberingAfterBreak="0">
    <w:nsid w:val="42F0363C"/>
    <w:multiLevelType w:val="multilevel"/>
    <w:tmpl w:val="D0C6C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481776"/>
    <w:multiLevelType w:val="multilevel"/>
    <w:tmpl w:val="6760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035A6"/>
    <w:multiLevelType w:val="multilevel"/>
    <w:tmpl w:val="D41A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513673"/>
    <w:multiLevelType w:val="multilevel"/>
    <w:tmpl w:val="531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B9E2A43"/>
    <w:multiLevelType w:val="multilevel"/>
    <w:tmpl w:val="32A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57A5D"/>
    <w:multiLevelType w:val="multilevel"/>
    <w:tmpl w:val="1212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6"/>
  </w:num>
  <w:num w:numId="2" w16cid:durableId="1577351463">
    <w:abstractNumId w:val="11"/>
  </w:num>
  <w:num w:numId="3" w16cid:durableId="310410821">
    <w:abstractNumId w:val="2"/>
  </w:num>
  <w:num w:numId="4" w16cid:durableId="290673668">
    <w:abstractNumId w:val="6"/>
  </w:num>
  <w:num w:numId="5" w16cid:durableId="1960605763">
    <w:abstractNumId w:val="4"/>
  </w:num>
  <w:num w:numId="6" w16cid:durableId="1383674992">
    <w:abstractNumId w:val="9"/>
  </w:num>
  <w:num w:numId="7" w16cid:durableId="673455492">
    <w:abstractNumId w:val="10"/>
  </w:num>
  <w:num w:numId="8" w16cid:durableId="2033846118">
    <w:abstractNumId w:val="19"/>
  </w:num>
  <w:num w:numId="9" w16cid:durableId="566840802">
    <w:abstractNumId w:val="3"/>
  </w:num>
  <w:num w:numId="10" w16cid:durableId="356351668">
    <w:abstractNumId w:val="1"/>
  </w:num>
  <w:num w:numId="11" w16cid:durableId="1747146062">
    <w:abstractNumId w:val="5"/>
  </w:num>
  <w:num w:numId="12" w16cid:durableId="1855730178">
    <w:abstractNumId w:val="7"/>
  </w:num>
  <w:num w:numId="13" w16cid:durableId="573466580">
    <w:abstractNumId w:val="13"/>
  </w:num>
  <w:num w:numId="14" w16cid:durableId="351495679">
    <w:abstractNumId w:val="18"/>
  </w:num>
  <w:num w:numId="15" w16cid:durableId="2112045950">
    <w:abstractNumId w:val="0"/>
  </w:num>
  <w:num w:numId="16" w16cid:durableId="1968123241">
    <w:abstractNumId w:val="12"/>
  </w:num>
  <w:num w:numId="17" w16cid:durableId="1438671232">
    <w:abstractNumId w:val="14"/>
  </w:num>
  <w:num w:numId="18" w16cid:durableId="1234194794">
    <w:abstractNumId w:val="15"/>
  </w:num>
  <w:num w:numId="19" w16cid:durableId="1230001634">
    <w:abstractNumId w:val="8"/>
  </w:num>
  <w:num w:numId="20" w16cid:durableId="200166252">
    <w:abstractNumId w:val="17"/>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169"/>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42CDC"/>
    <w:rsid w:val="00151B28"/>
    <w:rsid w:val="001546AF"/>
    <w:rsid w:val="001546C9"/>
    <w:rsid w:val="00156EAE"/>
    <w:rsid w:val="00167AAD"/>
    <w:rsid w:val="00172C5F"/>
    <w:rsid w:val="00172F6D"/>
    <w:rsid w:val="00176F5A"/>
    <w:rsid w:val="0017722F"/>
    <w:rsid w:val="0018103F"/>
    <w:rsid w:val="00186C67"/>
    <w:rsid w:val="00192B40"/>
    <w:rsid w:val="0019459E"/>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B3E63"/>
    <w:rsid w:val="002C487D"/>
    <w:rsid w:val="002C497C"/>
    <w:rsid w:val="002E203D"/>
    <w:rsid w:val="002E247D"/>
    <w:rsid w:val="002F3F8B"/>
    <w:rsid w:val="00303DFA"/>
    <w:rsid w:val="003115A4"/>
    <w:rsid w:val="00321A8E"/>
    <w:rsid w:val="00321ABD"/>
    <w:rsid w:val="00321D94"/>
    <w:rsid w:val="00340877"/>
    <w:rsid w:val="00343976"/>
    <w:rsid w:val="00345F54"/>
    <w:rsid w:val="00350F99"/>
    <w:rsid w:val="00351B94"/>
    <w:rsid w:val="00363BCF"/>
    <w:rsid w:val="00373F84"/>
    <w:rsid w:val="00381663"/>
    <w:rsid w:val="00384984"/>
    <w:rsid w:val="003945E1"/>
    <w:rsid w:val="00395222"/>
    <w:rsid w:val="00395AB8"/>
    <w:rsid w:val="00397685"/>
    <w:rsid w:val="003A210D"/>
    <w:rsid w:val="003B1A2A"/>
    <w:rsid w:val="003B563A"/>
    <w:rsid w:val="003D2091"/>
    <w:rsid w:val="003D35A8"/>
    <w:rsid w:val="003D39E0"/>
    <w:rsid w:val="003D5447"/>
    <w:rsid w:val="003D7435"/>
    <w:rsid w:val="003D7ACE"/>
    <w:rsid w:val="003E258B"/>
    <w:rsid w:val="003E6098"/>
    <w:rsid w:val="003F630B"/>
    <w:rsid w:val="00406B37"/>
    <w:rsid w:val="0041645E"/>
    <w:rsid w:val="0042113B"/>
    <w:rsid w:val="00421896"/>
    <w:rsid w:val="0042586E"/>
    <w:rsid w:val="00433F80"/>
    <w:rsid w:val="00437897"/>
    <w:rsid w:val="00450993"/>
    <w:rsid w:val="0045306A"/>
    <w:rsid w:val="00454894"/>
    <w:rsid w:val="00466218"/>
    <w:rsid w:val="00471E9D"/>
    <w:rsid w:val="00472BDC"/>
    <w:rsid w:val="00472D17"/>
    <w:rsid w:val="00473206"/>
    <w:rsid w:val="00474214"/>
    <w:rsid w:val="00481935"/>
    <w:rsid w:val="004847B8"/>
    <w:rsid w:val="004A5A65"/>
    <w:rsid w:val="004B2743"/>
    <w:rsid w:val="004C5232"/>
    <w:rsid w:val="004C7E7B"/>
    <w:rsid w:val="004E0A18"/>
    <w:rsid w:val="004E3C64"/>
    <w:rsid w:val="004E625D"/>
    <w:rsid w:val="004E66BC"/>
    <w:rsid w:val="004F3459"/>
    <w:rsid w:val="0050009C"/>
    <w:rsid w:val="00503B46"/>
    <w:rsid w:val="005178AB"/>
    <w:rsid w:val="00522353"/>
    <w:rsid w:val="00534DFE"/>
    <w:rsid w:val="00540175"/>
    <w:rsid w:val="00540285"/>
    <w:rsid w:val="00542332"/>
    <w:rsid w:val="005424CE"/>
    <w:rsid w:val="00545674"/>
    <w:rsid w:val="00547205"/>
    <w:rsid w:val="00550BBF"/>
    <w:rsid w:val="005516B3"/>
    <w:rsid w:val="005614C4"/>
    <w:rsid w:val="005771D6"/>
    <w:rsid w:val="00580309"/>
    <w:rsid w:val="00580470"/>
    <w:rsid w:val="00583BCC"/>
    <w:rsid w:val="00585481"/>
    <w:rsid w:val="0058690D"/>
    <w:rsid w:val="005A69C2"/>
    <w:rsid w:val="005B56E3"/>
    <w:rsid w:val="005C08DC"/>
    <w:rsid w:val="005D2455"/>
    <w:rsid w:val="005E3990"/>
    <w:rsid w:val="005F1487"/>
    <w:rsid w:val="00607ED2"/>
    <w:rsid w:val="00611B99"/>
    <w:rsid w:val="00626C1B"/>
    <w:rsid w:val="0063738C"/>
    <w:rsid w:val="00640F83"/>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00AA"/>
    <w:rsid w:val="008836F9"/>
    <w:rsid w:val="00896A83"/>
    <w:rsid w:val="00897C36"/>
    <w:rsid w:val="008A2213"/>
    <w:rsid w:val="008A6C44"/>
    <w:rsid w:val="008A798F"/>
    <w:rsid w:val="008B08FB"/>
    <w:rsid w:val="008C2E73"/>
    <w:rsid w:val="008C69D4"/>
    <w:rsid w:val="008D1789"/>
    <w:rsid w:val="008D6A7E"/>
    <w:rsid w:val="008D6D55"/>
    <w:rsid w:val="008E483B"/>
    <w:rsid w:val="008E6201"/>
    <w:rsid w:val="008F3753"/>
    <w:rsid w:val="008F4D3E"/>
    <w:rsid w:val="008F7B26"/>
    <w:rsid w:val="00900140"/>
    <w:rsid w:val="00910442"/>
    <w:rsid w:val="00913D3F"/>
    <w:rsid w:val="00917AA6"/>
    <w:rsid w:val="00923E9F"/>
    <w:rsid w:val="00930096"/>
    <w:rsid w:val="00956D92"/>
    <w:rsid w:val="00962B5D"/>
    <w:rsid w:val="009640B7"/>
    <w:rsid w:val="00965408"/>
    <w:rsid w:val="00967172"/>
    <w:rsid w:val="00974840"/>
    <w:rsid w:val="00974A3F"/>
    <w:rsid w:val="00976717"/>
    <w:rsid w:val="00985182"/>
    <w:rsid w:val="00986777"/>
    <w:rsid w:val="0098754E"/>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35174"/>
    <w:rsid w:val="00A457C5"/>
    <w:rsid w:val="00A500D1"/>
    <w:rsid w:val="00A624B3"/>
    <w:rsid w:val="00A66165"/>
    <w:rsid w:val="00A67BE1"/>
    <w:rsid w:val="00A67CC0"/>
    <w:rsid w:val="00A67D96"/>
    <w:rsid w:val="00A71B30"/>
    <w:rsid w:val="00A7407E"/>
    <w:rsid w:val="00A9038E"/>
    <w:rsid w:val="00A968A7"/>
    <w:rsid w:val="00AC2109"/>
    <w:rsid w:val="00AC4F47"/>
    <w:rsid w:val="00AC5C40"/>
    <w:rsid w:val="00AD4A1A"/>
    <w:rsid w:val="00AF2CE1"/>
    <w:rsid w:val="00AF3735"/>
    <w:rsid w:val="00AF7877"/>
    <w:rsid w:val="00B137DE"/>
    <w:rsid w:val="00B169C3"/>
    <w:rsid w:val="00B22B14"/>
    <w:rsid w:val="00B23A77"/>
    <w:rsid w:val="00B23CC8"/>
    <w:rsid w:val="00B33F4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037D"/>
    <w:rsid w:val="00C13D42"/>
    <w:rsid w:val="00C13EB1"/>
    <w:rsid w:val="00C165A7"/>
    <w:rsid w:val="00C202D7"/>
    <w:rsid w:val="00C20690"/>
    <w:rsid w:val="00C234E4"/>
    <w:rsid w:val="00C305B3"/>
    <w:rsid w:val="00C36EB1"/>
    <w:rsid w:val="00C41780"/>
    <w:rsid w:val="00C61C7E"/>
    <w:rsid w:val="00C70BA7"/>
    <w:rsid w:val="00C710A8"/>
    <w:rsid w:val="00C73EEC"/>
    <w:rsid w:val="00C92B74"/>
    <w:rsid w:val="00CD68B1"/>
    <w:rsid w:val="00CE23E4"/>
    <w:rsid w:val="00CF4466"/>
    <w:rsid w:val="00CF46F2"/>
    <w:rsid w:val="00CF536B"/>
    <w:rsid w:val="00D0700B"/>
    <w:rsid w:val="00D12311"/>
    <w:rsid w:val="00D31D53"/>
    <w:rsid w:val="00D36838"/>
    <w:rsid w:val="00D37751"/>
    <w:rsid w:val="00D43D47"/>
    <w:rsid w:val="00D47D4C"/>
    <w:rsid w:val="00D51ED7"/>
    <w:rsid w:val="00D5601A"/>
    <w:rsid w:val="00D6213D"/>
    <w:rsid w:val="00D64454"/>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1B5E"/>
    <w:rsid w:val="00DF7166"/>
    <w:rsid w:val="00DF7460"/>
    <w:rsid w:val="00E01089"/>
    <w:rsid w:val="00E05A30"/>
    <w:rsid w:val="00E300DC"/>
    <w:rsid w:val="00E531D2"/>
    <w:rsid w:val="00E5621A"/>
    <w:rsid w:val="00E6589B"/>
    <w:rsid w:val="00E9117B"/>
    <w:rsid w:val="00E9217F"/>
    <w:rsid w:val="00E92C94"/>
    <w:rsid w:val="00EA2052"/>
    <w:rsid w:val="00EA46E1"/>
    <w:rsid w:val="00EA4A12"/>
    <w:rsid w:val="00EB6AE5"/>
    <w:rsid w:val="00ED2E68"/>
    <w:rsid w:val="00ED5FC9"/>
    <w:rsid w:val="00ED6D3C"/>
    <w:rsid w:val="00EE606F"/>
    <w:rsid w:val="00EF3FCF"/>
    <w:rsid w:val="00F01CEC"/>
    <w:rsid w:val="00F04C9F"/>
    <w:rsid w:val="00F04D28"/>
    <w:rsid w:val="00F131AB"/>
    <w:rsid w:val="00F134C6"/>
    <w:rsid w:val="00F16345"/>
    <w:rsid w:val="00F23E6D"/>
    <w:rsid w:val="00F378E5"/>
    <w:rsid w:val="00F401E5"/>
    <w:rsid w:val="00F4350E"/>
    <w:rsid w:val="00F4713C"/>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169"/>
    <o:shapelayout v:ext="edit">
      <o:idmap v:ext="edit" data="2"/>
      <o:rules v:ext="edit">
        <o:r id="V:Rule1" type="connector" idref="#Conector recto de flecha 438739062"/>
        <o:r id="V:Rule2" type="connector" idref="#Conector recto de flecha 1248200730"/>
        <o:r id="V:Rule3" type="connector" idref="#Conector recto de flecha 1248200731"/>
        <o:r id="V:Rule4" type="connector" idref="#Conector recto de flecha 44"/>
        <o:r id="V:Rule5" type="connector" idref="#Conector recto de flecha 23"/>
        <o:r id="V:Rule6" type="connector" idref="#Conector recto de flecha 438739019"/>
        <o:r id="V:Rule7" type="connector" idref="#Conector recto de flecha 8"/>
        <o:r id="V:Rule8" type="connector" idref="#Conector recto de flecha 438739008"/>
        <o:r id="V:Rule9" type="connector" idref="#Conector recto de flecha 11"/>
        <o:r id="V:Rule10" type="connector" idref="#Conector recto de flecha 103800730"/>
        <o:r id="V:Rule11" type="connector" idref="#Conector recto de flecha 7"/>
        <o:r id="V:Rule12" type="connector" idref="#Conector recto de flecha 438739013"/>
        <o:r id="V:Rule13" type="connector" idref="#Conector recto de flecha 49"/>
        <o:r id="V:Rule14" type="connector" idref="#Conector recto de flecha 438739014"/>
        <o:r id="V:Rule15" type="connector" idref="#Conector recto de flecha 103800732"/>
        <o:r id="V:Rule16" type="connector" idref="#Conector recto de flecha 45"/>
        <o:r id="V:Rule17" type="connector" idref="#Conector recto de flecha 103800721"/>
        <o:r id="V:Rule18" type="connector" idref="#Conector recto de flecha 103800719"/>
        <o:r id="V:Rule19" type="connector" idref="#Conector recto de flecha 16"/>
        <o:r id="V:Rule20" type="connector" idref="#Conector recto de flecha 438739009"/>
        <o:r id="V:Rule21" type="connector" idref="#Conector recto de flecha 103800734"/>
        <o:r id="V:Rule22" type="connector" idref="#Conector recto de flecha 438739018"/>
        <o:r id="V:Rule23" type="connector" idref="#Conector recto de flecha 50"/>
        <o:r id="V:Rule24" type="connector" idref="#Conector recto de flecha 22"/>
        <o:r id="V:Rule25" type="connector" idref="#Conector recto de flecha 24"/>
        <o:r id="V:Rule26" type="connector" idref="#Conector recto de flecha 103800716"/>
      </o:rules>
    </o:shapelayout>
  </w:shapeDefaults>
  <w:decimalSymbol w:val=","/>
  <w:listSeparator w:val=";"/>
  <w14:docId w14:val="1F2E434F"/>
  <w15:docId w15:val="{B5997097-2A5B-4C83-9850-8BEF63791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24011378">
      <w:bodyDiv w:val="1"/>
      <w:marLeft w:val="0"/>
      <w:marRight w:val="0"/>
      <w:marTop w:val="0"/>
      <w:marBottom w:val="0"/>
      <w:divBdr>
        <w:top w:val="none" w:sz="0" w:space="0" w:color="auto"/>
        <w:left w:val="none" w:sz="0" w:space="0" w:color="auto"/>
        <w:bottom w:val="none" w:sz="0" w:space="0" w:color="auto"/>
        <w:right w:val="none" w:sz="0" w:space="0" w:color="auto"/>
      </w:divBdr>
      <w:divsChild>
        <w:div w:id="110632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352733334">
      <w:bodyDiv w:val="1"/>
      <w:marLeft w:val="0"/>
      <w:marRight w:val="0"/>
      <w:marTop w:val="0"/>
      <w:marBottom w:val="0"/>
      <w:divBdr>
        <w:top w:val="none" w:sz="0" w:space="0" w:color="auto"/>
        <w:left w:val="none" w:sz="0" w:space="0" w:color="auto"/>
        <w:bottom w:val="none" w:sz="0" w:space="0" w:color="auto"/>
        <w:right w:val="none" w:sz="0" w:space="0" w:color="auto"/>
      </w:divBdr>
      <w:divsChild>
        <w:div w:id="357052148">
          <w:marLeft w:val="0"/>
          <w:marRight w:val="0"/>
          <w:marTop w:val="0"/>
          <w:marBottom w:val="0"/>
          <w:divBdr>
            <w:top w:val="single" w:sz="2" w:space="0" w:color="E3E3E3"/>
            <w:left w:val="single" w:sz="2" w:space="0" w:color="E3E3E3"/>
            <w:bottom w:val="single" w:sz="2" w:space="0" w:color="E3E3E3"/>
            <w:right w:val="single" w:sz="2" w:space="0" w:color="E3E3E3"/>
          </w:divBdr>
        </w:div>
        <w:div w:id="1171263186">
          <w:marLeft w:val="0"/>
          <w:marRight w:val="0"/>
          <w:marTop w:val="0"/>
          <w:marBottom w:val="0"/>
          <w:divBdr>
            <w:top w:val="single" w:sz="2" w:space="0" w:color="E3E3E3"/>
            <w:left w:val="single" w:sz="2" w:space="0" w:color="E3E3E3"/>
            <w:bottom w:val="single" w:sz="2" w:space="0" w:color="E3E3E3"/>
            <w:right w:val="single" w:sz="2" w:space="0" w:color="E3E3E3"/>
          </w:divBdr>
        </w:div>
        <w:div w:id="1351100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6535776">
      <w:bodyDiv w:val="1"/>
      <w:marLeft w:val="0"/>
      <w:marRight w:val="0"/>
      <w:marTop w:val="0"/>
      <w:marBottom w:val="0"/>
      <w:divBdr>
        <w:top w:val="none" w:sz="0" w:space="0" w:color="auto"/>
        <w:left w:val="none" w:sz="0" w:space="0" w:color="auto"/>
        <w:bottom w:val="none" w:sz="0" w:space="0" w:color="auto"/>
        <w:right w:val="none" w:sz="0" w:space="0" w:color="auto"/>
      </w:divBdr>
      <w:divsChild>
        <w:div w:id="759258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501625040">
      <w:bodyDiv w:val="1"/>
      <w:marLeft w:val="0"/>
      <w:marRight w:val="0"/>
      <w:marTop w:val="0"/>
      <w:marBottom w:val="0"/>
      <w:divBdr>
        <w:top w:val="none" w:sz="0" w:space="0" w:color="auto"/>
        <w:left w:val="none" w:sz="0" w:space="0" w:color="auto"/>
        <w:bottom w:val="none" w:sz="0" w:space="0" w:color="auto"/>
        <w:right w:val="none" w:sz="0" w:space="0" w:color="auto"/>
      </w:divBdr>
      <w:divsChild>
        <w:div w:id="828793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3688152">
      <w:bodyDiv w:val="1"/>
      <w:marLeft w:val="0"/>
      <w:marRight w:val="0"/>
      <w:marTop w:val="0"/>
      <w:marBottom w:val="0"/>
      <w:divBdr>
        <w:top w:val="none" w:sz="0" w:space="0" w:color="auto"/>
        <w:left w:val="none" w:sz="0" w:space="0" w:color="auto"/>
        <w:bottom w:val="none" w:sz="0" w:space="0" w:color="auto"/>
        <w:right w:val="none" w:sz="0" w:space="0" w:color="auto"/>
      </w:divBdr>
      <w:divsChild>
        <w:div w:id="60256170">
          <w:marLeft w:val="0"/>
          <w:marRight w:val="0"/>
          <w:marTop w:val="0"/>
          <w:marBottom w:val="0"/>
          <w:divBdr>
            <w:top w:val="single" w:sz="2" w:space="0" w:color="E3E3E3"/>
            <w:left w:val="single" w:sz="2" w:space="0" w:color="E3E3E3"/>
            <w:bottom w:val="single" w:sz="2" w:space="0" w:color="E3E3E3"/>
            <w:right w:val="single" w:sz="2" w:space="0" w:color="E3E3E3"/>
          </w:divBdr>
        </w:div>
        <w:div w:id="1184444284">
          <w:marLeft w:val="0"/>
          <w:marRight w:val="0"/>
          <w:marTop w:val="0"/>
          <w:marBottom w:val="0"/>
          <w:divBdr>
            <w:top w:val="single" w:sz="2" w:space="0" w:color="E3E3E3"/>
            <w:left w:val="single" w:sz="2" w:space="0" w:color="E3E3E3"/>
            <w:bottom w:val="single" w:sz="2" w:space="0" w:color="E3E3E3"/>
            <w:right w:val="single" w:sz="2" w:space="0" w:color="E3E3E3"/>
          </w:divBdr>
        </w:div>
        <w:div w:id="1318609377">
          <w:marLeft w:val="0"/>
          <w:marRight w:val="0"/>
          <w:marTop w:val="0"/>
          <w:marBottom w:val="0"/>
          <w:divBdr>
            <w:top w:val="single" w:sz="2" w:space="0" w:color="E3E3E3"/>
            <w:left w:val="single" w:sz="2" w:space="0" w:color="E3E3E3"/>
            <w:bottom w:val="single" w:sz="2" w:space="0" w:color="E3E3E3"/>
            <w:right w:val="single" w:sz="2" w:space="0" w:color="E3E3E3"/>
          </w:divBdr>
        </w:div>
        <w:div w:id="2132816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1699231929">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2035302878">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3068253">
      <w:bodyDiv w:val="1"/>
      <w:marLeft w:val="0"/>
      <w:marRight w:val="0"/>
      <w:marTop w:val="0"/>
      <w:marBottom w:val="0"/>
      <w:divBdr>
        <w:top w:val="none" w:sz="0" w:space="0" w:color="auto"/>
        <w:left w:val="none" w:sz="0" w:space="0" w:color="auto"/>
        <w:bottom w:val="none" w:sz="0" w:space="0" w:color="auto"/>
        <w:right w:val="none" w:sz="0" w:space="0" w:color="auto"/>
      </w:divBdr>
      <w:divsChild>
        <w:div w:id="697003060">
          <w:marLeft w:val="0"/>
          <w:marRight w:val="0"/>
          <w:marTop w:val="0"/>
          <w:marBottom w:val="0"/>
          <w:divBdr>
            <w:top w:val="single" w:sz="2" w:space="0" w:color="E3E3E3"/>
            <w:left w:val="single" w:sz="2" w:space="0" w:color="E3E3E3"/>
            <w:bottom w:val="single" w:sz="2" w:space="0" w:color="E3E3E3"/>
            <w:right w:val="single" w:sz="2" w:space="0" w:color="E3E3E3"/>
          </w:divBdr>
        </w:div>
        <w:div w:id="847989004">
          <w:marLeft w:val="0"/>
          <w:marRight w:val="0"/>
          <w:marTop w:val="0"/>
          <w:marBottom w:val="0"/>
          <w:divBdr>
            <w:top w:val="single" w:sz="2" w:space="0" w:color="E3E3E3"/>
            <w:left w:val="single" w:sz="2" w:space="0" w:color="E3E3E3"/>
            <w:bottom w:val="single" w:sz="2" w:space="0" w:color="E3E3E3"/>
            <w:right w:val="single" w:sz="2" w:space="0" w:color="E3E3E3"/>
          </w:divBdr>
        </w:div>
        <w:div w:id="1575050137">
          <w:marLeft w:val="0"/>
          <w:marRight w:val="0"/>
          <w:marTop w:val="0"/>
          <w:marBottom w:val="0"/>
          <w:divBdr>
            <w:top w:val="single" w:sz="2" w:space="0" w:color="E3E3E3"/>
            <w:left w:val="single" w:sz="2" w:space="0" w:color="E3E3E3"/>
            <w:bottom w:val="single" w:sz="2" w:space="0" w:color="E3E3E3"/>
            <w:right w:val="single" w:sz="2" w:space="0" w:color="E3E3E3"/>
          </w:divBdr>
        </w:div>
        <w:div w:id="15952423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68652515">
      <w:bodyDiv w:val="1"/>
      <w:marLeft w:val="0"/>
      <w:marRight w:val="0"/>
      <w:marTop w:val="0"/>
      <w:marBottom w:val="0"/>
      <w:divBdr>
        <w:top w:val="none" w:sz="0" w:space="0" w:color="auto"/>
        <w:left w:val="none" w:sz="0" w:space="0" w:color="auto"/>
        <w:bottom w:val="none" w:sz="0" w:space="0" w:color="auto"/>
        <w:right w:val="none" w:sz="0" w:space="0" w:color="auto"/>
      </w:divBdr>
      <w:divsChild>
        <w:div w:id="201065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13327779">
      <w:bodyDiv w:val="1"/>
      <w:marLeft w:val="0"/>
      <w:marRight w:val="0"/>
      <w:marTop w:val="0"/>
      <w:marBottom w:val="0"/>
      <w:divBdr>
        <w:top w:val="none" w:sz="0" w:space="0" w:color="auto"/>
        <w:left w:val="none" w:sz="0" w:space="0" w:color="auto"/>
        <w:bottom w:val="none" w:sz="0" w:space="0" w:color="auto"/>
        <w:right w:val="none" w:sz="0" w:space="0" w:color="auto"/>
      </w:divBdr>
      <w:divsChild>
        <w:div w:id="552816760">
          <w:marLeft w:val="0"/>
          <w:marRight w:val="0"/>
          <w:marTop w:val="0"/>
          <w:marBottom w:val="0"/>
          <w:divBdr>
            <w:top w:val="single" w:sz="2" w:space="0" w:color="E3E3E3"/>
            <w:left w:val="single" w:sz="2" w:space="0" w:color="E3E3E3"/>
            <w:bottom w:val="single" w:sz="2" w:space="0" w:color="E3E3E3"/>
            <w:right w:val="single" w:sz="2" w:space="0" w:color="E3E3E3"/>
          </w:divBdr>
        </w:div>
        <w:div w:id="679311083">
          <w:marLeft w:val="0"/>
          <w:marRight w:val="0"/>
          <w:marTop w:val="0"/>
          <w:marBottom w:val="0"/>
          <w:divBdr>
            <w:top w:val="single" w:sz="2" w:space="0" w:color="E3E3E3"/>
            <w:left w:val="single" w:sz="2" w:space="0" w:color="E3E3E3"/>
            <w:bottom w:val="single" w:sz="2" w:space="0" w:color="E3E3E3"/>
            <w:right w:val="single" w:sz="2" w:space="0" w:color="E3E3E3"/>
          </w:divBdr>
        </w:div>
        <w:div w:id="916790566">
          <w:marLeft w:val="0"/>
          <w:marRight w:val="0"/>
          <w:marTop w:val="0"/>
          <w:marBottom w:val="0"/>
          <w:divBdr>
            <w:top w:val="single" w:sz="2" w:space="0" w:color="E3E3E3"/>
            <w:left w:val="single" w:sz="2" w:space="0" w:color="E3E3E3"/>
            <w:bottom w:val="single" w:sz="2" w:space="0" w:color="E3E3E3"/>
            <w:right w:val="single" w:sz="2" w:space="0" w:color="E3E3E3"/>
          </w:divBdr>
        </w:div>
        <w:div w:id="1197309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78085285">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8024253">
      <w:bodyDiv w:val="1"/>
      <w:marLeft w:val="0"/>
      <w:marRight w:val="0"/>
      <w:marTop w:val="0"/>
      <w:marBottom w:val="0"/>
      <w:divBdr>
        <w:top w:val="none" w:sz="0" w:space="0" w:color="auto"/>
        <w:left w:val="none" w:sz="0" w:space="0" w:color="auto"/>
        <w:bottom w:val="none" w:sz="0" w:space="0" w:color="auto"/>
        <w:right w:val="none" w:sz="0" w:space="0" w:color="auto"/>
      </w:divBdr>
      <w:divsChild>
        <w:div w:id="2286117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3877373">
      <w:bodyDiv w:val="1"/>
      <w:marLeft w:val="0"/>
      <w:marRight w:val="0"/>
      <w:marTop w:val="0"/>
      <w:marBottom w:val="0"/>
      <w:divBdr>
        <w:top w:val="none" w:sz="0" w:space="0" w:color="auto"/>
        <w:left w:val="none" w:sz="0" w:space="0" w:color="auto"/>
        <w:bottom w:val="none" w:sz="0" w:space="0" w:color="auto"/>
        <w:right w:val="none" w:sz="0" w:space="0" w:color="auto"/>
      </w:divBdr>
      <w:divsChild>
        <w:div w:id="152456419">
          <w:marLeft w:val="0"/>
          <w:marRight w:val="0"/>
          <w:marTop w:val="0"/>
          <w:marBottom w:val="0"/>
          <w:divBdr>
            <w:top w:val="single" w:sz="2" w:space="0" w:color="E3E3E3"/>
            <w:left w:val="single" w:sz="2" w:space="0" w:color="E3E3E3"/>
            <w:bottom w:val="single" w:sz="2" w:space="0" w:color="E3E3E3"/>
            <w:right w:val="single" w:sz="2" w:space="0" w:color="E3E3E3"/>
          </w:divBdr>
        </w:div>
        <w:div w:id="351882949">
          <w:marLeft w:val="0"/>
          <w:marRight w:val="0"/>
          <w:marTop w:val="0"/>
          <w:marBottom w:val="0"/>
          <w:divBdr>
            <w:top w:val="single" w:sz="2" w:space="0" w:color="E3E3E3"/>
            <w:left w:val="single" w:sz="2" w:space="0" w:color="E3E3E3"/>
            <w:bottom w:val="single" w:sz="2" w:space="0" w:color="E3E3E3"/>
            <w:right w:val="single" w:sz="2" w:space="0" w:color="E3E3E3"/>
          </w:divBdr>
        </w:div>
        <w:div w:id="1323007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398166014">
      <w:bodyDiv w:val="1"/>
      <w:marLeft w:val="0"/>
      <w:marRight w:val="0"/>
      <w:marTop w:val="0"/>
      <w:marBottom w:val="0"/>
      <w:divBdr>
        <w:top w:val="none" w:sz="0" w:space="0" w:color="auto"/>
        <w:left w:val="none" w:sz="0" w:space="0" w:color="auto"/>
        <w:bottom w:val="none" w:sz="0" w:space="0" w:color="auto"/>
        <w:right w:val="none" w:sz="0" w:space="0" w:color="auto"/>
      </w:divBdr>
      <w:divsChild>
        <w:div w:id="543323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062069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473793858">
      <w:bodyDiv w:val="1"/>
      <w:marLeft w:val="0"/>
      <w:marRight w:val="0"/>
      <w:marTop w:val="0"/>
      <w:marBottom w:val="0"/>
      <w:divBdr>
        <w:top w:val="none" w:sz="0" w:space="0" w:color="auto"/>
        <w:left w:val="none" w:sz="0" w:space="0" w:color="auto"/>
        <w:bottom w:val="none" w:sz="0" w:space="0" w:color="auto"/>
        <w:right w:val="none" w:sz="0" w:space="0" w:color="auto"/>
      </w:divBdr>
    </w:div>
    <w:div w:id="1496997183">
      <w:bodyDiv w:val="1"/>
      <w:marLeft w:val="0"/>
      <w:marRight w:val="0"/>
      <w:marTop w:val="0"/>
      <w:marBottom w:val="0"/>
      <w:divBdr>
        <w:top w:val="none" w:sz="0" w:space="0" w:color="auto"/>
        <w:left w:val="none" w:sz="0" w:space="0" w:color="auto"/>
        <w:bottom w:val="none" w:sz="0" w:space="0" w:color="auto"/>
        <w:right w:val="none" w:sz="0" w:space="0" w:color="auto"/>
      </w:divBdr>
      <w:divsChild>
        <w:div w:id="1085765369">
          <w:marLeft w:val="0"/>
          <w:marRight w:val="0"/>
          <w:marTop w:val="0"/>
          <w:marBottom w:val="0"/>
          <w:divBdr>
            <w:top w:val="single" w:sz="2" w:space="0" w:color="E3E3E3"/>
            <w:left w:val="single" w:sz="2" w:space="0" w:color="E3E3E3"/>
            <w:bottom w:val="single" w:sz="2" w:space="0" w:color="E3E3E3"/>
            <w:right w:val="single" w:sz="2" w:space="0" w:color="E3E3E3"/>
          </w:divBdr>
        </w:div>
        <w:div w:id="11820080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674330698">
      <w:bodyDiv w:val="1"/>
      <w:marLeft w:val="0"/>
      <w:marRight w:val="0"/>
      <w:marTop w:val="0"/>
      <w:marBottom w:val="0"/>
      <w:divBdr>
        <w:top w:val="none" w:sz="0" w:space="0" w:color="auto"/>
        <w:left w:val="none" w:sz="0" w:space="0" w:color="auto"/>
        <w:bottom w:val="none" w:sz="0" w:space="0" w:color="auto"/>
        <w:right w:val="none" w:sz="0" w:space="0" w:color="auto"/>
      </w:divBdr>
      <w:divsChild>
        <w:div w:id="1397628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3566727">
      <w:bodyDiv w:val="1"/>
      <w:marLeft w:val="0"/>
      <w:marRight w:val="0"/>
      <w:marTop w:val="0"/>
      <w:marBottom w:val="0"/>
      <w:divBdr>
        <w:top w:val="none" w:sz="0" w:space="0" w:color="auto"/>
        <w:left w:val="none" w:sz="0" w:space="0" w:color="auto"/>
        <w:bottom w:val="none" w:sz="0" w:space="0" w:color="auto"/>
        <w:right w:val="none" w:sz="0" w:space="0" w:color="auto"/>
      </w:divBdr>
      <w:divsChild>
        <w:div w:id="97144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504445661">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 dockstate="right" visibility="0" width="525" row="1">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7611090F-0E7C-4126-8887-2855810F3518}">
  <we:reference id="wa200000011" version="1.0.1.0" store="en-US" storeType="OMEX"/>
  <we:alternateReferences>
    <we:reference id="wa200000011" version="1.0.1.0" store="" storeType="OMEX"/>
  </we:alternateReferences>
  <we:properties>
    <we:property name="language" value="&quot;Vhdl&quot;"/>
    <we:property name="theme" value="&quot;Githu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10114</TotalTime>
  <Pages>42</Pages>
  <Words>10389</Words>
  <Characters>57143</Characters>
  <Application>Microsoft Office Word</Application>
  <DocSecurity>0</DocSecurity>
  <Lines>476</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MARIA CENEIDA LOAIZA BUSTAMANTE</cp:lastModifiedBy>
  <cp:revision>3</cp:revision>
  <cp:lastPrinted>2013-08-16T19:47:00Z</cp:lastPrinted>
  <dcterms:created xsi:type="dcterms:W3CDTF">2026-03-12T02:53:00Z</dcterms:created>
  <dcterms:modified xsi:type="dcterms:W3CDTF">2026-09-30T00:32:00Z</dcterms:modified>
</cp:coreProperties>
</file>