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651CAF1" w:rsidR="001E346E" w:rsidRPr="00F95B0C" w:rsidRDefault="007163A6" w:rsidP="00F95B0C">
      <w:pPr>
        <w:spacing w:after="0"/>
        <w:jc w:val="center"/>
        <w:rPr>
          <w:sz w:val="32"/>
          <w:szCs w:val="32"/>
        </w:rPr>
      </w:pPr>
      <w:r>
        <w:rPr>
          <w:sz w:val="32"/>
          <w:szCs w:val="32"/>
        </w:rPr>
        <w:t xml:space="preserve">Brayan </w:t>
      </w:r>
      <w:proofErr w:type="spellStart"/>
      <w:r>
        <w:rPr>
          <w:sz w:val="32"/>
          <w:szCs w:val="32"/>
        </w:rPr>
        <w:t>Obilmer</w:t>
      </w:r>
      <w:proofErr w:type="spellEnd"/>
      <w:r>
        <w:rPr>
          <w:sz w:val="32"/>
          <w:szCs w:val="32"/>
        </w:rPr>
        <w:t xml:space="preserve">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lastRenderedPageBreak/>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w:t>
      </w:r>
      <w:r w:rsidRPr="002241F2">
        <w:rPr>
          <w:rFonts w:cstheme="minorHAnsi"/>
          <w:sz w:val="24"/>
          <w:szCs w:val="24"/>
        </w:rPr>
        <w:t xml:space="preserve"> </w:t>
      </w:r>
      <w:r w:rsidR="002241F2" w:rsidRPr="002241F2">
        <w:rPr>
          <w:rFonts w:cstheme="minorHAnsi"/>
          <w:sz w:val="24"/>
          <w:szCs w:val="24"/>
        </w:rPr>
        <w:t>(</w:t>
      </w:r>
      <w:proofErr w:type="spellStart"/>
      <w:r w:rsidRPr="002241F2">
        <w:rPr>
          <w:rFonts w:cstheme="minorHAnsi"/>
          <w:sz w:val="24"/>
          <w:szCs w:val="24"/>
        </w:rPr>
        <w:t>Battery</w:t>
      </w:r>
      <w:proofErr w:type="spellEnd"/>
      <w:r w:rsidRPr="002241F2">
        <w:rPr>
          <w:rFonts w:cstheme="minorHAnsi"/>
          <w:sz w:val="24"/>
          <w:szCs w:val="24"/>
        </w:rPr>
        <w:t xml:space="preserve"> Management </w:t>
      </w:r>
      <w:proofErr w:type="spellStart"/>
      <w:r w:rsidRPr="002241F2">
        <w:rPr>
          <w:rFonts w:cstheme="minorHAnsi"/>
          <w:sz w:val="24"/>
          <w:szCs w:val="24"/>
        </w:rPr>
        <w:t>System</w:t>
      </w:r>
      <w:proofErr w:type="spellEnd"/>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w:t>
      </w:r>
      <w:r w:rsidRPr="002241F2">
        <w:rPr>
          <w:rFonts w:cstheme="minorHAnsi"/>
          <w:sz w:val="24"/>
          <w:szCs w:val="24"/>
        </w:rPr>
        <w:t xml:space="preserve"> </w:t>
      </w:r>
      <w:r w:rsidR="002241F2" w:rsidRPr="002241F2">
        <w:rPr>
          <w:rFonts w:cstheme="minorHAnsi"/>
          <w:sz w:val="24"/>
          <w:szCs w:val="24"/>
        </w:rPr>
        <w:t>(</w:t>
      </w:r>
      <w:r w:rsidRPr="002241F2">
        <w:rPr>
          <w:rFonts w:cstheme="minorHAnsi"/>
          <w:sz w:val="24"/>
          <w:szCs w:val="24"/>
        </w:rPr>
        <w:t xml:space="preserve">Electronic Control </w:t>
      </w:r>
      <w:proofErr w:type="spellStart"/>
      <w:r w:rsidRPr="002241F2">
        <w:rPr>
          <w:rFonts w:cstheme="minorHAnsi"/>
          <w:sz w:val="24"/>
          <w:szCs w:val="24"/>
        </w:rPr>
        <w:t>Unit</w:t>
      </w:r>
      <w:proofErr w:type="spellEnd"/>
      <w:r w:rsidR="002241F2" w:rsidRPr="002241F2">
        <w:rPr>
          <w:rFonts w:cstheme="minorHAnsi"/>
          <w:sz w:val="24"/>
          <w:szCs w:val="24"/>
        </w:rPr>
        <w:t>).</w:t>
      </w:r>
    </w:p>
    <w:p w14:paraId="7D9F14D3" w14:textId="26F3D0FD"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Functional Mock-up Interface.             </w:t>
      </w:r>
      <w:r w:rsidR="00FD17EC" w:rsidRPr="00214BED">
        <w:rPr>
          <w:rFonts w:cstheme="minorHAnsi"/>
          <w:sz w:val="24"/>
          <w:szCs w:val="24"/>
          <w:lang w:val="en-US"/>
        </w:rPr>
        <w:br/>
      </w:r>
      <w:r w:rsidR="00FD17EC" w:rsidRPr="00FD17EC">
        <w:rPr>
          <w:rFonts w:cstheme="minorHAnsi"/>
          <w:sz w:val="24"/>
          <w:szCs w:val="24"/>
        </w:rP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 xml:space="preserve">Pulse </w:t>
      </w:r>
      <w:proofErr w:type="spellStart"/>
      <w:r w:rsidR="00DC3232" w:rsidRPr="00DC3232">
        <w:rPr>
          <w:rFonts w:cstheme="minorHAnsi"/>
          <w:sz w:val="24"/>
          <w:szCs w:val="24"/>
        </w:rPr>
        <w:t>Width</w:t>
      </w:r>
      <w:proofErr w:type="spellEnd"/>
      <w:r w:rsidR="00DC3232" w:rsidRPr="00DC3232">
        <w:rPr>
          <w:rFonts w:cstheme="minorHAnsi"/>
          <w:sz w:val="24"/>
          <w:szCs w:val="24"/>
        </w:rPr>
        <w:t xml:space="preserve"> </w:t>
      </w:r>
      <w:proofErr w:type="spellStart"/>
      <w:r w:rsidR="00DC3232" w:rsidRPr="00DC3232">
        <w:rPr>
          <w:rFonts w:cstheme="minorHAnsi"/>
          <w:sz w:val="24"/>
          <w:szCs w:val="24"/>
        </w:rPr>
        <w:t>Modulation</w:t>
      </w:r>
      <w:proofErr w:type="spellEnd"/>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 xml:space="preserve">VHSIC Hardware </w:t>
      </w:r>
      <w:proofErr w:type="spellStart"/>
      <w:r w:rsidR="00DC3232" w:rsidRPr="00DC3232">
        <w:rPr>
          <w:rFonts w:cstheme="minorHAnsi"/>
          <w:sz w:val="24"/>
          <w:szCs w:val="24"/>
        </w:rPr>
        <w:t>Description</w:t>
      </w:r>
      <w:proofErr w:type="spellEnd"/>
      <w:r w:rsidR="00DC3232" w:rsidRPr="00DC3232">
        <w:rPr>
          <w:rFonts w:cstheme="minorHAnsi"/>
          <w:sz w:val="24"/>
          <w:szCs w:val="24"/>
        </w:rPr>
        <w:t xml:space="preserve"> </w:t>
      </w:r>
      <w:proofErr w:type="spellStart"/>
      <w:r w:rsidR="00DC3232" w:rsidRPr="00DC3232">
        <w:rPr>
          <w:rFonts w:cstheme="minorHAnsi"/>
          <w:sz w:val="24"/>
          <w:szCs w:val="24"/>
        </w:rPr>
        <w:t>Language</w:t>
      </w:r>
      <w:proofErr w:type="spellEnd"/>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proofErr w:type="gramStart"/>
      <w:r>
        <w:rPr>
          <w:rFonts w:eastAsia="Times New Roman"/>
        </w:rPr>
        <w:lastRenderedPageBreak/>
        <w:t>Sistema Físico a Modelar</w:t>
      </w:r>
      <w:proofErr w:type="gramEnd"/>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 xml:space="preserve">Convertidor </w:t>
      </w:r>
      <w:proofErr w:type="spellStart"/>
      <w:r w:rsidRPr="00956D92">
        <w:rPr>
          <w:lang w:val="es-MX"/>
        </w:rPr>
        <w:t>Boost</w:t>
      </w:r>
      <w:proofErr w:type="spellEnd"/>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w:t>
      </w:r>
      <w:proofErr w:type="spellStart"/>
      <w:r w:rsidRPr="003D5447">
        <w:rPr>
          <w:rFonts w:cstheme="minorHAnsi"/>
          <w:sz w:val="24"/>
          <w:szCs w:val="24"/>
        </w:rPr>
        <w:t>Boost</w:t>
      </w:r>
      <w:proofErr w:type="spellEnd"/>
      <w:r w:rsidRPr="003D5447">
        <w:rPr>
          <w:rFonts w:cstheme="minorHAnsi"/>
          <w:sz w:val="24"/>
          <w:szCs w:val="24"/>
        </w:rPr>
        <w:t xml:space="preserve">,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w:t>
      </w:r>
      <w:proofErr w:type="spellStart"/>
      <w:r w:rsidRPr="003D5447">
        <w:rPr>
          <w:rFonts w:cstheme="minorHAnsi"/>
          <w:sz w:val="24"/>
          <w:szCs w:val="24"/>
        </w:rPr>
        <w:t>uando</w:t>
      </w:r>
      <w:proofErr w:type="spellEnd"/>
      <w:r w:rsidRPr="003D5447">
        <w:rPr>
          <w:rFonts w:cstheme="minorHAnsi"/>
          <w:sz w:val="24"/>
          <w:szCs w:val="24"/>
        </w:rPr>
        <w:t xml:space="preserve">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03132934" w:rsidR="00041CDA" w:rsidRDefault="005516B3" w:rsidP="005516B3">
      <w:pPr>
        <w:pStyle w:val="Descripcin"/>
      </w:pPr>
      <w:bookmarkStart w:id="12" w:name="_Ref224117462"/>
      <w:r>
        <w:t xml:space="preserve">Figura </w:t>
      </w:r>
      <w:fldSimple w:instr=" SEQ Figura \* ARABIC ">
        <w:r w:rsidR="00A01EE5">
          <w:rPr>
            <w:noProof/>
          </w:rPr>
          <w:t>1</w:t>
        </w:r>
      </w:fldSimple>
      <w:bookmarkEnd w:id="12"/>
      <w:r>
        <w:t>:</w:t>
      </w:r>
      <w:r w:rsidRPr="00E12116">
        <w:t xml:space="preserve">convertidor </w:t>
      </w:r>
      <w:proofErr w:type="spellStart"/>
      <w:r w:rsidRPr="00E12116">
        <w:t>Boost</w:t>
      </w:r>
      <w:proofErr w:type="spellEnd"/>
      <w:r w:rsidRPr="00E12116">
        <w:t xml:space="preserve"> Asíncrono.</w:t>
      </w: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3"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3"/>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su estructura varía según el estado de los interruptores de conmutación. Las ecuaciones que rigen el comportamiento del convertidor se establecen mediante la aplicación de las leyes de corriente y voltaje de </w:t>
      </w:r>
      <w:r>
        <w:rPr>
          <w:rFonts w:cstheme="minorHAnsi"/>
          <w:sz w:val="24"/>
          <w:szCs w:val="24"/>
        </w:rPr>
        <w:lastRenderedPageBreak/>
        <w:t xml:space="preserve">Kirchhoff (KCL y KVL) a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5046288F" w14:textId="214990CC" w:rsidR="002A5267" w:rsidRDefault="008358A9" w:rsidP="002A5267">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6B42FF9B" w:rsidR="00421896" w:rsidRPr="004E0A18" w:rsidRDefault="002A5267" w:rsidP="00321ABD">
      <w:pPr>
        <w:pStyle w:val="Descripcin"/>
      </w:pPr>
      <w:bookmarkStart w:id="14" w:name="_Ref224118120"/>
      <w:r>
        <w:t xml:space="preserve">Figura </w:t>
      </w:r>
      <w:fldSimple w:instr=" SEQ Figura \* ARABIC ">
        <w:r w:rsidR="00A01EE5">
          <w:rPr>
            <w:noProof/>
          </w:rPr>
          <w:t>2</w:t>
        </w:r>
      </w:fldSimple>
      <w:bookmarkEnd w:id="14"/>
      <w:r>
        <w:t xml:space="preserve">: </w:t>
      </w:r>
      <w:r w:rsidRPr="004C0086">
        <w:t xml:space="preserve">convertidor </w:t>
      </w:r>
      <w:proofErr w:type="spellStart"/>
      <w:r w:rsidRPr="004C0086">
        <w:t>Boost</w:t>
      </w:r>
      <w:proofErr w:type="spellEnd"/>
      <w:r w:rsidRPr="004C0086">
        <w:t xml:space="preserve"> Síncrono.</w:t>
      </w:r>
      <w:commentRangeStart w:id="15"/>
      <w:commentRangeEnd w:id="15"/>
      <w:r w:rsidR="00842716" w:rsidRPr="004E0A18">
        <w:rPr>
          <w:rStyle w:val="Refdecomentario"/>
          <w:sz w:val="18"/>
          <w:szCs w:val="18"/>
        </w:rPr>
        <w:commentReference w:id="15"/>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6"/>
      <w:commentRangeEnd w:id="16"/>
      <w:r w:rsidR="00607ED2">
        <w:rPr>
          <w:rStyle w:val="Refdecomentario"/>
          <w:noProof/>
          <w:sz w:val="22"/>
          <w:szCs w:val="22"/>
        </w:rPr>
        <w:commentReference w:id="16"/>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7DD9988A" w:rsidR="00454894" w:rsidRDefault="00072985" w:rsidP="00454894">
      <w:pPr>
        <w:pStyle w:val="Descripcin"/>
      </w:pPr>
      <w:r>
        <w:t xml:space="preserve">Figura </w:t>
      </w:r>
      <w:fldSimple w:instr=" SEQ Figura \* ARABIC ">
        <w:r w:rsidR="00A01EE5">
          <w:rPr>
            <w:noProof/>
          </w:rPr>
          <w:t>3</w:t>
        </w:r>
      </w:fldSimple>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5B82C6C3" w:rsidR="003D5447" w:rsidRPr="00321ABD" w:rsidRDefault="00072985" w:rsidP="00C92B74">
      <w:pPr>
        <w:pStyle w:val="Descripcin"/>
      </w:pPr>
      <w:r>
        <w:t xml:space="preserve">Figura </w:t>
      </w:r>
      <w:fldSimple w:instr=" SEQ Figura \* ARABIC ">
        <w:r w:rsidR="00A01EE5">
          <w:rPr>
            <w:noProof/>
          </w:rPr>
          <w:t>4</w:t>
        </w:r>
      </w:fldSimple>
      <w:r>
        <w:t>:</w:t>
      </w:r>
      <w:r w:rsidRPr="00392B3F">
        <w:t xml:space="preserve">convertidor </w:t>
      </w:r>
      <w:proofErr w:type="spellStart"/>
      <w:r w:rsidRPr="00392B3F">
        <w:t>Boost</w:t>
      </w:r>
      <w:proofErr w:type="spellEnd"/>
      <w:r w:rsidRPr="00392B3F">
        <w:t xml:space="preserve"> con señal de control u=0.</w:t>
      </w: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 xml:space="preserve">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 xml:space="preserve">Modelo conmutado del convertidor </w:t>
      </w:r>
      <w:proofErr w:type="spellStart"/>
      <w:r w:rsidRPr="00956D92">
        <w:rPr>
          <w:rFonts w:eastAsia="Times New Roman"/>
        </w:rPr>
        <w:t>Boost</w:t>
      </w:r>
      <w:proofErr w:type="spellEnd"/>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466218">
      <w:pPr>
        <w:pStyle w:val="Ttulo4"/>
        <w:rPr>
          <w:rFonts w:eastAsia="Times New Roman"/>
        </w:rPr>
      </w:pPr>
      <w:bookmarkStart w:id="17" w:name="_Hlk224119834"/>
      <w:r w:rsidRPr="00956D92">
        <w:rPr>
          <w:rFonts w:eastAsia="Times New Roman"/>
        </w:rPr>
        <w:lastRenderedPageBreak/>
        <w:t xml:space="preserve">Modelo Promediado del Convertidor </w:t>
      </w:r>
      <w:proofErr w:type="spellStart"/>
      <w:r w:rsidRPr="00956D92">
        <w:rPr>
          <w:rFonts w:eastAsia="Times New Roman"/>
        </w:rPr>
        <w:t>Boost</w:t>
      </w:r>
      <w:proofErr w:type="spellEnd"/>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1208F995" w:rsidR="00192B40" w:rsidRDefault="00192B40" w:rsidP="00192B40">
      <w:pPr>
        <w:pStyle w:val="Descripcin"/>
        <w:rPr>
          <w:rFonts w:eastAsia="Times New Roman" w:cstheme="minorHAnsi"/>
          <w:sz w:val="24"/>
          <w:szCs w:val="24"/>
        </w:rPr>
      </w:pPr>
      <w:bookmarkStart w:id="18" w:name="_Ref223032983"/>
      <w:r>
        <w:t xml:space="preserve">Figura </w:t>
      </w:r>
      <w:fldSimple w:instr=" SEQ Figura \* ARABIC ">
        <w:r w:rsidR="00A01EE5">
          <w:rPr>
            <w:noProof/>
          </w:rPr>
          <w:t>5</w:t>
        </w:r>
      </w:fldSimple>
      <w:bookmarkEnd w:id="18"/>
      <w:r>
        <w:t>: 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7"/>
    <w:p w14:paraId="7064E4ED" w14:textId="471A858C" w:rsidR="00FD3BCF" w:rsidRPr="00D97CF1" w:rsidRDefault="00FD3BCF" w:rsidP="00466218">
      <w:pPr>
        <w:pStyle w:val="Ttulo4"/>
        <w:rPr>
          <w:rFonts w:eastAsia="Times New Roman"/>
        </w:rPr>
      </w:pPr>
      <w:r w:rsidRPr="00956D92">
        <w:rPr>
          <w:rFonts w:eastAsia="Times New Roman"/>
        </w:rPr>
        <w:t xml:space="preserve">Modelo en Estado Estacionario del Convertidor </w:t>
      </w:r>
      <w:proofErr w:type="spellStart"/>
      <w:r w:rsidRPr="00956D92">
        <w:rPr>
          <w:rFonts w:eastAsia="Times New Roman"/>
        </w:rPr>
        <w:t>Boost</w:t>
      </w:r>
      <w:proofErr w:type="spellEnd"/>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47C5B234" w14:textId="59CC3F44" w:rsidR="003D5447" w:rsidRPr="003D5447" w:rsidRDefault="003D5447" w:rsidP="00240B96">
      <w:pPr>
        <w:jc w:val="both"/>
        <w:rPr>
          <w:rFonts w:cstheme="minorHAnsi"/>
          <w:sz w:val="24"/>
          <w:szCs w:val="24"/>
        </w:rPr>
      </w:pPr>
      <w:commentRangeStart w:id="19"/>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xml:space="preserve">) que generan pulsos de corriente. Estos pulsos pasan por un filtro pasa-bajas, </w:t>
      </w:r>
      <w:r w:rsidRPr="003D5447">
        <w:rPr>
          <w:rFonts w:cstheme="minorHAnsi"/>
          <w:sz w:val="24"/>
          <w:szCs w:val="24"/>
        </w:rPr>
        <w:lastRenderedPageBreak/>
        <w:t xml:space="preserve">compuesto por un inductor (L) y un condensador (C), que elimina los armónicos de conmutación para entregar una tensión </w:t>
      </w:r>
      <w:r w:rsidR="00DC3232" w:rsidRPr="003D5447">
        <w:rPr>
          <w:rFonts w:cstheme="minorHAnsi"/>
          <w:sz w:val="24"/>
          <w:szCs w:val="24"/>
        </w:rPr>
        <w:t>contin</w:t>
      </w:r>
      <w:r w:rsidR="00DC3232">
        <w:rPr>
          <w:rFonts w:cstheme="minorHAnsi"/>
          <w:sz w:val="24"/>
          <w:szCs w:val="24"/>
        </w:rPr>
        <w:t>úa</w:t>
      </w:r>
      <w:r w:rsidRPr="003D5447">
        <w:rPr>
          <w:rFonts w:cstheme="minorHAnsi"/>
          <w:sz w:val="24"/>
          <w:szCs w:val="24"/>
        </w:rPr>
        <w:t xml:space="preserve"> regulada a la carga.</w:t>
      </w:r>
      <w:commentRangeEnd w:id="19"/>
      <w:r w:rsidR="00240B96" w:rsidRPr="003D5447">
        <w:rPr>
          <w:rStyle w:val="Refdecomentario"/>
          <w:rFonts w:cstheme="minorHAnsi"/>
          <w:sz w:val="24"/>
          <w:szCs w:val="24"/>
        </w:rPr>
        <w:commentReference w:id="19"/>
      </w:r>
    </w:p>
    <w:p w14:paraId="1C81062E" w14:textId="243A875C" w:rsidR="003D5447" w:rsidRDefault="003D5447" w:rsidP="003D5447">
      <w:pPr>
        <w:rPr>
          <w:rFonts w:cstheme="minorHAnsi"/>
          <w:sz w:val="24"/>
          <w:szCs w:val="24"/>
        </w:rPr>
      </w:pPr>
      <w:bookmarkStart w:id="20" w:name="_Hlk227681184"/>
      <w:r w:rsidRPr="003D5447">
        <w:rPr>
          <w:rFonts w:cstheme="minorHAnsi"/>
          <w:sz w:val="24"/>
          <w:szCs w:val="24"/>
        </w:rPr>
        <w:t>Existen dos topologías principales:</w:t>
      </w:r>
      <w:r w:rsidR="00240B96">
        <w:rPr>
          <w:rFonts w:cstheme="minorHAnsi"/>
          <w:sz w:val="24"/>
          <w:szCs w:val="24"/>
        </w:rPr>
        <w:t xml:space="preserve"> asíncrona y síncrona.</w:t>
      </w:r>
    </w:p>
    <w:p w14:paraId="6443E11F" w14:textId="3E577B86" w:rsidR="00240B96" w:rsidRPr="003D5447" w:rsidRDefault="00240B96" w:rsidP="00240B96">
      <w:pPr>
        <w:jc w:val="both"/>
        <w:rPr>
          <w:rFonts w:cstheme="minorHAnsi"/>
          <w:sz w:val="24"/>
          <w:szCs w:val="24"/>
        </w:rPr>
      </w:pPr>
      <w:r w:rsidRPr="003D5447">
        <w:rPr>
          <w:rFonts w:cstheme="minorHAnsi"/>
          <w:sz w:val="24"/>
          <w:szCs w:val="24"/>
        </w:rPr>
        <w:t xml:space="preserve">• </w:t>
      </w:r>
      <w:commentRangeStart w:id="21"/>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La</w:t>
      </w:r>
      <w:r>
        <w:rPr>
          <w:rFonts w:cstheme="minorHAnsi"/>
          <w:sz w:val="24"/>
          <w:szCs w:val="24"/>
        </w:rPr>
        <w:t xml:space="preserve"> </w:t>
      </w:r>
      <w:r>
        <w:rPr>
          <w:rFonts w:cstheme="minorHAnsi"/>
          <w:sz w:val="24"/>
          <w:szCs w:val="24"/>
        </w:rPr>
        <w:fldChar w:fldCharType="begin"/>
      </w:r>
      <w:r>
        <w:rPr>
          <w:rFonts w:cstheme="minorHAnsi"/>
          <w:sz w:val="24"/>
          <w:szCs w:val="24"/>
        </w:rPr>
        <w:instrText xml:space="preserve"> REF _Ref224131419 \h </w:instrText>
      </w:r>
      <w:r>
        <w:rPr>
          <w:rFonts w:cstheme="minorHAnsi"/>
          <w:sz w:val="24"/>
          <w:szCs w:val="24"/>
        </w:rPr>
      </w:r>
      <w:r>
        <w:rPr>
          <w:rFonts w:cstheme="minorHAnsi"/>
          <w:sz w:val="24"/>
          <w:szCs w:val="24"/>
        </w:rPr>
        <w:fldChar w:fldCharType="separate"/>
      </w:r>
      <w:r>
        <w:t xml:space="preserve">Figura </w:t>
      </w:r>
      <w:r>
        <w:rPr>
          <w:noProof/>
        </w:rPr>
        <w:t>6</w:t>
      </w:r>
      <w:r>
        <w:rPr>
          <w:rFonts w:cstheme="minorHAnsi"/>
          <w:sz w:val="24"/>
          <w:szCs w:val="24"/>
        </w:rPr>
        <w:fldChar w:fldCharType="end"/>
      </w:r>
      <w:r>
        <w:rPr>
          <w:rFonts w:cstheme="minorHAnsi"/>
          <w:sz w:val="24"/>
          <w:szCs w:val="24"/>
        </w:rPr>
        <w:t xml:space="preserve"> m</w:t>
      </w:r>
      <w:r w:rsidRPr="003D5447">
        <w:rPr>
          <w:rFonts w:cstheme="minorHAnsi"/>
          <w:sz w:val="24"/>
          <w:szCs w:val="24"/>
        </w:rPr>
        <w:t xml:space="preserve">uestra la topología asíncrona de un convertidor Buck, en la </w:t>
      </w:r>
      <w:r w:rsidR="00C36EB1">
        <w:rPr>
          <w:rFonts w:cstheme="minorHAnsi"/>
          <w:sz w:val="24"/>
          <w:szCs w:val="24"/>
        </w:rPr>
        <w:t>que</w:t>
      </w:r>
      <w:r w:rsidRPr="003D5447">
        <w:rPr>
          <w:rFonts w:cstheme="minorHAnsi"/>
          <w:sz w:val="24"/>
          <w:szCs w:val="24"/>
        </w:rPr>
        <w:t xml:space="preserve"> se emplea un interruptor controlado, generalmente un MOSFET, junto con un diodo </w:t>
      </w:r>
      <w:r>
        <w:rPr>
          <w:rFonts w:cstheme="minorHAnsi"/>
          <w:sz w:val="24"/>
          <w:szCs w:val="24"/>
        </w:rPr>
        <w:t>qu</w:t>
      </w:r>
      <w:r w:rsidRPr="003D5447">
        <w:rPr>
          <w:rFonts w:cstheme="minorHAnsi"/>
          <w:sz w:val="24"/>
          <w:szCs w:val="24"/>
        </w:rPr>
        <w:t>e permit</w:t>
      </w:r>
      <w:r>
        <w:rPr>
          <w:rFonts w:cstheme="minorHAnsi"/>
          <w:sz w:val="24"/>
          <w:szCs w:val="24"/>
        </w:rPr>
        <w:t>e</w:t>
      </w:r>
      <w:r w:rsidRPr="003D5447">
        <w:rPr>
          <w:rFonts w:cstheme="minorHAnsi"/>
          <w:sz w:val="24"/>
          <w:szCs w:val="24"/>
        </w:rPr>
        <w:t xml:space="preserve"> la circulación de corriente cuando el interruptor se encuentra en estado de corte.</w:t>
      </w:r>
    </w:p>
    <w:p w14:paraId="1B204864" w14:textId="7F5B82A7"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 xml:space="preserve">a en forma de campo magnético. Cuando el interruptor se abre, el diodo proporciona un camino de conducción para la corriente del inductor, permitiendo que esta continúe fluyendo hacia el capacitor C y la carga resistiva </w:t>
      </w:r>
      <w:commentRangeStart w:id="22"/>
      <w:r w:rsidRPr="003D5447">
        <w:rPr>
          <w:rFonts w:cstheme="minorHAnsi"/>
          <w:sz w:val="24"/>
          <w:szCs w:val="24"/>
        </w:rPr>
        <w:t>Ro</w:t>
      </w:r>
      <w:commentRangeEnd w:id="22"/>
      <w:r w:rsidRPr="003D5447">
        <w:rPr>
          <w:rStyle w:val="Refdecomentario"/>
          <w:rFonts w:cstheme="minorHAnsi"/>
          <w:sz w:val="24"/>
          <w:szCs w:val="24"/>
        </w:rPr>
        <w:commentReference w:id="22"/>
      </w:r>
      <w:r w:rsidRPr="003D5447">
        <w:rPr>
          <w:rFonts w:cstheme="minorHAnsi"/>
          <w:sz w:val="24"/>
          <w:szCs w:val="24"/>
        </w:rPr>
        <w:t>. El capacitor cumple la función de filtrar el voltaje de salida, reduciendo el rizado y estabilizando la tensión aplicada a la carga.</w:t>
      </w:r>
      <w:commentRangeEnd w:id="21"/>
      <w:r w:rsidR="00C36EB1" w:rsidRPr="003D5447">
        <w:rPr>
          <w:rStyle w:val="Refdecomentario"/>
          <w:rFonts w:cstheme="minorHAnsi"/>
          <w:sz w:val="24"/>
          <w:szCs w:val="24"/>
        </w:rPr>
        <w:commentReference w:id="21"/>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1251C789" w:rsidR="003D5447" w:rsidRPr="002C487D" w:rsidRDefault="009C16DF" w:rsidP="007A565B">
      <w:pPr>
        <w:pStyle w:val="Descripcin"/>
      </w:pPr>
      <w:bookmarkStart w:id="23" w:name="_Ref224131419"/>
      <w:bookmarkEnd w:id="20"/>
      <w:r>
        <w:t xml:space="preserve">Figura </w:t>
      </w:r>
      <w:fldSimple w:instr=" SEQ Figura \* ARABIC ">
        <w:r w:rsidR="00A01EE5">
          <w:rPr>
            <w:noProof/>
          </w:rPr>
          <w:t>6</w:t>
        </w:r>
      </w:fldSimple>
      <w:bookmarkEnd w:id="23"/>
      <w:r>
        <w:t>:</w:t>
      </w:r>
      <w:r w:rsidRPr="007309AC">
        <w:t>convertidor Buck Asíncrono</w:t>
      </w:r>
    </w:p>
    <w:p w14:paraId="78359316" w14:textId="418C8C75" w:rsidR="00240B96" w:rsidRPr="003D5447" w:rsidRDefault="00240B96" w:rsidP="004B2743">
      <w:pPr>
        <w:jc w:val="both"/>
        <w:rPr>
          <w:rFonts w:cstheme="minorHAnsi"/>
          <w:sz w:val="24"/>
          <w:szCs w:val="24"/>
        </w:rPr>
      </w:pPr>
      <w:r w:rsidRPr="003D5447">
        <w:rPr>
          <w:rFonts w:cstheme="minorHAnsi"/>
          <w:sz w:val="24"/>
          <w:szCs w:val="24"/>
        </w:rPr>
        <w:t xml:space="preserve">• </w:t>
      </w:r>
      <w:commentRangeStart w:id="24"/>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La</w:t>
      </w:r>
      <w:r>
        <w:rPr>
          <w:rFonts w:cstheme="minorHAnsi"/>
          <w:sz w:val="24"/>
          <w:szCs w:val="24"/>
        </w:rPr>
        <w:t xml:space="preserve"> </w:t>
      </w:r>
      <w:r>
        <w:rPr>
          <w:rFonts w:cstheme="minorHAnsi"/>
          <w:sz w:val="24"/>
          <w:szCs w:val="24"/>
        </w:rPr>
        <w:fldChar w:fldCharType="begin"/>
      </w:r>
      <w:r>
        <w:rPr>
          <w:rFonts w:cstheme="minorHAnsi"/>
          <w:sz w:val="24"/>
          <w:szCs w:val="24"/>
        </w:rPr>
        <w:instrText xml:space="preserve"> REF _Ref224131471 \h </w:instrText>
      </w:r>
      <w:r>
        <w:rPr>
          <w:rFonts w:cstheme="minorHAnsi"/>
          <w:sz w:val="24"/>
          <w:szCs w:val="24"/>
        </w:rPr>
      </w:r>
      <w:r>
        <w:rPr>
          <w:rFonts w:cstheme="minorHAnsi"/>
          <w:sz w:val="24"/>
          <w:szCs w:val="24"/>
        </w:rPr>
        <w:fldChar w:fldCharType="separate"/>
      </w:r>
      <w:r>
        <w:t xml:space="preserve">Figura </w:t>
      </w:r>
      <w:r>
        <w:rPr>
          <w:noProof/>
        </w:rPr>
        <w:t>7</w:t>
      </w:r>
      <w:r>
        <w:rPr>
          <w:rFonts w:cstheme="minorHAnsi"/>
          <w:sz w:val="24"/>
          <w:szCs w:val="24"/>
        </w:rPr>
        <w:fldChar w:fldCharType="end"/>
      </w:r>
      <w:r>
        <w:rPr>
          <w:rFonts w:cstheme="minorHAnsi"/>
          <w:sz w:val="24"/>
          <w:szCs w:val="24"/>
        </w:rPr>
        <w:t xml:space="preserve"> </w:t>
      </w:r>
      <w:r w:rsidRPr="003D5447">
        <w:rPr>
          <w:rFonts w:cstheme="minorHAnsi"/>
          <w:sz w:val="24"/>
          <w:szCs w:val="24"/>
        </w:rPr>
        <w:t xml:space="preserve">presenta la topología síncrona del convertidor Buck, en la </w:t>
      </w:r>
      <w:r>
        <w:rPr>
          <w:rFonts w:cstheme="minorHAnsi"/>
          <w:sz w:val="24"/>
          <w:szCs w:val="24"/>
        </w:rPr>
        <w:t>que</w:t>
      </w:r>
      <w:r w:rsidRPr="003D5447">
        <w:rPr>
          <w:rFonts w:cstheme="minorHAnsi"/>
          <w:sz w:val="24"/>
          <w:szCs w:val="24"/>
        </w:rPr>
        <w:t xml:space="preserve"> el diodo de la configuración asíncrona </w:t>
      </w:r>
      <w:r>
        <w:rPr>
          <w:rFonts w:cstheme="minorHAnsi"/>
          <w:sz w:val="24"/>
          <w:szCs w:val="24"/>
        </w:rPr>
        <w:t>se</w:t>
      </w:r>
      <w:r w:rsidRPr="003D5447">
        <w:rPr>
          <w:rFonts w:cstheme="minorHAnsi"/>
          <w:sz w:val="24"/>
          <w:szCs w:val="24"/>
        </w:rPr>
        <w:t xml:space="preserve"> reemplaza por un segundo interruptor</w:t>
      </w:r>
      <w:r w:rsidRPr="003D5447">
        <w:rPr>
          <w:rFonts w:cstheme="minorHAnsi"/>
          <w:b/>
          <w:bCs/>
          <w:sz w:val="24"/>
          <w:szCs w:val="24"/>
        </w:rPr>
        <w:t xml:space="preserve"> </w:t>
      </w:r>
      <w:r w:rsidRPr="003D5447">
        <w:rPr>
          <w:rFonts w:cstheme="minorHAnsi"/>
          <w:sz w:val="24"/>
          <w:szCs w:val="24"/>
        </w:rPr>
        <w:t>controlado</w:t>
      </w:r>
      <w:r>
        <w:rPr>
          <w:rFonts w:cstheme="minorHAnsi"/>
          <w:sz w:val="24"/>
          <w:szCs w:val="24"/>
        </w:rPr>
        <w:t xml:space="preserve">, </w:t>
      </w:r>
      <w:r w:rsidRPr="003D5447">
        <w:rPr>
          <w:rFonts w:cstheme="minorHAnsi"/>
          <w:sz w:val="24"/>
          <w:szCs w:val="24"/>
        </w:rPr>
        <w:t xml:space="preserve">un MOSFET. Esta sustitución permite reducir las pérdidas </w:t>
      </w:r>
      <w:r w:rsidR="004B2743">
        <w:rPr>
          <w:rFonts w:cstheme="minorHAnsi"/>
          <w:sz w:val="24"/>
          <w:szCs w:val="24"/>
        </w:rPr>
        <w:t>de</w:t>
      </w:r>
      <w:r w:rsidRPr="003D5447">
        <w:rPr>
          <w:rFonts w:cstheme="minorHAnsi"/>
          <w:sz w:val="24"/>
          <w:szCs w:val="24"/>
        </w:rPr>
        <w:t xml:space="preserve"> conducción asociadas al diodo, lo que se traduce en una mejora </w:t>
      </w:r>
      <w:r w:rsidR="004B2743">
        <w:rPr>
          <w:rFonts w:cstheme="minorHAnsi"/>
          <w:sz w:val="24"/>
          <w:szCs w:val="24"/>
        </w:rPr>
        <w:t>de</w:t>
      </w:r>
      <w:r w:rsidRPr="003D5447">
        <w:rPr>
          <w:rFonts w:cstheme="minorHAnsi"/>
          <w:sz w:val="24"/>
          <w:szCs w:val="24"/>
        </w:rPr>
        <w:t xml:space="preserve"> la eficiencia global del sistema.</w:t>
      </w:r>
    </w:p>
    <w:p w14:paraId="44D41B12" w14:textId="4F89C492" w:rsidR="00240B96" w:rsidRDefault="00240B96" w:rsidP="004B2743">
      <w:pPr>
        <w:jc w:val="both"/>
        <w:rPr>
          <w:rFonts w:cstheme="minorHAnsi"/>
          <w:sz w:val="24"/>
          <w:szCs w:val="24"/>
        </w:rPr>
      </w:pPr>
      <w:r w:rsidRPr="003D5447">
        <w:rPr>
          <w:rFonts w:cstheme="minorHAnsi"/>
          <w:sz w:val="24"/>
          <w:szCs w:val="24"/>
        </w:rPr>
        <w:t xml:space="preserve">Los interruptores </w:t>
      </w:r>
      <w:r>
        <w:rPr>
          <w:rFonts w:eastAsia="Times New Roman" w:cstheme="minorHAnsi"/>
          <w:sz w:val="24"/>
          <w:szCs w:val="24"/>
        </w:rPr>
        <w:t>Q</w:t>
      </w:r>
      <w:r w:rsidRPr="003945E1">
        <w:rPr>
          <w:rFonts w:eastAsia="Times New Roman" w:cstheme="minorHAnsi"/>
          <w:sz w:val="24"/>
          <w:szCs w:val="24"/>
          <w:vertAlign w:val="subscript"/>
        </w:rPr>
        <w:t>1</w:t>
      </w:r>
      <w:r>
        <w:rPr>
          <w:rFonts w:eastAsia="Times New Roman" w:cstheme="minorHAnsi"/>
          <w:sz w:val="24"/>
          <w:szCs w:val="24"/>
        </w:rPr>
        <w:t xml:space="preserve"> </w:t>
      </w:r>
      <w:r w:rsidRPr="003D5447">
        <w:rPr>
          <w:rFonts w:cstheme="minorHAnsi"/>
          <w:sz w:val="24"/>
          <w:szCs w:val="24"/>
        </w:rPr>
        <w:t xml:space="preserve">y </w:t>
      </w:r>
      <w:r>
        <w:rPr>
          <w:rFonts w:eastAsia="Times New Roman" w:cstheme="minorHAnsi"/>
          <w:sz w:val="24"/>
          <w:szCs w:val="24"/>
        </w:rPr>
        <w:t>Q</w:t>
      </w:r>
      <w:r>
        <w:rPr>
          <w:rFonts w:eastAsia="Times New Roman" w:cstheme="minorHAnsi"/>
          <w:sz w:val="24"/>
          <w:szCs w:val="24"/>
          <w:vertAlign w:val="subscript"/>
        </w:rPr>
        <w:t>2</w:t>
      </w:r>
      <w:r>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Pr>
          <w:rFonts w:cstheme="minorHAnsi"/>
          <w:sz w:val="24"/>
          <w:szCs w:val="24"/>
        </w:rPr>
        <w:t>sa</w:t>
      </w:r>
      <w:r w:rsidRPr="003D5447">
        <w:rPr>
          <w:rFonts w:cstheme="minorHAnsi"/>
          <w:sz w:val="24"/>
          <w:szCs w:val="24"/>
        </w:rPr>
        <w:t xml:space="preserve">, </w:t>
      </w:r>
      <w:r w:rsidR="004B2743">
        <w:rPr>
          <w:rFonts w:cstheme="minorHAnsi"/>
          <w:sz w:val="24"/>
          <w:szCs w:val="24"/>
        </w:rPr>
        <w:t>lo que garantiza</w:t>
      </w:r>
      <w:r w:rsidRPr="006D7246">
        <w:rPr>
          <w:rFonts w:cstheme="minorHAnsi"/>
          <w:sz w:val="24"/>
          <w:szCs w:val="24"/>
        </w:rPr>
        <w:t xml:space="preserve"> que no exista conducción simultánea. Durante la conmutación, el inductor L almacena y transfiere energía hacia la salida, mientras que el capacitor C reduce el rizado del voltaje y proporciona corriente a la carga resistiva Ro.</w:t>
      </w:r>
      <w:commentRangeEnd w:id="24"/>
      <w:r w:rsidR="00C36EB1">
        <w:rPr>
          <w:rStyle w:val="Refdecomentario"/>
          <w:rFonts w:cstheme="minorHAnsi"/>
          <w:sz w:val="24"/>
          <w:szCs w:val="24"/>
        </w:rPr>
        <w:commentReference w:id="24"/>
      </w:r>
    </w:p>
    <w:p w14:paraId="59485627" w14:textId="396323DD" w:rsidR="009C16DF" w:rsidRDefault="00E9117B" w:rsidP="009C16DF">
      <w:pPr>
        <w:keepNext/>
      </w:pPr>
      <w:r>
        <w:rPr>
          <w:noProof/>
        </w:rPr>
        <w:lastRenderedPageBreak/>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5B8A2B20" w:rsidR="0063738C" w:rsidRDefault="009C16DF" w:rsidP="009C16DF">
      <w:pPr>
        <w:pStyle w:val="Descripcin"/>
      </w:pPr>
      <w:bookmarkStart w:id="25" w:name="_Ref224131471"/>
      <w:r>
        <w:t xml:space="preserve">Figura </w:t>
      </w:r>
      <w:fldSimple w:instr=" SEQ Figura \* ARABIC ">
        <w:r w:rsidR="00A01EE5">
          <w:rPr>
            <w:noProof/>
          </w:rPr>
          <w:t>7</w:t>
        </w:r>
      </w:fldSimple>
      <w:bookmarkEnd w:id="25"/>
      <w:r>
        <w:t>:</w:t>
      </w:r>
      <w:r w:rsidRPr="006F3B78">
        <w:t>convertidor Buck Síncrono.</w:t>
      </w:r>
    </w:p>
    <w:p w14:paraId="653B922E" w14:textId="1CF14966" w:rsidR="009C16DF" w:rsidRDefault="00321A8E" w:rsidP="009C16DF">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50446181" w:rsidR="009C16DF" w:rsidRDefault="009C16DF" w:rsidP="009C16DF">
      <w:pPr>
        <w:pStyle w:val="Descripcin"/>
      </w:pPr>
      <w:bookmarkStart w:id="26" w:name="_Ref224131696"/>
      <w:r>
        <w:t xml:space="preserve">Figura </w:t>
      </w:r>
      <w:fldSimple w:instr=" SEQ Figura \* ARABIC ">
        <w:r w:rsidR="00A01EE5">
          <w:rPr>
            <w:noProof/>
          </w:rPr>
          <w:t>8</w:t>
        </w:r>
      </w:fldSimple>
      <w:bookmarkEnd w:id="26"/>
      <w:r>
        <w:t>:</w:t>
      </w:r>
      <w:r w:rsidRPr="008C6DF9">
        <w:t>convertidor Buck con señal de control u=1.</w:t>
      </w:r>
    </w:p>
    <w:p w14:paraId="22611776" w14:textId="63F9C34C" w:rsidR="00D47D4C" w:rsidRDefault="00D47D4C" w:rsidP="00C36EB1">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xml:space="preserve">,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w:t>
      </w:r>
      <w:r w:rsidR="008F4D3E" w:rsidRPr="008F4D3E">
        <w:lastRenderedPageBreak/>
        <w:t xml:space="preserve">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7"/>
      <w:r w:rsidR="003D5447" w:rsidRPr="003D5447">
        <w:rPr>
          <w:rFonts w:cstheme="minorHAnsi"/>
          <w:sz w:val="24"/>
          <w:szCs w:val="24"/>
        </w:rPr>
        <w:t>(1)</w:t>
      </w:r>
      <w:commentRangeEnd w:id="27"/>
      <w:r w:rsidR="00C36EB1">
        <w:rPr>
          <w:rStyle w:val="Refdecomentario"/>
          <w:rFonts w:cstheme="minorHAnsi"/>
          <w:sz w:val="24"/>
          <w:szCs w:val="24"/>
        </w:rPr>
        <w:commentReference w:id="27"/>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657B830E" w:rsidR="002C487D" w:rsidRDefault="002C487D" w:rsidP="002C487D">
      <w:pPr>
        <w:pStyle w:val="Descripcin"/>
      </w:pPr>
      <w:bookmarkStart w:id="28" w:name="_Ref224131794"/>
      <w:r>
        <w:t xml:space="preserve">Figura </w:t>
      </w:r>
      <w:fldSimple w:instr=" SEQ Figura \* ARABIC ">
        <w:r w:rsidR="00A01EE5">
          <w:rPr>
            <w:noProof/>
          </w:rPr>
          <w:t>9</w:t>
        </w:r>
      </w:fldSimple>
      <w:bookmarkEnd w:id="28"/>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A713FD4" w:rsidR="009D5D29" w:rsidRDefault="009D5D29" w:rsidP="00C36EB1">
      <w:pPr>
        <w:jc w:val="both"/>
      </w:pPr>
      <w:r>
        <w:lastRenderedPageBreak/>
        <w:t>Sustituyendo las ecuaciones (5</w:t>
      </w:r>
      <w:r w:rsidR="00C36EB1">
        <w:t>) y (</w:t>
      </w:r>
      <w:r>
        <w:t>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w:t>
      </w:r>
      <w:proofErr w:type="spellStart"/>
      <w:r w:rsidRPr="00503B46">
        <w:rPr>
          <w:rFonts w:eastAsia="Times New Roman" w:cstheme="minorHAnsi"/>
          <w:sz w:val="24"/>
          <w:szCs w:val="24"/>
        </w:rPr>
        <w:t>elo</w:t>
      </w:r>
      <w:proofErr w:type="spellEnd"/>
      <w:r w:rsidRPr="00503B46">
        <w:rPr>
          <w:rFonts w:eastAsia="Times New Roman" w:cstheme="minorHAnsi"/>
          <w:sz w:val="24"/>
          <w:szCs w:val="24"/>
        </w:rPr>
        <w:t xml:space="preserve">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567CBFB0" w:rsidR="00503B46" w:rsidRPr="00503B46" w:rsidRDefault="00503B46" w:rsidP="00EA2052">
      <w:pPr>
        <w:jc w:val="both"/>
        <w:rPr>
          <w:rFonts w:eastAsia="Times New Roman" w:cstheme="minorHAnsi"/>
          <w:sz w:val="24"/>
          <w:szCs w:val="24"/>
        </w:rPr>
      </w:pPr>
      <w:r>
        <w:t xml:space="preserve">Las ecuaciones </w:t>
      </w:r>
      <w:commentRangeStart w:id="29"/>
      <w:r>
        <w:t xml:space="preserve">(1-2) </w:t>
      </w:r>
      <w:commentRangeEnd w:id="29"/>
      <w:r w:rsidR="00C36EB1">
        <w:rPr>
          <w:rStyle w:val="Refdecomentario"/>
          <w:sz w:val="22"/>
          <w:szCs w:val="22"/>
        </w:rPr>
        <w:commentReference w:id="29"/>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503B46" w:rsidRDefault="00503B46" w:rsidP="00EA2052">
      <w:pPr>
        <w:jc w:val="both"/>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un modelo promediado, </w:t>
      </w:r>
      <w:r w:rsidR="00EA2052">
        <w:rPr>
          <w:rFonts w:ascii="Times New Roman" w:eastAsia="Times New Roman" w:hAnsi="Times New Roman" w:cs="Times New Roman"/>
          <w:sz w:val="24"/>
          <w:szCs w:val="24"/>
        </w:rPr>
        <w:t>que</w:t>
      </w:r>
      <w:r w:rsidRPr="00503B46">
        <w:rPr>
          <w:rFonts w:ascii="Times New Roman" w:eastAsia="Times New Roman" w:hAnsi="Times New Roman" w:cs="Times New Roman"/>
          <w:sz w:val="24"/>
          <w:szCs w:val="24"/>
        </w:rPr>
        <w:t xml:space="preserve">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EA2052">
      <w:pPr>
        <w:jc w:val="both"/>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6CAA5FD3" w:rsidR="00397685" w:rsidRPr="00397685" w:rsidRDefault="00EA2052" w:rsidP="00EA205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397685" w:rsidRPr="00397685">
        <w:rPr>
          <w:rFonts w:ascii="Times New Roman" w:eastAsia="Times New Roman" w:hAnsi="Times New Roman" w:cs="Times New Roman"/>
          <w:sz w:val="24"/>
          <w:szCs w:val="24"/>
        </w:rPr>
        <w:t xml:space="preserve">onde </w:t>
      </w:r>
      <m:oMath>
        <m:r>
          <w:rPr>
            <w:rFonts w:ascii="Cambria Math" w:eastAsia="Times New Roman" w:hAnsi="Cambria Math" w:cs="Times New Roman"/>
            <w:sz w:val="24"/>
            <w:szCs w:val="24"/>
          </w:rPr>
          <m:t>T</m:t>
        </m:r>
      </m:oMath>
      <w:r w:rsidR="00397685"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00397685" w:rsidRPr="00397685">
        <w:rPr>
          <w:rFonts w:ascii="Times New Roman" w:eastAsia="Times New Roman" w:hAnsi="Times New Roman" w:cs="Times New Roman"/>
          <w:sz w:val="24"/>
          <w:szCs w:val="24"/>
        </w:rPr>
        <w:t xml:space="preserve"> es el tiempo durante el cual el interruptor permanece encendido.</w:t>
      </w:r>
      <w:r w:rsidR="00397685">
        <w:rPr>
          <w:rFonts w:ascii="Times New Roman" w:eastAsia="Times New Roman" w:hAnsi="Times New Roman" w:cs="Times New Roman"/>
          <w:sz w:val="24"/>
          <w:szCs w:val="24"/>
        </w:rPr>
        <w:t xml:space="preserve"> </w:t>
      </w:r>
      <w:r w:rsidR="00397685"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sidR="00397685">
        <w:rPr>
          <w:rFonts w:ascii="Times New Roman" w:eastAsia="Times New Roman" w:hAnsi="Times New Roman" w:cs="Times New Roman"/>
          <w:sz w:val="24"/>
          <w:szCs w:val="24"/>
        </w:rPr>
        <w:t xml:space="preserve"> </w:t>
      </w:r>
      <w:r w:rsidR="00397685"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00397685"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0E3DD59C" w:rsidR="00397685" w:rsidRDefault="00397685" w:rsidP="00EA2052">
      <w:pPr>
        <w:jc w:val="both"/>
        <w:rPr>
          <w:sz w:val="24"/>
          <w:szCs w:val="24"/>
        </w:rPr>
      </w:pPr>
      <w:commentRangeStart w:id="30"/>
      <w:r w:rsidRPr="00397685">
        <w:rPr>
          <w:sz w:val="24"/>
          <w:szCs w:val="24"/>
        </w:rPr>
        <w:t xml:space="preserve">Este modelo permite analizar el comportamiento del convertidor como un sistema continuo, eliminando el efecto de la conmutación de alta frecuencia y facilitando el estudio de </w:t>
      </w:r>
      <w:r w:rsidR="00EA2052">
        <w:rPr>
          <w:sz w:val="24"/>
          <w:szCs w:val="24"/>
        </w:rPr>
        <w:t xml:space="preserve">la </w:t>
      </w:r>
      <w:r w:rsidRPr="00397685">
        <w:rPr>
          <w:sz w:val="24"/>
          <w:szCs w:val="24"/>
        </w:rPr>
        <w:t>estabilidad y</w:t>
      </w:r>
      <w:r w:rsidR="00EA2052">
        <w:rPr>
          <w:sz w:val="24"/>
          <w:szCs w:val="24"/>
        </w:rPr>
        <w:t xml:space="preserve"> el</w:t>
      </w:r>
      <w:r w:rsidRPr="00397685">
        <w:rPr>
          <w:sz w:val="24"/>
          <w:szCs w:val="24"/>
        </w:rPr>
        <w:t xml:space="preserve"> diseño de controladores.</w:t>
      </w:r>
      <w:commentRangeEnd w:id="30"/>
      <w:r w:rsidR="00EA2052">
        <w:rPr>
          <w:rStyle w:val="Refdecomentario"/>
          <w:sz w:val="24"/>
          <w:szCs w:val="24"/>
        </w:rPr>
        <w:commentReference w:id="30"/>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EA2052">
      <w:pPr>
        <w:jc w:val="both"/>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209F6694" w14:textId="77777777" w:rsidR="001F3B81" w:rsidRDefault="001F3B81" w:rsidP="001F3B81">
      <w:pPr>
        <w:jc w:val="right"/>
      </w:pP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xml:space="preserve">) ofrece una </w:t>
      </w:r>
      <w:r w:rsidRPr="009A7DEE">
        <w:rPr>
          <w:color w:val="000000" w:themeColor="text1"/>
          <w:sz w:val="24"/>
          <w:szCs w:val="24"/>
        </w:rPr>
        <w:lastRenderedPageBreak/>
        <w:t xml:space="preserve">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proofErr w:type="spellStart"/>
      <w:r w:rsidRPr="008D6A7E">
        <w:rPr>
          <w:i/>
          <w:iCs/>
          <w:color w:val="000000" w:themeColor="text1"/>
          <w:sz w:val="24"/>
          <w:szCs w:val="24"/>
        </w:rPr>
        <w:t>jitter</w:t>
      </w:r>
      <w:proofErr w:type="spellEnd"/>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4C76558F" w14:textId="5038CA30" w:rsidR="00EA4A12" w:rsidRDefault="00EA4A12" w:rsidP="00AC5C40">
      <w:pPr>
        <w:spacing w:after="0"/>
        <w:jc w:val="both"/>
        <w:rPr>
          <w:color w:val="000000" w:themeColor="text1"/>
          <w:sz w:val="24"/>
          <w:szCs w:val="24"/>
        </w:rPr>
      </w:pPr>
      <w:r w:rsidRPr="00EA4A12">
        <w:rPr>
          <w:color w:val="000000" w:themeColor="text1"/>
          <w:sz w:val="24"/>
          <w:szCs w:val="24"/>
        </w:rPr>
        <w:t xml:space="preserve">Estructuralmente, el modelo en VHDL se divide en una </w:t>
      </w:r>
      <w:r w:rsidR="008D6A7E">
        <w:rPr>
          <w:color w:val="000000" w:themeColor="text1"/>
          <w:sz w:val="24"/>
          <w:szCs w:val="24"/>
        </w:rPr>
        <w:t>e</w:t>
      </w:r>
      <w:r w:rsidRPr="00EA4A12">
        <w:rPr>
          <w:color w:val="000000" w:themeColor="text1"/>
          <w:sz w:val="24"/>
          <w:szCs w:val="24"/>
        </w:rPr>
        <w:t>ntidad (</w:t>
      </w:r>
      <w:proofErr w:type="spellStart"/>
      <w:r w:rsidR="008D6A7E">
        <w:rPr>
          <w:i/>
          <w:iCs/>
          <w:color w:val="000000" w:themeColor="text1"/>
          <w:sz w:val="24"/>
          <w:szCs w:val="24"/>
        </w:rPr>
        <w:t>e</w:t>
      </w:r>
      <w:r w:rsidRPr="00EA4A12">
        <w:rPr>
          <w:i/>
          <w:iCs/>
          <w:color w:val="000000" w:themeColor="text1"/>
          <w:sz w:val="24"/>
          <w:szCs w:val="24"/>
        </w:rPr>
        <w:t>ntity</w:t>
      </w:r>
      <w:proofErr w:type="spellEnd"/>
      <w:r w:rsidRPr="00EA4A12">
        <w:rPr>
          <w:color w:val="000000" w:themeColor="text1"/>
          <w:sz w:val="24"/>
          <w:szCs w:val="24"/>
        </w:rPr>
        <w:t xml:space="preserve">), que define los puertos físicos de entrada y salida (como las señales de conmutación PWM, </w:t>
      </w:r>
      <w:r w:rsidR="00AC5C40">
        <w:rPr>
          <w:color w:val="000000" w:themeColor="text1"/>
          <w:sz w:val="24"/>
          <w:szCs w:val="24"/>
        </w:rPr>
        <w:t xml:space="preserve">los </w:t>
      </w:r>
      <w:r w:rsidRPr="00EA4A12">
        <w:rPr>
          <w:color w:val="000000" w:themeColor="text1"/>
          <w:sz w:val="24"/>
          <w:szCs w:val="24"/>
        </w:rPr>
        <w:t>voltajes y</w:t>
      </w:r>
      <w:r w:rsidR="00AC5C40">
        <w:rPr>
          <w:color w:val="000000" w:themeColor="text1"/>
          <w:sz w:val="24"/>
          <w:szCs w:val="24"/>
        </w:rPr>
        <w:t xml:space="preserve"> las</w:t>
      </w:r>
      <w:r w:rsidRPr="00EA4A12">
        <w:rPr>
          <w:color w:val="000000" w:themeColor="text1"/>
          <w:sz w:val="24"/>
          <w:szCs w:val="24"/>
        </w:rPr>
        <w:t xml:space="preserve"> corrientes simulad</w:t>
      </w:r>
      <w:r w:rsidR="008D6A7E">
        <w:rPr>
          <w:color w:val="000000" w:themeColor="text1"/>
          <w:sz w:val="24"/>
          <w:szCs w:val="24"/>
        </w:rPr>
        <w:t>o</w:t>
      </w:r>
      <w:r w:rsidRPr="00EA4A12">
        <w:rPr>
          <w:color w:val="000000" w:themeColor="text1"/>
          <w:sz w:val="24"/>
          <w:szCs w:val="24"/>
        </w:rPr>
        <w:t xml:space="preserve">s), y una </w:t>
      </w:r>
      <w:r w:rsidR="008D6A7E">
        <w:rPr>
          <w:color w:val="000000" w:themeColor="text1"/>
          <w:sz w:val="24"/>
          <w:szCs w:val="24"/>
        </w:rPr>
        <w:t>a</w:t>
      </w:r>
      <w:r w:rsidRPr="00EA4A12">
        <w:rPr>
          <w:color w:val="000000" w:themeColor="text1"/>
          <w:sz w:val="24"/>
          <w:szCs w:val="24"/>
        </w:rPr>
        <w:t>rquitectura (</w:t>
      </w:r>
      <w:proofErr w:type="spellStart"/>
      <w:r w:rsidR="008D6A7E">
        <w:rPr>
          <w:i/>
          <w:iCs/>
          <w:color w:val="000000" w:themeColor="text1"/>
          <w:sz w:val="24"/>
          <w:szCs w:val="24"/>
        </w:rPr>
        <w:t>a</w:t>
      </w:r>
      <w:r w:rsidRPr="00EA4A12">
        <w:rPr>
          <w:i/>
          <w:iCs/>
          <w:color w:val="000000" w:themeColor="text1"/>
          <w:sz w:val="24"/>
          <w:szCs w:val="24"/>
        </w:rPr>
        <w:t>rchitecture</w:t>
      </w:r>
      <w:proofErr w:type="spellEnd"/>
      <w:r w:rsidRPr="00EA4A12">
        <w:rPr>
          <w:color w:val="000000" w:themeColor="text1"/>
          <w:sz w:val="24"/>
          <w:szCs w:val="24"/>
        </w:rPr>
        <w:t>), que contiene la descripción comportamental de las ecuaciones de transferencia de energía mediante procesos secuenciales síncronos controlados por un reloj global.</w:t>
      </w:r>
    </w:p>
    <w:p w14:paraId="550F378B" w14:textId="7B423B77" w:rsidR="0074104D" w:rsidRPr="0074104D" w:rsidRDefault="0074104D" w:rsidP="00AC5C40">
      <w:pPr>
        <w:spacing w:after="0"/>
        <w:jc w:val="both"/>
        <w:rPr>
          <w:color w:val="000000" w:themeColor="text1"/>
          <w:sz w:val="24"/>
          <w:szCs w:val="24"/>
        </w:rPr>
      </w:pPr>
      <w:r w:rsidRPr="0074104D">
        <w:rPr>
          <w:color w:val="000000" w:themeColor="text1"/>
          <w:sz w:val="24"/>
          <w:szCs w:val="24"/>
        </w:rPr>
        <w:t xml:space="preserve">La </w:t>
      </w:r>
      <w:r w:rsidR="008D6A7E">
        <w:rPr>
          <w:color w:val="000000" w:themeColor="text1"/>
          <w:sz w:val="24"/>
          <w:szCs w:val="24"/>
        </w:rPr>
        <w:t>e</w:t>
      </w:r>
      <w:r w:rsidRPr="0074104D">
        <w:rPr>
          <w:color w:val="000000" w:themeColor="text1"/>
          <w:sz w:val="24"/>
          <w:szCs w:val="24"/>
        </w:rPr>
        <w:t>ntidad (</w:t>
      </w:r>
      <w:proofErr w:type="spellStart"/>
      <w:r w:rsidR="008D6A7E">
        <w:rPr>
          <w:i/>
          <w:iCs/>
          <w:color w:val="000000" w:themeColor="text1"/>
          <w:sz w:val="24"/>
          <w:szCs w:val="24"/>
        </w:rPr>
        <w:t>e</w:t>
      </w:r>
      <w:r w:rsidRPr="0074104D">
        <w:rPr>
          <w:i/>
          <w:iCs/>
          <w:color w:val="000000" w:themeColor="text1"/>
          <w:sz w:val="24"/>
          <w:szCs w:val="24"/>
        </w:rPr>
        <w:t>ntity</w:t>
      </w:r>
      <w:proofErr w:type="spellEnd"/>
      <w:r w:rsidRPr="0074104D">
        <w:rPr>
          <w:color w:val="000000" w:themeColor="text1"/>
          <w:sz w:val="24"/>
          <w:szCs w:val="24"/>
        </w:rPr>
        <w:t xml:space="preserve">) define la interfaz externa del circuito. Equivale a ver un chip físico desde </w:t>
      </w:r>
      <w:r w:rsidR="008D6A7E">
        <w:rPr>
          <w:color w:val="000000" w:themeColor="text1"/>
          <w:sz w:val="24"/>
          <w:szCs w:val="24"/>
        </w:rPr>
        <w:t>el exterior</w:t>
      </w:r>
      <w:r w:rsidRPr="0074104D">
        <w:rPr>
          <w:color w:val="000000" w:themeColor="text1"/>
          <w:sz w:val="24"/>
          <w:szCs w:val="24"/>
        </w:rPr>
        <w:t xml:space="preserve">, describiendo únicamente sus pines de conexión o puertos, sin revelar lo que hay en su interior. Especifica el nombre de las señales, su dirección (entrada </w:t>
      </w:r>
      <w:r w:rsidRPr="00AC5C40">
        <w:rPr>
          <w:i/>
          <w:iCs/>
          <w:color w:val="000000" w:themeColor="text1"/>
          <w:sz w:val="24"/>
          <w:szCs w:val="24"/>
        </w:rPr>
        <w:t>in</w:t>
      </w:r>
      <w:r w:rsidRPr="0074104D">
        <w:rPr>
          <w:color w:val="000000" w:themeColor="text1"/>
          <w:sz w:val="24"/>
          <w:szCs w:val="24"/>
        </w:rPr>
        <w:t xml:space="preserve">, salida </w:t>
      </w:r>
      <w:proofErr w:type="spellStart"/>
      <w:r w:rsidRPr="00AC5C40">
        <w:rPr>
          <w:i/>
          <w:iCs/>
          <w:color w:val="000000" w:themeColor="text1"/>
          <w:sz w:val="24"/>
          <w:szCs w:val="24"/>
        </w:rPr>
        <w:t>out</w:t>
      </w:r>
      <w:proofErr w:type="spellEnd"/>
      <w:r w:rsidRPr="0074104D">
        <w:rPr>
          <w:color w:val="000000" w:themeColor="text1"/>
          <w:sz w:val="24"/>
          <w:szCs w:val="24"/>
        </w:rPr>
        <w:t xml:space="preserve"> o bidireccional </w:t>
      </w:r>
      <w:proofErr w:type="spellStart"/>
      <w:r w:rsidRPr="00AC5C40">
        <w:rPr>
          <w:i/>
          <w:iCs/>
          <w:color w:val="000000" w:themeColor="text1"/>
          <w:sz w:val="24"/>
          <w:szCs w:val="24"/>
        </w:rPr>
        <w:t>inout</w:t>
      </w:r>
      <w:proofErr w:type="spellEnd"/>
      <w:r w:rsidRPr="0074104D">
        <w:rPr>
          <w:color w:val="000000" w:themeColor="text1"/>
          <w:sz w:val="24"/>
          <w:szCs w:val="24"/>
        </w:rPr>
        <w:t>) y su tipo de datos (como bits o vectores).</w:t>
      </w:r>
    </w:p>
    <w:p w14:paraId="43D2A870" w14:textId="3C5DE399" w:rsidR="0074104D" w:rsidRDefault="0074104D" w:rsidP="00AC5C40">
      <w:pPr>
        <w:spacing w:after="0"/>
        <w:jc w:val="both"/>
        <w:rPr>
          <w:color w:val="000000" w:themeColor="text1"/>
          <w:sz w:val="24"/>
          <w:szCs w:val="24"/>
        </w:rPr>
      </w:pPr>
      <w:r w:rsidRPr="0074104D">
        <w:rPr>
          <w:color w:val="000000" w:themeColor="text1"/>
          <w:sz w:val="24"/>
          <w:szCs w:val="24"/>
        </w:rPr>
        <w:t xml:space="preserve">La </w:t>
      </w:r>
      <w:r w:rsidR="008D6A7E">
        <w:rPr>
          <w:color w:val="000000" w:themeColor="text1"/>
          <w:sz w:val="24"/>
          <w:szCs w:val="24"/>
        </w:rPr>
        <w:t>a</w:t>
      </w:r>
      <w:r w:rsidRPr="0074104D">
        <w:rPr>
          <w:color w:val="000000" w:themeColor="text1"/>
          <w:sz w:val="24"/>
          <w:szCs w:val="24"/>
        </w:rPr>
        <w:t>rquitectura (</w:t>
      </w:r>
      <w:proofErr w:type="spellStart"/>
      <w:r w:rsidR="008D6A7E">
        <w:rPr>
          <w:i/>
          <w:iCs/>
          <w:color w:val="000000" w:themeColor="text1"/>
          <w:sz w:val="24"/>
          <w:szCs w:val="24"/>
        </w:rPr>
        <w:t>a</w:t>
      </w:r>
      <w:r w:rsidRPr="0074104D">
        <w:rPr>
          <w:i/>
          <w:iCs/>
          <w:color w:val="000000" w:themeColor="text1"/>
          <w:sz w:val="24"/>
          <w:szCs w:val="24"/>
        </w:rPr>
        <w:t>rchitecture</w:t>
      </w:r>
      <w:proofErr w:type="spellEnd"/>
      <w:r w:rsidRPr="0074104D">
        <w:rPr>
          <w:color w:val="000000" w:themeColor="text1"/>
          <w:sz w:val="24"/>
          <w:szCs w:val="24"/>
        </w:rPr>
        <w:t xml:space="preserve">) describe el funcionamiento interno de esa entidad. Detalla la lógica, las ecuaciones matemáticas y las conexiones </w:t>
      </w:r>
      <w:r w:rsidR="008D6A7E">
        <w:rPr>
          <w:color w:val="000000" w:themeColor="text1"/>
          <w:sz w:val="24"/>
          <w:szCs w:val="24"/>
        </w:rPr>
        <w:t>entre</w:t>
      </w:r>
      <w:r w:rsidRPr="0074104D">
        <w:rPr>
          <w:color w:val="000000" w:themeColor="text1"/>
          <w:sz w:val="24"/>
          <w:szCs w:val="24"/>
        </w:rPr>
        <w:t xml:space="preserve"> los puertos de entrada para </w:t>
      </w:r>
      <w:r w:rsidR="008D6A7E">
        <w:rPr>
          <w:color w:val="000000" w:themeColor="text1"/>
          <w:sz w:val="24"/>
          <w:szCs w:val="24"/>
        </w:rPr>
        <w:t>genera</w:t>
      </w:r>
      <w:r w:rsidRPr="0074104D">
        <w:rPr>
          <w:color w:val="000000" w:themeColor="text1"/>
          <w:sz w:val="24"/>
          <w:szCs w:val="24"/>
        </w:rPr>
        <w:t xml:space="preserve">r los valores </w:t>
      </w:r>
      <w:r w:rsidR="008D6A7E">
        <w:rPr>
          <w:color w:val="000000" w:themeColor="text1"/>
          <w:sz w:val="24"/>
          <w:szCs w:val="24"/>
        </w:rPr>
        <w:t>de</w:t>
      </w:r>
      <w:r w:rsidRPr="0074104D">
        <w:rPr>
          <w:color w:val="000000" w:themeColor="text1"/>
          <w:sz w:val="24"/>
          <w:szCs w:val="24"/>
        </w:rPr>
        <w:t xml:space="preserve"> salida. Puede programarse de forma comportamental (</w:t>
      </w:r>
      <w:r w:rsidR="008D6A7E">
        <w:rPr>
          <w:color w:val="000000" w:themeColor="text1"/>
          <w:sz w:val="24"/>
          <w:szCs w:val="24"/>
        </w:rPr>
        <w:t xml:space="preserve">mediante </w:t>
      </w:r>
      <w:r w:rsidRPr="0074104D">
        <w:rPr>
          <w:color w:val="000000" w:themeColor="text1"/>
          <w:sz w:val="24"/>
          <w:szCs w:val="24"/>
        </w:rPr>
        <w:t>algoritmos y procesos concurrentes) o estructural (</w:t>
      </w:r>
      <w:r w:rsidR="008D6A7E">
        <w:rPr>
          <w:color w:val="000000" w:themeColor="text1"/>
          <w:sz w:val="24"/>
          <w:szCs w:val="24"/>
        </w:rPr>
        <w:t>mediante la conexión de</w:t>
      </w:r>
      <w:r w:rsidRPr="0074104D">
        <w:rPr>
          <w:color w:val="000000" w:themeColor="text1"/>
          <w:sz w:val="24"/>
          <w:szCs w:val="24"/>
        </w:rPr>
        <w:t xml:space="preserve"> bloques más pequeños). Una misma entidad puede tener diferentes arquitecturas asociadas según cómo se implemente el hardware.</w:t>
      </w:r>
    </w:p>
    <w:p w14:paraId="0F4FDF62" w14:textId="2031FE07" w:rsidR="0012618A" w:rsidRPr="0012618A" w:rsidRDefault="00AC5C40" w:rsidP="00AC5C40">
      <w:pPr>
        <w:widowControl w:val="0"/>
        <w:jc w:val="both"/>
      </w:pPr>
      <w:r>
        <w:t>E</w:t>
      </w:r>
      <w:r w:rsidR="0012618A">
        <w:t xml:space="preserve">n la </w:t>
      </w:r>
      <w:r w:rsidR="0012618A">
        <w:fldChar w:fldCharType="begin"/>
      </w:r>
      <w:r w:rsidR="0012618A">
        <w:instrText xml:space="preserve"> REF _Ref235208794 \h </w:instrText>
      </w:r>
      <w:r w:rsidR="0012618A">
        <w:fldChar w:fldCharType="separate"/>
      </w:r>
      <w:r w:rsidR="0012618A">
        <w:t xml:space="preserve">Figura </w:t>
      </w:r>
      <w:r w:rsidR="0012618A">
        <w:rPr>
          <w:noProof/>
        </w:rPr>
        <w:t>10</w:t>
      </w:r>
      <w:r w:rsidR="0012618A">
        <w:fldChar w:fldCharType="end"/>
      </w:r>
      <w:r w:rsidR="0012618A">
        <w:t xml:space="preserve"> se </w:t>
      </w:r>
      <w:r w:rsidR="0012618A" w:rsidRPr="0012618A">
        <w:t xml:space="preserve">muestra la estructura estándar y obligatoria de un diseño en VHDL, dividida en </w:t>
      </w:r>
      <w:r w:rsidR="0012618A" w:rsidRPr="0012618A">
        <w:lastRenderedPageBreak/>
        <w:t>tres secciones principales: el llamado de bibliotecas, la interfaz externa (</w:t>
      </w:r>
      <w:r w:rsidR="008D6A7E">
        <w:t>e</w:t>
      </w:r>
      <w:r w:rsidR="0012618A" w:rsidRPr="0012618A">
        <w:t>ntidad) y el comportamiento interno (</w:t>
      </w:r>
      <w:r w:rsidR="008D6A7E">
        <w:t>a</w:t>
      </w:r>
      <w:r w:rsidR="0012618A" w:rsidRPr="0012618A">
        <w:t>rquitectura).</w:t>
      </w:r>
    </w:p>
    <w:p w14:paraId="520E3973" w14:textId="77777777" w:rsidR="00F131AB" w:rsidRDefault="0012618A">
      <w:pPr>
        <w:pStyle w:val="Prrafodelista"/>
        <w:widowControl w:val="0"/>
        <w:numPr>
          <w:ilvl w:val="0"/>
          <w:numId w:val="9"/>
        </w:numPr>
        <w:jc w:val="both"/>
      </w:pPr>
      <w:r w:rsidRPr="0012618A">
        <w:t>Inclusión de Bibliotecas</w:t>
      </w:r>
      <w:r w:rsidR="00AC5C40">
        <w:t xml:space="preserve">: </w:t>
      </w:r>
      <w:proofErr w:type="spellStart"/>
      <w:r w:rsidRPr="00AC5C40">
        <w:rPr>
          <w:i/>
          <w:iCs/>
        </w:rPr>
        <w:t>library</w:t>
      </w:r>
      <w:proofErr w:type="spellEnd"/>
      <w:r w:rsidRPr="00AC5C40">
        <w:rPr>
          <w:i/>
          <w:iCs/>
        </w:rPr>
        <w:t xml:space="preserve"> </w:t>
      </w:r>
      <w:proofErr w:type="gramStart"/>
      <w:r w:rsidRPr="00AC5C40">
        <w:rPr>
          <w:i/>
          <w:iCs/>
        </w:rPr>
        <w:t>IEEE</w:t>
      </w:r>
      <w:r w:rsidRPr="0012618A">
        <w:t>;:</w:t>
      </w:r>
      <w:proofErr w:type="gramEnd"/>
      <w:r w:rsidRPr="0012618A">
        <w:t xml:space="preserve"> Indica al compilador que se utilizarán los estándares oficiales de la IEEE</w:t>
      </w:r>
      <w:r w:rsidR="00AC5C40">
        <w:t xml:space="preserve">; </w:t>
      </w:r>
      <w:r w:rsidRPr="00AC5C40">
        <w:rPr>
          <w:i/>
          <w:iCs/>
        </w:rPr>
        <w:t>use IEEE.STD_LOGIC_1164.ALL</w:t>
      </w:r>
      <w:r w:rsidR="00AC5C40">
        <w:t>,</w:t>
      </w:r>
      <w:r w:rsidRPr="0012618A">
        <w:t xml:space="preserve"> </w:t>
      </w:r>
      <w:r w:rsidR="00AC5C40">
        <w:t>i</w:t>
      </w:r>
      <w:r w:rsidRPr="0012618A">
        <w:t xml:space="preserve">mporta un paquete esencial que define el tipo de datos </w:t>
      </w:r>
      <w:proofErr w:type="spellStart"/>
      <w:r w:rsidRPr="00AC5C40">
        <w:rPr>
          <w:i/>
          <w:iCs/>
        </w:rPr>
        <w:t>std_logic</w:t>
      </w:r>
      <w:proofErr w:type="spellEnd"/>
      <w:r w:rsidRPr="0012618A">
        <w:t>. A diferencia de un bit tradicional (que solo entiende '0' o '1'), este tipo de datos permite emular estados reales del silicio, como la alta impedancia o estados indefinidos.</w:t>
      </w:r>
    </w:p>
    <w:p w14:paraId="437B0983" w14:textId="77777777" w:rsidR="00C202D7" w:rsidRDefault="0012618A">
      <w:pPr>
        <w:pStyle w:val="Prrafodelista"/>
        <w:widowControl w:val="0"/>
        <w:numPr>
          <w:ilvl w:val="0"/>
          <w:numId w:val="9"/>
        </w:numPr>
        <w:jc w:val="both"/>
      </w:pPr>
      <w:r w:rsidRPr="0012618A">
        <w:t xml:space="preserve">Declaración de la </w:t>
      </w:r>
      <w:r w:rsidR="00AC5C40">
        <w:t>e</w:t>
      </w:r>
      <w:r w:rsidRPr="0012618A">
        <w:t>ntidad</w:t>
      </w:r>
      <w:r w:rsidR="00AC5C40">
        <w:t>: l</w:t>
      </w:r>
      <w:r w:rsidRPr="0012618A">
        <w:t xml:space="preserve">a entidad, </w:t>
      </w:r>
      <w:r w:rsidR="00F131AB">
        <w:t>denomin</w:t>
      </w:r>
      <w:r w:rsidRPr="0012618A">
        <w:t xml:space="preserve">ada </w:t>
      </w:r>
      <w:r w:rsidRPr="00F131AB">
        <w:rPr>
          <w:b/>
          <w:bCs/>
          <w:i/>
          <w:iCs/>
        </w:rPr>
        <w:t>Mux2a1</w:t>
      </w:r>
      <w:r w:rsidRPr="0012618A">
        <w:t>, representa la periferia física del chip (su "cascarón")</w:t>
      </w:r>
      <w:r w:rsidR="00AC5C40">
        <w:t xml:space="preserve">. </w:t>
      </w:r>
      <w:r w:rsidRPr="0012618A">
        <w:t xml:space="preserve">Utiliza la palabra clave </w:t>
      </w:r>
      <w:r w:rsidR="00F131AB">
        <w:t>“</w:t>
      </w:r>
      <w:r w:rsidRPr="00F131AB">
        <w:rPr>
          <w:i/>
          <w:iCs/>
        </w:rPr>
        <w:t>Port</w:t>
      </w:r>
      <w:r w:rsidR="00F131AB" w:rsidRPr="00F131AB">
        <w:rPr>
          <w:i/>
          <w:iCs/>
        </w:rPr>
        <w:t>”</w:t>
      </w:r>
      <w:r w:rsidRPr="0012618A">
        <w:t xml:space="preserve"> para listar los pines de conexión.</w:t>
      </w:r>
      <w:r w:rsidR="00AC5C40">
        <w:t xml:space="preserve"> </w:t>
      </w:r>
      <w:r w:rsidRPr="00F131AB">
        <w:rPr>
          <w:i/>
          <w:iCs/>
        </w:rPr>
        <w:t>A</w:t>
      </w:r>
      <w:r w:rsidRPr="0012618A">
        <w:t xml:space="preserve"> y </w:t>
      </w:r>
      <w:r w:rsidRPr="00F131AB">
        <w:rPr>
          <w:i/>
          <w:iCs/>
        </w:rPr>
        <w:t>B</w:t>
      </w:r>
      <w:r w:rsidRPr="0012618A">
        <w:t xml:space="preserve"> </w:t>
      </w:r>
      <w:r w:rsidR="00AC5C40">
        <w:t>s</w:t>
      </w:r>
      <w:r w:rsidR="00F131AB">
        <w:t>e</w:t>
      </w:r>
      <w:r w:rsidRPr="0012618A">
        <w:t xml:space="preserve"> defin</w:t>
      </w:r>
      <w:r w:rsidR="00F131AB">
        <w:t>en</w:t>
      </w:r>
      <w:r w:rsidRPr="0012618A">
        <w:t xml:space="preserve"> como puertos de entrada (</w:t>
      </w:r>
      <w:r w:rsidRPr="00F131AB">
        <w:rPr>
          <w:i/>
          <w:iCs/>
        </w:rPr>
        <w:t>in</w:t>
      </w:r>
      <w:r w:rsidRPr="0012618A">
        <w:t>) y contienen los datos que compiten p</w:t>
      </w:r>
      <w:r w:rsidR="00F131AB">
        <w:t>ara</w:t>
      </w:r>
      <w:r w:rsidRPr="0012618A">
        <w:t xml:space="preserve"> </w:t>
      </w:r>
      <w:r w:rsidR="00F131AB">
        <w:t>su procesamiento</w:t>
      </w:r>
      <w:r w:rsidRPr="0012618A">
        <w:t>.</w:t>
      </w:r>
      <w:r w:rsidR="00F131AB">
        <w:t xml:space="preserve"> </w:t>
      </w:r>
      <w:r w:rsidRPr="00F131AB">
        <w:rPr>
          <w:i/>
          <w:iCs/>
        </w:rPr>
        <w:t>Sel</w:t>
      </w:r>
      <w:r w:rsidRPr="0012618A">
        <w:t xml:space="preserve"> </w:t>
      </w:r>
      <w:r w:rsidR="00F131AB">
        <w:t>e</w:t>
      </w:r>
      <w:r w:rsidRPr="0012618A">
        <w:t xml:space="preserve">s la entrada de control encargada de decidir </w:t>
      </w:r>
      <w:r w:rsidR="00F131AB">
        <w:t>qué</w:t>
      </w:r>
      <w:r w:rsidRPr="0012618A">
        <w:t xml:space="preserve"> d</w:t>
      </w:r>
      <w:r w:rsidR="00F131AB">
        <w:t>ato</w:t>
      </w:r>
      <w:r w:rsidRPr="0012618A">
        <w:t xml:space="preserve"> se transfiere.</w:t>
      </w:r>
      <w:r w:rsidR="00F131AB">
        <w:t xml:space="preserve"> </w:t>
      </w:r>
      <w:r w:rsidRPr="00F131AB">
        <w:rPr>
          <w:i/>
          <w:iCs/>
        </w:rPr>
        <w:t>Y</w:t>
      </w:r>
      <w:r w:rsidRPr="0012618A">
        <w:t xml:space="preserve">: </w:t>
      </w:r>
      <w:r w:rsidR="00F131AB">
        <w:t>e</w:t>
      </w:r>
      <w:r w:rsidRPr="0012618A">
        <w:t>s el único puerto de salida (</w:t>
      </w:r>
      <w:proofErr w:type="spellStart"/>
      <w:r w:rsidRPr="00F131AB">
        <w:rPr>
          <w:i/>
          <w:iCs/>
        </w:rPr>
        <w:t>out</w:t>
      </w:r>
      <w:proofErr w:type="spellEnd"/>
      <w:r w:rsidRPr="0012618A">
        <w:t>) del sistema.</w:t>
      </w:r>
    </w:p>
    <w:p w14:paraId="6AD24F37" w14:textId="504A0A54" w:rsidR="00F65876" w:rsidRDefault="0012618A">
      <w:pPr>
        <w:pStyle w:val="Prrafodelista"/>
        <w:widowControl w:val="0"/>
        <w:numPr>
          <w:ilvl w:val="0"/>
          <w:numId w:val="9"/>
        </w:numPr>
        <w:jc w:val="both"/>
      </w:pPr>
      <w:r w:rsidRPr="0012618A">
        <w:t>Declaración de la Arquitectura</w:t>
      </w:r>
      <w:r w:rsidR="00F131AB">
        <w:t>: l</w:t>
      </w:r>
      <w:r w:rsidRPr="0012618A">
        <w:t xml:space="preserve">a arquitectura, llamada </w:t>
      </w:r>
      <w:r w:rsidRPr="00C202D7">
        <w:rPr>
          <w:b/>
          <w:bCs/>
          <w:i/>
          <w:iCs/>
        </w:rPr>
        <w:t>Comportamiento</w:t>
      </w:r>
      <w:r w:rsidRPr="0012618A">
        <w:t xml:space="preserve">, define la lógica operativa que conecta </w:t>
      </w:r>
      <w:r w:rsidR="00F131AB">
        <w:t>los</w:t>
      </w:r>
      <w:r w:rsidRPr="0012618A">
        <w:t xml:space="preserve"> pines</w:t>
      </w:r>
      <w:r w:rsidR="00F131AB">
        <w:t xml:space="preserve"> declarados en la entidad. </w:t>
      </w:r>
      <w:r w:rsidRPr="0012618A">
        <w:t xml:space="preserve">Está asociada directamente a la entidad mediante la instrucción </w:t>
      </w:r>
      <w:proofErr w:type="spellStart"/>
      <w:r w:rsidRPr="00C202D7">
        <w:rPr>
          <w:i/>
          <w:iCs/>
        </w:rPr>
        <w:t>of</w:t>
      </w:r>
      <w:proofErr w:type="spellEnd"/>
      <w:r w:rsidRPr="0012618A">
        <w:t xml:space="preserve"> </w:t>
      </w:r>
      <w:r w:rsidRPr="00C202D7">
        <w:rPr>
          <w:b/>
          <w:bCs/>
          <w:i/>
          <w:iCs/>
        </w:rPr>
        <w:t>Mux2a1</w:t>
      </w:r>
      <w:r w:rsidRPr="0012618A">
        <w:t xml:space="preserve"> </w:t>
      </w:r>
      <w:proofErr w:type="spellStart"/>
      <w:r w:rsidRPr="00C202D7">
        <w:rPr>
          <w:i/>
          <w:iCs/>
        </w:rPr>
        <w:t>is</w:t>
      </w:r>
      <w:proofErr w:type="spellEnd"/>
      <w:r w:rsidRPr="0012618A">
        <w:t>.</w:t>
      </w:r>
      <w:r w:rsidR="00F131AB">
        <w:t xml:space="preserve"> </w:t>
      </w:r>
      <w:r w:rsidRPr="0012618A">
        <w:t>Dentro del bloque principal (</w:t>
      </w:r>
      <w:proofErr w:type="spellStart"/>
      <w:r w:rsidRPr="00C202D7">
        <w:rPr>
          <w:i/>
          <w:iCs/>
        </w:rPr>
        <w:t>begin</w:t>
      </w:r>
      <w:proofErr w:type="spellEnd"/>
      <w:r w:rsidRPr="00C202D7">
        <w:rPr>
          <w:i/>
          <w:iCs/>
        </w:rPr>
        <w:t xml:space="preserve"> ... </w:t>
      </w:r>
      <w:proofErr w:type="spellStart"/>
      <w:r w:rsidRPr="00C202D7">
        <w:rPr>
          <w:i/>
          <w:iCs/>
        </w:rPr>
        <w:t>end</w:t>
      </w:r>
      <w:proofErr w:type="spellEnd"/>
      <w:r w:rsidRPr="0012618A">
        <w:t xml:space="preserve">), se encuentra la asignación condicional concurrente </w:t>
      </w:r>
      <w:r w:rsidRPr="00C202D7">
        <w:rPr>
          <w:i/>
          <w:iCs/>
        </w:rPr>
        <w:t xml:space="preserve">Y &lt;= A </w:t>
      </w:r>
      <w:proofErr w:type="spellStart"/>
      <w:r w:rsidRPr="00C202D7">
        <w:rPr>
          <w:i/>
          <w:iCs/>
        </w:rPr>
        <w:t>when</w:t>
      </w:r>
      <w:proofErr w:type="spellEnd"/>
      <w:r w:rsidRPr="00C202D7">
        <w:rPr>
          <w:i/>
          <w:iCs/>
        </w:rPr>
        <w:t xml:space="preserve"> (Sel = '0') </w:t>
      </w:r>
      <w:proofErr w:type="spellStart"/>
      <w:r w:rsidRPr="00C202D7">
        <w:rPr>
          <w:i/>
          <w:iCs/>
        </w:rPr>
        <w:t>else</w:t>
      </w:r>
      <w:proofErr w:type="spellEnd"/>
      <w:r w:rsidRPr="00C202D7">
        <w:rPr>
          <w:i/>
          <w:iCs/>
        </w:rPr>
        <w:t xml:space="preserve"> </w:t>
      </w:r>
      <w:proofErr w:type="gramStart"/>
      <w:r w:rsidRPr="00C202D7">
        <w:rPr>
          <w:i/>
          <w:iCs/>
        </w:rPr>
        <w:t>B;</w:t>
      </w:r>
      <w:r w:rsidR="00F131AB" w:rsidRPr="00F131AB">
        <w:t>,</w:t>
      </w:r>
      <w:proofErr w:type="gramEnd"/>
      <w:r w:rsidR="00F131AB" w:rsidRPr="00F131AB">
        <w:t xml:space="preserve"> e</w:t>
      </w:r>
      <w:r w:rsidRPr="0012618A">
        <w:t>sta línea se traduce físicamente en hardware como un interruptor combinacional</w:t>
      </w:r>
      <w:r w:rsidR="00F131AB">
        <w:t>;</w:t>
      </w:r>
      <w:r w:rsidRPr="0012618A">
        <w:t xml:space="preserve"> si el selector </w:t>
      </w:r>
      <w:r w:rsidRPr="00C202D7">
        <w:rPr>
          <w:i/>
          <w:iCs/>
        </w:rPr>
        <w:t>Sel</w:t>
      </w:r>
      <w:r w:rsidRPr="0012618A">
        <w:t xml:space="preserve"> es estrictamente igual a '0', la salida </w:t>
      </w:r>
      <w:r w:rsidRPr="00C202D7">
        <w:rPr>
          <w:i/>
          <w:iCs/>
        </w:rPr>
        <w:t>Y</w:t>
      </w:r>
      <w:r w:rsidRPr="0012618A">
        <w:t xml:space="preserve"> se cortocircuita con la entrada </w:t>
      </w:r>
      <w:r w:rsidRPr="00C202D7">
        <w:rPr>
          <w:i/>
          <w:iCs/>
        </w:rPr>
        <w:t>A</w:t>
      </w:r>
      <w:r w:rsidRPr="0012618A">
        <w:t xml:space="preserve">. En cualquier otro caso (si </w:t>
      </w:r>
      <w:r w:rsidRPr="00C202D7">
        <w:rPr>
          <w:i/>
          <w:iCs/>
        </w:rPr>
        <w:t>Sel</w:t>
      </w:r>
      <w:r w:rsidRPr="0012618A">
        <w:t xml:space="preserve"> es '1'), la salida adopta el valor de </w:t>
      </w:r>
      <w:r w:rsidRPr="00C202D7">
        <w:rPr>
          <w:i/>
          <w:iCs/>
        </w:rPr>
        <w:t>B</w:t>
      </w:r>
      <w:r w:rsidRPr="0012618A">
        <w:t>. Al ser una instrucción concurrente, el circuito responde de forma instantánea ante cualquier cambio en las entradas.</w:t>
      </w:r>
    </w:p>
    <w:p w14:paraId="628D069E" w14:textId="76CA63DB" w:rsidR="00C202D7" w:rsidRPr="00FD2983" w:rsidRDefault="00C202D7" w:rsidP="00FD2983">
      <w:pPr>
        <w:spacing w:after="0"/>
        <w:jc w:val="both"/>
        <w:rPr>
          <w:color w:val="000000" w:themeColor="text1"/>
          <w:sz w:val="24"/>
          <w:szCs w:val="24"/>
        </w:rPr>
      </w:pPr>
      <w:r w:rsidRPr="00FD2983">
        <w:rPr>
          <w:color w:val="000000" w:themeColor="text1"/>
          <w:sz w:val="24"/>
          <w:szCs w:val="24"/>
        </w:rPr>
        <w:t xml:space="preserve">En la </w:t>
      </w:r>
      <w:r w:rsidRPr="00FD2983">
        <w:rPr>
          <w:color w:val="000000" w:themeColor="text1"/>
          <w:sz w:val="24"/>
          <w:szCs w:val="24"/>
        </w:rPr>
        <w:fldChar w:fldCharType="begin"/>
      </w:r>
      <w:r w:rsidRPr="00FD2983">
        <w:rPr>
          <w:color w:val="000000" w:themeColor="text1"/>
          <w:sz w:val="24"/>
          <w:szCs w:val="24"/>
        </w:rPr>
        <w:instrText xml:space="preserve"> REF _Ref235208402 \h  \* MERGEFORMAT </w:instrText>
      </w:r>
      <w:r w:rsidRPr="00FD2983">
        <w:rPr>
          <w:color w:val="000000" w:themeColor="text1"/>
          <w:sz w:val="24"/>
          <w:szCs w:val="24"/>
        </w:rPr>
      </w:r>
      <w:r w:rsidRPr="00FD2983">
        <w:rPr>
          <w:color w:val="000000" w:themeColor="text1"/>
          <w:sz w:val="24"/>
          <w:szCs w:val="24"/>
        </w:rPr>
        <w:fldChar w:fldCharType="separate"/>
      </w:r>
      <w:r w:rsidRPr="00FD2983">
        <w:rPr>
          <w:sz w:val="24"/>
          <w:szCs w:val="24"/>
        </w:rPr>
        <w:t xml:space="preserve">Figura </w:t>
      </w:r>
      <w:r w:rsidRPr="00FD2983">
        <w:rPr>
          <w:noProof/>
          <w:sz w:val="24"/>
          <w:szCs w:val="24"/>
        </w:rPr>
        <w:t>11</w:t>
      </w:r>
      <w:r w:rsidRPr="00FD2983">
        <w:rPr>
          <w:color w:val="000000" w:themeColor="text1"/>
          <w:sz w:val="24"/>
          <w:szCs w:val="24"/>
        </w:rPr>
        <w:fldChar w:fldCharType="end"/>
      </w:r>
      <w:r w:rsidRPr="00FD2983">
        <w:rPr>
          <w:color w:val="000000" w:themeColor="text1"/>
          <w:sz w:val="24"/>
          <w:szCs w:val="24"/>
        </w:rPr>
        <w:t xml:space="preserve"> se muestra la implementación física en hardware del código VHDL </w:t>
      </w:r>
      <w:r w:rsidR="00FD2983" w:rsidRPr="00FD2983">
        <w:rPr>
          <w:color w:val="000000" w:themeColor="text1"/>
          <w:sz w:val="24"/>
          <w:szCs w:val="24"/>
        </w:rPr>
        <w:t>del</w:t>
      </w:r>
      <w:r w:rsidRPr="00FD2983">
        <w:rPr>
          <w:color w:val="000000" w:themeColor="text1"/>
          <w:sz w:val="24"/>
          <w:szCs w:val="24"/>
        </w:rPr>
        <w:t xml:space="preserve"> multiplexor 2 a 1, </w:t>
      </w:r>
      <w:r w:rsidR="00FD2983" w:rsidRPr="00FD2983">
        <w:rPr>
          <w:color w:val="000000" w:themeColor="text1"/>
          <w:sz w:val="24"/>
          <w:szCs w:val="24"/>
        </w:rPr>
        <w:t>lo que ilustra</w:t>
      </w:r>
      <w:r w:rsidRPr="00FD2983">
        <w:rPr>
          <w:color w:val="000000" w:themeColor="text1"/>
          <w:sz w:val="24"/>
          <w:szCs w:val="24"/>
        </w:rPr>
        <w:t xml:space="preserve"> la separación fundamental entre la entidad y la arquitectura. La frontera externa (entidad)</w:t>
      </w:r>
      <w:r w:rsidR="00FD2983">
        <w:rPr>
          <w:color w:val="000000" w:themeColor="text1"/>
          <w:sz w:val="24"/>
          <w:szCs w:val="24"/>
        </w:rPr>
        <w:t xml:space="preserve">, fuera del recuadro rojo, </w:t>
      </w:r>
      <w:r w:rsidRPr="00FD2983">
        <w:rPr>
          <w:color w:val="000000" w:themeColor="text1"/>
          <w:sz w:val="24"/>
          <w:szCs w:val="24"/>
        </w:rPr>
        <w:t>delimita el bloque constructivo y representa la entidad (</w:t>
      </w:r>
      <w:r w:rsidRPr="00FD2983">
        <w:rPr>
          <w:b/>
          <w:bCs/>
          <w:i/>
          <w:iCs/>
          <w:color w:val="000000" w:themeColor="text1"/>
          <w:sz w:val="24"/>
          <w:szCs w:val="24"/>
        </w:rPr>
        <w:t>Mux2a1</w:t>
      </w:r>
      <w:r w:rsidRPr="00FD2983">
        <w:rPr>
          <w:color w:val="000000" w:themeColor="text1"/>
          <w:sz w:val="24"/>
          <w:szCs w:val="24"/>
        </w:rPr>
        <w:t xml:space="preserve">). Este define los puntos de conexión, o pines, del circuito con el mundo exterior: puertos de entrada (las señales </w:t>
      </w:r>
      <w:r w:rsidRPr="00FD2983">
        <w:rPr>
          <w:i/>
          <w:iCs/>
          <w:color w:val="000000" w:themeColor="text1"/>
          <w:sz w:val="24"/>
          <w:szCs w:val="24"/>
        </w:rPr>
        <w:t>A</w:t>
      </w:r>
      <w:r w:rsidRPr="00FD2983">
        <w:rPr>
          <w:color w:val="000000" w:themeColor="text1"/>
          <w:sz w:val="24"/>
          <w:szCs w:val="24"/>
        </w:rPr>
        <w:t xml:space="preserve">, </w:t>
      </w:r>
      <w:r w:rsidRPr="00FD2983">
        <w:rPr>
          <w:i/>
          <w:iCs/>
          <w:color w:val="000000" w:themeColor="text1"/>
          <w:sz w:val="24"/>
          <w:szCs w:val="24"/>
        </w:rPr>
        <w:t>B</w:t>
      </w:r>
      <w:r w:rsidRPr="00FD2983">
        <w:rPr>
          <w:color w:val="000000" w:themeColor="text1"/>
          <w:sz w:val="24"/>
          <w:szCs w:val="24"/>
        </w:rPr>
        <w:t xml:space="preserve"> y </w:t>
      </w:r>
      <w:r w:rsidRPr="00FD2983">
        <w:rPr>
          <w:i/>
          <w:iCs/>
          <w:color w:val="000000" w:themeColor="text1"/>
          <w:sz w:val="24"/>
          <w:szCs w:val="24"/>
        </w:rPr>
        <w:t>Sel</w:t>
      </w:r>
      <w:r w:rsidRPr="00FD2983">
        <w:rPr>
          <w:color w:val="000000" w:themeColor="text1"/>
          <w:sz w:val="24"/>
          <w:szCs w:val="24"/>
        </w:rPr>
        <w:t>) y puerto de salida (</w:t>
      </w:r>
      <w:r w:rsidRPr="00FD2983">
        <w:rPr>
          <w:i/>
          <w:iCs/>
          <w:color w:val="000000" w:themeColor="text1"/>
          <w:sz w:val="24"/>
          <w:szCs w:val="24"/>
        </w:rPr>
        <w:t>Y</w:t>
      </w:r>
      <w:r w:rsidRPr="00FD2983">
        <w:rPr>
          <w:color w:val="000000" w:themeColor="text1"/>
          <w:sz w:val="24"/>
          <w:szCs w:val="24"/>
        </w:rPr>
        <w:t>).</w:t>
      </w:r>
    </w:p>
    <w:p w14:paraId="2026C054" w14:textId="77777777" w:rsidR="00FD2983" w:rsidRDefault="00FD2983" w:rsidP="00FD2983">
      <w:pPr>
        <w:spacing w:after="0"/>
        <w:jc w:val="both"/>
        <w:rPr>
          <w:color w:val="000000" w:themeColor="text1"/>
          <w:sz w:val="24"/>
          <w:szCs w:val="24"/>
        </w:rPr>
      </w:pPr>
      <w:r w:rsidRPr="0012618A">
        <w:rPr>
          <w:color w:val="000000" w:themeColor="text1"/>
          <w:sz w:val="24"/>
          <w:szCs w:val="24"/>
        </w:rPr>
        <w:t>El símbolo trapezoidal central representa la arquitectura (</w:t>
      </w:r>
      <w:r>
        <w:rPr>
          <w:color w:val="000000" w:themeColor="text1"/>
          <w:sz w:val="24"/>
          <w:szCs w:val="24"/>
        </w:rPr>
        <w:t>c</w:t>
      </w:r>
      <w:r w:rsidRPr="0012618A">
        <w:rPr>
          <w:color w:val="000000" w:themeColor="text1"/>
          <w:sz w:val="24"/>
          <w:szCs w:val="24"/>
        </w:rPr>
        <w:t>omportamiento) que ejecuta la descripción de</w:t>
      </w:r>
      <w:r>
        <w:rPr>
          <w:color w:val="000000" w:themeColor="text1"/>
          <w:sz w:val="24"/>
          <w:szCs w:val="24"/>
        </w:rPr>
        <w:t>l</w:t>
      </w:r>
      <w:r w:rsidRPr="0012618A">
        <w:rPr>
          <w:color w:val="000000" w:themeColor="text1"/>
          <w:sz w:val="24"/>
          <w:szCs w:val="24"/>
        </w:rPr>
        <w:t xml:space="preserve"> flujo de datos. Este bloque actúa como un interruptor electrónico controlado digitalmente:</w:t>
      </w:r>
    </w:p>
    <w:p w14:paraId="4821792A" w14:textId="77777777" w:rsidR="00FF6DAE" w:rsidRDefault="00FD2983">
      <w:pPr>
        <w:pStyle w:val="Prrafodelista"/>
        <w:numPr>
          <w:ilvl w:val="0"/>
          <w:numId w:val="10"/>
        </w:numPr>
        <w:jc w:val="both"/>
        <w:rPr>
          <w:color w:val="000000" w:themeColor="text1"/>
          <w:sz w:val="24"/>
          <w:szCs w:val="24"/>
        </w:rPr>
      </w:pPr>
      <w:r w:rsidRPr="00FD2983">
        <w:rPr>
          <w:color w:val="000000" w:themeColor="text1"/>
          <w:sz w:val="24"/>
          <w:szCs w:val="24"/>
        </w:rPr>
        <w:t xml:space="preserve">Cuando la señal Sel recibe un '0' lógico, el camino interno se conmuta para conectar directamente la entrada A </w:t>
      </w:r>
      <w:proofErr w:type="spellStart"/>
      <w:r w:rsidR="00FF6DAE">
        <w:rPr>
          <w:color w:val="000000" w:themeColor="text1"/>
          <w:sz w:val="24"/>
          <w:szCs w:val="24"/>
        </w:rPr>
        <w:t>a</w:t>
      </w:r>
      <w:proofErr w:type="spellEnd"/>
      <w:r w:rsidRPr="00FD2983">
        <w:rPr>
          <w:color w:val="000000" w:themeColor="text1"/>
          <w:sz w:val="24"/>
          <w:szCs w:val="24"/>
        </w:rPr>
        <w:t xml:space="preserve"> la salida Y.</w:t>
      </w:r>
    </w:p>
    <w:p w14:paraId="355F5A0E" w14:textId="47322A22" w:rsidR="00FD2983" w:rsidRPr="00FF6DAE" w:rsidRDefault="00FD2983">
      <w:pPr>
        <w:pStyle w:val="Prrafodelista"/>
        <w:numPr>
          <w:ilvl w:val="0"/>
          <w:numId w:val="10"/>
        </w:numPr>
        <w:jc w:val="both"/>
        <w:rPr>
          <w:color w:val="000000" w:themeColor="text1"/>
          <w:sz w:val="24"/>
          <w:szCs w:val="24"/>
        </w:rPr>
      </w:pPr>
      <w:r w:rsidRPr="00FF6DAE">
        <w:rPr>
          <w:color w:val="000000" w:themeColor="text1"/>
          <w:sz w:val="24"/>
          <w:szCs w:val="24"/>
        </w:rPr>
        <w:t>Cuando Sel cambia a '1' lógico, el canal conmuta instantáneamente, bloqueando la señal A y transfiriendo el estado de la entrada B a la salida Y.</w:t>
      </w:r>
    </w:p>
    <w:p w14:paraId="46E1AC45" w14:textId="77777777" w:rsidR="00FF6DAE" w:rsidRPr="009A7DEE" w:rsidRDefault="00FF6DAE" w:rsidP="00FF6DAE">
      <w:pPr>
        <w:pStyle w:val="Ttulo3"/>
      </w:pPr>
      <w:r w:rsidRPr="009A7DEE">
        <w:t>Arquitectura de Hardware: AMD Artix-7</w:t>
      </w:r>
    </w:p>
    <w:p w14:paraId="4494F495" w14:textId="0A560CF7" w:rsidR="00C202D7" w:rsidRDefault="00FF6DAE" w:rsidP="00FF6DAE">
      <w:pPr>
        <w:spacing w:after="0"/>
        <w:jc w:val="both"/>
      </w:pPr>
      <w:r w:rsidRPr="009A7DEE">
        <w:rPr>
          <w:color w:val="000000" w:themeColor="text1"/>
          <w:sz w:val="24"/>
          <w:szCs w:val="24"/>
        </w:rPr>
        <w:t xml:space="preserve">La FPGA Artix-7 (arquitectura de 28 nm) destaca en aplicaciones de electrónica de potencia </w:t>
      </w:r>
      <w:r>
        <w:rPr>
          <w:color w:val="000000" w:themeColor="text1"/>
          <w:sz w:val="24"/>
          <w:szCs w:val="24"/>
        </w:rPr>
        <w:t>por</w:t>
      </w:r>
      <w:r w:rsidRPr="009A7DEE">
        <w:rPr>
          <w:color w:val="000000" w:themeColor="text1"/>
          <w:sz w:val="24"/>
          <w:szCs w:val="24"/>
        </w:rPr>
        <w:t xml:space="preserve"> su óptima relación costo-rendimiento y su bajo consumo energético. El pilar</w:t>
      </w:r>
      <w:r>
        <w:rPr>
          <w:color w:val="000000" w:themeColor="text1"/>
          <w:sz w:val="24"/>
          <w:szCs w:val="24"/>
        </w:rPr>
        <w:t xml:space="preserve"> principal</w:t>
      </w:r>
      <w:r w:rsidRPr="009A7DEE">
        <w:rPr>
          <w:color w:val="000000" w:themeColor="text1"/>
          <w:sz w:val="24"/>
          <w:szCs w:val="24"/>
        </w:rPr>
        <w:t xml:space="preserve"> para la simulación de sistemas continuos en tiempo real es </w:t>
      </w:r>
      <w:r>
        <w:rPr>
          <w:color w:val="000000" w:themeColor="text1"/>
          <w:sz w:val="24"/>
          <w:szCs w:val="24"/>
        </w:rPr>
        <w:t>la</w:t>
      </w:r>
      <w:r w:rsidRPr="009A7DEE">
        <w:rPr>
          <w:color w:val="000000" w:themeColor="text1"/>
          <w:sz w:val="24"/>
          <w:szCs w:val="24"/>
        </w:rPr>
        <w:t xml:space="preserve"> abundancia de bloques lógicos de procesamiento digital de señales (DSP48E1). </w:t>
      </w:r>
    </w:p>
    <w:p w14:paraId="7BCBFD1A" w14:textId="77777777" w:rsidR="0074104D" w:rsidRDefault="0074104D" w:rsidP="00FD2983">
      <w:pPr>
        <w:keepNext/>
        <w:jc w:val="center"/>
      </w:pPr>
      <w:commentRangeStart w:id="31"/>
      <w:r w:rsidRPr="0074104D">
        <w:rPr>
          <w:noProof/>
          <w:color w:val="000000" w:themeColor="text1"/>
          <w:sz w:val="24"/>
          <w:szCs w:val="24"/>
        </w:rPr>
        <w:lastRenderedPageBreak/>
        <w:drawing>
          <wp:inline distT="0" distB="0" distL="0" distR="0" wp14:anchorId="13A58851" wp14:editId="6D7E22BB">
            <wp:extent cx="5072867" cy="356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84642" cy="3574438"/>
                    </a:xfrm>
                    <a:prstGeom prst="rect">
                      <a:avLst/>
                    </a:prstGeom>
                  </pic:spPr>
                </pic:pic>
              </a:graphicData>
            </a:graphic>
          </wp:inline>
        </w:drawing>
      </w:r>
      <w:commentRangeEnd w:id="31"/>
      <w:r w:rsidR="000555EE">
        <w:rPr>
          <w:rStyle w:val="Refdecomentario"/>
          <w:sz w:val="22"/>
          <w:szCs w:val="22"/>
        </w:rPr>
        <w:commentReference w:id="31"/>
      </w:r>
    </w:p>
    <w:p w14:paraId="065EAB46" w14:textId="06151067" w:rsidR="0074104D" w:rsidRPr="00F131AB" w:rsidRDefault="0074104D" w:rsidP="00FD2983">
      <w:pPr>
        <w:pStyle w:val="Descripcin"/>
        <w:jc w:val="center"/>
        <w:rPr>
          <w:i w:val="0"/>
          <w:iCs w:val="0"/>
          <w:color w:val="000000" w:themeColor="text1"/>
          <w:sz w:val="24"/>
          <w:szCs w:val="24"/>
        </w:rPr>
      </w:pPr>
      <w:bookmarkStart w:id="32" w:name="_Ref235208794"/>
      <w:r>
        <w:t xml:space="preserve">Figura </w:t>
      </w:r>
      <w:fldSimple w:instr=" SEQ Figura \* ARABIC ">
        <w:r w:rsidR="00A01EE5">
          <w:rPr>
            <w:noProof/>
          </w:rPr>
          <w:t>10</w:t>
        </w:r>
      </w:fldSimple>
      <w:bookmarkEnd w:id="32"/>
      <w:r>
        <w:t xml:space="preserve">: código </w:t>
      </w:r>
      <w:r w:rsidR="00F131AB">
        <w:t>de</w:t>
      </w:r>
      <w:r>
        <w:t xml:space="preserve"> un multiplexor 2 a 1</w:t>
      </w:r>
      <w:r w:rsidR="008D6A7E">
        <w:t xml:space="preserve"> </w:t>
      </w:r>
      <w:r>
        <w:t>en VHDL</w:t>
      </w:r>
      <w:r w:rsidR="00F131AB">
        <w:rPr>
          <w:i w:val="0"/>
          <w:iCs w:val="0"/>
        </w:rPr>
        <w:t>.</w:t>
      </w:r>
    </w:p>
    <w:p w14:paraId="53065749" w14:textId="69B64EFE" w:rsidR="0074104D" w:rsidRDefault="00FD2983" w:rsidP="00FD2983">
      <w:pPr>
        <w:keepNext/>
        <w:jc w:val="center"/>
      </w:pPr>
      <w:r>
        <w:rPr>
          <w:noProof/>
        </w:rPr>
        <w:drawing>
          <wp:inline distT="0" distB="0" distL="0" distR="0" wp14:anchorId="12015851" wp14:editId="6E9FE753">
            <wp:extent cx="2692400" cy="1371600"/>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692400" cy="1371600"/>
                    </a:xfrm>
                    <a:prstGeom prst="rect">
                      <a:avLst/>
                    </a:prstGeom>
                  </pic:spPr>
                </pic:pic>
              </a:graphicData>
            </a:graphic>
          </wp:inline>
        </w:drawing>
      </w:r>
    </w:p>
    <w:p w14:paraId="14724A12" w14:textId="790B248A" w:rsidR="0074104D" w:rsidRPr="00D82773" w:rsidRDefault="0074104D" w:rsidP="00FD2983">
      <w:pPr>
        <w:pStyle w:val="Descripcin"/>
        <w:jc w:val="center"/>
        <w:rPr>
          <w:color w:val="000000" w:themeColor="text1"/>
          <w:sz w:val="24"/>
          <w:szCs w:val="24"/>
        </w:rPr>
      </w:pPr>
      <w:bookmarkStart w:id="33" w:name="_Ref235208402"/>
      <w:bookmarkStart w:id="34" w:name="_Ref235208389"/>
      <w:r>
        <w:t xml:space="preserve">Figura </w:t>
      </w:r>
      <w:fldSimple w:instr=" SEQ Figura \* ARABIC ">
        <w:r w:rsidR="00A01EE5">
          <w:rPr>
            <w:noProof/>
          </w:rPr>
          <w:t>11</w:t>
        </w:r>
      </w:fldSimple>
      <w:bookmarkEnd w:id="33"/>
      <w:r>
        <w:t xml:space="preserve">: </w:t>
      </w:r>
      <w:proofErr w:type="spellStart"/>
      <w:r>
        <w:t>Esquematico</w:t>
      </w:r>
      <w:proofErr w:type="spellEnd"/>
      <w:r>
        <w:t xml:space="preserve"> del Multiplexor 2 a 1 descrito en VHDL.</w:t>
      </w:r>
      <w:bookmarkEnd w:id="34"/>
    </w:p>
    <w:p w14:paraId="5F3436CF" w14:textId="77777777"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lastRenderedPageBreak/>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36278EA6" w:rsidR="009A7DE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35"/>
      <w:r w:rsidR="00D703AA">
        <w:rPr>
          <w:color w:val="000000" w:themeColor="text1"/>
          <w:sz w:val="24"/>
          <w:szCs w:val="24"/>
        </w:rPr>
        <w:t>(1)</w:t>
      </w:r>
      <w:commentRangeEnd w:id="35"/>
      <w:r w:rsidR="00FF6DAE" w:rsidRPr="009A7DEE">
        <w:rPr>
          <w:rStyle w:val="Refdecomentario"/>
          <w:color w:val="000000" w:themeColor="text1"/>
          <w:sz w:val="24"/>
          <w:szCs w:val="24"/>
        </w:rPr>
        <w:commentReference w:id="35"/>
      </w:r>
    </w:p>
    <w:p w14:paraId="27A2A984" w14:textId="00A48B6D" w:rsidR="009A7DEE" w:rsidRPr="00DB0D0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(2)</w:t>
      </w: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278AAE0A" w14:textId="732AA8EC" w:rsidR="00DB0D0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4FAD7498" w14:textId="0D02AB9E" w:rsidR="00DB0D0E" w:rsidRPr="00151B28"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( 2</w:t>
      </w:r>
      <w:proofErr w:type="gramEnd"/>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lastRenderedPageBreak/>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9A2BB2B" w:rsidR="00730A3E" w:rsidRDefault="00730A3E">
      <w:pPr>
        <w:rPr>
          <w:color w:val="000000" w:themeColor="text1"/>
          <w:sz w:val="24"/>
          <w:szCs w:val="24"/>
        </w:rPr>
      </w:pPr>
      <w:r>
        <w:rPr>
          <w:color w:val="000000" w:themeColor="text1"/>
          <w:sz w:val="24"/>
          <w:szCs w:val="24"/>
        </w:rPr>
        <w:br w:type="page"/>
      </w: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1CA6977A" w14:textId="77777777" w:rsidR="00730A3E" w:rsidRDefault="00730A3E" w:rsidP="00FF1103">
      <w:pPr>
        <w:spacing w:after="0"/>
        <w:jc w:val="both"/>
        <w:rPr>
          <w:rFonts w:cstheme="minorHAnsi"/>
          <w:sz w:val="24"/>
          <w:szCs w:val="24"/>
        </w:rPr>
      </w:pPr>
    </w:p>
    <w:p w14:paraId="332CD572" w14:textId="77777777" w:rsidR="00DC3232" w:rsidRDefault="00DC3232" w:rsidP="008D1789">
      <w:pPr>
        <w:pStyle w:val="NormalWeb"/>
        <w:spacing w:after="0"/>
        <w:jc w:val="both"/>
      </w:pPr>
      <w:bookmarkStart w:id="36" w:name="_Toc272509310"/>
      <w:bookmarkStart w:id="37" w:name="_Toc24203713"/>
      <w:bookmarkStart w:id="38" w:name="_Toc24204352"/>
      <w: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Default="00DC3232" w:rsidP="00DC3232">
      <w:pPr>
        <w:pStyle w:val="NormalWeb"/>
        <w:jc w:val="both"/>
      </w:pPr>
      <w: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1F283962">
            <wp:extent cx="3775797" cy="40830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04638" cy="4114238"/>
                    </a:xfrm>
                    <a:prstGeom prst="rect">
                      <a:avLst/>
                    </a:prstGeom>
                  </pic:spPr>
                </pic:pic>
              </a:graphicData>
            </a:graphic>
          </wp:inline>
        </w:drawing>
      </w:r>
    </w:p>
    <w:p w14:paraId="26D9C927" w14:textId="76539446" w:rsidR="00DC3232" w:rsidRDefault="00A01EE5" w:rsidP="00A01EE5">
      <w:pPr>
        <w:pStyle w:val="Descripcin"/>
        <w:jc w:val="both"/>
      </w:pPr>
      <w:r>
        <w:t xml:space="preserve">figura </w:t>
      </w:r>
      <w:fldSimple w:instr=" SEQ figura \* ARABIC ">
        <w:r>
          <w:rPr>
            <w:noProof/>
          </w:rPr>
          <w:t>12</w:t>
        </w:r>
      </w:fldSimple>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EA46E1" w:rsidRDefault="00EA46E1">
      <w:pPr>
        <w:pStyle w:val="NormalWeb"/>
        <w:numPr>
          <w:ilvl w:val="0"/>
          <w:numId w:val="11"/>
        </w:numPr>
        <w:spacing w:after="0"/>
        <w:ind w:left="714" w:hanging="357"/>
        <w:jc w:val="both"/>
      </w:pPr>
      <w:r w:rsidRPr="00EA46E1">
        <w:t xml:space="preserve">Formulación y Acondicionamiento Matemático: Se partió del análisis de los circuitos conmutados continuos de los convertidores Buck y </w:t>
      </w:r>
      <w:proofErr w:type="spellStart"/>
      <w:r w:rsidRPr="00EA46E1">
        <w:t>Boost</w:t>
      </w:r>
      <w:proofErr w:type="spellEnd"/>
      <w:r w:rsidRPr="00EA46E1">
        <w:t>. Se aplicó el método de integración numérica de Euler hacia adelante (</w:t>
      </w:r>
      <w:r w:rsidRPr="00EA46E1">
        <w:rPr>
          <w:i/>
          <w:iCs/>
        </w:rPr>
        <w:t>Forward Euler</w:t>
      </w:r>
      <w:r w:rsidRPr="00EA46E1">
        <w:t xml:space="preserve">) para transformar las ecuaciones diferenciales en ecuaciones en diferencias finitas con un paso de muestreo discreto </w:t>
      </w:r>
      <m:oMath>
        <m:r>
          <w:rPr>
            <w:rFonts w:ascii="Cambria Math" w:hAnsi="Cambria Math"/>
          </w:rPr>
          <m:t>Ts</m:t>
        </m:r>
      </m:oMath>
      <w:r w:rsidRPr="00EA46E1">
        <w:t>.</w:t>
      </w:r>
    </w:p>
    <w:p w14:paraId="623357A2" w14:textId="48BE0B0A" w:rsidR="00EA46E1" w:rsidRPr="00EA46E1" w:rsidRDefault="00EA46E1">
      <w:pPr>
        <w:pStyle w:val="NormalWeb"/>
        <w:numPr>
          <w:ilvl w:val="0"/>
          <w:numId w:val="11"/>
        </w:numPr>
        <w:spacing w:after="0"/>
        <w:ind w:left="714" w:hanging="357"/>
        <w:jc w:val="both"/>
      </w:pPr>
      <w:r w:rsidRPr="00EA46E1">
        <w:t>Cuantización en Punto Fijo Q8.24: Se adaptaron las variables de estado (corriente del inductor y voltaje del capacitor) y los coeficientes estáticos (</w:t>
      </w:r>
      <m:oMath>
        <m:r>
          <w:rPr>
            <w:rFonts w:ascii="Cambria Math" w:hAnsi="Cambria Math"/>
          </w:rPr>
          <m:t>Ts/L</m:t>
        </m:r>
      </m:oMath>
      <w:r w:rsidRPr="00EA46E1">
        <w:t xml:space="preserve">, </w:t>
      </w:r>
      <m:oMath>
        <m:r>
          <w:rPr>
            <w:rFonts w:ascii="Cambria Math" w:hAnsi="Cambria Math"/>
          </w:rPr>
          <m:t>Ts/C</m:t>
        </m:r>
      </m:oMath>
      <w:r w:rsidRPr="00EA46E1">
        <w:t xml:space="preserve">, </w:t>
      </w:r>
      <m:oMath>
        <m:r>
          <w:rPr>
            <w:rFonts w:ascii="Cambria Math" w:hAnsi="Cambria Math"/>
          </w:rPr>
          <m:t>1/R</m:t>
        </m:r>
      </m:oMath>
      <w:r w:rsidRPr="00EA46E1">
        <w:t>) al formato numérico signado Q8.24 (33 bits total: 1 bit de signo, 8 enteros y 24 fraccionarios), asegurando la resolución analógica necesaria (</w:t>
      </w:r>
      <m:oMath>
        <m:r>
          <w:rPr>
            <w:rFonts w:ascii="Cambria Math" w:hAnsi="Cambria Math"/>
          </w:rPr>
          <m:t xml:space="preserve">5.96 \times </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m:t>
        </m:r>
      </m:oMath>
      <w:r w:rsidRPr="00EA46E1">
        <w:t xml:space="preserve"> para evitar errores de acumulación durante la integración.</w:t>
      </w:r>
    </w:p>
    <w:p w14:paraId="66B5D7C9" w14:textId="77777777" w:rsidR="00EA46E1" w:rsidRPr="00EA46E1" w:rsidRDefault="00EA46E1">
      <w:pPr>
        <w:pStyle w:val="NormalWeb"/>
        <w:numPr>
          <w:ilvl w:val="0"/>
          <w:numId w:val="11"/>
        </w:numPr>
        <w:spacing w:after="0"/>
        <w:ind w:left="714" w:hanging="357"/>
        <w:jc w:val="both"/>
      </w:pPr>
      <w:r w:rsidRPr="00EA46E1">
        <w:t>Diseño de Módulos en VHDL: Se codificaron los componentes siguiendo la estructura estándar de VHDL:</w:t>
      </w:r>
    </w:p>
    <w:p w14:paraId="69243679" w14:textId="77777777" w:rsidR="00EA46E1" w:rsidRPr="00EA46E1" w:rsidRDefault="00EA46E1">
      <w:pPr>
        <w:pStyle w:val="NormalWeb"/>
        <w:numPr>
          <w:ilvl w:val="0"/>
          <w:numId w:val="12"/>
        </w:numPr>
        <w:spacing w:after="0"/>
        <w:jc w:val="both"/>
      </w:pPr>
      <w:r w:rsidRPr="00EA46E1">
        <w:t xml:space="preserve">Entidad: Definición de puertos para señales de reloj, </w:t>
      </w:r>
      <w:proofErr w:type="spellStart"/>
      <w:r w:rsidRPr="00EA46E1">
        <w:t>reset</w:t>
      </w:r>
      <w:proofErr w:type="spellEnd"/>
      <w:r w:rsidRPr="00EA46E1">
        <w:t>, señales de conmutación PWM y vectores Q8.24 de salida.</w:t>
      </w:r>
    </w:p>
    <w:p w14:paraId="2D4AB4D9" w14:textId="77777777" w:rsidR="00EA46E1" w:rsidRPr="00EA46E1" w:rsidRDefault="00EA46E1">
      <w:pPr>
        <w:pStyle w:val="NormalWeb"/>
        <w:numPr>
          <w:ilvl w:val="0"/>
          <w:numId w:val="12"/>
        </w:numPr>
        <w:spacing w:after="0"/>
        <w:ind w:left="1792" w:hanging="357"/>
        <w:jc w:val="both"/>
      </w:pPr>
      <w:r w:rsidRPr="00EA46E1">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EA46E1" w:rsidRDefault="00EA46E1">
      <w:pPr>
        <w:pStyle w:val="NormalWeb"/>
        <w:numPr>
          <w:ilvl w:val="0"/>
          <w:numId w:val="11"/>
        </w:numPr>
        <w:spacing w:after="0"/>
        <w:ind w:left="714" w:hanging="357"/>
        <w:jc w:val="both"/>
      </w:pPr>
      <w:r w:rsidRPr="00EA46E1">
        <w:t>Verificación mediante Simulación (</w:t>
      </w:r>
      <w:proofErr w:type="spellStart"/>
      <w:r w:rsidRPr="00EA46E1">
        <w:t>Testbench</w:t>
      </w:r>
      <w:proofErr w:type="spellEnd"/>
      <w:r w:rsidRPr="00EA46E1">
        <w:t>): Se construyó un entorno de prueba en VHDL (</w:t>
      </w:r>
      <w:proofErr w:type="spellStart"/>
      <w:r w:rsidRPr="00EA46E1">
        <w:rPr>
          <w:i/>
          <w:iCs/>
        </w:rPr>
        <w:t>testbench</w:t>
      </w:r>
      <w:proofErr w:type="spellEnd"/>
      <w:r w:rsidRPr="00EA46E1">
        <w:t xml:space="preserve">) para inyectar estímulos de entrada (variaciones de ciclo de trabajo </w:t>
      </w:r>
      <m:oMath>
        <m:r>
          <w:rPr>
            <w:rFonts w:ascii="Cambria Math" w:hAnsi="Cambria Math"/>
          </w:rPr>
          <m:t xml:space="preserve">u </m:t>
        </m:r>
      </m:oMath>
      <w:r w:rsidRPr="00EA46E1">
        <w:t xml:space="preserve">y voltaje de entrada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EA46E1">
        <w:t>) y evaluar la respuesta transitoria y en estado estable de la planta simulada mediante formas de onda.</w:t>
      </w:r>
    </w:p>
    <w:p w14:paraId="35723C93" w14:textId="77777777" w:rsidR="00EA46E1" w:rsidRPr="00EA46E1" w:rsidRDefault="00EA46E1">
      <w:pPr>
        <w:pStyle w:val="NormalWeb"/>
        <w:numPr>
          <w:ilvl w:val="0"/>
          <w:numId w:val="11"/>
        </w:numPr>
        <w:jc w:val="both"/>
      </w:pPr>
      <w:r w:rsidRPr="00EA46E1">
        <w:t>Síntesis y Validación de Recursos: Finalmente, el código VHDL se procesó en el entorno Vivado para validar la síntesis lógica, el cumplimiento de tiempos (</w:t>
      </w:r>
      <w:r w:rsidRPr="00EA46E1">
        <w:rPr>
          <w:i/>
          <w:iCs/>
        </w:rPr>
        <w:t>timing</w:t>
      </w:r>
      <w:r w:rsidRPr="00EA46E1">
        <w:t>) y el consumo de recursos físicos en la Artix-7.</w:t>
      </w:r>
    </w:p>
    <w:p w14:paraId="7C4BAD3E" w14:textId="77777777" w:rsidR="00EA46E1" w:rsidRDefault="00EA46E1" w:rsidP="00DC3232">
      <w:pPr>
        <w:pStyle w:val="NormalWeb"/>
        <w:jc w:val="both"/>
      </w:pP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6"/>
      <w:bookmarkEnd w:id="37"/>
      <w:bookmarkEnd w:id="38"/>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9" w:name="_Toc272509311"/>
      <w:bookmarkStart w:id="40" w:name="_Toc24203714"/>
      <w:bookmarkStart w:id="41" w:name="_Toc24204353"/>
      <w:r w:rsidRPr="005C08DC">
        <w:rPr>
          <w:rFonts w:asciiTheme="minorHAnsi" w:hAnsiTheme="minorHAnsi" w:cstheme="minorHAnsi"/>
          <w:sz w:val="46"/>
          <w:szCs w:val="46"/>
        </w:rPr>
        <w:lastRenderedPageBreak/>
        <w:t>CONCLUSIONES, RECOMENDACIONES Y TRABAJO FUTURO</w:t>
      </w:r>
      <w:bookmarkEnd w:id="39"/>
      <w:bookmarkEnd w:id="40"/>
      <w:bookmarkEnd w:id="4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42" w:name="_Toc24203715"/>
      <w:bookmarkStart w:id="43" w:name="_Toc24204354"/>
      <w:bookmarkStart w:id="44" w:name="_Toc272509312"/>
      <w:r w:rsidRPr="000D3423">
        <w:rPr>
          <w:rFonts w:asciiTheme="minorHAnsi" w:hAnsiTheme="minorHAnsi" w:cstheme="minorHAnsi"/>
          <w:sz w:val="46"/>
          <w:szCs w:val="46"/>
        </w:rPr>
        <w:lastRenderedPageBreak/>
        <w:t>REFERENCIAS</w:t>
      </w:r>
      <w:bookmarkEnd w:id="42"/>
      <w:bookmarkEnd w:id="4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45" w:name="_Toc24203716"/>
      <w:bookmarkStart w:id="4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44"/>
      <w:bookmarkEnd w:id="45"/>
      <w:bookmarkEnd w:id="4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5"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proofErr w:type="spellStart"/>
      <w:r>
        <w:rPr>
          <w:sz w:val="20"/>
          <w:szCs w:val="20"/>
        </w:rPr>
        <w:t>Vc</w:t>
      </w:r>
      <w:proofErr w:type="spellEnd"/>
      <w:r>
        <w:rPr>
          <w:sz w:val="20"/>
          <w:szCs w:val="20"/>
        </w:rPr>
        <w:t xml:space="preserve"> son iguales, quitar </w:t>
      </w:r>
      <w:proofErr w:type="spellStart"/>
      <w:r>
        <w:rPr>
          <w:sz w:val="20"/>
          <w:szCs w:val="20"/>
        </w:rPr>
        <w:t>Vc</w:t>
      </w:r>
      <w:proofErr w:type="spellEnd"/>
      <w:r>
        <w:rPr>
          <w:sz w:val="20"/>
          <w:szCs w:val="20"/>
        </w:rPr>
        <w:t xml:space="preserve"> y dejar Vo. Poner subíndice a Q1 y Q2 y llamar a la señal PWM solo PWM no PWM1.</w:t>
      </w:r>
    </w:p>
  </w:comment>
  <w:comment w:id="16"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9" w:author="Sergio Ignacio Serna Garces" w:date="2026-07-22T20:57:00Z" w:initials="SS">
    <w:p w14:paraId="2CFF2855" w14:textId="77777777" w:rsidR="00240B96" w:rsidRDefault="00240B96" w:rsidP="00240B96">
      <w:r>
        <w:rPr>
          <w:rStyle w:val="Refdecomentario"/>
        </w:rPr>
        <w:annotationRef/>
      </w:r>
      <w:r>
        <w:rPr>
          <w:sz w:val="20"/>
          <w:szCs w:val="20"/>
        </w:rPr>
        <w:t xml:space="preserve">No explicar exactamente lo mismo que se explicó para el </w:t>
      </w:r>
      <w:proofErr w:type="spellStart"/>
      <w:r>
        <w:rPr>
          <w:sz w:val="20"/>
          <w:szCs w:val="20"/>
        </w:rPr>
        <w:t>boost</w:t>
      </w:r>
      <w:proofErr w:type="spellEnd"/>
      <w:r>
        <w:rPr>
          <w:sz w:val="20"/>
          <w:szCs w:val="20"/>
        </w:rPr>
        <w:t xml:space="preserve">. Simplemente </w:t>
      </w:r>
      <w:proofErr w:type="spellStart"/>
      <w:r>
        <w:rPr>
          <w:sz w:val="20"/>
          <w:szCs w:val="20"/>
        </w:rPr>
        <w:t>escribior</w:t>
      </w:r>
      <w:proofErr w:type="spellEnd"/>
      <w:r>
        <w:rPr>
          <w:sz w:val="20"/>
          <w:szCs w:val="20"/>
        </w:rPr>
        <w:t xml:space="preserve"> algo como: "como se mencionó para el convertidor </w:t>
      </w:r>
      <w:proofErr w:type="spellStart"/>
      <w:r>
        <w:rPr>
          <w:sz w:val="20"/>
          <w:szCs w:val="20"/>
        </w:rPr>
        <w:t>boost</w:t>
      </w:r>
      <w:proofErr w:type="spellEnd"/>
      <w:r>
        <w:rPr>
          <w:sz w:val="20"/>
          <w:szCs w:val="20"/>
        </w:rPr>
        <w:t xml:space="preserve">, el convertidor </w:t>
      </w:r>
      <w:proofErr w:type="spellStart"/>
      <w:r>
        <w:rPr>
          <w:sz w:val="20"/>
          <w:szCs w:val="20"/>
        </w:rPr>
        <w:t>buck</w:t>
      </w:r>
      <w:proofErr w:type="spellEnd"/>
      <w:r>
        <w:rPr>
          <w:sz w:val="20"/>
          <w:szCs w:val="20"/>
        </w:rPr>
        <w:t xml:space="preserve"> consta igualmente de los interruptores (</w:t>
      </w:r>
      <w:proofErr w:type="spellStart"/>
      <w:r>
        <w:rPr>
          <w:sz w:val="20"/>
          <w:szCs w:val="20"/>
        </w:rPr>
        <w:t>MOSFETs</w:t>
      </w:r>
      <w:proofErr w:type="spellEnd"/>
      <w:r>
        <w:rPr>
          <w:sz w:val="20"/>
          <w:szCs w:val="20"/>
        </w:rPr>
        <w:t xml:space="preserve"> y diodo) y los elementos almacenadores de energía (L y C)". De esa forma se ahorra tener que repetir lo mismo y se concentran en las ecuaciones.</w:t>
      </w:r>
    </w:p>
  </w:comment>
  <w:comment w:id="22" w:author="Sergio Ignacio Serna Garces" w:date="2026-07-22T20:54:00Z" w:initials="SS">
    <w:p w14:paraId="74B04F7A" w14:textId="77777777" w:rsidR="00240B96" w:rsidRDefault="00240B96" w:rsidP="00240B96">
      <w:r>
        <w:rPr>
          <w:rStyle w:val="Refdecomentario"/>
        </w:rPr>
        <w:annotationRef/>
      </w:r>
      <w:r>
        <w:rPr>
          <w:sz w:val="20"/>
          <w:szCs w:val="20"/>
        </w:rPr>
        <w:t>Colocar L, C, Ro en formato de ecuación.</w:t>
      </w:r>
    </w:p>
  </w:comment>
  <w:comment w:id="21"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4" w:author="Sergio Ignacio Serna Garces" w:date="2026-07-22T21:03:00Z" w:initials="SS">
    <w:p w14:paraId="54960FA5" w14:textId="77777777" w:rsidR="00C36EB1" w:rsidRDefault="00C36EB1" w:rsidP="00C36EB1">
      <w:r>
        <w:rPr>
          <w:rStyle w:val="Refdecomentario"/>
        </w:rPr>
        <w:annotationRef/>
      </w:r>
      <w:r>
        <w:rPr>
          <w:sz w:val="20"/>
          <w:szCs w:val="20"/>
        </w:rPr>
        <w:t>Repetido.</w:t>
      </w:r>
    </w:p>
  </w:comment>
  <w:comment w:id="27"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9"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30" w:author="Sergio Ignacio Serna Garces" w:date="2026-07-22T21:15:00Z" w:initials="SS">
    <w:p w14:paraId="75386E2D" w14:textId="77777777" w:rsidR="00EA2052" w:rsidRDefault="00EA2052" w:rsidP="00EA2052">
      <w:r>
        <w:rPr>
          <w:rStyle w:val="Refdecomentario"/>
        </w:rPr>
        <w:annotationRef/>
      </w:r>
      <w:r>
        <w:rPr>
          <w:sz w:val="20"/>
          <w:szCs w:val="20"/>
        </w:rPr>
        <w:t>Repetido.</w:t>
      </w:r>
    </w:p>
  </w:comment>
  <w:comment w:id="31" w:author="Sergio Ignacio Serna Garces" w:date="2026-07-22T09:31:00Z" w:initials="SS">
    <w:p w14:paraId="324EAA73" w14:textId="77777777" w:rsidR="000555EE" w:rsidRDefault="000555EE" w:rsidP="000555EE">
      <w:r>
        <w:rPr>
          <w:rStyle w:val="Refdecomentario"/>
        </w:rPr>
        <w:annotationRef/>
      </w:r>
      <w:r>
        <w:rPr>
          <w:sz w:val="20"/>
          <w:szCs w:val="20"/>
        </w:rPr>
        <w:t>Cambiar esto por un cuadro de un código.</w:t>
      </w:r>
    </w:p>
  </w:comment>
  <w:comment w:id="35"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2D43A556" w15:done="0"/>
  <w15:commentEx w15:paraId="53345C55" w15:done="0"/>
  <w15:commentEx w15:paraId="2CFF2855" w15:done="0"/>
  <w15:commentEx w15:paraId="74B04F7A" w15:done="0"/>
  <w15:commentEx w15:paraId="3D2A9534" w15:done="0"/>
  <w15:commentEx w15:paraId="54960FA5" w15:done="0"/>
  <w15:commentEx w15:paraId="0D7F72D5" w15:done="0"/>
  <w15:commentEx w15:paraId="3BC707E3" w15:done="0"/>
  <w15:commentEx w15:paraId="75386E2D" w15:done="0"/>
  <w15:commentEx w15:paraId="324EAA7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Extensible w16cex:durableId="53D0CBCC" w16cex:dateUtc="2026-07-23T01:57:00Z"/>
  <w16cex:commentExtensible w16cex:durableId="77220B69" w16cex:dateUtc="2026-07-23T01:54:00Z"/>
  <w16cex:commentExtensible w16cex:durableId="3792837A" w16cex:dateUtc="2026-07-23T02:02:00Z"/>
  <w16cex:commentExtensible w16cex:durableId="095AB3A2" w16cex:dateUtc="2026-07-23T02:03:00Z"/>
  <w16cex:commentExtensible w16cex:durableId="680127E7" w16cex:dateUtc="2026-07-23T02:11:00Z"/>
  <w16cex:commentExtensible w16cex:durableId="1EAE042B" w16cex:dateUtc="2026-07-23T02:10:00Z"/>
  <w16cex:commentExtensible w16cex:durableId="27F3E251" w16cex:dateUtc="2026-07-23T02:15:00Z"/>
  <w16cex:commentExtensible w16cex:durableId="4ED4CE57" w16cex:dateUtc="2026-07-22T14:31: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2D43A556" w16cid:durableId="5BF1C9FD"/>
  <w16cid:commentId w16cid:paraId="53345C55" w16cid:durableId="0F93C6A4"/>
  <w16cid:commentId w16cid:paraId="2CFF2855" w16cid:durableId="53D0CBCC"/>
  <w16cid:commentId w16cid:paraId="74B04F7A" w16cid:durableId="77220B69"/>
  <w16cid:commentId w16cid:paraId="3D2A9534" w16cid:durableId="3792837A"/>
  <w16cid:commentId w16cid:paraId="54960FA5" w16cid:durableId="095AB3A2"/>
  <w16cid:commentId w16cid:paraId="0D7F72D5" w16cid:durableId="680127E7"/>
  <w16cid:commentId w16cid:paraId="3BC707E3" w16cid:durableId="1EAE042B"/>
  <w16cid:commentId w16cid:paraId="75386E2D" w16cid:durableId="27F3E251"/>
  <w16cid:commentId w16cid:paraId="324EAA73" w16cid:durableId="4ED4CE57"/>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5B1D8" w14:textId="77777777" w:rsidR="005614C4" w:rsidRDefault="005614C4" w:rsidP="0041645E">
      <w:pPr>
        <w:spacing w:after="0" w:line="240" w:lineRule="auto"/>
      </w:pPr>
      <w:r>
        <w:separator/>
      </w:r>
    </w:p>
  </w:endnote>
  <w:endnote w:type="continuationSeparator" w:id="0">
    <w:p w14:paraId="238B24E2" w14:textId="77777777" w:rsidR="005614C4" w:rsidRDefault="005614C4"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24E4E" w14:textId="77777777" w:rsidR="005614C4" w:rsidRDefault="005614C4" w:rsidP="0041645E">
      <w:pPr>
        <w:spacing w:after="0" w:line="240" w:lineRule="auto"/>
      </w:pPr>
      <w:r>
        <w:separator/>
      </w:r>
    </w:p>
  </w:footnote>
  <w:footnote w:type="continuationSeparator" w:id="0">
    <w:p w14:paraId="29B991B4" w14:textId="77777777" w:rsidR="005614C4" w:rsidRDefault="005614C4"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0"/>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1"/>
  </w:num>
  <w:num w:numId="9" w16cid:durableId="566840802">
    <w:abstractNumId w:val="2"/>
  </w:num>
  <w:num w:numId="10" w16cid:durableId="356351668">
    <w:abstractNumId w:val="0"/>
  </w:num>
  <w:num w:numId="11" w16cid:durableId="1747146062">
    <w:abstractNumId w:val="4"/>
  </w:num>
  <w:num w:numId="12" w16cid:durableId="1855730178">
    <w:abstractNumId w:val="6"/>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14BED"/>
    <w:rsid w:val="002241F2"/>
    <w:rsid w:val="00240B96"/>
    <w:rsid w:val="00244766"/>
    <w:rsid w:val="002459D2"/>
    <w:rsid w:val="00250D92"/>
    <w:rsid w:val="00251C1D"/>
    <w:rsid w:val="00255A4E"/>
    <w:rsid w:val="00260C08"/>
    <w:rsid w:val="00262D56"/>
    <w:rsid w:val="00270F8E"/>
    <w:rsid w:val="0027626D"/>
    <w:rsid w:val="002932A8"/>
    <w:rsid w:val="002952A2"/>
    <w:rsid w:val="002A5267"/>
    <w:rsid w:val="002C487D"/>
    <w:rsid w:val="002C497C"/>
    <w:rsid w:val="002E203D"/>
    <w:rsid w:val="002F3F8B"/>
    <w:rsid w:val="00303DFA"/>
    <w:rsid w:val="003115A4"/>
    <w:rsid w:val="00321A8E"/>
    <w:rsid w:val="00321ABD"/>
    <w:rsid w:val="00321D94"/>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457C5"/>
    <w:rsid w:val="00A500D1"/>
    <w:rsid w:val="00A624B3"/>
    <w:rsid w:val="00A66165"/>
    <w:rsid w:val="00A67BE1"/>
    <w:rsid w:val="00A67CC0"/>
    <w:rsid w:val="00A71B30"/>
    <w:rsid w:val="00A9038E"/>
    <w:rsid w:val="00A968A7"/>
    <w:rsid w:val="00AC5C40"/>
    <w:rsid w:val="00AD4A1A"/>
    <w:rsid w:val="00AF7877"/>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02D7"/>
    <w:rsid w:val="00C234E4"/>
    <w:rsid w:val="00C305B3"/>
    <w:rsid w:val="00C36EB1"/>
    <w:rsid w:val="00C41780"/>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C3232"/>
    <w:rsid w:val="00DE52EB"/>
    <w:rsid w:val="00DE6AC7"/>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3A81"/>
    <w:rsid w:val="00F64A75"/>
    <w:rsid w:val="00F653A1"/>
    <w:rsid w:val="00F65876"/>
    <w:rsid w:val="00F80697"/>
    <w:rsid w:val="00F84568"/>
    <w:rsid w:val="00F84896"/>
    <w:rsid w:val="00F95B0C"/>
    <w:rsid w:val="00FA15FA"/>
    <w:rsid w:val="00FA3439"/>
    <w:rsid w:val="00FA3692"/>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3916</TotalTime>
  <Pages>33</Pages>
  <Words>7627</Words>
  <Characters>41951</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20</cp:revision>
  <cp:lastPrinted>2013-08-16T19:47:00Z</cp:lastPrinted>
  <dcterms:created xsi:type="dcterms:W3CDTF">2026-03-12T02:53:00Z</dcterms:created>
  <dcterms:modified xsi:type="dcterms:W3CDTF">2026-07-23T16:12:00Z</dcterms:modified>
</cp:coreProperties>
</file>