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一．工具及代码介绍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关键点标注工具 labelme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输入：待标注图片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输出：对应的标注文档（json格式）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注释文档转换代码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文件：modify_json.py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输入：labelme标注的json格式标注文档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输出：menpofit框架要求的pts格式标注文档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关键点检测（训练，测试，预测）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文件：aam.py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输入：图片和带关键点的标注文档（pts格式）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输出：关键点预测模型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牛脸校正代码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文件：warpAffine.py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输入：图像和带关键点的标注文档（pts格式）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输出：校正的图像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二．使用流程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1.训练与测试: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标注：1（第一部分代号，下同）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注释转换：2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训练与测试：3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2.预测与牛脸校正：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预测：3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校正：4</w:t>
      </w:r>
    </w:p>
    <w:p>
      <w:pPr>
        <w:numPr>
          <w:ilvl w:val="0"/>
          <w:numId w:val="0"/>
        </w:numPr>
        <w:tabs>
          <w:tab w:val="left" w:pos="6481"/>
        </w:tabs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三．工具及代码详细介绍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1.关键点标注工具 labelme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点击‘open dir’打开标注图像文件夹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右击‘create polygons’进行关键点标注，注意每个图像标注点的个数和顺序要保持一致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点击save 进行保存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2.注释文档转换代码</w:t>
      </w: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main函数：传入source_path（json格式注释文件夹地址），transf_path（转换后的pts注释文件夹地址）</w:t>
      </w:r>
    </w:p>
    <w:bookmarkEnd w:id="1"/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Transfer_single：将json文件中points内容（图1）取出来，再写入pts文件（图2）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6415" cy="2209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3329940" cy="25908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3.关键点检测（训练，测试，预测）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分为训练、测试、预测三部分</w:t>
      </w:r>
    </w:p>
    <w:p>
      <w:pPr>
        <w:numPr>
          <w:ilvl w:val="0"/>
          <w:numId w:val="6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训练：a.将图片预处理(as_greyscale函数返回图像的灰度版本，crop_to_landmarks_proportion函数将此图像裁剪为围绕一组地标（根据实际情况决定用不用），rescale函数返回此图像的副本，由给定因子重新缩放。 地标被适当地重新调整（根据实际情况决定用不用）;</w:t>
      </w:r>
    </w:p>
    <w:p>
      <w:pPr>
        <w:numPr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b.根据训练集建立fitter模型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（2）测 试 ：</w:t>
      </w:r>
      <w:bookmarkStart w:id="2" w:name="OLE_LINK2"/>
      <w:r>
        <w:rPr>
          <w:rFonts w:hint="eastAsia"/>
          <w:lang w:val="en-US" w:eastAsia="zh-CN"/>
        </w:rPr>
        <w:t>a.将图片进行预处理（上同）；</w:t>
      </w:r>
      <w:bookmarkEnd w:id="2"/>
      <w:r>
        <w:rPr>
          <w:rFonts w:hint="eastAsia"/>
          <w:lang w:val="en-US" w:eastAsia="zh-CN"/>
        </w:rPr>
        <w:t>b.加载ground_truth,得到变量gt_s; c.加载初始化点得到变量s;d.调用fitter的fit_from_shape(i, s, gt_shape=gt_s)的方法进行测试，打印的结果中包含了正确率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（3）预 测 ：a.将图片进行预处理（上同）；b.通过load_dlib_frontal_face_detector()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检测出bbox（框）作为预测的初始化参数输入；c.调用fitter的fit_from_bb(i, initial_bbox, max_iters=[15, 5],gt_shape=None)的方法进行预测；d.将预测结果存成pts文件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4.牛脸校正代码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main函数：传入img_dir（图像和注释的文件夹地址），transf_dir（校正后的图像文件夹地址），注意leftx,lefty,rightx,righty是跟数据真实标注顺序有关系的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CropFace函数：通过传入的左右两眼的坐标，计算以左眼为中心需要旋转的角度，并进行剪切工作（代码里注释掉了）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ScaleRotateTranslate函数：通过传入的旋转中心和旋转角度，对图像进行旋转</w:t>
      </w:r>
    </w:p>
    <w:p>
      <w:pPr>
        <w:numPr>
          <w:ilvl w:val="0"/>
          <w:numId w:val="0"/>
        </w:numPr>
        <w:tabs>
          <w:tab w:val="left" w:pos="6481"/>
        </w:tabs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7B0A5"/>
    <w:multiLevelType w:val="singleLevel"/>
    <w:tmpl w:val="88D7B0A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DCF9BBA"/>
    <w:multiLevelType w:val="singleLevel"/>
    <w:tmpl w:val="8DCF9BB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F02C069"/>
    <w:multiLevelType w:val="singleLevel"/>
    <w:tmpl w:val="BF02C06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98A5DF7"/>
    <w:multiLevelType w:val="singleLevel"/>
    <w:tmpl w:val="D98A5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D990985"/>
    <w:multiLevelType w:val="singleLevel"/>
    <w:tmpl w:val="DD99098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0DE351D6"/>
    <w:multiLevelType w:val="singleLevel"/>
    <w:tmpl w:val="0DE351D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0DFDCC2C"/>
    <w:multiLevelType w:val="singleLevel"/>
    <w:tmpl w:val="0DFDCC2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70F69"/>
    <w:rsid w:val="03761B80"/>
    <w:rsid w:val="070C25EA"/>
    <w:rsid w:val="08F26BE0"/>
    <w:rsid w:val="48F70F69"/>
    <w:rsid w:val="5853342D"/>
    <w:rsid w:val="5EC33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2018-11-20T02:49:00Z</dcterms:created>
  <dc:creator>sisiel</dc:creator>
  <cp:lastModifiedBy>sisiel</cp:lastModifiedBy>
  <dcterms:modified xsi:type="dcterms:W3CDTF">2018-11-26T08:07:24Z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