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26DA" w14:textId="49E6325F" w:rsidR="00745FBB" w:rsidRPr="000C320D" w:rsidRDefault="002A5CFA" w:rsidP="002D0CB5">
      <w:pPr>
        <w:jc w:val="center"/>
        <w:rPr>
          <w:b/>
          <w:bCs/>
          <w:lang w:val="en-US"/>
        </w:rPr>
      </w:pPr>
      <w:r w:rsidRPr="000C320D">
        <w:rPr>
          <w:b/>
          <w:bCs/>
          <w:lang w:val="en-US"/>
        </w:rPr>
        <w:t>Mercury</w:t>
      </w:r>
      <w:r w:rsidR="00BD1F35" w:rsidRPr="000C320D">
        <w:rPr>
          <w:b/>
          <w:bCs/>
          <w:lang w:val="en-US"/>
        </w:rPr>
        <w:t xml:space="preserve"> Ventures</w:t>
      </w:r>
    </w:p>
    <w:p w14:paraId="7B2631AF" w14:textId="034CEE6E" w:rsidR="00BD1F35" w:rsidRDefault="00BD1F35" w:rsidP="002D0CB5">
      <w:pPr>
        <w:jc w:val="both"/>
        <w:rPr>
          <w:lang w:val="en-US"/>
        </w:rPr>
      </w:pPr>
    </w:p>
    <w:p w14:paraId="39639C25" w14:textId="71DA8A4A" w:rsidR="00BD1F35" w:rsidRDefault="00BD1F35" w:rsidP="002D0CB5">
      <w:pPr>
        <w:jc w:val="both"/>
        <w:rPr>
          <w:lang w:val="en-US"/>
        </w:rPr>
      </w:pPr>
    </w:p>
    <w:p w14:paraId="511DD5E9" w14:textId="11935314" w:rsidR="000C320D" w:rsidRDefault="002A5CFA" w:rsidP="002D0CB5">
      <w:pPr>
        <w:jc w:val="both"/>
        <w:rPr>
          <w:lang w:val="en-US"/>
        </w:rPr>
      </w:pPr>
      <w:r>
        <w:rPr>
          <w:lang w:val="en-US"/>
        </w:rPr>
        <w:t>Mercury</w:t>
      </w:r>
      <w:r w:rsidR="00BD1F35">
        <w:rPr>
          <w:lang w:val="en-US"/>
        </w:rPr>
        <w:t xml:space="preserve"> Ventures is </w:t>
      </w:r>
      <w:proofErr w:type="spellStart"/>
      <w:proofErr w:type="gramStart"/>
      <w:r w:rsidR="00BD1F35">
        <w:rPr>
          <w:lang w:val="en-US"/>
        </w:rPr>
        <w:t>a</w:t>
      </w:r>
      <w:proofErr w:type="spellEnd"/>
      <w:proofErr w:type="gramEnd"/>
      <w:r w:rsidR="00BD1F35">
        <w:rPr>
          <w:lang w:val="en-US"/>
        </w:rPr>
        <w:t xml:space="preserve"> early-stage </w:t>
      </w:r>
      <w:r w:rsidR="00330EAF">
        <w:rPr>
          <w:lang w:val="en-US"/>
        </w:rPr>
        <w:t>t</w:t>
      </w:r>
      <w:r w:rsidR="0049423A">
        <w:rPr>
          <w:lang w:val="en-US"/>
        </w:rPr>
        <w:t>he</w:t>
      </w:r>
      <w:r w:rsidR="00330EAF">
        <w:rPr>
          <w:lang w:val="en-US"/>
        </w:rPr>
        <w:t xml:space="preserve"> </w:t>
      </w:r>
      <w:r w:rsidR="00BD1F35">
        <w:rPr>
          <w:lang w:val="en-US"/>
        </w:rPr>
        <w:t>VC firm focused on investing in exceptional individuals and providing them the essential resources that fuel the early stage venture creation process.</w:t>
      </w:r>
    </w:p>
    <w:p w14:paraId="552165DD" w14:textId="7D4DADE1" w:rsidR="000C320D" w:rsidRDefault="000C320D" w:rsidP="002D0CB5">
      <w:pPr>
        <w:jc w:val="both"/>
        <w:rPr>
          <w:lang w:val="en-US"/>
        </w:rPr>
      </w:pPr>
    </w:p>
    <w:p w14:paraId="28148A20" w14:textId="54D138DA" w:rsidR="000C320D" w:rsidRDefault="00DE33D1" w:rsidP="002D0CB5">
      <w:pPr>
        <w:jc w:val="both"/>
        <w:rPr>
          <w:lang w:val="en-US"/>
        </w:rPr>
      </w:pPr>
      <w:r w:rsidRPr="00DE33D1">
        <w:rPr>
          <w:b/>
          <w:bCs/>
          <w:lang w:val="en-US"/>
        </w:rPr>
        <w:t>Team.</w:t>
      </w:r>
      <w:r>
        <w:rPr>
          <w:lang w:val="en-US"/>
        </w:rPr>
        <w:t xml:space="preserve"> </w:t>
      </w:r>
      <w:r w:rsidR="000C320D">
        <w:rPr>
          <w:lang w:val="en-US"/>
        </w:rPr>
        <w:t>[</w:t>
      </w:r>
      <w:r w:rsidR="00B11436">
        <w:rPr>
          <w:lang w:val="en-US"/>
        </w:rPr>
        <w:t xml:space="preserve">Insert </w:t>
      </w:r>
      <w:r w:rsidR="000C320D">
        <w:rPr>
          <w:lang w:val="en-US"/>
        </w:rPr>
        <w:t>Team]</w:t>
      </w:r>
    </w:p>
    <w:p w14:paraId="2507DABC" w14:textId="395F2913" w:rsidR="000C320D" w:rsidRDefault="000C320D" w:rsidP="002D0CB5">
      <w:pPr>
        <w:jc w:val="both"/>
        <w:rPr>
          <w:lang w:val="en-US"/>
        </w:rPr>
      </w:pPr>
    </w:p>
    <w:p w14:paraId="6EC1A74C" w14:textId="4BE57FF8" w:rsidR="000C320D" w:rsidRPr="00CA44D8" w:rsidRDefault="000C320D" w:rsidP="000C320D">
      <w:pPr>
        <w:rPr>
          <w:lang w:val="en-US"/>
        </w:rPr>
      </w:pPr>
      <w:r w:rsidRPr="000C320D">
        <w:rPr>
          <w:b/>
          <w:bCs/>
          <w:lang w:val="en-US"/>
        </w:rPr>
        <w:t>Ask</w:t>
      </w:r>
      <w:r>
        <w:rPr>
          <w:b/>
          <w:bCs/>
          <w:lang w:val="en-US"/>
        </w:rPr>
        <w:t>.</w:t>
      </w:r>
      <w:r w:rsidR="00CA44D8">
        <w:rPr>
          <w:b/>
          <w:bCs/>
          <w:lang w:val="en-US"/>
        </w:rPr>
        <w:t xml:space="preserve"> </w:t>
      </w:r>
      <w:r w:rsidR="00CA44D8">
        <w:rPr>
          <w:lang w:val="en-US"/>
        </w:rPr>
        <w:t>We are looking to raise $30 million for Mercury Fund I</w:t>
      </w:r>
      <w:r w:rsidR="00E90E24">
        <w:rPr>
          <w:lang w:val="en-US"/>
        </w:rPr>
        <w:t xml:space="preserve"> (the “Fund”)</w:t>
      </w:r>
      <w:r w:rsidR="00CA44D8">
        <w:rPr>
          <w:lang w:val="en-US"/>
        </w:rPr>
        <w:t xml:space="preserve">. </w:t>
      </w:r>
      <w:r w:rsidR="00B51BCC">
        <w:rPr>
          <w:lang w:val="en-US"/>
        </w:rPr>
        <w:t xml:space="preserve">The tenure of the </w:t>
      </w:r>
      <w:r w:rsidR="00E90E24">
        <w:rPr>
          <w:lang w:val="en-US"/>
        </w:rPr>
        <w:t>Fund</w:t>
      </w:r>
      <w:r w:rsidR="00B51BCC">
        <w:rPr>
          <w:lang w:val="en-US"/>
        </w:rPr>
        <w:t xml:space="preserve"> is expected to be </w:t>
      </w:r>
      <w:r w:rsidR="000114CD">
        <w:rPr>
          <w:lang w:val="en-US"/>
        </w:rPr>
        <w:t>9</w:t>
      </w:r>
      <w:r w:rsidR="00A63E32">
        <w:rPr>
          <w:lang w:val="en-US"/>
        </w:rPr>
        <w:t xml:space="preserve"> + 3 years</w:t>
      </w:r>
      <w:r w:rsidR="00B81231">
        <w:rPr>
          <w:lang w:val="en-US"/>
        </w:rPr>
        <w:t xml:space="preserve"> (the “Tenure”)</w:t>
      </w:r>
      <w:r w:rsidR="00A63E32">
        <w:rPr>
          <w:lang w:val="en-US"/>
        </w:rPr>
        <w:t xml:space="preserve">. </w:t>
      </w:r>
      <w:r w:rsidR="006E158D">
        <w:rPr>
          <w:lang w:val="en-US"/>
        </w:rPr>
        <w:t xml:space="preserve">The cost of operations is expected to be borne by a standard 2% Fund Operations Fee (FOF) and a 20% Carry-on-Return (COR). </w:t>
      </w:r>
      <w:r w:rsidR="00B51BCC">
        <w:rPr>
          <w:lang w:val="en-US"/>
        </w:rPr>
        <w:t xml:space="preserve"> </w:t>
      </w:r>
    </w:p>
    <w:p w14:paraId="07C7A013" w14:textId="745EF0F1" w:rsidR="000C320D" w:rsidRDefault="000C320D" w:rsidP="000C320D">
      <w:pPr>
        <w:rPr>
          <w:b/>
          <w:bCs/>
          <w:lang w:val="en-US"/>
        </w:rPr>
      </w:pPr>
    </w:p>
    <w:p w14:paraId="1962DB70" w14:textId="2389A71D" w:rsidR="00287612" w:rsidRPr="00287612" w:rsidRDefault="00287612" w:rsidP="000C320D">
      <w:pPr>
        <w:rPr>
          <w:lang w:val="en-US"/>
        </w:rPr>
      </w:pPr>
      <w:r>
        <w:rPr>
          <w:b/>
          <w:bCs/>
          <w:lang w:val="en-US"/>
        </w:rPr>
        <w:t xml:space="preserve">Fund Focus Areas. </w:t>
      </w:r>
      <w:r>
        <w:rPr>
          <w:lang w:val="en-US"/>
        </w:rPr>
        <w:t>We have five focus areas for the Fund. These are lifelong learning, creativity of the crowds, serving the underserved, living healthy, and the connected world.</w:t>
      </w:r>
      <w:r w:rsidR="00AD6997">
        <w:rPr>
          <w:lang w:val="en-US"/>
        </w:rPr>
        <w:t xml:space="preserve"> We are </w:t>
      </w:r>
      <w:proofErr w:type="spellStart"/>
      <w:r w:rsidR="00AD6997">
        <w:rPr>
          <w:lang w:val="en-US"/>
        </w:rPr>
        <w:t>geofocused</w:t>
      </w:r>
      <w:proofErr w:type="spellEnd"/>
      <w:r w:rsidR="00AD6997">
        <w:rPr>
          <w:lang w:val="en-US"/>
        </w:rPr>
        <w:t xml:space="preserve"> on India for this Fund.</w:t>
      </w:r>
    </w:p>
    <w:p w14:paraId="36CC6A3B" w14:textId="77777777" w:rsidR="00287612" w:rsidRDefault="00287612" w:rsidP="000C320D">
      <w:pPr>
        <w:rPr>
          <w:b/>
          <w:bCs/>
          <w:lang w:val="en-US"/>
        </w:rPr>
      </w:pPr>
    </w:p>
    <w:p w14:paraId="1940CF9D" w14:textId="2B0E16D8" w:rsidR="000C320D" w:rsidRPr="00510D80" w:rsidRDefault="000C320D" w:rsidP="000C320D">
      <w:pPr>
        <w:rPr>
          <w:lang w:val="en-US"/>
        </w:rPr>
      </w:pPr>
      <w:r>
        <w:rPr>
          <w:b/>
          <w:bCs/>
          <w:lang w:val="en-US"/>
        </w:rPr>
        <w:t>Methodology.</w:t>
      </w:r>
      <w:r w:rsidR="00510D80">
        <w:rPr>
          <w:b/>
          <w:bCs/>
          <w:lang w:val="en-US"/>
        </w:rPr>
        <w:t xml:space="preserve"> </w:t>
      </w:r>
      <w:r w:rsidR="00510D80">
        <w:rPr>
          <w:lang w:val="en-US"/>
        </w:rPr>
        <w:t xml:space="preserve">We seek to invest early in people who </w:t>
      </w:r>
      <w:proofErr w:type="gramStart"/>
      <w:r w:rsidR="00510D80">
        <w:rPr>
          <w:lang w:val="en-US"/>
        </w:rPr>
        <w:t>matter, and</w:t>
      </w:r>
      <w:proofErr w:type="gramEnd"/>
      <w:r w:rsidR="00510D80">
        <w:rPr>
          <w:lang w:val="en-US"/>
        </w:rPr>
        <w:t xml:space="preserve"> assist them in honing their craft. We offer fair and reasonable equity support in the form of venture creation capital.</w:t>
      </w:r>
    </w:p>
    <w:p w14:paraId="546EFAB7" w14:textId="40952881" w:rsidR="000C320D" w:rsidRDefault="000C320D" w:rsidP="000C320D">
      <w:pPr>
        <w:rPr>
          <w:b/>
          <w:bCs/>
          <w:lang w:val="en-US"/>
        </w:rPr>
      </w:pPr>
    </w:p>
    <w:p w14:paraId="353FB787" w14:textId="6429D01C" w:rsidR="000C320D" w:rsidRPr="009A3042" w:rsidRDefault="000C320D" w:rsidP="000C320D">
      <w:pPr>
        <w:rPr>
          <w:lang w:val="en-US"/>
        </w:rPr>
      </w:pPr>
      <w:r>
        <w:rPr>
          <w:b/>
          <w:bCs/>
          <w:lang w:val="en-US"/>
        </w:rPr>
        <w:t>Expectations</w:t>
      </w:r>
      <w:r w:rsidR="009A3CFB">
        <w:rPr>
          <w:b/>
          <w:bCs/>
          <w:lang w:val="en-US"/>
        </w:rPr>
        <w:t xml:space="preserve">. </w:t>
      </w:r>
      <w:r w:rsidR="009A3042">
        <w:rPr>
          <w:lang w:val="en-US"/>
        </w:rPr>
        <w:t xml:space="preserve">We are targeting a ~20% APY on the Fund. </w:t>
      </w:r>
    </w:p>
    <w:p w14:paraId="74B909E7" w14:textId="79BDDD33" w:rsidR="000C320D" w:rsidRDefault="000C320D" w:rsidP="000C320D">
      <w:pPr>
        <w:jc w:val="center"/>
        <w:rPr>
          <w:b/>
          <w:bCs/>
          <w:lang w:val="en-US"/>
        </w:rPr>
      </w:pPr>
    </w:p>
    <w:p w14:paraId="03DBD828" w14:textId="77777777" w:rsidR="000C320D" w:rsidRPr="000C320D" w:rsidRDefault="000C320D" w:rsidP="000C320D">
      <w:pPr>
        <w:jc w:val="center"/>
        <w:rPr>
          <w:b/>
          <w:bCs/>
          <w:lang w:val="en-US"/>
        </w:rPr>
      </w:pPr>
    </w:p>
    <w:sectPr w:rsidR="000C320D" w:rsidRPr="000C320D" w:rsidSect="001241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B34FB" w14:textId="77777777" w:rsidR="00351A2D" w:rsidRDefault="00351A2D" w:rsidP="00BD1F35">
      <w:r>
        <w:separator/>
      </w:r>
    </w:p>
  </w:endnote>
  <w:endnote w:type="continuationSeparator" w:id="0">
    <w:p w14:paraId="4FE2DD9D" w14:textId="77777777" w:rsidR="00351A2D" w:rsidRDefault="00351A2D" w:rsidP="00BD1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B6AB5" w14:textId="77777777" w:rsidR="00351A2D" w:rsidRDefault="00351A2D" w:rsidP="00BD1F35">
      <w:r>
        <w:separator/>
      </w:r>
    </w:p>
  </w:footnote>
  <w:footnote w:type="continuationSeparator" w:id="0">
    <w:p w14:paraId="5201BE10" w14:textId="77777777" w:rsidR="00351A2D" w:rsidRDefault="00351A2D" w:rsidP="00BD1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35"/>
    <w:rsid w:val="000114CD"/>
    <w:rsid w:val="000711C3"/>
    <w:rsid w:val="000C320D"/>
    <w:rsid w:val="00124165"/>
    <w:rsid w:val="00287612"/>
    <w:rsid w:val="002A5CFA"/>
    <w:rsid w:val="002D0CB5"/>
    <w:rsid w:val="00330EAF"/>
    <w:rsid w:val="00351A2D"/>
    <w:rsid w:val="0049423A"/>
    <w:rsid w:val="00510D80"/>
    <w:rsid w:val="006E158D"/>
    <w:rsid w:val="0088372B"/>
    <w:rsid w:val="009A3042"/>
    <w:rsid w:val="009A3CFB"/>
    <w:rsid w:val="009B7198"/>
    <w:rsid w:val="00A63E32"/>
    <w:rsid w:val="00AD6997"/>
    <w:rsid w:val="00B056FC"/>
    <w:rsid w:val="00B11436"/>
    <w:rsid w:val="00B51BCC"/>
    <w:rsid w:val="00B81231"/>
    <w:rsid w:val="00BD1F35"/>
    <w:rsid w:val="00CA44D8"/>
    <w:rsid w:val="00DE33D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F087F"/>
  <w15:chartTrackingRefBased/>
  <w15:docId w15:val="{4C1CB49E-7CAF-E240-B068-4FCE2F15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F35"/>
  </w:style>
  <w:style w:type="paragraph" w:styleId="Footer">
    <w:name w:val="footer"/>
    <w:basedOn w:val="Normal"/>
    <w:link w:val="FooterChar"/>
    <w:uiPriority w:val="99"/>
    <w:unhideWhenUsed/>
    <w:rsid w:val="00BD1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F35"/>
  </w:style>
  <w:style w:type="paragraph" w:styleId="ListParagraph">
    <w:name w:val="List Paragraph"/>
    <w:basedOn w:val="Normal"/>
    <w:uiPriority w:val="34"/>
    <w:qFormat/>
    <w:rsid w:val="0028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 Koppaka</dc:creator>
  <cp:keywords/>
  <dc:description/>
  <cp:lastModifiedBy>Sisir Koppaka</cp:lastModifiedBy>
  <cp:revision>30</cp:revision>
  <dcterms:created xsi:type="dcterms:W3CDTF">2020-06-05T09:57:00Z</dcterms:created>
  <dcterms:modified xsi:type="dcterms:W3CDTF">2020-06-05T12:09:00Z</dcterms:modified>
</cp:coreProperties>
</file>