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1"/>
        <w:keepLines w:val="1"/>
        <w:widowControl w:val="1"/>
        <w:spacing w:after="240" w:before="240" w:line="324.00000000000006" w:lineRule="auto"/>
        <w:jc w:val="both"/>
        <w:rPr>
          <w:rFonts w:ascii="Calibri" w:cs="Calibri" w:eastAsia="Calibri" w:hAnsi="Calibri"/>
          <w:i w:val="0"/>
          <w:color w:val="1b1c1d"/>
          <w:sz w:val="30"/>
          <w:szCs w:val="30"/>
        </w:rPr>
      </w:pPr>
      <w:bookmarkStart w:colFirst="0" w:colLast="0" w:name="_ci9rpi6dhwhg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Estación Meteorológica Inteligente con Análisis Predictivo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Título del Proyecto: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(Título claro y conciso. Ejemplo: "Sistema de Monitoreo de Calidad del Aire")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Integrantes: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(Nombres completos y números de identificación, indicando roles principales. Ejemplo: "Juan Pérez (Hardware), María Gómez (Software)")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rPr>
          <w:rFonts w:ascii="Calibri" w:cs="Calibri" w:eastAsia="Calibri" w:hAnsi="Calibri"/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Fecha de Presentación: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Descripción General: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left="465" w:firstLine="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Este proyecto busca desarrollar una estación meteorológica básica capaz de medir variables ambientales como temperatura, humedad y presión atmosférica, utilizando sensores accesibles y de bajo costo. En esta versión simplificada, los datos recogidos se almacenan localmente en un archivo CSV y se presentan mediante gráficos en Python, sin implementar algoritmos de predicción. El propósito es familiarizarse con la captura de datos ambientales, su procesamiento básico y visualización, como paso previo a sistemas predictivos más complejos. El sistema está orientado a estudiantes, docentes o usuarios interesados en la observación del clima local en tiempo real, con posibilidad de escalarlo a una estación meteorológica más completa en el futuro.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left="425.19685039370086" w:hanging="360"/>
        <w:rPr>
          <w:rFonts w:ascii="Calibri" w:cs="Calibri" w:eastAsia="Calibri" w:hAnsi="Calibri"/>
          <w:b w:val="1"/>
          <w:color w:val="1b1c1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Objetivo General: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20" w:firstLine="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Diseñar una estación meteorológica básica que registre parámetros ambientales y los visualice gráficamente para analizar tendencias climáticas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Calibri" w:cs="Calibri" w:eastAsia="Calibri" w:hAnsi="Calibri"/>
          <w:b w:val="1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b1c1d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Conectar sensores de temperatura, humedad y presión a una placa Arduino o ESP.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Registrar los datos ambientales en archivos CSV para su almacenamiento local.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Mostrar los datos en tiempo real mediante consola o gráficos simples usando Python.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Analizar tendencias básicas de las variables registradas a lo largo del tiempo.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Documentar el proceso de construcción y pruebas del sistema.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Alcance: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65" w:firstLine="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Esta versión se enfocará únicamente en la medición y visualización de temperatura, humedad y presión. No se implementarán algoritmos de machine learning ni predicciones automatizadas. La interfaz será local (no web), y el almacenamiento se limitará a archivos CSV. No se incluirá conexión a internet ni servicios en la nube. El sistema funcionará en modo autónomo con actualizaciones manuales, ideal para fines educativos o prototipado básico.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2. Fundamentación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left="465" w:firstLine="0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La comprensión del clima local es clave para diversas actividades, desde la agricultura hasta la planificación urbana. Sin embargo, muchas estaciones meteorológicas comerciales presentan barreras económicas o técnicas para su implementación en contextos educativos. Este proyecto tiene como objetivo ofrecer una alternativa introductoria que permita a los usuarios observar variables ambientales esenciales mediante una herramienta sencilla y accesible. Su implementación fomenta la alfabetización científica y tecnológica, al combinar sensores físicos con programación y análisis de datos. Está alineado con los objetivos del curso al integrar electrónica básica, recolección de datos y visualización computacional, siendo una base sobre la cual se pueden construir sistemas más avanzados.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Estado del Arte: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spacing w:line="360" w:lineRule="auto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Revisión de Literatura: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3"/>
        </w:numPr>
        <w:spacing w:after="0" w:afterAutospacing="0" w:line="360" w:lineRule="auto"/>
        <w:ind w:left="720" w:hanging="360"/>
        <w:rPr>
          <w:rFonts w:ascii="Calibri" w:cs="Calibri" w:eastAsia="Calibri" w:hAnsi="Calibri"/>
          <w:b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MeteoEscuela (AEMET) ofrece recursos para el estudio del clima a nivel escolar, promoviendo estaciones meteorológicas caseras.</w:t>
        <w:br w:type="textWrapping"/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b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Blog MeteoClim introduce a los principiantes en los conceptos básicos de meteorología, destacando la importancia de medir variables como temperatura y presión.</w:t>
        <w:br w:type="textWrapping"/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b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3Ciencias presenta artículos sobre estaciones meteorológicas construidas con sensores básicos y microcontroladores accesibles.</w:t>
        <w:br w:type="textWrapping"/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b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ThingSpeak y otras plataformas permiten transmitir datos meteorológicos, aunque en esta versión no se integran por simplicidad.</w:t>
        <w:br w:type="textWrapping"/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rFonts w:ascii="Calibri" w:cs="Calibri" w:eastAsia="Calibri" w:hAnsi="Calibri"/>
          <w:b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Proyectos previos con sensores DHT22 y BMP280 demuestran que es posible construir estaciones funcionales con bajo presupuesto y sin conexión remota.</w:t>
        <w:br w:type="textWrapping"/>
      </w:r>
    </w:p>
    <w:p w:rsidR="00000000" w:rsidDel="00000000" w:rsidP="00000000" w:rsidRDefault="00000000" w:rsidRPr="00000000" w14:paraId="0000001E">
      <w:pPr>
        <w:pStyle w:val="Heading3"/>
        <w:spacing w:line="360" w:lineRule="auto"/>
        <w:rPr>
          <w:rFonts w:ascii="Calibri" w:cs="Calibri" w:eastAsia="Calibri" w:hAnsi="Calibri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Análisis Comparativo: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.318111852232"/>
        <w:gridCol w:w="1719.2816829143153"/>
        <w:gridCol w:w="1647.2447408927655"/>
        <w:gridCol w:w="1272.6526423807081"/>
        <w:gridCol w:w="2540.50282195998"/>
        <w:tblGridChange w:id="0">
          <w:tblGrid>
            <w:gridCol w:w="2180.318111852232"/>
            <w:gridCol w:w="1719.2816829143153"/>
            <w:gridCol w:w="1647.2447408927655"/>
            <w:gridCol w:w="1272.6526423807081"/>
            <w:gridCol w:w="2540.5028219599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3"/>
              <w:spacing w:after="120" w:before="120" w:line="360" w:lineRule="auto"/>
              <w:jc w:val="center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1c1d"/>
                <w:sz w:val="24"/>
                <w:szCs w:val="24"/>
                <w:rtl w:val="0"/>
              </w:rPr>
              <w:t xml:space="preserve">Proyecto / 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3"/>
              <w:spacing w:after="120" w:before="120" w:line="360" w:lineRule="auto"/>
              <w:jc w:val="center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1c1d"/>
                <w:sz w:val="24"/>
                <w:szCs w:val="24"/>
                <w:rtl w:val="0"/>
              </w:rPr>
              <w:t xml:space="preserve">Variables medidas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3"/>
              <w:spacing w:after="120" w:before="120" w:line="360" w:lineRule="auto"/>
              <w:jc w:val="center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1c1d"/>
                <w:sz w:val="24"/>
                <w:szCs w:val="24"/>
                <w:rtl w:val="0"/>
              </w:rPr>
              <w:t xml:space="preserve">Visualización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spacing w:after="120" w:before="120" w:line="360" w:lineRule="auto"/>
              <w:jc w:val="center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1c1d"/>
                <w:sz w:val="24"/>
                <w:szCs w:val="24"/>
                <w:rtl w:val="0"/>
              </w:rPr>
              <w:t xml:space="preserve">Predicción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spacing w:after="120" w:before="120" w:line="360" w:lineRule="auto"/>
              <w:jc w:val="center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1c1d"/>
                <w:sz w:val="24"/>
                <w:szCs w:val="24"/>
                <w:rtl w:val="0"/>
              </w:rPr>
              <w:t xml:space="preserve">Valor agregado del presente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Soluciones comerciales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Múltiples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Web o app móvil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Bajo costo, accesible, ideal para enseñar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Estaciones académicas completas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Temp, humedad, presión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Web + análisis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Algunas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Simplicidad, enfocado en fundamentos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Presente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Temp, humedad, presión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Python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3"/>
              <w:spacing w:after="120" w:before="120" w:line="360" w:lineRule="auto"/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1b1c1d"/>
                <w:sz w:val="24"/>
                <w:szCs w:val="24"/>
                <w:rtl w:val="0"/>
              </w:rPr>
              <w:t xml:space="preserve">Bajo costo, visualización local, escalable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spacing w:after="80" w:before="280" w:line="360" w:lineRule="auto"/>
        <w:ind w:firstLine="720"/>
        <w:rPr>
          <w:rFonts w:ascii="Calibri" w:cs="Calibri" w:eastAsia="Calibri" w:hAnsi="Calibri"/>
          <w:color w:val="1b1c1d"/>
          <w:sz w:val="24"/>
          <w:szCs w:val="24"/>
        </w:rPr>
      </w:pPr>
      <w:bookmarkStart w:colFirst="0" w:colLast="0" w:name="_ojg7cblzzzzo" w:id="1"/>
      <w:bookmarkEnd w:id="1"/>
      <w:r w:rsidDel="00000000" w:rsidR="00000000" w:rsidRPr="00000000">
        <w:rPr>
          <w:rFonts w:ascii="Calibri" w:cs="Calibri" w:eastAsia="Calibri" w:hAnsi="Calibri"/>
          <w:color w:val="1b1c1d"/>
          <w:sz w:val="24"/>
          <w:szCs w:val="24"/>
          <w:rtl w:val="0"/>
        </w:rPr>
        <w:t xml:space="preserve">Marco Teórico:</w:t>
      </w:r>
    </w:p>
    <w:p w:rsidR="00000000" w:rsidDel="00000000" w:rsidP="00000000" w:rsidRDefault="00000000" w:rsidRPr="00000000" w14:paraId="00000034">
      <w:pPr>
        <w:pStyle w:val="Heading3"/>
        <w:spacing w:line="360" w:lineRule="auto"/>
        <w:ind w:left="720" w:firstLine="0"/>
        <w:rPr>
          <w:rFonts w:ascii="Calibri" w:cs="Calibri" w:eastAsia="Calibri" w:hAnsi="Calibri"/>
          <w:b w:val="0"/>
          <w:color w:val="1b1c1d"/>
          <w:sz w:val="24"/>
          <w:szCs w:val="24"/>
        </w:rPr>
      </w:pPr>
      <w:bookmarkStart w:colFirst="0" w:colLast="0" w:name="_juwpv6hru8xg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Una estación meteorológica tiene como función principal la recolección de datos del entorno para el estudio del clima. En este caso, se emplean sensores como el DHT22 para temperatura y humedad, y el BMP280 para presión atmosférica. Estos sensores digitales se conectan a una placa Arduino o ESP que adquiere los datos y los transmite vía serial a una computadora. Un script en Python, utilizando bibliotecas como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pyserial</w:t>
      </w: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Calibri" w:cs="Calibri" w:eastAsia="Calibri" w:hAnsi="Calibri"/>
          <w:b w:val="0"/>
          <w:color w:val="1b1c1d"/>
          <w:sz w:val="24"/>
          <w:szCs w:val="24"/>
          <w:rtl w:val="0"/>
        </w:rPr>
        <w:t xml:space="preserve">, permite almacenar y visualizar estos datos en tiempo real. Aunque esta versión no incluye predicción climática mediante aprendizaje automático, representa un primer paso para el entendimiento de tendencias ambientales y sienta las bases para una futura integración de algoritmos predictivos.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b w:val="0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3. Marcos de Trabajo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Se detallarán metodologías, herramientas y cronograma.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Metodología de Desarrollo: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Descripción del enfoque (100-150 palabras) (ej., prototipado rápido, desarrollo iterativo). Explicación de etapas, justificación de la elección y descripción de la gestión del proyecto.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Herramientas y Tecnologías: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Enumeración de recursos: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Listado de componentes electrónicos con modelos y especificaciones. Tabla detallada: Componente, Modelo, Especificaciones, Cantidad, Costo (opcional), Imagen (opcional).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Listado de lenguajes, librerías, frameworks y entornos. Lista detallada: Nombre, Versión, Función.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Cronograma: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Cronograma de actividades (diagrama de Gantt sugerido) desde la investigación hasta la presentación, incluyendo todas las etapas, fechas y dependencias (si aplica).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4. Diseño del Proyecto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Se presentarán diagramas y modelos de la arquitectura y funcionamiento.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Diagramas de Conexión de Circuitos: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Esquemas detallados (usar Fritzing, Tinkercad). Diagramas para cada etapa/módulo, facilidad de comprensión, indicación de función de cada componente y conexión, y lista de materiales (BOM) correspondiente.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Diagramas de Flujo: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Representación gráfica de la lógica del programa (símbolos estándar). Descripción clara del inicio/fin, todas las rutas de ejecución y comentarios explicativos.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Diagramas UML (Opcional, recomendado):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Si aplica POO, incluir diagramas relevantes (clases, secuencia, estados). Explicación del propósito y relación con el proyecto. Usar herramienta de modelado (draw.io, Lucidchart). Diagramas precisos, completos y comprensibles.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Diseño de la Interfaz (si aplica):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Maquetas/wireframes de la interfaz. Descripción de la experiencia de usuario (UX) y usabilidad, incluyendo esquemas, descripción de elementos, flujo de navegación, consideraciones de usabilidad y herramientas de diseño (Balsamiq, Figma).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5. Implementación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Se detallará la construcción del proyecto.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Descripción Detallada: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Explicación de la construcción (200-300 palabras):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Descripción paso a paso del ensamblaje del circuito, conexión de componentes, resolución de problemas y fotografías.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Estructura del programa, función de módulos, algoritmos, manejo de datos del sensor e implementación de funcionalidades.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Código Fuente: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Fragmentos relevantes con comentarios. Si es extenso, incluir como anexo o enlace a repositorio (GitHub, GitLab) público y organizado.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Pruebas y Resultados: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Descripción de pruebas, presentación de resultados (datos, gráficos), evaluación del cumplimiento de objetivos. Incluir métodos de prueba, datos, análisis, comparación con objetivos e identificación de errores/mejoras.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Dificultades Encontradas y Soluciones: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Documentación de problemas y soluciones, con descripción específica de la naturaleza del problema y los pasos seguidos.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6. Conclusiones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Se presentarán las reflexiones finales.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Resumen de Logros: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Recapitulación de los logros y el cumplimiento de objetivos (150-200 palabras). Destacar resultados y resumir el cumplimiento de objetivos.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Análisis Crítico: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Evaluación del proyecto (150-200 palabras). Evaluación objetiva, identificación de fortalezas/debilidades, y consideración del impacto y potencial.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1b1c1d"/>
          <w:sz w:val="24"/>
          <w:szCs w:val="24"/>
          <w:rtl w:val="0"/>
        </w:rPr>
        <w:t xml:space="preserve">Trabajo Futuro:</w:t>
      </w: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 Proposición de mejoras, extensiones o aplicaciones (100-150 palabras). Sugerir ideas, proponer extensiones y explorar aplicaciones en otros contextos.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7. Referencias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Fuentes recomendadas para comenzar:</w:t>
      </w:r>
    </w:p>
    <w:p w:rsidR="00000000" w:rsidDel="00000000" w:rsidP="00000000" w:rsidRDefault="00000000" w:rsidRPr="00000000" w14:paraId="00000052">
      <w:pPr>
        <w:spacing w:after="240" w:before="240" w:lineRule="auto"/>
        <w:ind w:left="425.19685039370086" w:hanging="425.19685039370086"/>
        <w:rPr>
          <w:rFonts w:ascii="Calibri" w:cs="Calibri" w:eastAsia="Calibri" w:hAnsi="Calibri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Agencia Estatal de Meteorología (AEMET). (s.f.). Recursos para la enseñanza de la meteorología.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https://meteoescuela.aemet.es/cantabria/recursos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425.19685039370086" w:hanging="425.19685039370086"/>
        <w:rPr>
          <w:rFonts w:ascii="Calibri" w:cs="Calibri" w:eastAsia="Calibri" w:hAnsi="Calibri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Meteoclim. (2017). Meteorología para principiantes (Parte I).</w:t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https://blog.meteoclim.com/meteorologia-para-principiantes-i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425.19685039370086" w:hanging="425.19685039370086"/>
        <w:rPr>
          <w:rFonts w:ascii="Calibri" w:cs="Calibri" w:eastAsia="Calibri" w:hAnsi="Calibri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Meteoclim. (2017). Meteorología para principiantes (Parte II).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https://blog.meteoclim.com/meteorologia-para-principiantes-ii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425.19685039370086" w:hanging="425.19685039370086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García, F. J. (2013). Manual básico de meteorología. 3Ciencias.</w:t>
      </w:r>
      <w:hyperlink r:id="rId12">
        <w:r w:rsidDel="00000000" w:rsidR="00000000" w:rsidRPr="00000000">
          <w:rPr>
            <w:rFonts w:ascii="Calibri" w:cs="Calibri" w:eastAsia="Calibri" w:hAnsi="Calibri"/>
            <w:i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https://3ciencias.com/wp-content/uploads/2013/06/METEREOLOGIA.pdf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Listar fuentes (libros, artículos, sitios web) con formato de citación consistente (APA, IEEE).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Garantizar la inclusión de todas las fuentes citadas.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Sugerir gestor de referencias (Zotero, Mendeley).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rPr>
          <w:rFonts w:ascii="Calibri" w:cs="Calibri" w:eastAsia="Calibri" w:hAnsi="Calibri"/>
          <w:i w:val="0"/>
          <w:color w:val="1b1c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8. Anexos (Opcional)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Incluir información adicional (código completo, datos de pruebas, manuales).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color w:val="1b1c1d"/>
          <w:sz w:val="24"/>
          <w:szCs w:val="24"/>
          <w:rtl w:val="0"/>
        </w:rPr>
        <w:t xml:space="preserve">Anexos claramente etiquetados y organizados.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meteoclim.com/meteorologia-para-principiantes-ii" TargetMode="External"/><Relationship Id="rId10" Type="http://schemas.openxmlformats.org/officeDocument/2006/relationships/hyperlink" Target="https://blog.meteoclim.com/meteorologia-para-principiantes-ii" TargetMode="External"/><Relationship Id="rId13" Type="http://schemas.openxmlformats.org/officeDocument/2006/relationships/hyperlink" Target="https://3ciencias.com/wp-content/uploads/2013/06/METEREOLOGIA.pdf" TargetMode="External"/><Relationship Id="rId12" Type="http://schemas.openxmlformats.org/officeDocument/2006/relationships/hyperlink" Target="https://3ciencias.com/wp-content/uploads/2013/06/METEREOLOGI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meteoclim.com/meteorologia-para-principiantes-i" TargetMode="External"/><Relationship Id="rId5" Type="http://schemas.openxmlformats.org/officeDocument/2006/relationships/styles" Target="styles.xml"/><Relationship Id="rId6" Type="http://schemas.openxmlformats.org/officeDocument/2006/relationships/hyperlink" Target="https://meteoescuela.aemet.es/cantabria/recursos" TargetMode="External"/><Relationship Id="rId7" Type="http://schemas.openxmlformats.org/officeDocument/2006/relationships/hyperlink" Target="https://meteoescuela.aemet.es/cantabria/recursos" TargetMode="External"/><Relationship Id="rId8" Type="http://schemas.openxmlformats.org/officeDocument/2006/relationships/hyperlink" Target="https://blog.meteoclim.com/meteorologia-para-principiantes-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