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7A3C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</w:rPr>
        <w:t xml:space="preserve">THE IMBEWU INVESTIGATION</w:t>
      </w:r>
    </w:p>
    <w:p>
      <w:pPr>
        <w:shd w:fill="1F7A3C" w:val="clear"/>
        <w:spacing w:after="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Week 3 — Store-Level Deep Dive</w:t>
      </w:r>
    </w:p>
    <w:p>
      <w:pPr>
        <w:shd w:fill="155728" w:val="clear"/>
        <w:spacing w:after="220" w:before="0"/>
        <w:jc w:val="center"/>
      </w:pPr>
      <w:r>
        <w:rPr>
          <w:rFonts w:ascii="Arial" w:cs="Arial" w:eastAsia="Arial" w:hAnsi="Arial"/>
          <w:color w:val="AADDB8"/>
          <w:sz w:val="20"/>
          <w:szCs w:val="20"/>
        </w:rPr>
        <w:t xml:space="preserve">Western Cape  ·  Individual Store Analysis  ·  Dashboard Notes</w:t>
      </w:r>
    </w:p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1. New Stakeholder Request</w:t>
      </w:r>
    </w:p>
    <w:tbl>
      <w:tblPr>
        <w:tblW w:type="dxa" w:w="9026"/>
        <w:tblBorders>
          <w:top w:val="single" w:color="1A5276" w:sz="10"/>
          <w:left w:val="single" w:color="1A5276" w:sz="10"/>
          <w:bottom w:val="single" w:color="1A5276" w:sz="2"/>
          <w:right w:val="single" w:color="1A527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0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Sizwe Khumalo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•  Head of Sales  •  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Friday, Week 2 — 11:08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"Hi, quick update on what I'm hearing back from the regions.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The Western Cape Regional Manager pushed back on me yesterday. She says "Western Cape is too broad, we have 12 stores and they're not all the same." Fair point.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Can you make sure your analysis goes down to individual store level too? I don't want to say "WC is down" if it turns out to be 2 or 3 stores dragging the average. We need to know which stores.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3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2D2D2D"/>
                <w:sz w:val="20"/>
                <w:szCs w:val="20"/>
              </w:rPr>
              <w:t xml:space="preserve">Same deadline. Thanks!"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Response: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This is a fair and important challenge. The Week 2 analysis already pointed to Mega-format stores as the primary driver — this week's work drills into each of the 12 WC stores individually to confirm exactly which stores are responsible for the decline and which are growing. The finding is striking: the revenue decline is not evenly distributed across WC. It is </w:t>
      </w: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concentrated in 3 specific stores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, while 4 stores are actively growing.</w:t>
      </w:r>
    </w:p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2. All 12 WC Stores — H1 Snapshot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table below ranks all 12 Western Cape stores by H1 revenue change. H1 (January–June) is used for both years to ensure a like-for-like comparison.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6"/>
        <w:gridCol w:w="1306"/>
        <w:gridCol w:w="1107"/>
        <w:gridCol w:w="1107"/>
        <w:gridCol w:w="6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Name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2025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Δ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Visits 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Imbewu Mega Bellville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Mega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R74,192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R55,365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−25.4%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−11.8%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Claremont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R23,327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R20,090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−13.9%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−7.0%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Mega Paarl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Mega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R68,342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R60,079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−12.1%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−0.8%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George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R26,822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R23,679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−11.7%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−5.1%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CBD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R8,327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R7,373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−11.5%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−20.4%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Mega Tygervalley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Mega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R60,329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R56,211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−6.8%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Mega Parow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Mega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R60,720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R61,255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+0.9%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+7.3%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→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Constantia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R9,315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R10,131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+8.8%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−22.6%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⬆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Stellenbosch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R21,884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R24,173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+10.5%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+2.6%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⬆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Khayelitsha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R22,903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R29,682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+29.6%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+20.3%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⬆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Sea 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R6,848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R9,020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+31.7%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⬆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Mitchell's Plain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R5,778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R8,186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+41.7%</w:t>
            </w:r>
          </w:p>
        </w:tc>
        <w:tc>
          <w:tcPr>
            <w:tcW w:type="dxa" w:w="1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+5.0%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⬆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1A5276" w:sz="10"/>
          <w:left w:val="single" w:color="1A5276" w:sz="10"/>
          <w:bottom w:val="single" w:color="1A5276" w:sz="2"/>
          <w:right w:val="single" w:color="1A5276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Key finding: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WC decline is NOT a province-wide problem. It is driven by 3 specific Mega stores.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Declining stores: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 stores declined, generating R38,543 of gross revenue loss.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Growing stores: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stores grew, generating R15,000 of offsetting gains.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Net WC decline: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R23,543 — the visible gap Sizwe flagged.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4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Critical insight: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3 Mega stores (Bellville, Paarl, Tygervalley) alone account for R31,209 of gross decline — 132.6% of the total net gap. Without them, WC would actually be growing, because the Express and Market stores are collectively up R15,000.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3. Deep Dive — Imbewu Mega Bellville (Worst Performer)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Mega Bellville is the single largest revenue problem in WC. It declined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−25.4%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 in H1, losing R18,827 — more than the entire net WC gap on its own. This store requires immediate attention.</w:t>
      </w:r>
    </w:p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3.1 What Is Driving the Bellville Decline?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7"/>
        <w:gridCol w:w="1607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(R)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Groceries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R39,298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R26,896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−R12,402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−31.6%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Household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R15,960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R12,133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−R3,827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−24.0%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 &amp; Beauty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R8,160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R7,077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−R1,083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−13.3%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R3,205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R2,130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−R1,075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−33.6%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Apparel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R7,569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R7,129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−R440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−5.8%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3.2 Bellville Monthly Revenue Trend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monthly data reveals that the decline is consistent and not explained by a single bad month: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6"/>
        <w:gridCol w:w="1806"/>
        <w:gridCol w:w="1807"/>
        <w:gridCol w:w="1807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2024 Revenue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2025 Revenue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Revenue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Basket 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January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R12,662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R9,568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−R3,094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−27.8%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February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R12,470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R6,520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−R5,950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−31.3%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March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R14,241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R10,388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−R3,853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−16.6%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April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R12,162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R8,085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−R4,077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−15.0%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May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R13,564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R11,590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−R1,974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−3.4%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June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R9,093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R9,214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+R121</w:t>
            </w:r>
          </w:p>
        </w:tc>
        <w:tc>
          <w:tcPr>
            <w:tcW w:type="dxa" w:w="18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+6.5%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February 2025 was the worst month (−R5,950 vs Feb 2024) — a 45-day period where basket size dropped 31.3%. This is not a seasonal effect.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May 2025 showed improvement (−R1,974 vs May 2024 vs −R5,950 in February). June 2025 turned slightly positive — a possible early sign of recovery.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average basket at Bellville dropped from R545.53 to R461.37 (−15.4%). Customers are visiting less AND spending less per trip.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Groceries alone (−R12,402) accounts for 65.8% of Bellville's total revenue decline. This strongly points to a local competitive threat — a competitor likely opened in the Bellville area drawing staple grocery shoppers away.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D35400" w:sz="10"/>
          <w:left w:val="single" w:color="D35400" w:sz="10"/>
          <w:bottom w:val="single" w:color="D35400" w:sz="2"/>
          <w:right w:val="single" w:color="D35400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Bellville Recommendation: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Urgently conduct a competitive audit around the Bellville catchment area. A Groceries decline of −31.6% and Electronics decline of −33.6% simultaneously suggests a large-format competitor (e.g. Shoprite, Woolworths Food, or a new Pick n Pay) opened nearby in late 2024 or early 2025.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February 2025 is the inflection point. Investigate what changed in the Bellville area between November 2024 and February 2025.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4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June 2025 shows a small reversal — do not discount this, but one month is not a trend.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4. Deep Dive — Mega Paarl Central &amp; Mega Tygervalley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4.1 Mega Paarl Central — Category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7"/>
        <w:gridCol w:w="1607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(R)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Groceries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R35,980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R29,949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−R6,031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−16.8%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Apparel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R7,954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R6,464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−R1,490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−18.7%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Household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R14,268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R13,559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−R709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−5.0%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 &amp; Beauty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R7,747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R7,575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−R172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−2.2%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R2,394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R2,532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+R138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+5.8%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4.2 Mega Tygervalley — Category Breakdown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7"/>
        <w:gridCol w:w="1607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(R)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(%)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Groceries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R32,661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R29,944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−R2,717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−8.3%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Household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R11,813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R10,148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−R1,665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−14.1%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Apparel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R8,329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R7,829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−R500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−6.0%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Health &amp; Beauty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R5,328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R5,611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+R283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+5.3%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R2,198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R2,680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+R482</w:t>
            </w:r>
          </w:p>
        </w:tc>
        <w:tc>
          <w:tcPr>
            <w:tcW w:type="dxa" w:w="16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+21.9%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Both Mega Paarl (−12.1%) and Mega Tygervalley (−6.8%) share the same pattern as Bellville: Groceries and Household are the primary loss categories.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Tygervalley's visit count is exactly flat (0.0% change) but revenue dropped −6.8% — meaning customers are visiting the same number of times but spending less per trip. This is a classic basket-size compression problem, likely driven by price sensitivity or product mix shifts at checkout.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Paarl shows a rare Apparel decline (−18.7%) alongside Groceries, suggesting broader discretionary spending cuts in that catchment area, possibly linked to local economic conditions.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Electronics is growing at both Paarl (+5.8%) and Tygervalley (+21.9%) — this category is resilient across WC Mega stores. It is only Bellville where Electronics is also declining (−33.6%), reinforcing that Bellville has a unique, severe local problem.</w:t>
      </w:r>
    </w:p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5. Bright Spots — The WC Stores That Are Growing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Four stores are growing strongly in WC. These are important for two reasons: they prove there is no fundamental problem with the Imbewu brand in WC, and they offer a playbook for what is working.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406"/>
        <w:gridCol w:w="1406"/>
        <w:gridCol w:w="1307"/>
        <w:gridCol w:w="1307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2024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 2025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 Δ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Basket Δ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Mitchell's Plain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R5,778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R8,186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+41.7%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+34.9%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Express Sea 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Express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R6,848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R9,020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+31.7%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+31.7%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Khayelitsha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R22,903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R29,682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+29.6%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+7.7%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Imbewu Market Stellenbosch Central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Market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R21,884</w:t>
            </w:r>
          </w:p>
        </w:tc>
        <w:tc>
          <w:tcPr>
            <w:tcW w:type="dxa" w:w="1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R24,173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+10.5%</w:t>
            </w:r>
          </w:p>
        </w:tc>
        <w:tc>
          <w:tcPr>
            <w:tcW w:type="dxa" w:w="13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+7.7%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Mitchell's Plain and Sea Point (Express format) are both growing strongly on both revenue and basket size — small footprint stores in high-traffic or underserved areas are clearly a working model.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Khayelitsha Market (+29.6%) grew both visits (+20.3%) and basket size (+7.7%) simultaneously — the healthiest growth profile of any store in WC. This is the template to replicate.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Stellenbosch Central (+10.5%) is the most consistent performer — steady visit growth and rising basket size with no dramatic volatility.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1E8449" w:sz="10"/>
          <w:left w:val="single" w:color="1E8449" w:sz="10"/>
          <w:bottom w:val="single" w:color="1E8449" w:sz="2"/>
          <w:right w:val="single" w:color="1E8449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11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Strategic implication: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WC growth stores share a profile: Express or Market format, community-anchored locations (Mitchell's Plain, Khayelitsha, Sea Point, Stellenbosch). The declining stores are all large-format Mega stores in more established suburban locations (Bellville, Paarl, Tygervalley).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4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raises a format-strategy question for leadership: should future WC investment go into smaller-format, community-anchored stores rather than large Mega sites? The data suggests the market is voting with its feet.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6. Updated Findings — What Has Changed from Week 2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store-level analysis confirms and sharpens the Week 2 findings. The table below shows how the picture has evolved: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13"/>
        <w:gridCol w:w="4413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2 Finding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 3 Update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Mega stores are the primary revenue drag in WC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CONFIRMED &amp; REFINED. Bellville (−25.4%) is the single largest problem. Paarl (−12.1%) and Tygervalley (−6.8%) are significant but not critical. Mega Parow is flat (+0.9%) — not all Mega stores are failing equally.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Groceries and Household losing share across WC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CONFIRMED. This is concentrated in the three declining Mega stores. Express and Market stores show no Groceries decline — the category loss is format-specific, not province-wide.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Silver-tier customers disengaging in WC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STILL VALID. The loyalty tier analysis from Week 2 holds. The store-level data does not contradict it — Silver erosion is likely concentrated in the Mega-format stores where basket decline is steepest.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+</w:t>
            </w:r>
          </w:p>
        </w:tc>
        <w:tc>
          <w:tcPr>
            <w:tcW w:type="dxa" w:w="4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NEW — WC decline is concentrated, not broad</w:t>
            </w:r>
          </w:p>
        </w:tc>
        <w:tc>
          <w:tcPr>
            <w:tcW w:type="dxa" w:w="4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Without the 3 Mega stores, WC would be in growth. The 4 growing stores offset R15,000 of the R38,543 gross decline. This fundamentally changes the narrative for Sizwe's exec meeting: this is not "WC is failing," it is "3 stores are failing, and 4 are thriving."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7A3C" w:sz="8" w:space="4"/>
        </w:pBdr>
        <w:spacing w:after="140" w:before="360"/>
      </w:pPr>
      <w:r>
        <w:rPr>
          <w:rFonts w:ascii="Arial" w:cs="Arial" w:eastAsia="Arial" w:hAnsi="Arial"/>
          <w:b/>
          <w:bCs/>
          <w:color w:val="1F7A3C"/>
          <w:sz w:val="30"/>
          <w:szCs w:val="30"/>
        </w:rPr>
        <w:t xml:space="preserve">7. Power BI Dashboard — Build Plan</w:t>
      </w:r>
    </w:p>
    <w:p>
      <w:pPr>
        <w:spacing w:after="10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Based on the full investigation (Weeks 1–3), the dashboard will be structured across four pages designed for executive use. Each page answers one focused question.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13"/>
        <w:gridCol w:w="3413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Title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7A3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Answers the Question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Province revenue comparison (bar); WC vs national trend line; 3 KPI cards (revenue Δ, visits Δ, avg basket Δ)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"How bad is the WC problem, and is it unique to WC?"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Store Performance Map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Map of WC stores colour-coded by revenue change; store-level table with H1 YoY; format slicer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"Which specific stores are causing the problem, and which are thriving?"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Category &amp; Basket Analysis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Category revenue waterfall (WC); basket size trend by format; Groceries &amp; Household deep-dive bar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"What are customers buying less of, and is this a spend or a mix problem?"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Loyalty Tier Health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Silver tier revenue trend line (WC vs national); tier visit frequency bar; basket by tier comparison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"Is the loyalty programme holding up, and which tier needs intervention?"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Pap Power Promo evaluation (Naledi's request) will be included as a tooltip or drill-through on Page 3 within the Groceries/Maize Meal category breakdown, rather than as a standalone page — keeping the dashboard focused on the core exec question.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Imbewu Retail — Week 3 Store-Level Investigation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2026-05-18T19:10:16.791Z</dcterms:created>
  <dcterms:modified xsi:type="dcterms:W3CDTF">2026-05-18T19:10:16.804Z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