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DB5E4" w14:textId="77777777" w:rsidR="00242992" w:rsidRDefault="009469DB">
      <w:pPr>
        <w:shd w:val="clear" w:color="auto" w:fill="1F7A3C"/>
        <w:spacing w:after="60"/>
        <w:jc w:val="center"/>
      </w:pPr>
      <w:r>
        <w:rPr>
          <w:b/>
          <w:bCs/>
          <w:color w:val="FFFFFF"/>
          <w:sz w:val="36"/>
          <w:szCs w:val="36"/>
        </w:rPr>
        <w:t>THE IMBEWU INVESTIGATION</w:t>
      </w:r>
    </w:p>
    <w:p w14:paraId="1167C3B9" w14:textId="77777777" w:rsidR="00242992" w:rsidRDefault="009469DB">
      <w:pPr>
        <w:shd w:val="clear" w:color="auto" w:fill="1F7A3C"/>
        <w:spacing w:after="200"/>
        <w:jc w:val="center"/>
      </w:pPr>
      <w:r>
        <w:rPr>
          <w:color w:val="FFFFFF"/>
          <w:sz w:val="24"/>
          <w:szCs w:val="24"/>
        </w:rPr>
        <w:t>Week 1 — Discovery &amp; Hypothesis Building</w:t>
      </w:r>
    </w:p>
    <w:p w14:paraId="54CC4628" w14:textId="77777777" w:rsidR="00242992" w:rsidRDefault="00242992">
      <w:pPr>
        <w:spacing w:after="80"/>
      </w:pPr>
    </w:p>
    <w:p w14:paraId="3BAC3DFB" w14:textId="77777777" w:rsidR="00242992" w:rsidRDefault="009469DB">
      <w:pPr>
        <w:pStyle w:val="Heading1"/>
        <w:pBdr>
          <w:bottom w:val="single" w:sz="6" w:space="4" w:color="1F7A3C"/>
        </w:pBdr>
      </w:pPr>
      <w:r>
        <w:t>1. Stakeholder Brief</w:t>
      </w:r>
    </w:p>
    <w:tbl>
      <w:tblPr>
        <w:tblW w:w="9026" w:type="dxa"/>
        <w:tblBorders>
          <w:top w:val="single" w:sz="8" w:space="0" w:color="2E86C1"/>
          <w:left w:val="single" w:sz="8" w:space="0" w:color="2E86C1"/>
          <w:bottom w:val="single" w:sz="2" w:space="0" w:color="2E86C1"/>
          <w:right w:val="single" w:sz="2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2992" w14:paraId="7D1E9CB5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59D28AAB" w14:textId="77777777" w:rsidR="00242992" w:rsidRPr="00935392" w:rsidRDefault="009469DB">
            <w:pPr>
              <w:rPr>
                <w:b/>
                <w:bCs/>
                <w:color w:val="2E86C1"/>
                <w:sz w:val="20"/>
                <w:szCs w:val="20"/>
              </w:rPr>
            </w:pPr>
            <w:r>
              <w:rPr>
                <w:b/>
                <w:bCs/>
                <w:color w:val="2E86C1"/>
                <w:sz w:val="20"/>
                <w:szCs w:val="20"/>
              </w:rPr>
              <w:t>Sizwe Khumalo — Head of Sales — Monday 09:14</w:t>
            </w:r>
          </w:p>
        </w:tc>
      </w:tr>
      <w:tr w:rsidR="00242992" w14:paraId="254BC1EE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6EBCC0" w14:textId="2880F73F" w:rsidR="00242992" w:rsidRDefault="009469DB" w:rsidP="00935392">
            <w:r>
              <w:rPr>
                <w:color w:val="2D2D2D"/>
                <w:sz w:val="20"/>
                <w:szCs w:val="20"/>
              </w:rPr>
              <w:t>"</w:t>
            </w:r>
            <w:proofErr w:type="spellStart"/>
            <w:r w:rsidR="00935392">
              <w:rPr>
                <w:color w:val="2D2D2D"/>
                <w:sz w:val="20"/>
                <w:szCs w:val="20"/>
              </w:rPr>
              <w:t>i've</w:t>
            </w:r>
            <w:proofErr w:type="spellEnd"/>
            <w:r w:rsidR="00935392">
              <w:rPr>
                <w:color w:val="2D2D2D"/>
                <w:sz w:val="20"/>
                <w:szCs w:val="20"/>
              </w:rPr>
              <w:t xml:space="preserve"> </w:t>
            </w:r>
            <w:r>
              <w:rPr>
                <w:color w:val="2D2D2D"/>
                <w:sz w:val="20"/>
                <w:szCs w:val="20"/>
              </w:rPr>
              <w:t>been looking at the latest revenue report and something's off in Western Cape.</w:t>
            </w:r>
          </w:p>
        </w:tc>
      </w:tr>
      <w:tr w:rsidR="00242992" w14:paraId="631A0639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5B996E" w14:textId="77777777" w:rsidR="00242992" w:rsidRDefault="009469DB" w:rsidP="00935392">
            <w:r>
              <w:rPr>
                <w:color w:val="2D2D2D"/>
                <w:sz w:val="20"/>
                <w:szCs w:val="20"/>
              </w:rPr>
              <w:t>Numbers are down compared to last year, but our store visit reports say foot traffic is roughly flat. That doesn't add up.</w:t>
            </w:r>
          </w:p>
        </w:tc>
      </w:tr>
      <w:tr w:rsidR="00242992" w14:paraId="2025A4D1" w14:textId="77777777" w:rsidTr="0093539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6D9CCF" w14:textId="77777777" w:rsidR="00242992" w:rsidRDefault="009469DB" w:rsidP="00935392">
            <w:r>
              <w:rPr>
                <w:color w:val="2D2D2D"/>
                <w:sz w:val="20"/>
                <w:szCs w:val="20"/>
              </w:rPr>
              <w:t>I have an exec readout in three weeks and I need to walk in there knowing what's going on.</w:t>
            </w:r>
          </w:p>
        </w:tc>
      </w:tr>
      <w:tr w:rsidR="00242992" w14:paraId="680C43FB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30A3E4" w14:textId="77777777" w:rsidR="00242992" w:rsidRDefault="009469DB" w:rsidP="00935392">
            <w:r>
              <w:rPr>
                <w:color w:val="2D2D2D"/>
                <w:sz w:val="20"/>
                <w:szCs w:val="20"/>
              </w:rPr>
              <w:t>I want to know what's happening, why, an</w:t>
            </w:r>
            <w:r>
              <w:rPr>
                <w:color w:val="2D2D2D"/>
                <w:sz w:val="20"/>
                <w:szCs w:val="20"/>
              </w:rPr>
              <w:t>d what we should do about it."</w:t>
            </w:r>
          </w:p>
        </w:tc>
      </w:tr>
    </w:tbl>
    <w:p w14:paraId="3998F270" w14:textId="77777777" w:rsidR="00242992" w:rsidRDefault="00242992">
      <w:pPr>
        <w:spacing w:after="80"/>
      </w:pPr>
    </w:p>
    <w:p w14:paraId="3B998F00" w14:textId="77777777" w:rsidR="00242992" w:rsidRDefault="009469DB">
      <w:pPr>
        <w:spacing w:after="100"/>
      </w:pPr>
      <w:r>
        <w:rPr>
          <w:color w:val="2D2D2D"/>
        </w:rPr>
        <w:t>Key phrase: "foot traffic is roughly flat." This tells us customers are still walking through the door — but spending less per visit, buying fewer items, or shifting to cheaper products. The investigation must explain the r</w:t>
      </w:r>
      <w:r>
        <w:rPr>
          <w:color w:val="2D2D2D"/>
        </w:rPr>
        <w:t>evenue-per-visit gap, not overall footfall.</w:t>
      </w:r>
    </w:p>
    <w:p w14:paraId="0D0FC473" w14:textId="77777777" w:rsidR="00242992" w:rsidRDefault="00242992">
      <w:pPr>
        <w:spacing w:after="80"/>
      </w:pPr>
    </w:p>
    <w:p w14:paraId="30F03443" w14:textId="77777777" w:rsidR="00242992" w:rsidRDefault="009469DB">
      <w:pPr>
        <w:pStyle w:val="Heading1"/>
        <w:pBdr>
          <w:bottom w:val="single" w:sz="6" w:space="4" w:color="1F7A3C"/>
        </w:pBdr>
      </w:pPr>
      <w:r>
        <w:t>2. Data Overview</w:t>
      </w:r>
    </w:p>
    <w:p w14:paraId="0A11C8EF" w14:textId="77777777" w:rsidR="00242992" w:rsidRDefault="009469DB">
      <w:pPr>
        <w:spacing w:after="100"/>
      </w:pPr>
      <w:r>
        <w:rPr>
          <w:color w:val="2D2D2D"/>
        </w:rPr>
        <w:t>Six tables covering January 2024 – June 2025 across 45 stores nationwide.</w:t>
      </w:r>
    </w:p>
    <w:p w14:paraId="67561D16" w14:textId="77777777" w:rsidR="00242992" w:rsidRDefault="0024299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8"/>
        <w:gridCol w:w="1183"/>
        <w:gridCol w:w="5995"/>
      </w:tblGrid>
      <w:tr w:rsidR="00242992" w14:paraId="501C6C65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6D1E5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b/>
                <w:bCs/>
                <w:color w:val="000000" w:themeColor="text1"/>
                <w:sz w:val="20"/>
                <w:szCs w:val="20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F3687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b/>
                <w:bCs/>
                <w:color w:val="000000" w:themeColor="text1"/>
                <w:sz w:val="20"/>
                <w:szCs w:val="20"/>
              </w:rPr>
              <w:t>Rows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BA818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b/>
                <w:bCs/>
                <w:color w:val="000000" w:themeColor="text1"/>
                <w:sz w:val="20"/>
                <w:szCs w:val="20"/>
              </w:rPr>
              <w:t>Key Fields</w:t>
            </w:r>
          </w:p>
        </w:tc>
      </w:tr>
      <w:tr w:rsidR="00242992" w14:paraId="1984E5B5" w14:textId="77777777" w:rsidTr="00EC19D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74A10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stores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12CD2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12211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store_id, format, province, suburb</w:t>
            </w:r>
          </w:p>
        </w:tc>
      </w:tr>
      <w:tr w:rsidR="00242992" w14:paraId="4E1678F9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D0A3A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products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E12C2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28573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product_id, category, sub_category, unit_price</w:t>
            </w:r>
          </w:p>
        </w:tc>
      </w:tr>
      <w:tr w:rsidR="00242992" w14:paraId="2E95C518" w14:textId="77777777" w:rsidTr="00EC19D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BCD63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customers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31C24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3,000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B6E5E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customer_id, loyalty_tier (Bronze / Silver / Gold)</w:t>
            </w:r>
          </w:p>
        </w:tc>
      </w:tr>
      <w:tr w:rsidR="00242992" w14:paraId="2FC3988B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7055B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transactions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55F06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9,164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B14A4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transaction_id, store_id, customer_id (nullable), transaction_date</w:t>
            </w:r>
          </w:p>
        </w:tc>
      </w:tr>
      <w:tr w:rsidR="00242992" w14:paraId="224713CC" w14:textId="77777777" w:rsidTr="00EC19D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FE97B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transaction_items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CFD7B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48,641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543CE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item_id, transaction_id, product_id, quantity, unit_price_at_sale, discount_applied</w:t>
            </w:r>
          </w:p>
        </w:tc>
      </w:tr>
      <w:tr w:rsidR="00242992" w14:paraId="2454FB4F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F4A69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promotions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654B0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BED22" w14:textId="77777777" w:rsidR="00242992" w:rsidRPr="00935392" w:rsidRDefault="009469DB">
            <w:pPr>
              <w:rPr>
                <w:color w:val="000000" w:themeColor="text1"/>
              </w:rPr>
            </w:pPr>
            <w:r w:rsidRPr="00935392">
              <w:rPr>
                <w:color w:val="000000" w:themeColor="text1"/>
                <w:sz w:val="20"/>
                <w:szCs w:val="20"/>
              </w:rPr>
              <w:t>promo_id, promo_name, category_targeted, start_date, end_date, discount_pct</w:t>
            </w:r>
          </w:p>
        </w:tc>
      </w:tr>
    </w:tbl>
    <w:p w14:paraId="6B39C3E3" w14:textId="77777777" w:rsidR="00242992" w:rsidRDefault="00242992">
      <w:pPr>
        <w:spacing w:after="80"/>
      </w:pPr>
    </w:p>
    <w:p w14:paraId="221CD287" w14:textId="77777777" w:rsidR="00242992" w:rsidRDefault="009469DB">
      <w:pPr>
        <w:pStyle w:val="Heading2"/>
        <w:spacing w:before="240"/>
      </w:pPr>
      <w:r>
        <w:t>2.1 Data Quality Issues Found</w:t>
      </w:r>
    </w:p>
    <w:p w14:paraId="46C550A5" w14:textId="77777777" w:rsidR="00242992" w:rsidRDefault="009469DB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2D2D2D"/>
        </w:rPr>
        <w:t>stores.province</w:t>
      </w:r>
      <w:proofErr w:type="gramEnd"/>
      <w:r>
        <w:rPr>
          <w:color w:val="2D2D2D"/>
        </w:rPr>
        <w:t xml:space="preserve"> — inconsistent casing ("Western Cape" and "western cape", "Gauteng" and "gauteng"). Fix: normalise to Title Case before all grouping queries.</w:t>
      </w:r>
    </w:p>
    <w:p w14:paraId="1AB3AE59" w14:textId="77777777" w:rsidR="00242992" w:rsidRDefault="009469DB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2D2D2D"/>
        </w:rPr>
        <w:t>stores.store</w:t>
      </w:r>
      <w:proofErr w:type="gramEnd"/>
      <w:r>
        <w:rPr>
          <w:color w:val="2D2D2D"/>
        </w:rPr>
        <w:t>_manager — 1 NULL. Not material for revenue analysis.</w:t>
      </w:r>
    </w:p>
    <w:p w14:paraId="7A344F17" w14:textId="77777777" w:rsidR="00242992" w:rsidRDefault="009469DB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2D2D2D"/>
        </w:rPr>
        <w:t>transactions.customer</w:t>
      </w:r>
      <w:proofErr w:type="gramEnd"/>
      <w:r>
        <w:rPr>
          <w:color w:val="2D2D2D"/>
        </w:rPr>
        <w:t>_id — 3,911</w:t>
      </w:r>
      <w:r>
        <w:rPr>
          <w:color w:val="2D2D2D"/>
        </w:rPr>
        <w:t xml:space="preserve"> NULLs (42.7%). Expected: these are anonymous walk-in customers not enrolled in the loyalty programme. Include in revenue totals; exclude from loyalty-tier analysis.</w:t>
      </w:r>
    </w:p>
    <w:p w14:paraId="43CB1F7D" w14:textId="77777777" w:rsidR="00242992" w:rsidRDefault="009469DB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2D2D2D"/>
        </w:rPr>
        <w:t>customers.gender</w:t>
      </w:r>
      <w:proofErr w:type="gramEnd"/>
      <w:r>
        <w:rPr>
          <w:color w:val="2D2D2D"/>
        </w:rPr>
        <w:t xml:space="preserve"> — 139 NULLs (4.6%). Not used in primary analysis.</w:t>
      </w:r>
    </w:p>
    <w:p w14:paraId="6283DB3F" w14:textId="77777777" w:rsidR="00242992" w:rsidRDefault="009469DB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2D2D2D"/>
        </w:rPr>
        <w:t>customers.birth</w:t>
      </w:r>
      <w:proofErr w:type="gramEnd"/>
      <w:r>
        <w:rPr>
          <w:color w:val="2D2D2D"/>
        </w:rPr>
        <w:t xml:space="preserve">_year — </w:t>
      </w:r>
      <w:r>
        <w:rPr>
          <w:color w:val="2D2D2D"/>
        </w:rPr>
        <w:t>161 NULLs (5.4%). Not used in primary analysis.</w:t>
      </w:r>
    </w:p>
    <w:p w14:paraId="777EDBBF" w14:textId="77777777" w:rsidR="00242992" w:rsidRDefault="00242992">
      <w:pPr>
        <w:spacing w:after="80"/>
      </w:pPr>
    </w:p>
    <w:p w14:paraId="58C122C0" w14:textId="77777777" w:rsidR="00242992" w:rsidRDefault="009469DB">
      <w:pPr>
        <w:pStyle w:val="Heading2"/>
        <w:spacing w:before="240"/>
      </w:pPr>
      <w:r>
        <w:t>2.2 Year-Over-Year Comparison Note</w:t>
      </w:r>
    </w:p>
    <w:tbl>
      <w:tblPr>
        <w:tblW w:w="9026" w:type="dxa"/>
        <w:tblBorders>
          <w:top w:val="single" w:sz="8" w:space="0" w:color="FFC107"/>
          <w:left w:val="single" w:sz="8" w:space="0" w:color="FFC107"/>
          <w:bottom w:val="single" w:sz="2" w:space="0" w:color="FFC107"/>
          <w:right w:val="single" w:sz="2" w:space="0" w:color="FFC10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42992" w14:paraId="4B1E2194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80" w:type="dxa"/>
              <w:left w:w="160" w:type="dxa"/>
              <w:bottom w:w="40" w:type="dxa"/>
              <w:right w:w="160" w:type="dxa"/>
            </w:tcMar>
          </w:tcPr>
          <w:p w14:paraId="045EFD0A" w14:textId="77777777" w:rsidR="00242992" w:rsidRPr="00935392" w:rsidRDefault="009469DB">
            <w:pPr>
              <w:rPr>
                <w:b/>
                <w:bCs/>
              </w:rPr>
            </w:pPr>
            <w:r w:rsidRPr="00935392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Important — Like-for-Like Period</w:t>
            </w:r>
          </w:p>
        </w:tc>
      </w:tr>
      <w:tr w:rsidR="00242992" w14:paraId="02317CE1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FB0667" w14:textId="77777777" w:rsidR="00242992" w:rsidRDefault="009469DB">
            <w:r>
              <w:rPr>
                <w:color w:val="2D2D2D"/>
                <w:sz w:val="20"/>
                <w:szCs w:val="20"/>
              </w:rPr>
              <w:t>The dataset contains full-year 2024 but only H1 2025 (January–June).</w:t>
            </w:r>
          </w:p>
        </w:tc>
      </w:tr>
      <w:tr w:rsidR="00242992" w14:paraId="2695EF80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9086F3" w14:textId="77777777" w:rsidR="00242992" w:rsidRDefault="009469DB">
            <w:r>
              <w:rPr>
                <w:color w:val="2D2D2D"/>
                <w:sz w:val="20"/>
                <w:szCs w:val="20"/>
              </w:rPr>
              <w:t>All YoY comparisons are restricted to H1 (Jan–Jun) in both years to ensure a fair comparison.</w:t>
            </w:r>
          </w:p>
        </w:tc>
      </w:tr>
      <w:tr w:rsidR="00242992" w14:paraId="7F83CA8C" w14:textId="77777777" w:rsidTr="0093539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11B619" w14:textId="77777777" w:rsidR="00242992" w:rsidRDefault="009469DB">
            <w:r>
              <w:rPr>
                <w:color w:val="2D2D2D"/>
                <w:sz w:val="20"/>
                <w:szCs w:val="20"/>
              </w:rPr>
              <w:t>Full-year 2024 data is used only for trend and context queries.</w:t>
            </w:r>
          </w:p>
        </w:tc>
      </w:tr>
    </w:tbl>
    <w:p w14:paraId="7DFE6B85" w14:textId="77777777" w:rsidR="00242992" w:rsidRDefault="00242992">
      <w:pPr>
        <w:spacing w:after="80"/>
      </w:pPr>
    </w:p>
    <w:p w14:paraId="246FC787" w14:textId="77777777" w:rsidR="00242992" w:rsidRDefault="009469DB">
      <w:pPr>
        <w:pStyle w:val="Heading1"/>
        <w:pBdr>
          <w:bottom w:val="single" w:sz="6" w:space="4" w:color="1F7A3C"/>
        </w:pBdr>
      </w:pPr>
      <w:r>
        <w:t>3. Investigation Hypotheses</w:t>
      </w:r>
    </w:p>
    <w:p w14:paraId="6F464368" w14:textId="77777777" w:rsidR="00242992" w:rsidRDefault="009469DB">
      <w:pPr>
        <w:spacing w:after="100"/>
      </w:pPr>
      <w:r>
        <w:rPr>
          <w:color w:val="2D2D2D"/>
        </w:rPr>
        <w:t>Based on profiling the data and re-reading the stakeholder brief, four testable hypotheses have been identified in order of suspected impact:</w:t>
      </w:r>
    </w:p>
    <w:p w14:paraId="7594E3EA" w14:textId="77777777" w:rsidR="00242992" w:rsidRDefault="0024299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"/>
        <w:gridCol w:w="2794"/>
        <w:gridCol w:w="3488"/>
        <w:gridCol w:w="2319"/>
      </w:tblGrid>
      <w:tr w:rsidR="00242992" w14:paraId="6C0B339A" w14:textId="77777777" w:rsidTr="00EC19D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88104" w14:textId="77777777" w:rsidR="00242992" w:rsidRPr="00EC19D3" w:rsidRDefault="009469DB">
            <w:pPr>
              <w:rPr>
                <w:color w:val="000000" w:themeColor="text1"/>
              </w:rPr>
            </w:pPr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A5DC8" w14:textId="77777777" w:rsidR="00242992" w:rsidRPr="00EC19D3" w:rsidRDefault="009469DB">
            <w:pPr>
              <w:rPr>
                <w:color w:val="000000" w:themeColor="text1"/>
              </w:rPr>
            </w:pPr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Hypothesis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C87B6" w14:textId="77777777" w:rsidR="00242992" w:rsidRPr="00EC19D3" w:rsidRDefault="009469DB">
            <w:pPr>
              <w:rPr>
                <w:color w:val="000000" w:themeColor="text1"/>
              </w:rPr>
            </w:pPr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What we'd expect to see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F4AF4" w14:textId="77777777" w:rsidR="00242992" w:rsidRPr="00EC19D3" w:rsidRDefault="009469DB">
            <w:pPr>
              <w:rPr>
                <w:color w:val="000000" w:themeColor="text1"/>
              </w:rPr>
            </w:pPr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Query approach</w:t>
            </w:r>
          </w:p>
        </w:tc>
      </w:tr>
      <w:tr w:rsidR="00242992" w14:paraId="0895B2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7874C" w14:textId="77777777" w:rsidR="00242992" w:rsidRDefault="009469DB">
            <w:r>
              <w:rPr>
                <w:b/>
                <w:bCs/>
                <w:color w:val="2D2D2D"/>
                <w:sz w:val="20"/>
                <w:szCs w:val="20"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E14E5" w14:textId="77777777" w:rsidR="00242992" w:rsidRDefault="009469DB">
            <w:r>
              <w:rPr>
                <w:color w:val="2D2D2D"/>
                <w:sz w:val="20"/>
                <w:szCs w:val="20"/>
              </w:rPr>
              <w:t>Mega-format stores in WC are underperforming, pulling the provincial average down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48E6D" w14:textId="77777777" w:rsidR="00242992" w:rsidRDefault="009469DB">
            <w:r>
              <w:rPr>
                <w:color w:val="2D2D2D"/>
                <w:sz w:val="20"/>
                <w:szCs w:val="20"/>
              </w:rPr>
              <w:t>Revenue down in Mega format in WC; Express/Market flat or up. Nationally Mega stores also struggling.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8C18A" w14:textId="77777777" w:rsidR="00242992" w:rsidRDefault="009469DB">
            <w:r>
              <w:rPr>
                <w:color w:val="2D2D2D"/>
                <w:sz w:val="20"/>
                <w:szCs w:val="20"/>
              </w:rPr>
              <w:t>Revenue by store format, WC vs national; store-level breakdown</w:t>
            </w:r>
          </w:p>
        </w:tc>
      </w:tr>
      <w:tr w:rsidR="00242992" w14:paraId="7700CA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DBFA5" w14:textId="77777777" w:rsidR="00242992" w:rsidRDefault="009469DB">
            <w:r>
              <w:rPr>
                <w:b/>
                <w:bCs/>
                <w:color w:val="2D2D2D"/>
                <w:sz w:val="20"/>
                <w:szCs w:val="20"/>
              </w:rP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E0BFC" w14:textId="77777777" w:rsidR="00242992" w:rsidRDefault="009469DB">
            <w:r>
              <w:rPr>
                <w:color w:val="2D2D2D"/>
                <w:sz w:val="20"/>
                <w:szCs w:val="20"/>
              </w:rPr>
              <w:t>Product mix shift — customers buying lower-value categories, reducing average basket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EA3E1" w14:textId="77777777" w:rsidR="00242992" w:rsidRDefault="009469DB">
            <w:r>
              <w:rPr>
                <w:color w:val="2D2D2D"/>
                <w:sz w:val="20"/>
                <w:szCs w:val="20"/>
              </w:rPr>
              <w:t>Groceries and Household (high volume, lower margin) shrinking in WC; higher-value categories flat.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1C6B4" w14:textId="77777777" w:rsidR="00242992" w:rsidRDefault="009469DB">
            <w:r>
              <w:rPr>
                <w:color w:val="2D2D2D"/>
                <w:sz w:val="20"/>
                <w:szCs w:val="20"/>
              </w:rPr>
              <w:t>Category revenue by province YoY; WC share of category vs national</w:t>
            </w:r>
          </w:p>
        </w:tc>
      </w:tr>
      <w:tr w:rsidR="00242992" w14:paraId="78AE64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BF5CF" w14:textId="77777777" w:rsidR="00242992" w:rsidRDefault="009469DB">
            <w:r>
              <w:rPr>
                <w:b/>
                <w:bCs/>
                <w:color w:val="2D2D2D"/>
                <w:sz w:val="20"/>
                <w:szCs w:val="20"/>
              </w:rPr>
              <w:t>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1F16B" w14:textId="77777777" w:rsidR="00242992" w:rsidRDefault="009469DB">
            <w:r>
              <w:rPr>
                <w:color w:val="2D2D2D"/>
                <w:sz w:val="20"/>
                <w:szCs w:val="20"/>
              </w:rPr>
              <w:t>Silver-tier loyalty customers in WC are spending less or visiting less often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79360" w14:textId="77777777" w:rsidR="00242992" w:rsidRDefault="009469DB">
            <w:r>
              <w:rPr>
                <w:color w:val="2D2D2D"/>
                <w:sz w:val="20"/>
                <w:szCs w:val="20"/>
              </w:rPr>
              <w:t>Silver revenue and transaction count down in WC; Gold and Bronze flat. Basket size decline concentrated in Silver.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DAD4F" w14:textId="77777777" w:rsidR="00242992" w:rsidRDefault="009469DB">
            <w:r>
              <w:rPr>
                <w:color w:val="2D2D2D"/>
                <w:sz w:val="20"/>
                <w:szCs w:val="20"/>
              </w:rPr>
              <w:t>Revenue and visit count by loyalty tier, WC vs national</w:t>
            </w:r>
          </w:p>
        </w:tc>
      </w:tr>
      <w:tr w:rsidR="00242992" w14:paraId="601C19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62490" w14:textId="77777777" w:rsidR="00242992" w:rsidRDefault="009469DB">
            <w:r>
              <w:rPr>
                <w:b/>
                <w:bCs/>
                <w:color w:val="2D2D2D"/>
                <w:sz w:val="20"/>
                <w:szCs w:val="20"/>
              </w:rPr>
              <w:t>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58034" w14:textId="77777777" w:rsidR="00242992" w:rsidRDefault="009469DB">
            <w:r>
              <w:rPr>
                <w:color w:val="2D2D2D"/>
                <w:sz w:val="20"/>
                <w:szCs w:val="20"/>
              </w:rPr>
              <w:t>No active promotions in WC during the decline period, while other provinces benefitted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42735" w14:textId="77777777" w:rsidR="00242992" w:rsidRDefault="009469DB">
            <w:r>
              <w:rPr>
                <w:color w:val="2D2D2D"/>
                <w:sz w:val="20"/>
                <w:szCs w:val="20"/>
              </w:rPr>
              <w:t>Promotion activity concentrated outside WC in H1 2025; WC receives fewer promo discounts.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0C756" w14:textId="77777777" w:rsidR="00242992" w:rsidRDefault="009469DB">
            <w:r>
              <w:rPr>
                <w:color w:val="2D2D2D"/>
                <w:sz w:val="20"/>
                <w:szCs w:val="20"/>
              </w:rPr>
              <w:t>Promotion coverage by province and date; discount volume by province</w:t>
            </w:r>
          </w:p>
        </w:tc>
      </w:tr>
    </w:tbl>
    <w:p w14:paraId="30FB6218" w14:textId="77777777" w:rsidR="00242992" w:rsidRDefault="00242992">
      <w:pPr>
        <w:spacing w:after="80"/>
      </w:pPr>
    </w:p>
    <w:p w14:paraId="36EF0B49" w14:textId="77777777" w:rsidR="00242992" w:rsidRDefault="009469DB">
      <w:pPr>
        <w:pStyle w:val="Heading1"/>
        <w:pBdr>
          <w:bottom w:val="single" w:sz="6" w:space="4" w:color="1F7A3C"/>
        </w:pBdr>
      </w:pPr>
      <w:r>
        <w:t>4. Week 1 Profiling Findings</w:t>
      </w:r>
    </w:p>
    <w:p w14:paraId="0B90BDD3" w14:textId="77777777" w:rsidR="00242992" w:rsidRDefault="009469DB">
      <w:pPr>
        <w:spacing w:after="100"/>
      </w:pPr>
      <w:r>
        <w:rPr>
          <w:color w:val="2D2D2D"/>
        </w:rPr>
        <w:t>Initial profiling queries confirm the problem is real and WC-specific:</w:t>
      </w:r>
    </w:p>
    <w:p w14:paraId="4ACEF402" w14:textId="77777777" w:rsidR="00242992" w:rsidRDefault="0024299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13"/>
        <w:gridCol w:w="2113"/>
        <w:gridCol w:w="2000"/>
      </w:tblGrid>
      <w:tr w:rsidR="00242992" w14:paraId="549F6666" w14:textId="77777777" w:rsidTr="00EC19D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3DEF3" w14:textId="77777777" w:rsidR="00242992" w:rsidRPr="00EC19D3" w:rsidRDefault="009469DB">
            <w:pPr>
              <w:rPr>
                <w:b/>
                <w:bCs/>
                <w:color w:val="000000" w:themeColor="text1"/>
              </w:rPr>
            </w:pPr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Province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CCB2B" w14:textId="77777777" w:rsidR="00242992" w:rsidRPr="00EC19D3" w:rsidRDefault="009469DB">
            <w:pPr>
              <w:rPr>
                <w:b/>
                <w:bCs/>
                <w:color w:val="000000" w:themeColor="text1"/>
              </w:rPr>
            </w:pPr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H1 2024 Revenue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B27FC" w14:textId="77777777" w:rsidR="00242992" w:rsidRPr="00EC19D3" w:rsidRDefault="009469DB">
            <w:pPr>
              <w:rPr>
                <w:b/>
                <w:bCs/>
                <w:color w:val="000000" w:themeColor="text1"/>
              </w:rPr>
            </w:pPr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H1 2025 Revenue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9BB34" w14:textId="77777777" w:rsidR="00242992" w:rsidRPr="00EC19D3" w:rsidRDefault="009469DB">
            <w:pPr>
              <w:rPr>
                <w:b/>
                <w:bCs/>
                <w:color w:val="000000" w:themeColor="text1"/>
              </w:rPr>
            </w:pPr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Change</w:t>
            </w:r>
          </w:p>
        </w:tc>
      </w:tr>
      <w:tr w:rsidR="00242992" w14:paraId="337567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82CDA" w14:textId="77777777" w:rsidR="00242992" w:rsidRDefault="009469DB">
            <w:r>
              <w:rPr>
                <w:color w:val="2D2D2D"/>
                <w:sz w:val="20"/>
                <w:szCs w:val="20"/>
              </w:rPr>
              <w:t>Western Cape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D59D8" w14:textId="77777777" w:rsidR="00242992" w:rsidRDefault="009469DB">
            <w:pPr>
              <w:jc w:val="center"/>
            </w:pPr>
            <w:r>
              <w:rPr>
                <w:color w:val="2D2D2D"/>
                <w:sz w:val="20"/>
                <w:szCs w:val="20"/>
              </w:rPr>
              <w:t>R388,788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CAB94" w14:textId="77777777" w:rsidR="00242992" w:rsidRDefault="009469DB">
            <w:pPr>
              <w:jc w:val="center"/>
            </w:pPr>
            <w:r>
              <w:rPr>
                <w:color w:val="2D2D2D"/>
                <w:sz w:val="20"/>
                <w:szCs w:val="20"/>
              </w:rPr>
              <w:t>R365,245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F4421" w14:textId="77777777" w:rsidR="00242992" w:rsidRDefault="009469DB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-6.0%</w:t>
            </w:r>
          </w:p>
        </w:tc>
      </w:tr>
      <w:tr w:rsidR="00242992" w14:paraId="64E27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E447F" w14:textId="77777777" w:rsidR="00242992" w:rsidRDefault="009469DB">
            <w:r>
              <w:rPr>
                <w:color w:val="2D2D2D"/>
                <w:sz w:val="20"/>
                <w:szCs w:val="20"/>
              </w:rPr>
              <w:t>Gauteng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68484" w14:textId="77777777" w:rsidR="00242992" w:rsidRDefault="009469DB">
            <w:pPr>
              <w:jc w:val="center"/>
            </w:pPr>
            <w:r>
              <w:rPr>
                <w:color w:val="2D2D2D"/>
                <w:sz w:val="20"/>
                <w:szCs w:val="20"/>
              </w:rPr>
              <w:t>R251,827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6A7A0" w14:textId="77777777" w:rsidR="00242992" w:rsidRDefault="009469DB">
            <w:pPr>
              <w:jc w:val="center"/>
            </w:pPr>
            <w:r>
              <w:rPr>
                <w:color w:val="2D2D2D"/>
                <w:sz w:val="20"/>
                <w:szCs w:val="20"/>
              </w:rPr>
              <w:t>R274,484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97FA4" w14:textId="77777777" w:rsidR="00242992" w:rsidRDefault="009469DB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+9.0%</w:t>
            </w:r>
          </w:p>
        </w:tc>
      </w:tr>
      <w:tr w:rsidR="00242992" w14:paraId="42A6DF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850D2" w14:textId="77777777" w:rsidR="00242992" w:rsidRDefault="009469DB">
            <w:r>
              <w:rPr>
                <w:color w:val="2D2D2D"/>
                <w:sz w:val="20"/>
                <w:szCs w:val="20"/>
              </w:rPr>
              <w:t>KwaZulu-Natal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18040" w14:textId="77777777" w:rsidR="00242992" w:rsidRDefault="009469DB">
            <w:pPr>
              <w:jc w:val="center"/>
            </w:pPr>
            <w:r>
              <w:rPr>
                <w:color w:val="2D2D2D"/>
                <w:sz w:val="20"/>
                <w:szCs w:val="20"/>
              </w:rPr>
              <w:t>R218,302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1E9AD" w14:textId="77777777" w:rsidR="00242992" w:rsidRDefault="009469DB">
            <w:pPr>
              <w:jc w:val="center"/>
            </w:pPr>
            <w:r>
              <w:rPr>
                <w:color w:val="2D2D2D"/>
                <w:sz w:val="20"/>
                <w:szCs w:val="20"/>
              </w:rPr>
              <w:t>R249,409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E3DD5" w14:textId="77777777" w:rsidR="00242992" w:rsidRDefault="009469DB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+14.3%</w:t>
            </w:r>
          </w:p>
        </w:tc>
      </w:tr>
      <w:tr w:rsidR="00242992" w14:paraId="35CF2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2E4FA" w14:textId="77777777" w:rsidR="00242992" w:rsidRDefault="009469DB">
            <w:r>
              <w:rPr>
                <w:color w:val="2D2D2D"/>
                <w:sz w:val="20"/>
                <w:szCs w:val="20"/>
              </w:rPr>
              <w:t>Eastern Cape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719F3" w14:textId="77777777" w:rsidR="00242992" w:rsidRDefault="009469DB">
            <w:pPr>
              <w:jc w:val="center"/>
            </w:pPr>
            <w:r>
              <w:rPr>
                <w:color w:val="2D2D2D"/>
                <w:sz w:val="20"/>
                <w:szCs w:val="20"/>
              </w:rPr>
              <w:t>R88,529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B2B90" w14:textId="77777777" w:rsidR="00242992" w:rsidRDefault="009469DB">
            <w:pPr>
              <w:jc w:val="center"/>
            </w:pPr>
            <w:r>
              <w:rPr>
                <w:color w:val="2D2D2D"/>
                <w:sz w:val="20"/>
                <w:szCs w:val="20"/>
              </w:rPr>
              <w:t>R97,117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2F433" w14:textId="77777777" w:rsidR="00242992" w:rsidRDefault="009469DB">
            <w:pPr>
              <w:jc w:val="center"/>
            </w:pPr>
            <w:r>
              <w:rPr>
                <w:b/>
                <w:bCs/>
                <w:color w:val="1A7A3C"/>
                <w:sz w:val="20"/>
                <w:szCs w:val="20"/>
              </w:rPr>
              <w:t>+9.7%</w:t>
            </w:r>
          </w:p>
        </w:tc>
      </w:tr>
    </w:tbl>
    <w:p w14:paraId="6820EDE7" w14:textId="77777777" w:rsidR="00242992" w:rsidRDefault="00242992">
      <w:pPr>
        <w:spacing w:after="80"/>
      </w:pPr>
    </w:p>
    <w:p w14:paraId="5253A1D7" w14:textId="77777777" w:rsidR="00242992" w:rsidRDefault="009469DB">
      <w:pPr>
        <w:pStyle w:val="ListParagraph"/>
        <w:numPr>
          <w:ilvl w:val="0"/>
          <w:numId w:val="2"/>
        </w:numPr>
        <w:spacing w:after="60"/>
      </w:pPr>
      <w:r>
        <w:rPr>
          <w:color w:val="2D2D2D"/>
        </w:rPr>
        <w:t>WC is the ONLY province with declining H1 revenue. Every other province grew 9–14%. This is a WC-specific issue, not a national trend.</w:t>
      </w:r>
    </w:p>
    <w:p w14:paraId="6D7496A9" w14:textId="77777777" w:rsidR="00242992" w:rsidRDefault="009469DB">
      <w:pPr>
        <w:pStyle w:val="ListParagraph"/>
        <w:numPr>
          <w:ilvl w:val="0"/>
          <w:numId w:val="2"/>
        </w:numPr>
        <w:spacing w:after="60"/>
      </w:pPr>
      <w:r>
        <w:rPr>
          <w:color w:val="2D2D2D"/>
        </w:rPr>
        <w:t>WC transaction count (foot traffic proxy) dropped only 2.3% — confirming Sizwe's observation that visits are roughly stab</w:t>
      </w:r>
      <w:r>
        <w:rPr>
          <w:color w:val="2D2D2D"/>
        </w:rPr>
        <w:t>le.</w:t>
      </w:r>
    </w:p>
    <w:p w14:paraId="2CC4BE44" w14:textId="77777777" w:rsidR="00242992" w:rsidRDefault="009469DB">
      <w:pPr>
        <w:pStyle w:val="ListParagraph"/>
        <w:numPr>
          <w:ilvl w:val="0"/>
          <w:numId w:val="2"/>
        </w:numPr>
        <w:spacing w:after="60"/>
      </w:pPr>
      <w:r>
        <w:rPr>
          <w:color w:val="2D2D2D"/>
        </w:rPr>
        <w:t>WC average basket fell from R387.62 to R372.70 (-3.9%). Nationally, every province's average basket grew. The problem is spend-per-visit, not customer count.</w:t>
      </w:r>
    </w:p>
    <w:p w14:paraId="12C40DB3" w14:textId="77777777" w:rsidR="00242992" w:rsidRDefault="00242992">
      <w:pPr>
        <w:spacing w:after="80"/>
      </w:pPr>
    </w:p>
    <w:p w14:paraId="064E3B16" w14:textId="77777777" w:rsidR="00242992" w:rsidRDefault="009469DB">
      <w:pPr>
        <w:pStyle w:val="Heading1"/>
        <w:pBdr>
          <w:bottom w:val="single" w:sz="6" w:space="4" w:color="1F7A3C"/>
        </w:pBdr>
      </w:pPr>
      <w:r>
        <w:lastRenderedPageBreak/>
        <w:t>5. Week 2 Investigation Plan</w:t>
      </w:r>
    </w:p>
    <w:p w14:paraId="023D712B" w14:textId="77777777" w:rsidR="00242992" w:rsidRDefault="009469DB">
      <w:pPr>
        <w:spacing w:after="100"/>
      </w:pPr>
      <w:r>
        <w:rPr>
          <w:color w:val="2D2D2D"/>
        </w:rPr>
        <w:t>The following lines of inquiry will be pursued in Week 2 in prio</w:t>
      </w:r>
      <w:r>
        <w:rPr>
          <w:color w:val="2D2D2D"/>
        </w:rPr>
        <w:t>rity order:</w:t>
      </w:r>
    </w:p>
    <w:p w14:paraId="0A2B3E9D" w14:textId="77777777" w:rsidR="00242992" w:rsidRDefault="0024299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"/>
        <w:gridCol w:w="4730"/>
        <w:gridCol w:w="3749"/>
      </w:tblGrid>
      <w:tr w:rsidR="00242992" w14:paraId="79F3DDFA" w14:textId="77777777" w:rsidTr="00EC19D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DC529" w14:textId="77777777" w:rsidR="00242992" w:rsidRPr="00EC19D3" w:rsidRDefault="009469DB">
            <w:pPr>
              <w:rPr>
                <w:color w:val="000000" w:themeColor="text1"/>
              </w:rPr>
            </w:pPr>
            <w:proofErr w:type="spellStart"/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Pri</w:t>
            </w:r>
            <w:proofErr w:type="spellEnd"/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1823E" w14:textId="77777777" w:rsidR="00242992" w:rsidRPr="00EC19D3" w:rsidRDefault="009469DB">
            <w:pPr>
              <w:rPr>
                <w:color w:val="000000" w:themeColor="text1"/>
              </w:rPr>
            </w:pPr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Investigation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E2C3C" w14:textId="77777777" w:rsidR="00242992" w:rsidRPr="00EC19D3" w:rsidRDefault="009469DB">
            <w:pPr>
              <w:rPr>
                <w:color w:val="000000" w:themeColor="text1"/>
              </w:rPr>
            </w:pPr>
            <w:r w:rsidRPr="00EC19D3">
              <w:rPr>
                <w:b/>
                <w:bCs/>
                <w:color w:val="000000" w:themeColor="text1"/>
                <w:sz w:val="20"/>
                <w:szCs w:val="20"/>
              </w:rPr>
              <w:t>Key SQL</w:t>
            </w:r>
          </w:p>
        </w:tc>
      </w:tr>
      <w:tr w:rsidR="00242992" w14:paraId="4DE95C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7AB0C" w14:textId="77777777" w:rsidR="00242992" w:rsidRDefault="009469DB">
            <w:r>
              <w:rPr>
                <w:b/>
                <w:bCs/>
                <w:color w:val="2D2D2D"/>
                <w:sz w:val="20"/>
                <w:szCs w:val="20"/>
              </w:rPr>
              <w:t>1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99C24" w14:textId="77777777" w:rsidR="00242992" w:rsidRDefault="009469DB">
            <w:r>
              <w:rPr>
                <w:color w:val="2D2D2D"/>
                <w:sz w:val="20"/>
                <w:szCs w:val="20"/>
              </w:rPr>
              <w:t>Confirm Mega-store drag (H-A). Break WC revenue by format and then by individual store. Compare against national Mega performance.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7CE12" w14:textId="77777777" w:rsidR="00242992" w:rsidRDefault="009469DB">
            <w:r>
              <w:rPr>
                <w:color w:val="2D2D2D"/>
                <w:sz w:val="20"/>
                <w:szCs w:val="20"/>
              </w:rPr>
              <w:t>Revenue grouped by format + province; store-level YoY; Mega category breakdown</w:t>
            </w:r>
          </w:p>
        </w:tc>
      </w:tr>
      <w:tr w:rsidR="00242992" w14:paraId="4C94659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B3E7C" w14:textId="77777777" w:rsidR="00242992" w:rsidRDefault="009469DB">
            <w:r>
              <w:rPr>
                <w:b/>
                <w:bCs/>
                <w:color w:val="2D2D2D"/>
                <w:sz w:val="20"/>
                <w:szCs w:val="20"/>
              </w:rPr>
              <w:t>2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8CC20" w14:textId="77777777" w:rsidR="00242992" w:rsidRDefault="009469DB">
            <w:r>
              <w:rPr>
                <w:color w:val="2D2D2D"/>
                <w:sz w:val="20"/>
                <w:szCs w:val="20"/>
              </w:rPr>
              <w:t>Test product mix shift (H-B). Compare WC category revenue YoY vs national. Identify which categories are losing share.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BC07D" w14:textId="77777777" w:rsidR="00242992" w:rsidRDefault="009469DB">
            <w:r>
              <w:rPr>
                <w:color w:val="2D2D2D"/>
                <w:sz w:val="20"/>
                <w:szCs w:val="20"/>
              </w:rPr>
              <w:t>Category revenue WC vs national, H1 2024 vs H1 2025</w:t>
            </w:r>
          </w:p>
        </w:tc>
      </w:tr>
      <w:tr w:rsidR="00242992" w14:paraId="40B4EE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9EDBA" w14:textId="77777777" w:rsidR="00242992" w:rsidRDefault="009469DB">
            <w:r>
              <w:rPr>
                <w:b/>
                <w:bCs/>
                <w:color w:val="2D2D2D"/>
                <w:sz w:val="20"/>
                <w:szCs w:val="20"/>
              </w:rPr>
              <w:t>3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1E84A" w14:textId="77777777" w:rsidR="00242992" w:rsidRDefault="009469DB">
            <w:r>
              <w:rPr>
                <w:color w:val="2D2D2D"/>
                <w:sz w:val="20"/>
                <w:szCs w:val="20"/>
              </w:rPr>
              <w:t>Test Silver-tier erosion (H-C). Revenue, visit count, and basket size by loyalty tier. Monthly trend to identify when decline started.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93221" w14:textId="77777777" w:rsidR="00242992" w:rsidRDefault="009469DB">
            <w:r>
              <w:rPr>
                <w:color w:val="2D2D2D"/>
                <w:sz w:val="20"/>
                <w:szCs w:val="20"/>
              </w:rPr>
              <w:t xml:space="preserve">Tier revenue + visit count YoY; monthly </w:t>
            </w:r>
            <w:proofErr w:type="gramStart"/>
            <w:r>
              <w:rPr>
                <w:color w:val="2D2D2D"/>
                <w:sz w:val="20"/>
                <w:szCs w:val="20"/>
              </w:rPr>
              <w:t>Silver</w:t>
            </w:r>
            <w:proofErr w:type="gramEnd"/>
            <w:r>
              <w:rPr>
                <w:color w:val="2D2D2D"/>
                <w:sz w:val="20"/>
                <w:szCs w:val="20"/>
              </w:rPr>
              <w:t xml:space="preserve"> trend; basket by tier</w:t>
            </w:r>
          </w:p>
        </w:tc>
      </w:tr>
      <w:tr w:rsidR="00242992" w14:paraId="2A0454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544BF" w14:textId="77777777" w:rsidR="00242992" w:rsidRDefault="009469DB">
            <w:r>
              <w:rPr>
                <w:b/>
                <w:bCs/>
                <w:color w:val="2D2D2D"/>
                <w:sz w:val="20"/>
                <w:szCs w:val="20"/>
              </w:rPr>
              <w:t>+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B4D5F" w14:textId="77777777" w:rsidR="00242992" w:rsidRDefault="009469DB">
            <w:r>
              <w:rPr>
                <w:color w:val="2D2D2D"/>
                <w:sz w:val="20"/>
                <w:szCs w:val="20"/>
              </w:rPr>
              <w:t>Pap Power Promo — assess volume uplift vs revenue impact for Naledi (Marketing)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40443" w14:textId="77777777" w:rsidR="00242992" w:rsidRDefault="009469DB">
            <w:r>
              <w:rPr>
                <w:color w:val="2D2D2D"/>
                <w:sz w:val="20"/>
                <w:szCs w:val="20"/>
              </w:rPr>
              <w:t>Maize Meal units + revenue April 2024 vs 2025; discount cost vs revenue gain; basket halo effect</w:t>
            </w:r>
          </w:p>
        </w:tc>
      </w:tr>
    </w:tbl>
    <w:p w14:paraId="032AD4B9" w14:textId="77777777" w:rsidR="00242992" w:rsidRDefault="00242992">
      <w:pPr>
        <w:spacing w:after="80"/>
      </w:pPr>
    </w:p>
    <w:p w14:paraId="1D2F7A5A" w14:textId="77777777" w:rsidR="00242992" w:rsidRDefault="00242992">
      <w:pPr>
        <w:spacing w:after="80"/>
      </w:pPr>
    </w:p>
    <w:p w14:paraId="41758A91" w14:textId="77777777" w:rsidR="00242992" w:rsidRDefault="009469DB">
      <w:pPr>
        <w:spacing w:after="100"/>
      </w:pPr>
      <w:r>
        <w:rPr>
          <w:i/>
          <w:iCs/>
          <w:color w:val="666666"/>
        </w:rPr>
        <w:t>Hypotheses D (promo coverage gap) will be held in reserve and tested only if A, B, and C do not fully explain the revenue decline.</w:t>
      </w:r>
    </w:p>
    <w:sectPr w:rsidR="00242992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BB5EB" w14:textId="77777777" w:rsidR="009469DB" w:rsidRDefault="009469DB">
      <w:r>
        <w:separator/>
      </w:r>
    </w:p>
  </w:endnote>
  <w:endnote w:type="continuationSeparator" w:id="0">
    <w:p w14:paraId="18C44D28" w14:textId="77777777" w:rsidR="009469DB" w:rsidRDefault="00946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FBC13" w14:textId="77777777" w:rsidR="00242992" w:rsidRDefault="009469DB">
    <w:pPr>
      <w:jc w:val="right"/>
    </w:pPr>
    <w:proofErr w:type="spellStart"/>
    <w:r>
      <w:rPr>
        <w:color w:val="999999"/>
        <w:sz w:val="18"/>
        <w:szCs w:val="18"/>
      </w:rPr>
      <w:t>Imbewu</w:t>
    </w:r>
    <w:proofErr w:type="spellEnd"/>
    <w:r>
      <w:rPr>
        <w:color w:val="999999"/>
        <w:sz w:val="18"/>
        <w:szCs w:val="18"/>
      </w:rPr>
      <w:t xml:space="preserve"> Retail — Capstone Investigation   | 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935392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3E0D7" w14:textId="77777777" w:rsidR="009469DB" w:rsidRDefault="009469DB">
      <w:r>
        <w:separator/>
      </w:r>
    </w:p>
  </w:footnote>
  <w:footnote w:type="continuationSeparator" w:id="0">
    <w:p w14:paraId="66A6AC6A" w14:textId="77777777" w:rsidR="009469DB" w:rsidRDefault="009469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B0"/>
    <w:multiLevelType w:val="hybridMultilevel"/>
    <w:tmpl w:val="8C1A4FB8"/>
    <w:lvl w:ilvl="0" w:tplc="B15ED8C2">
      <w:start w:val="1"/>
      <w:numFmt w:val="decimal"/>
      <w:lvlText w:val="%1."/>
      <w:lvlJc w:val="left"/>
      <w:pPr>
        <w:ind w:left="720" w:hanging="360"/>
      </w:pPr>
    </w:lvl>
    <w:lvl w:ilvl="1" w:tplc="30101E40">
      <w:numFmt w:val="decimal"/>
      <w:lvlText w:val=""/>
      <w:lvlJc w:val="left"/>
    </w:lvl>
    <w:lvl w:ilvl="2" w:tplc="E31402EA">
      <w:numFmt w:val="decimal"/>
      <w:lvlText w:val=""/>
      <w:lvlJc w:val="left"/>
    </w:lvl>
    <w:lvl w:ilvl="3" w:tplc="35B27876">
      <w:numFmt w:val="decimal"/>
      <w:lvlText w:val=""/>
      <w:lvlJc w:val="left"/>
    </w:lvl>
    <w:lvl w:ilvl="4" w:tplc="B90A4432">
      <w:numFmt w:val="decimal"/>
      <w:lvlText w:val=""/>
      <w:lvlJc w:val="left"/>
    </w:lvl>
    <w:lvl w:ilvl="5" w:tplc="C7000626">
      <w:numFmt w:val="decimal"/>
      <w:lvlText w:val=""/>
      <w:lvlJc w:val="left"/>
    </w:lvl>
    <w:lvl w:ilvl="6" w:tplc="5ED69F7A">
      <w:numFmt w:val="decimal"/>
      <w:lvlText w:val=""/>
      <w:lvlJc w:val="left"/>
    </w:lvl>
    <w:lvl w:ilvl="7" w:tplc="811803D2">
      <w:numFmt w:val="decimal"/>
      <w:lvlText w:val=""/>
      <w:lvlJc w:val="left"/>
    </w:lvl>
    <w:lvl w:ilvl="8" w:tplc="F6F84EE6">
      <w:numFmt w:val="decimal"/>
      <w:lvlText w:val=""/>
      <w:lvlJc w:val="left"/>
    </w:lvl>
  </w:abstractNum>
  <w:abstractNum w:abstractNumId="1" w15:restartNumberingAfterBreak="0">
    <w:nsid w:val="2968267D"/>
    <w:multiLevelType w:val="hybridMultilevel"/>
    <w:tmpl w:val="774E7204"/>
    <w:lvl w:ilvl="0" w:tplc="7826D934">
      <w:start w:val="1"/>
      <w:numFmt w:val="bullet"/>
      <w:lvlText w:val="•"/>
      <w:lvlJc w:val="left"/>
      <w:pPr>
        <w:ind w:left="720" w:hanging="360"/>
      </w:pPr>
    </w:lvl>
    <w:lvl w:ilvl="1" w:tplc="1D4E9658">
      <w:numFmt w:val="decimal"/>
      <w:lvlText w:val=""/>
      <w:lvlJc w:val="left"/>
    </w:lvl>
    <w:lvl w:ilvl="2" w:tplc="124E8C84">
      <w:numFmt w:val="decimal"/>
      <w:lvlText w:val=""/>
      <w:lvlJc w:val="left"/>
    </w:lvl>
    <w:lvl w:ilvl="3" w:tplc="46ACB2DE">
      <w:numFmt w:val="decimal"/>
      <w:lvlText w:val=""/>
      <w:lvlJc w:val="left"/>
    </w:lvl>
    <w:lvl w:ilvl="4" w:tplc="790E6EF8">
      <w:numFmt w:val="decimal"/>
      <w:lvlText w:val=""/>
      <w:lvlJc w:val="left"/>
    </w:lvl>
    <w:lvl w:ilvl="5" w:tplc="9454E9F6">
      <w:numFmt w:val="decimal"/>
      <w:lvlText w:val=""/>
      <w:lvlJc w:val="left"/>
    </w:lvl>
    <w:lvl w:ilvl="6" w:tplc="493E5BD2">
      <w:numFmt w:val="decimal"/>
      <w:lvlText w:val=""/>
      <w:lvlJc w:val="left"/>
    </w:lvl>
    <w:lvl w:ilvl="7" w:tplc="140C808A">
      <w:numFmt w:val="decimal"/>
      <w:lvlText w:val=""/>
      <w:lvlJc w:val="left"/>
    </w:lvl>
    <w:lvl w:ilvl="8" w:tplc="BF9EA700">
      <w:numFmt w:val="decimal"/>
      <w:lvlText w:val=""/>
      <w:lvlJc w:val="left"/>
    </w:lvl>
  </w:abstractNum>
  <w:abstractNum w:abstractNumId="2" w15:restartNumberingAfterBreak="0">
    <w:nsid w:val="5B6A42D7"/>
    <w:multiLevelType w:val="hybridMultilevel"/>
    <w:tmpl w:val="0E3C8920"/>
    <w:lvl w:ilvl="0" w:tplc="0008A9B8">
      <w:start w:val="1"/>
      <w:numFmt w:val="bullet"/>
      <w:lvlText w:val="●"/>
      <w:lvlJc w:val="left"/>
      <w:pPr>
        <w:ind w:left="720" w:hanging="360"/>
      </w:pPr>
    </w:lvl>
    <w:lvl w:ilvl="1" w:tplc="A92ED9AC">
      <w:start w:val="1"/>
      <w:numFmt w:val="bullet"/>
      <w:lvlText w:val="○"/>
      <w:lvlJc w:val="left"/>
      <w:pPr>
        <w:ind w:left="1440" w:hanging="360"/>
      </w:pPr>
    </w:lvl>
    <w:lvl w:ilvl="2" w:tplc="2B6063B0">
      <w:start w:val="1"/>
      <w:numFmt w:val="bullet"/>
      <w:lvlText w:val="■"/>
      <w:lvlJc w:val="left"/>
      <w:pPr>
        <w:ind w:left="2160" w:hanging="360"/>
      </w:pPr>
    </w:lvl>
    <w:lvl w:ilvl="3" w:tplc="EE20E9A4">
      <w:start w:val="1"/>
      <w:numFmt w:val="bullet"/>
      <w:lvlText w:val="●"/>
      <w:lvlJc w:val="left"/>
      <w:pPr>
        <w:ind w:left="2880" w:hanging="360"/>
      </w:pPr>
    </w:lvl>
    <w:lvl w:ilvl="4" w:tplc="F380293A">
      <w:start w:val="1"/>
      <w:numFmt w:val="bullet"/>
      <w:lvlText w:val="○"/>
      <w:lvlJc w:val="left"/>
      <w:pPr>
        <w:ind w:left="3600" w:hanging="360"/>
      </w:pPr>
    </w:lvl>
    <w:lvl w:ilvl="5" w:tplc="EA241E62">
      <w:start w:val="1"/>
      <w:numFmt w:val="bullet"/>
      <w:lvlText w:val="■"/>
      <w:lvlJc w:val="left"/>
      <w:pPr>
        <w:ind w:left="4320" w:hanging="360"/>
      </w:pPr>
    </w:lvl>
    <w:lvl w:ilvl="6" w:tplc="1B5CDCBE">
      <w:start w:val="1"/>
      <w:numFmt w:val="bullet"/>
      <w:lvlText w:val="●"/>
      <w:lvlJc w:val="left"/>
      <w:pPr>
        <w:ind w:left="5040" w:hanging="360"/>
      </w:pPr>
    </w:lvl>
    <w:lvl w:ilvl="7" w:tplc="EB441C00">
      <w:start w:val="1"/>
      <w:numFmt w:val="bullet"/>
      <w:lvlText w:val="●"/>
      <w:lvlJc w:val="left"/>
      <w:pPr>
        <w:ind w:left="5760" w:hanging="360"/>
      </w:pPr>
    </w:lvl>
    <w:lvl w:ilvl="8" w:tplc="6EB20C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92"/>
    <w:rsid w:val="00242992"/>
    <w:rsid w:val="00935392"/>
    <w:rsid w:val="009469DB"/>
    <w:rsid w:val="00EC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ED84"/>
  <w15:docId w15:val="{93C07A13-D534-4879-AE29-6609ED5A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7A3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D2D2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Sisonke Mafuta</cp:lastModifiedBy>
  <cp:revision>2</cp:revision>
  <dcterms:created xsi:type="dcterms:W3CDTF">2026-05-12T17:58:00Z</dcterms:created>
  <dcterms:modified xsi:type="dcterms:W3CDTF">2026-05-20T20:18:00Z</dcterms:modified>
</cp:coreProperties>
</file>