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D63B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PROYECTO EJECUTIVO</w:t>
      </w:r>
      <w:r/>
    </w:p>
    <w:p w14:paraId="13F2E5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SISTEMA UNIFICADO DE GUARDIA PROVINCIAL (SUG-NQN)</w:t>
      </w:r>
      <w:r/>
    </w:p>
    <w:p w14:paraId="4588A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Provincia del Neuquén – Patagonia Argentina</w:t>
        <w:br/>
        <w:t xml:space="preserve">Documento para decisión ministerial</w:t>
      </w:r>
      <w:r/>
    </w:p>
    <w:p w14:paraId="166E22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Introducción y contexto sanitario provincial</w:t>
      </w:r>
      <w:r/>
    </w:p>
    <w:p w14:paraId="22AD6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Provincia del Neuquén cuenta con un sistema público de salud de amplia cobertura territorial, con hospitales de distinta complejidad, centros de salud y dispositivos de atención distribuidos en zonas urbanas, rurales y de difícil acceso. Este entramado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sanitario constituye un activo estratégico del Estado provincial, pero enfrenta desafíos crecientes vinculados al aumento de la demanda, la complejidad de los casos atendidos y la necesidad de respuestas oportunas ante situaciones de urgencia y emergencia.</w:t>
      </w:r>
      <w:r/>
    </w:p>
    <w:p w14:paraId="37B5F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este contexto,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guardias hospitalarias y prehospitalarias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representan uno de los puntos más sensibles del sistema. Son la puerta de entrada al sistema de salud para miles de neuquinos y neuquinas, y su funcionamiento impacta de manera directa en la percepción ciudadana sobre la calidad del servicio público.</w:t>
      </w:r>
      <w:r/>
    </w:p>
    <w:p w14:paraId="72345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gestión actual del Ministerio de Salud tiene la oportunidad de avanzar en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política estructural de ordenamiento e integración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permita transformar las guardias existentes en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Unificado de Guardia Provincial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capaz de articular recursos, mejorar tiempos de respuesta y garantizar equidad territorial.</w:t>
      </w:r>
      <w:r/>
    </w:p>
    <w:p w14:paraId="4FA86E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Diagnóstico sintético del sistema actual de guardias</w:t>
      </w:r>
      <w:r/>
    </w:p>
    <w:p w14:paraId="747F8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análisis del funcionamiento actual de las guardias en la provincia permite identificar una serie de características comunes:</w:t>
      </w:r>
      <w:r/>
    </w:p>
    <w:p w14:paraId="4EE492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Funcionamiento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fragmentado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 criterios y prácticas heterogéneas entre establecimientos.</w:t>
      </w:r>
      <w:r/>
    </w:p>
    <w:p w14:paraId="6A18F1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Falta de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marco único de coordinación provincial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la gestión de urgencias.</w:t>
      </w:r>
      <w:r/>
    </w:p>
    <w:p w14:paraId="1F5F26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Sobrecarga de guardias hospitalarias por consultas que podrían resolverse en otros niveles de atención.</w:t>
      </w:r>
      <w:r/>
    </w:p>
    <w:p w14:paraId="3798E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Dificultades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derivación oportuna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 establecimientos según niveles de complejidad.</w:t>
      </w:r>
      <w:r/>
    </w:p>
    <w:p w14:paraId="46953A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Escasa visibilidad en tiempo real de la capacidad operativa del sistema (camas, recursos, disponibilidad).</w:t>
      </w:r>
      <w:r/>
    </w:p>
    <w:p w14:paraId="2AF01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bien existen esfuerzos locales y regionales valiosos, la ausencia de un sistema unificado limita la capacidad del Ministerio para conducir estratégicamente la red de guardias.</w:t>
      </w:r>
      <w:r/>
    </w:p>
    <w:p w14:paraId="424D90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Principales problemas estructurales y operativos</w:t>
      </w:r>
      <w:r/>
    </w:p>
    <w:p w14:paraId="38E49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problemas más relevantes se destacan:</w:t>
      </w:r>
      <w:r/>
    </w:p>
    <w:p w14:paraId="4E02EE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Desigualdad territorial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el acceso efectivo a la atención de urgencias.</w:t>
      </w:r>
      <w:r/>
    </w:p>
    <w:p w14:paraId="0456E28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ineficiente de recursos humanos y físicos.</w:t>
      </w:r>
      <w:r/>
    </w:p>
    <w:p w14:paraId="523322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Falta de protocolos unificados de atención y derivación.</w:t>
      </w:r>
      <w:r/>
    </w:p>
    <w:p w14:paraId="4E99E13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Tiempos de espera prolongados en guardias de alta demanda.</w:t>
      </w:r>
      <w:r/>
    </w:p>
    <w:p w14:paraId="602B05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Riesgo de saturación del sistema ante eventos críticos o estacionales.</w:t>
      </w:r>
      <w:r/>
    </w:p>
    <w:p w14:paraId="1F4E3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problemas no responden a fallas individuales, sino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ausencia de un modelo provincial integrado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64C0C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Fundamentación política, sanitaria y organizacional</w:t>
      </w:r>
      <w:r/>
    </w:p>
    <w:p w14:paraId="33D1B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el punto de vista político y sanitario, la creación de un Sistema Unificado de Guardia Provincial permite:</w:t>
      </w:r>
      <w:r/>
    </w:p>
    <w:p w14:paraId="16324F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Fortalecer el rol rector del Ministerio de Salud.</w:t>
      </w:r>
      <w:r/>
    </w:p>
    <w:p w14:paraId="25153C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Garantizar equidad en el acceso a la atención de urgencias.</w:t>
      </w:r>
      <w:r/>
    </w:p>
    <w:p w14:paraId="27CFFE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Optimizar el uso de recursos públicos.</w:t>
      </w:r>
      <w:r/>
    </w:p>
    <w:p w14:paraId="35E9DD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resultados concretos de gestión en el corto plazo.</w:t>
      </w:r>
      <w:r/>
    </w:p>
    <w:p w14:paraId="38F67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Organizacionalmente, el sistema unificado ordena procesos, clarifica responsabilidades y mejora la coordinación entre niveles de atención.</w:t>
      </w:r>
      <w:r/>
    </w:p>
    <w:p w14:paraId="11C607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Objetivo general y objetivos específicos</w:t>
      </w:r>
      <w:r/>
    </w:p>
    <w:p w14:paraId="6CF4A2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general</w:t>
      </w:r>
      <w:r/>
    </w:p>
    <w:p w14:paraId="3CD1E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Unificado de Guardia Provincial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integre y coordine la atención de urgencias y emergencias en todo el territorio neuquino.</w:t>
      </w:r>
      <w:r/>
    </w:p>
    <w:p w14:paraId="6BE7A3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Objetivos específicos</w:t>
      </w:r>
      <w:r/>
    </w:p>
    <w:p w14:paraId="174C3D8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Unificar criterios de atención y derivación.</w:t>
      </w:r>
      <w:r/>
    </w:p>
    <w:p w14:paraId="3E0A1DD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Mejorar tiempos de respuesta.</w:t>
      </w:r>
      <w:r/>
    </w:p>
    <w:p w14:paraId="7232611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Optimizar la utilización de recursos existentes.</w:t>
      </w:r>
      <w:r/>
    </w:p>
    <w:p w14:paraId="77EBEC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Fortalecer la capacidad de gestión ministerial.</w:t>
      </w:r>
      <w:r/>
    </w:p>
    <w:p w14:paraId="56FE3A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Alcance territorial</w:t>
      </w:r>
      <w:r/>
    </w:p>
    <w:p w14:paraId="3ADAD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tendrá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alcance provincial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contemplando:</w:t>
      </w:r>
      <w:r/>
    </w:p>
    <w:p w14:paraId="2A734F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Hospitales de alta, mediana y baja complejidad.</w:t>
      </w:r>
      <w:r/>
    </w:p>
    <w:p w14:paraId="728002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Centros de salud.</w:t>
      </w:r>
      <w:r/>
    </w:p>
    <w:p w14:paraId="5EA115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Dispositivos prehospitalarios.</w:t>
      </w:r>
      <w:r/>
    </w:p>
    <w:p w14:paraId="0D576E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Zonas urbanas, rurales y de difícil acceso.</w:t>
      </w:r>
      <w:r/>
    </w:p>
    <w:p w14:paraId="00E2C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prioriza un enfoque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equilibrado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concentrar el modelo únicamente en áreas metropolitanas.</w:t>
      </w:r>
      <w:r/>
    </w:p>
    <w:p w14:paraId="7727CA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Modelo conceptual del Sistema Unificado de Guardia (SUG-NQN)</w:t>
      </w:r>
      <w:r/>
    </w:p>
    <w:p w14:paraId="5849D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Unificado de Guardia de Neuquén (SUG-NQN)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concibe como una red coordinada de servicios de urgencia, bajo conducción estratégica provincial, con protocolos comunes y mecanismos claros de articulación.</w:t>
      </w:r>
      <w:r/>
    </w:p>
    <w:p w14:paraId="32E1B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reemplaza estructuras existentes, sino que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 y ordena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F33B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Esquema de gobernanza</w:t>
      </w:r>
      <w:r/>
    </w:p>
    <w:p w14:paraId="18FD5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contará con:</w:t>
      </w:r>
      <w:r/>
    </w:p>
    <w:p w14:paraId="1F06C7C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Conducción estratégica ministerial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420C2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Coordinación provincial del SUG-NQN.</w:t>
      </w:r>
      <w:r/>
    </w:p>
    <w:p w14:paraId="64F3F2C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Referentes regionales.</w:t>
      </w:r>
      <w:r/>
    </w:p>
    <w:p w14:paraId="5D7F2F9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Equipos locales de guardia.</w:t>
      </w:r>
      <w:r/>
    </w:p>
    <w:p w14:paraId="6D522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esquema asegura conducción política, coordinación operativa y ejecución territorial.</w:t>
      </w:r>
      <w:r/>
    </w:p>
    <w:p w14:paraId="1C14A3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Componentes operativos y de información</w:t>
      </w:r>
      <w:r/>
    </w:p>
    <w:p w14:paraId="6F006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especificar tecnologías concretas, el sistema requerirá:</w:t>
      </w:r>
      <w:r/>
    </w:p>
    <w:p w14:paraId="051364E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unificado de atenciones de guardia.</w:t>
      </w:r>
      <w:r/>
    </w:p>
    <w:p w14:paraId="7715F11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básica en tiempo oportuno para la toma de decisiones.</w:t>
      </w:r>
      <w:r/>
    </w:p>
    <w:p w14:paraId="5887EE9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Trazabilidad de derivaciones.</w:t>
      </w:r>
      <w:r/>
    </w:p>
    <w:p w14:paraId="0B279D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Plan de implementación progresiva (0–12 meses)</w:t>
      </w:r>
      <w:r/>
    </w:p>
    <w:p w14:paraId="304EBD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Etapa 1: Diseño y consenso (0–3 meses)</w:t>
      </w:r>
      <w:r/>
    </w:p>
    <w:p w14:paraId="4066D5F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Definición del modelo.</w:t>
      </w:r>
      <w:r/>
    </w:p>
    <w:p w14:paraId="0B950BA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institucional.</w:t>
      </w:r>
      <w:r/>
    </w:p>
    <w:p w14:paraId="30F368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Etapa 2: Implementación inicial (4–8 meses)</w:t>
      </w:r>
      <w:r/>
    </w:p>
    <w:p w14:paraId="73839C9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Puesta en marcha en regiones piloto.</w:t>
      </w:r>
      <w:r/>
    </w:p>
    <w:p w14:paraId="3DEEB8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Etapa 3: Consolidación (9–12 meses)</w:t>
      </w:r>
      <w:r/>
    </w:p>
    <w:p w14:paraId="25C4D68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y expansión provincial.</w:t>
      </w:r>
      <w:r/>
    </w:p>
    <w:p w14:paraId="79FF52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Indicadores clave de seguimiento</w:t>
      </w:r>
      <w:r/>
    </w:p>
    <w:p w14:paraId="71BDA94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Tiempos de espera en guardia.</w:t>
      </w:r>
      <w:r/>
    </w:p>
    <w:p w14:paraId="045DF4D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derivaciones adecuadas.</w:t>
      </w:r>
      <w:r/>
    </w:p>
    <w:p w14:paraId="45514CB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Nivel de ocupación de recursos.</w:t>
      </w:r>
      <w:r/>
    </w:p>
    <w:p w14:paraId="2C8A51D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Satisfacción de usuarios.</w:t>
      </w:r>
      <w:r/>
    </w:p>
    <w:p w14:paraId="765241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Riesgos institucionales y estrategias de mitigación</w:t>
      </w:r>
      <w:r/>
    </w:p>
    <w:p w14:paraId="6F04B96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Resistencia al cambio → liderazgo político y participación.</w:t>
      </w:r>
      <w:r/>
    </w:p>
    <w:p w14:paraId="0CF1FA5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Sobrecarga operativa → implementación progresiva.</w:t>
      </w:r>
      <w:r/>
    </w:p>
    <w:p w14:paraId="6B6116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Impacto esperado</w:t>
      </w:r>
      <w:r/>
    </w:p>
    <w:p w14:paraId="4F13155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Mejora en la calidad de atención.</w:t>
      </w:r>
      <w:r/>
    </w:p>
    <w:p w14:paraId="0B70FF0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Mayor eficiencia del sistema.</w:t>
      </w:r>
      <w:r/>
    </w:p>
    <w:p w14:paraId="1E7340A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Fortalecimiento de la gestión ministerial.</w:t>
      </w:r>
      <w:r/>
    </w:p>
    <w:p w14:paraId="7211ABC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político positivo visible.</w:t>
      </w:r>
      <w:r/>
    </w:p>
    <w:p w14:paraId="40453E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Conclusión ejecutiva y solicitud de decisión</w:t>
      </w:r>
      <w:r/>
    </w:p>
    <w:p w14:paraId="7CEAF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Unificado de Guardia Provincial (SUG-NQN)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constituye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decisión estratégica de alto impacto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viable en el corto plazo y alineada con los objetivos de la gestión actual.</w:t>
      </w:r>
      <w:r/>
    </w:p>
    <w:p w14:paraId="1C39F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solicita al Sr. Ministro de Salud:</w:t>
      </w:r>
      <w:r/>
    </w:p>
    <w:p w14:paraId="3F45FBB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aprobación política del proyecto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B2AB20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instrucción para iniciar de inmediato la Etapa 1.</w:t>
      </w:r>
      <w:r/>
    </w:p>
    <w:p w14:paraId="76889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decisión permitirá avanzar hacia un sistema de guardias más justo, eficiente y articulado para toda la Provincia del Neuquén.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5D3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921C2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F639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C9D2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AC143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850F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0D5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704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D6FFA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FD1F1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8E87E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C43B6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33A8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62DE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2026-01-20T17:06:22Z</dcterms:modified>
</cp:coreProperties>
</file>